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D46125" w14:textId="77777777" w:rsidR="00646478" w:rsidRDefault="00000000">
      <w:pPr>
        <w:spacing w:after="355" w:line="259" w:lineRule="auto"/>
        <w:ind w:left="36" w:right="0" w:firstLine="0"/>
      </w:pPr>
      <w:r>
        <w:rPr>
          <w:b/>
          <w:sz w:val="32"/>
        </w:rPr>
        <w:t xml:space="preserve">Investigating the Impact of Enterprise Social Media on </w:t>
      </w:r>
    </w:p>
    <w:p w14:paraId="2E9FA7AD" w14:textId="77777777" w:rsidR="00646478" w:rsidRDefault="00000000">
      <w:pPr>
        <w:spacing w:after="347" w:line="265" w:lineRule="auto"/>
        <w:ind w:left="54" w:right="5"/>
        <w:jc w:val="center"/>
      </w:pPr>
      <w:r>
        <w:rPr>
          <w:b/>
          <w:sz w:val="32"/>
        </w:rPr>
        <w:t xml:space="preserve">Job Satisfaction of Chinese Employees in Public </w:t>
      </w:r>
    </w:p>
    <w:p w14:paraId="3DF06C84" w14:textId="77777777" w:rsidR="00646478" w:rsidRDefault="00000000">
      <w:pPr>
        <w:spacing w:after="703" w:line="265" w:lineRule="auto"/>
        <w:ind w:left="54" w:right="0"/>
        <w:jc w:val="center"/>
      </w:pPr>
      <w:r>
        <w:rPr>
          <w:b/>
          <w:sz w:val="32"/>
        </w:rPr>
        <w:t xml:space="preserve">Sector: Empirical Study on </w:t>
      </w:r>
      <w:r>
        <w:rPr>
          <w:b/>
          <w:i/>
          <w:sz w:val="32"/>
        </w:rPr>
        <w:t xml:space="preserve">DingTalk </w:t>
      </w:r>
      <w:r>
        <w:rPr>
          <w:b/>
          <w:sz w:val="32"/>
        </w:rPr>
        <w:t xml:space="preserve"> </w:t>
      </w:r>
    </w:p>
    <w:p w14:paraId="4B7FE788" w14:textId="77777777" w:rsidR="00646478" w:rsidRDefault="00000000">
      <w:pPr>
        <w:spacing w:after="333" w:line="259" w:lineRule="auto"/>
        <w:ind w:left="54" w:right="0"/>
        <w:jc w:val="center"/>
      </w:pPr>
      <w:r>
        <w:rPr>
          <w:b/>
          <w:sz w:val="36"/>
        </w:rPr>
        <w:t xml:space="preserve">Xiaohui Zeng </w:t>
      </w:r>
    </w:p>
    <w:p w14:paraId="04E2359C" w14:textId="77777777" w:rsidR="00646478" w:rsidRDefault="00000000">
      <w:pPr>
        <w:spacing w:after="412" w:line="259" w:lineRule="auto"/>
        <w:ind w:left="54" w:right="2"/>
        <w:jc w:val="center"/>
      </w:pPr>
      <w:r>
        <w:rPr>
          <w:b/>
          <w:sz w:val="36"/>
        </w:rPr>
        <w:t xml:space="preserve">Student No. 1811713 </w:t>
      </w:r>
    </w:p>
    <w:p w14:paraId="752F560B" w14:textId="77777777" w:rsidR="00646478" w:rsidRDefault="00000000">
      <w:pPr>
        <w:spacing w:after="232" w:line="259" w:lineRule="auto"/>
        <w:ind w:left="52" w:right="0"/>
        <w:jc w:val="center"/>
      </w:pPr>
      <w:r>
        <w:rPr>
          <w:sz w:val="28"/>
        </w:rPr>
        <w:t>Supervised by: Dr Caroline Jawad, Dr Wilson Ozuem</w:t>
      </w:r>
      <w:r>
        <w:rPr>
          <w:sz w:val="40"/>
        </w:rPr>
        <w:t xml:space="preserve"> </w:t>
      </w:r>
    </w:p>
    <w:p w14:paraId="3404E2ED" w14:textId="77777777" w:rsidR="00646478" w:rsidRDefault="00000000">
      <w:pPr>
        <w:spacing w:after="276" w:line="259" w:lineRule="auto"/>
        <w:ind w:left="162" w:right="0"/>
      </w:pPr>
      <w:r>
        <w:rPr>
          <w:sz w:val="28"/>
        </w:rPr>
        <w:t xml:space="preserve">Submitted in partial fulfilment for the award of the degree of DBA </w:t>
      </w:r>
    </w:p>
    <w:p w14:paraId="3A826C8C" w14:textId="77777777" w:rsidR="00646478" w:rsidRDefault="00000000">
      <w:pPr>
        <w:spacing w:after="277" w:line="259" w:lineRule="auto"/>
        <w:ind w:left="52" w:right="0"/>
        <w:jc w:val="center"/>
      </w:pPr>
      <w:r>
        <w:rPr>
          <w:sz w:val="28"/>
        </w:rPr>
        <w:t>University of Wales Trinity Saint David</w:t>
      </w:r>
      <w:r>
        <w:rPr>
          <w:b/>
          <w:sz w:val="28"/>
        </w:rPr>
        <w:t xml:space="preserve"> </w:t>
      </w:r>
    </w:p>
    <w:p w14:paraId="388B1785" w14:textId="77777777" w:rsidR="00646478" w:rsidRDefault="00000000">
      <w:pPr>
        <w:tabs>
          <w:tab w:val="center" w:pos="4153"/>
          <w:tab w:val="center" w:pos="5474"/>
        </w:tabs>
        <w:spacing w:after="114" w:line="259" w:lineRule="auto"/>
        <w:ind w:left="-15" w:right="0" w:firstLine="0"/>
      </w:pPr>
      <w:r>
        <w:rPr>
          <w:sz w:val="28"/>
        </w:rPr>
        <w:t xml:space="preserve"> </w:t>
      </w:r>
      <w:r>
        <w:rPr>
          <w:sz w:val="28"/>
        </w:rPr>
        <w:tab/>
        <w:t xml:space="preserve">2023 </w:t>
      </w:r>
      <w:r>
        <w:rPr>
          <w:sz w:val="28"/>
        </w:rPr>
        <w:tab/>
      </w:r>
      <w:r>
        <w:rPr>
          <w:b/>
          <w:sz w:val="28"/>
        </w:rPr>
        <w:t xml:space="preserve"> </w:t>
      </w:r>
    </w:p>
    <w:p w14:paraId="4B1208EE" w14:textId="77777777" w:rsidR="00646478" w:rsidRDefault="00000000">
      <w:pPr>
        <w:spacing w:after="6483" w:line="259" w:lineRule="auto"/>
        <w:ind w:left="0" w:right="0" w:firstLine="0"/>
      </w:pPr>
      <w:r>
        <w:rPr>
          <w:sz w:val="24"/>
        </w:rPr>
        <w:t xml:space="preserve"> </w:t>
      </w:r>
    </w:p>
    <w:p w14:paraId="0DED7478" w14:textId="77777777" w:rsidR="00646478" w:rsidRDefault="00000000">
      <w:pPr>
        <w:spacing w:after="0" w:line="259" w:lineRule="auto"/>
        <w:ind w:left="1542" w:right="1488"/>
        <w:jc w:val="center"/>
      </w:pPr>
      <w:r>
        <w:rPr>
          <w:sz w:val="18"/>
        </w:rPr>
        <w:t xml:space="preserve">I </w:t>
      </w:r>
    </w:p>
    <w:p w14:paraId="6999E98C" w14:textId="77777777" w:rsidR="00646478" w:rsidRDefault="00000000">
      <w:pPr>
        <w:spacing w:after="0" w:line="259" w:lineRule="auto"/>
        <w:ind w:left="0" w:right="0" w:firstLine="0"/>
      </w:pPr>
      <w:r>
        <w:rPr>
          <w:sz w:val="18"/>
        </w:rPr>
        <w:lastRenderedPageBreak/>
        <w:t xml:space="preserve"> </w:t>
      </w:r>
    </w:p>
    <w:p w14:paraId="50A1846A" w14:textId="77777777" w:rsidR="00646478" w:rsidRDefault="00646478">
      <w:pPr>
        <w:sectPr w:rsidR="00646478">
          <w:headerReference w:type="even" r:id="rId7"/>
          <w:headerReference w:type="default" r:id="rId8"/>
          <w:footerReference w:type="even" r:id="rId9"/>
          <w:footerReference w:type="default" r:id="rId10"/>
          <w:headerReference w:type="first" r:id="rId11"/>
          <w:footerReference w:type="first" r:id="rId12"/>
          <w:pgSz w:w="11908" w:h="16836"/>
          <w:pgMar w:top="1440" w:right="1843" w:bottom="1440" w:left="1801" w:header="720" w:footer="720" w:gutter="0"/>
          <w:cols w:space="720"/>
        </w:sectPr>
      </w:pPr>
    </w:p>
    <w:p w14:paraId="5F61A734" w14:textId="77777777" w:rsidR="00646478" w:rsidRDefault="00000000">
      <w:pPr>
        <w:pStyle w:val="Heading1"/>
        <w:spacing w:after="708"/>
        <w:ind w:left="-5"/>
      </w:pPr>
      <w:r>
        <w:lastRenderedPageBreak/>
        <w:t xml:space="preserve">Declaration  </w:t>
      </w:r>
    </w:p>
    <w:p w14:paraId="405867C8" w14:textId="77777777" w:rsidR="00646478" w:rsidRDefault="00000000">
      <w:pPr>
        <w:spacing w:line="592" w:lineRule="auto"/>
        <w:ind w:left="-5"/>
      </w:pPr>
      <w:r>
        <w:t xml:space="preserve">This work has not previously been accepted in substance for any degree and is  not being concurrently submitted in candidature for any degree.  </w:t>
      </w:r>
    </w:p>
    <w:p w14:paraId="1A924118" w14:textId="77777777" w:rsidR="00646478" w:rsidRDefault="00000000">
      <w:pPr>
        <w:spacing w:after="351" w:line="259" w:lineRule="auto"/>
        <w:ind w:left="-5" w:right="139"/>
      </w:pPr>
      <w:r>
        <w:t xml:space="preserve">Signed .......................Xiaohui Zeng............................. (candidate)  </w:t>
      </w:r>
    </w:p>
    <w:p w14:paraId="77D7FC99" w14:textId="77777777" w:rsidR="00646478" w:rsidRDefault="00000000">
      <w:pPr>
        <w:spacing w:after="351" w:line="259" w:lineRule="auto"/>
        <w:ind w:left="-5" w:right="139"/>
      </w:pPr>
      <w:r>
        <w:t xml:space="preserve">Date ..........................24/02/2023...................................................  </w:t>
      </w:r>
    </w:p>
    <w:p w14:paraId="34027357" w14:textId="77777777" w:rsidR="00646478" w:rsidRDefault="00000000">
      <w:pPr>
        <w:spacing w:after="351" w:line="259" w:lineRule="auto"/>
        <w:ind w:left="-5" w:right="139"/>
      </w:pPr>
      <w:r>
        <w:t xml:space="preserve">STATEMENT 1  </w:t>
      </w:r>
    </w:p>
    <w:p w14:paraId="5D0FB0E3" w14:textId="77777777" w:rsidR="00646478" w:rsidRDefault="00000000">
      <w:pPr>
        <w:spacing w:line="592" w:lineRule="auto"/>
        <w:ind w:left="-5" w:right="139"/>
      </w:pPr>
      <w:r>
        <w:t xml:space="preserve">This thesis is the result of my own investigations, except where otherwise stated.  Where correction services have been used the extent and nature of the correction is clearly marked in a footnote(s). Other sources are acknowledged by footnotes giving explicit references. A bibliography is appended.  </w:t>
      </w:r>
    </w:p>
    <w:p w14:paraId="3E01DDF7" w14:textId="77777777" w:rsidR="00646478" w:rsidRDefault="00000000">
      <w:pPr>
        <w:spacing w:after="351" w:line="259" w:lineRule="auto"/>
        <w:ind w:left="-5" w:right="139"/>
      </w:pPr>
      <w:r>
        <w:t xml:space="preserve">Signed ......................... Xiaohui Zeng........................... (candidate)  </w:t>
      </w:r>
    </w:p>
    <w:p w14:paraId="68AD1CFA" w14:textId="77777777" w:rsidR="00646478" w:rsidRDefault="00000000">
      <w:pPr>
        <w:spacing w:after="351" w:line="259" w:lineRule="auto"/>
        <w:ind w:left="-5" w:right="139"/>
      </w:pPr>
      <w:r>
        <w:t xml:space="preserve">Date .............................. .24/02/2023.............................................. </w:t>
      </w:r>
    </w:p>
    <w:p w14:paraId="543D9144" w14:textId="77777777" w:rsidR="00646478" w:rsidRDefault="00000000">
      <w:pPr>
        <w:spacing w:after="351" w:line="259" w:lineRule="auto"/>
        <w:ind w:left="-5" w:right="139"/>
      </w:pPr>
      <w:r>
        <w:t xml:space="preserve">STATEMENT 2  </w:t>
      </w:r>
    </w:p>
    <w:p w14:paraId="58FAAD80" w14:textId="77777777" w:rsidR="00646478" w:rsidRDefault="00000000">
      <w:pPr>
        <w:spacing w:after="389" w:line="259" w:lineRule="auto"/>
        <w:ind w:left="-5" w:right="139"/>
      </w:pPr>
      <w:r>
        <w:t xml:space="preserve">I hereby give consent for my thesis, if accepted, to be available for deposit in the </w:t>
      </w:r>
    </w:p>
    <w:p w14:paraId="23DEF280" w14:textId="77777777" w:rsidR="00646478" w:rsidRDefault="00000000">
      <w:pPr>
        <w:spacing w:after="351" w:line="259" w:lineRule="auto"/>
        <w:ind w:left="-5" w:right="139"/>
      </w:pPr>
      <w:r>
        <w:t xml:space="preserve">University’s digital repository.  </w:t>
      </w:r>
    </w:p>
    <w:p w14:paraId="3B09DAAA" w14:textId="77777777" w:rsidR="00646478" w:rsidRDefault="00000000">
      <w:pPr>
        <w:spacing w:after="351" w:line="259" w:lineRule="auto"/>
        <w:ind w:left="-5" w:right="139"/>
      </w:pPr>
      <w:r>
        <w:t xml:space="preserve">Signed ............................. Xiaohui Zeng....................... (candidate)  </w:t>
      </w:r>
    </w:p>
    <w:p w14:paraId="04166E26" w14:textId="77777777" w:rsidR="00646478" w:rsidRDefault="00000000">
      <w:pPr>
        <w:spacing w:after="203" w:line="259" w:lineRule="auto"/>
        <w:ind w:left="-5" w:right="139"/>
      </w:pPr>
      <w:r>
        <w:t xml:space="preserve">Date ................................ 24/02/2023.............................................. </w:t>
      </w:r>
    </w:p>
    <w:p w14:paraId="6B8C58BB" w14:textId="77777777" w:rsidR="00646478" w:rsidRDefault="00000000">
      <w:pPr>
        <w:spacing w:after="0" w:line="259" w:lineRule="auto"/>
        <w:ind w:left="0" w:right="0" w:firstLine="0"/>
      </w:pPr>
      <w:r>
        <w:rPr>
          <w:sz w:val="24"/>
        </w:rPr>
        <w:t xml:space="preserve"> </w:t>
      </w:r>
      <w:r>
        <w:rPr>
          <w:sz w:val="24"/>
        </w:rPr>
        <w:tab/>
      </w:r>
      <w:r>
        <w:rPr>
          <w:b/>
          <w:sz w:val="24"/>
        </w:rPr>
        <w:t xml:space="preserve"> </w:t>
      </w:r>
    </w:p>
    <w:p w14:paraId="0234EF3B" w14:textId="77777777" w:rsidR="00646478" w:rsidRDefault="00000000">
      <w:pPr>
        <w:pStyle w:val="Heading1"/>
        <w:spacing w:after="632"/>
        <w:ind w:left="-5"/>
      </w:pPr>
      <w:r>
        <w:t xml:space="preserve">Acknowledgements  </w:t>
      </w:r>
    </w:p>
    <w:p w14:paraId="43CA501F" w14:textId="77777777" w:rsidR="00646478" w:rsidRDefault="00000000">
      <w:pPr>
        <w:ind w:left="-5" w:right="139"/>
      </w:pPr>
      <w:r>
        <w:t xml:space="preserve">I would like to use this opportunity to thank all the people who helped me during the past four years of my DBA.  </w:t>
      </w:r>
    </w:p>
    <w:p w14:paraId="43709D1D" w14:textId="77777777" w:rsidR="00646478" w:rsidRDefault="00000000">
      <w:pPr>
        <w:ind w:left="-5" w:right="139"/>
      </w:pPr>
      <w:r>
        <w:lastRenderedPageBreak/>
        <w:t xml:space="preserve">First of all, my sincere gratitude is expressed to my supervisory team, Dr Caroline Jawad, and Dr Wilson Ozuem, for their wisdom-rich, devoted guidance and generous supports throughout my whole research journey. Their constructive suggestions and encouragements sharpened the direction and depth of this study. </w:t>
      </w:r>
    </w:p>
    <w:p w14:paraId="524848EF" w14:textId="77777777" w:rsidR="00646478" w:rsidRDefault="00000000">
      <w:pPr>
        <w:ind w:left="-5" w:right="139"/>
      </w:pPr>
      <w:r>
        <w:t xml:space="preserve">I would like to thank the academic director of Business Swansea, Dr Gareth Hughes, the academic director of the Doctoral College, Dr Annette Fillery-Travis, and my DBA Part One lecturers, Swansea Campus staff. Meanwhile, special thanks go to all my DBA classmates, like Gia, Doris, Sherry, Jack, Gorge, for their warm helps, comfort, and inspirational supports.  </w:t>
      </w:r>
    </w:p>
    <w:p w14:paraId="3A22EC24" w14:textId="77777777" w:rsidR="00646478" w:rsidRDefault="00000000">
      <w:pPr>
        <w:ind w:left="-5" w:right="139"/>
      </w:pPr>
      <w:r>
        <w:t xml:space="preserve">I would also like to thank my colleagues at Chengdu University of Information Technology who have given me many support and useful suggestions for my research.  </w:t>
      </w:r>
    </w:p>
    <w:p w14:paraId="68C9E975" w14:textId="77777777" w:rsidR="00646478" w:rsidRDefault="00000000">
      <w:pPr>
        <w:ind w:left="-5" w:right="0"/>
      </w:pPr>
      <w:r>
        <w:t xml:space="preserve">Finally, I would like to express my gratitude and love to my parents, my husband, and my son, and the rest of my friends.  </w:t>
      </w:r>
    </w:p>
    <w:p w14:paraId="250E192E" w14:textId="77777777" w:rsidR="00646478" w:rsidRDefault="00000000">
      <w:pPr>
        <w:spacing w:after="271" w:line="259" w:lineRule="auto"/>
        <w:ind w:left="-5" w:right="139"/>
      </w:pPr>
      <w:r>
        <w:t xml:space="preserve">Thank you! </w:t>
      </w:r>
    </w:p>
    <w:p w14:paraId="28E8ADDD" w14:textId="77777777" w:rsidR="00646478" w:rsidRDefault="00000000">
      <w:pPr>
        <w:spacing w:after="0" w:line="259" w:lineRule="auto"/>
        <w:ind w:left="0" w:right="0" w:firstLine="0"/>
      </w:pPr>
      <w:r>
        <w:t xml:space="preserve"> </w:t>
      </w:r>
      <w:r>
        <w:tab/>
        <w:t xml:space="preserve"> </w:t>
      </w:r>
    </w:p>
    <w:p w14:paraId="0162BAF3" w14:textId="77777777" w:rsidR="00646478" w:rsidRDefault="00000000">
      <w:pPr>
        <w:pStyle w:val="Heading1"/>
        <w:spacing w:after="340"/>
        <w:ind w:left="-5"/>
      </w:pPr>
      <w:r>
        <w:t xml:space="preserve">Abstract </w:t>
      </w:r>
    </w:p>
    <w:p w14:paraId="43AAB094" w14:textId="77777777" w:rsidR="00646478" w:rsidRDefault="00000000">
      <w:pPr>
        <w:spacing w:line="296" w:lineRule="auto"/>
        <w:ind w:left="-5" w:right="16"/>
      </w:pPr>
      <w:r>
        <w:t xml:space="preserve">Over past decades, the digital wave of various technology tools, such as enterprise social media (ESM), has disrupted the routine practices, structures, and relationships of contemporary organisations in China in novel ways. The emerging ESM, such as </w:t>
      </w:r>
      <w:r>
        <w:rPr>
          <w:i/>
        </w:rPr>
        <w:t>DingTalk,</w:t>
      </w:r>
      <w:r>
        <w:t xml:space="preserve"> now prevails and is adopted by hundreds of millions of users in enterprises in China. Especially during the pandemic, in the past three years, remote working with </w:t>
      </w:r>
      <w:r>
        <w:rPr>
          <w:i/>
        </w:rPr>
        <w:t xml:space="preserve">DingTalk </w:t>
      </w:r>
      <w:r>
        <w:t xml:space="preserve">has led to the innovative evolution of routine works and accelerated the informatisation progress of public institutions. However, besides the many benefits brought by the excellent tool, many concerns such as technostress, overload, groupthink, and privacy invasion deserve more attention from scholars. Thus, this study investigates on the essence of the </w:t>
      </w:r>
      <w:r>
        <w:rPr>
          <w:i/>
        </w:rPr>
        <w:t xml:space="preserve">DingTalk </w:t>
      </w:r>
      <w:r>
        <w:t xml:space="preserve">phenomenon and how it influences people in terms of constructive impacts and destructive issues within various public institutions in China. Furthermore, this study establishes a theoretical framework to clarify relationships between the job satisfaction of public employees and </w:t>
      </w:r>
      <w:r>
        <w:rPr>
          <w:i/>
        </w:rPr>
        <w:t xml:space="preserve">DingTalk </w:t>
      </w:r>
      <w:r>
        <w:t xml:space="preserve">usage, from the perspectives of technology affordances, determinants of JS, JD-R theory, and sociomateriality theory.  </w:t>
      </w:r>
    </w:p>
    <w:p w14:paraId="0644EF5E" w14:textId="77777777" w:rsidR="00646478" w:rsidRDefault="00000000">
      <w:pPr>
        <w:spacing w:after="29" w:line="296" w:lineRule="auto"/>
        <w:ind w:left="-5" w:right="0"/>
      </w:pPr>
      <w:r>
        <w:t xml:space="preserve">Fitting with the research paradigm of hermeneutic phenomenology, the research applied pragmatic mixed methods with a social constructionist stance to guide the study. Thus, 25 in-depth interviews with public employees in diverse job positions </w:t>
      </w:r>
      <w:r>
        <w:lastRenderedPageBreak/>
        <w:t xml:space="preserve">were conducted in six chosen state institutions to find out their lived working attitudes, behaviours, and experiences during using </w:t>
      </w:r>
      <w:r>
        <w:rPr>
          <w:i/>
        </w:rPr>
        <w:t>DingTalk</w:t>
      </w:r>
      <w:r>
        <w:t xml:space="preserve">. Additionally, based on the qualitative findings, the 460 localised questionnaire with validated scales were conducted online to test four relational hypotheses, as a supplementary description for a rich picture of the </w:t>
      </w:r>
      <w:r>
        <w:rPr>
          <w:i/>
        </w:rPr>
        <w:t xml:space="preserve">DingTalk </w:t>
      </w:r>
      <w:r>
        <w:t xml:space="preserve">phenomenon. </w:t>
      </w:r>
    </w:p>
    <w:p w14:paraId="1D9FA0AC" w14:textId="77777777" w:rsidR="00646478" w:rsidRDefault="00000000">
      <w:pPr>
        <w:spacing w:after="155" w:line="297" w:lineRule="auto"/>
        <w:ind w:left="-5" w:right="0"/>
      </w:pPr>
      <w:r>
        <w:t xml:space="preserve">Although there are numerous researches on the employees’ job satisfaction (JS), ESM technology, and their associations in Western enterprises, inadequate empirical exploration of relationship between Chinese employees’ JS and usage of </w:t>
      </w:r>
      <w:r>
        <w:rPr>
          <w:i/>
        </w:rPr>
        <w:t>DingTalk</w:t>
      </w:r>
      <w:r>
        <w:t xml:space="preserve"> in the public sector is discussed. By addressing some research gaps, this study contributes to academic research and practical management in three aspects. Firstly, the exploration of the DingTalk phenomenon can benefit public sector in China, in view of self-management technology, leadership, and innovative technology implementation, with descriptive evidences and referenced reasons of diverse perspectives from </w:t>
      </w:r>
      <w:r>
        <w:rPr>
          <w:i/>
        </w:rPr>
        <w:t xml:space="preserve">DingTalk </w:t>
      </w:r>
      <w:r>
        <w:t xml:space="preserve">practitioners. Secondly, extending the knowledge from traditional job satisfaction research studies and related theories, the presented theoretical framework identifies significant determinants of the JS of public employees, examines the mediator of </w:t>
      </w:r>
      <w:r>
        <w:rPr>
          <w:i/>
        </w:rPr>
        <w:t xml:space="preserve">DingTalk </w:t>
      </w:r>
      <w:r>
        <w:t xml:space="preserve">usage and moderators on the wellbeing of employees, and specifies bilateral influences of technology affordances. Furthermore, practical managerial strategies are recommended to improve the use or design of ESM tools, to benefit from technological advances, and prompt constructive impacts on individuals and organisations. </w:t>
      </w:r>
    </w:p>
    <w:p w14:paraId="0FE3B0D1" w14:textId="77777777" w:rsidR="00646478" w:rsidRDefault="00000000">
      <w:pPr>
        <w:spacing w:line="296" w:lineRule="auto"/>
        <w:ind w:left="-5" w:right="139"/>
      </w:pPr>
      <w:r>
        <w:rPr>
          <w:b/>
        </w:rPr>
        <w:t>Keywords:</w:t>
      </w:r>
      <w:r>
        <w:t xml:space="preserve"> enterprise social media, </w:t>
      </w:r>
      <w:r>
        <w:rPr>
          <w:i/>
        </w:rPr>
        <w:t>DingTalk</w:t>
      </w:r>
      <w:r>
        <w:t xml:space="preserve">, phenomenology, job satisfaction, the public sector in China, technology affordance, sociomateriality </w:t>
      </w:r>
    </w:p>
    <w:p w14:paraId="2D02FC99" w14:textId="77777777" w:rsidR="00646478" w:rsidRDefault="00000000">
      <w:pPr>
        <w:pStyle w:val="Heading1"/>
        <w:spacing w:after="58"/>
        <w:ind w:left="-5"/>
      </w:pPr>
      <w:r>
        <w:t xml:space="preserve">Abbreviations </w:t>
      </w:r>
    </w:p>
    <w:tbl>
      <w:tblPr>
        <w:tblStyle w:val="TableGrid"/>
        <w:tblW w:w="7600" w:type="dxa"/>
        <w:tblInd w:w="0" w:type="dxa"/>
        <w:tblCellMar>
          <w:top w:w="0" w:type="dxa"/>
          <w:left w:w="0" w:type="dxa"/>
          <w:bottom w:w="0" w:type="dxa"/>
          <w:right w:w="0" w:type="dxa"/>
        </w:tblCellMar>
        <w:tblLook w:val="04A0" w:firstRow="1" w:lastRow="0" w:firstColumn="1" w:lastColumn="0" w:noHBand="0" w:noVBand="1"/>
      </w:tblPr>
      <w:tblGrid>
        <w:gridCol w:w="2377"/>
        <w:gridCol w:w="5223"/>
      </w:tblGrid>
      <w:tr w:rsidR="00646478" w14:paraId="5B779213" w14:textId="77777777">
        <w:trPr>
          <w:trHeight w:val="249"/>
        </w:trPr>
        <w:tc>
          <w:tcPr>
            <w:tcW w:w="2377" w:type="dxa"/>
            <w:tcBorders>
              <w:top w:val="nil"/>
              <w:left w:val="nil"/>
              <w:bottom w:val="nil"/>
              <w:right w:val="nil"/>
            </w:tcBorders>
          </w:tcPr>
          <w:p w14:paraId="66A135AC" w14:textId="77777777" w:rsidR="00646478" w:rsidRDefault="00000000">
            <w:pPr>
              <w:spacing w:after="0" w:line="259" w:lineRule="auto"/>
              <w:ind w:left="0" w:right="0" w:firstLine="0"/>
            </w:pPr>
            <w:r>
              <w:rPr>
                <w:b/>
              </w:rPr>
              <w:t xml:space="preserve">ANOVA </w:t>
            </w:r>
          </w:p>
        </w:tc>
        <w:tc>
          <w:tcPr>
            <w:tcW w:w="5223" w:type="dxa"/>
            <w:tcBorders>
              <w:top w:val="nil"/>
              <w:left w:val="nil"/>
              <w:bottom w:val="nil"/>
              <w:right w:val="nil"/>
            </w:tcBorders>
          </w:tcPr>
          <w:p w14:paraId="5194FB3F" w14:textId="77777777" w:rsidR="00646478" w:rsidRDefault="00000000">
            <w:pPr>
              <w:spacing w:after="0" w:line="259" w:lineRule="auto"/>
              <w:ind w:left="0" w:right="0" w:firstLine="0"/>
            </w:pPr>
            <w:r>
              <w:t xml:space="preserve">analysis of variance  </w:t>
            </w:r>
          </w:p>
        </w:tc>
      </w:tr>
      <w:tr w:rsidR="00646478" w14:paraId="32CBBE22" w14:textId="77777777">
        <w:trPr>
          <w:trHeight w:val="252"/>
        </w:trPr>
        <w:tc>
          <w:tcPr>
            <w:tcW w:w="2377" w:type="dxa"/>
            <w:tcBorders>
              <w:top w:val="nil"/>
              <w:left w:val="nil"/>
              <w:bottom w:val="nil"/>
              <w:right w:val="nil"/>
            </w:tcBorders>
          </w:tcPr>
          <w:p w14:paraId="152BDC37" w14:textId="77777777" w:rsidR="00646478" w:rsidRDefault="00000000">
            <w:pPr>
              <w:spacing w:after="0" w:line="259" w:lineRule="auto"/>
              <w:ind w:left="0" w:right="0" w:firstLine="0"/>
            </w:pPr>
            <w:r>
              <w:rPr>
                <w:b/>
              </w:rPr>
              <w:t xml:space="preserve">ANT </w:t>
            </w:r>
          </w:p>
        </w:tc>
        <w:tc>
          <w:tcPr>
            <w:tcW w:w="5223" w:type="dxa"/>
            <w:tcBorders>
              <w:top w:val="nil"/>
              <w:left w:val="nil"/>
              <w:bottom w:val="nil"/>
              <w:right w:val="nil"/>
            </w:tcBorders>
          </w:tcPr>
          <w:p w14:paraId="4EABE061" w14:textId="77777777" w:rsidR="00646478" w:rsidRDefault="00000000">
            <w:pPr>
              <w:spacing w:after="0" w:line="259" w:lineRule="auto"/>
              <w:ind w:left="0" w:right="0" w:firstLine="0"/>
            </w:pPr>
            <w:r>
              <w:t xml:space="preserve">actor network theory  </w:t>
            </w:r>
          </w:p>
        </w:tc>
      </w:tr>
      <w:tr w:rsidR="00646478" w14:paraId="645EFD9B" w14:textId="77777777">
        <w:trPr>
          <w:trHeight w:val="254"/>
        </w:trPr>
        <w:tc>
          <w:tcPr>
            <w:tcW w:w="2377" w:type="dxa"/>
            <w:tcBorders>
              <w:top w:val="nil"/>
              <w:left w:val="nil"/>
              <w:bottom w:val="nil"/>
              <w:right w:val="nil"/>
            </w:tcBorders>
          </w:tcPr>
          <w:p w14:paraId="4D49F079" w14:textId="77777777" w:rsidR="00646478" w:rsidRDefault="00000000">
            <w:pPr>
              <w:spacing w:after="0" w:line="259" w:lineRule="auto"/>
              <w:ind w:left="0" w:right="0" w:firstLine="0"/>
            </w:pPr>
            <w:r>
              <w:rPr>
                <w:b/>
              </w:rPr>
              <w:t xml:space="preserve">AVE </w:t>
            </w:r>
          </w:p>
        </w:tc>
        <w:tc>
          <w:tcPr>
            <w:tcW w:w="5223" w:type="dxa"/>
            <w:tcBorders>
              <w:top w:val="nil"/>
              <w:left w:val="nil"/>
              <w:bottom w:val="nil"/>
              <w:right w:val="nil"/>
            </w:tcBorders>
          </w:tcPr>
          <w:p w14:paraId="289B2ECC" w14:textId="77777777" w:rsidR="00646478" w:rsidRDefault="00000000">
            <w:pPr>
              <w:spacing w:after="0" w:line="259" w:lineRule="auto"/>
              <w:ind w:left="0" w:right="0" w:firstLine="0"/>
            </w:pPr>
            <w:r>
              <w:t xml:space="preserve">average variance extracted </w:t>
            </w:r>
          </w:p>
        </w:tc>
      </w:tr>
      <w:tr w:rsidR="00646478" w14:paraId="3E43CB01" w14:textId="77777777">
        <w:trPr>
          <w:trHeight w:val="254"/>
        </w:trPr>
        <w:tc>
          <w:tcPr>
            <w:tcW w:w="2377" w:type="dxa"/>
            <w:tcBorders>
              <w:top w:val="nil"/>
              <w:left w:val="nil"/>
              <w:bottom w:val="nil"/>
              <w:right w:val="nil"/>
            </w:tcBorders>
          </w:tcPr>
          <w:p w14:paraId="2B3417AC" w14:textId="77777777" w:rsidR="00646478" w:rsidRDefault="00000000">
            <w:pPr>
              <w:spacing w:after="0" w:line="259" w:lineRule="auto"/>
              <w:ind w:left="0" w:right="0" w:firstLine="0"/>
            </w:pPr>
            <w:r>
              <w:rPr>
                <w:b/>
              </w:rPr>
              <w:t xml:space="preserve">B2B </w:t>
            </w:r>
          </w:p>
        </w:tc>
        <w:tc>
          <w:tcPr>
            <w:tcW w:w="5223" w:type="dxa"/>
            <w:tcBorders>
              <w:top w:val="nil"/>
              <w:left w:val="nil"/>
              <w:bottom w:val="nil"/>
              <w:right w:val="nil"/>
            </w:tcBorders>
          </w:tcPr>
          <w:p w14:paraId="087CFEB3" w14:textId="77777777" w:rsidR="00646478" w:rsidRDefault="00000000">
            <w:pPr>
              <w:spacing w:after="0" w:line="259" w:lineRule="auto"/>
              <w:ind w:left="0" w:right="0" w:firstLine="0"/>
            </w:pPr>
            <w:r>
              <w:t xml:space="preserve">business to business </w:t>
            </w:r>
          </w:p>
        </w:tc>
      </w:tr>
      <w:tr w:rsidR="00646478" w14:paraId="5DA1BE10" w14:textId="77777777">
        <w:trPr>
          <w:trHeight w:val="252"/>
        </w:trPr>
        <w:tc>
          <w:tcPr>
            <w:tcW w:w="2377" w:type="dxa"/>
            <w:tcBorders>
              <w:top w:val="nil"/>
              <w:left w:val="nil"/>
              <w:bottom w:val="nil"/>
              <w:right w:val="nil"/>
            </w:tcBorders>
          </w:tcPr>
          <w:p w14:paraId="49CFC51F" w14:textId="77777777" w:rsidR="00646478" w:rsidRDefault="00000000">
            <w:pPr>
              <w:spacing w:after="0" w:line="259" w:lineRule="auto"/>
              <w:ind w:left="0" w:right="0" w:firstLine="0"/>
            </w:pPr>
            <w:r>
              <w:rPr>
                <w:b/>
              </w:rPr>
              <w:t xml:space="preserve">CFA </w:t>
            </w:r>
          </w:p>
        </w:tc>
        <w:tc>
          <w:tcPr>
            <w:tcW w:w="5223" w:type="dxa"/>
            <w:tcBorders>
              <w:top w:val="nil"/>
              <w:left w:val="nil"/>
              <w:bottom w:val="nil"/>
              <w:right w:val="nil"/>
            </w:tcBorders>
          </w:tcPr>
          <w:p w14:paraId="42CA1559" w14:textId="77777777" w:rsidR="00646478" w:rsidRDefault="00000000">
            <w:pPr>
              <w:spacing w:after="0" w:line="259" w:lineRule="auto"/>
              <w:ind w:left="0" w:right="0" w:firstLine="0"/>
            </w:pPr>
            <w:r>
              <w:t xml:space="preserve">confirmatory factor analysis </w:t>
            </w:r>
          </w:p>
        </w:tc>
      </w:tr>
      <w:tr w:rsidR="00646478" w14:paraId="4400CDC1" w14:textId="77777777">
        <w:trPr>
          <w:trHeight w:val="252"/>
        </w:trPr>
        <w:tc>
          <w:tcPr>
            <w:tcW w:w="2377" w:type="dxa"/>
            <w:tcBorders>
              <w:top w:val="nil"/>
              <w:left w:val="nil"/>
              <w:bottom w:val="nil"/>
              <w:right w:val="nil"/>
            </w:tcBorders>
          </w:tcPr>
          <w:p w14:paraId="210557A3" w14:textId="77777777" w:rsidR="00646478" w:rsidRDefault="00000000">
            <w:pPr>
              <w:spacing w:after="0" w:line="259" w:lineRule="auto"/>
              <w:ind w:left="0" w:right="0" w:firstLine="0"/>
            </w:pPr>
            <w:r>
              <w:rPr>
                <w:b/>
              </w:rPr>
              <w:t xml:space="preserve">CNNIC </w:t>
            </w:r>
          </w:p>
        </w:tc>
        <w:tc>
          <w:tcPr>
            <w:tcW w:w="5223" w:type="dxa"/>
            <w:tcBorders>
              <w:top w:val="nil"/>
              <w:left w:val="nil"/>
              <w:bottom w:val="nil"/>
              <w:right w:val="nil"/>
            </w:tcBorders>
          </w:tcPr>
          <w:p w14:paraId="64FFCA4D" w14:textId="77777777" w:rsidR="00646478" w:rsidRDefault="00000000">
            <w:pPr>
              <w:spacing w:after="0" w:line="259" w:lineRule="auto"/>
              <w:ind w:left="0" w:right="0" w:firstLine="0"/>
            </w:pPr>
            <w:r>
              <w:t xml:space="preserve">China Internet Network Information Center </w:t>
            </w:r>
          </w:p>
        </w:tc>
      </w:tr>
      <w:tr w:rsidR="00646478" w14:paraId="6CC4CE3A" w14:textId="77777777">
        <w:trPr>
          <w:trHeight w:val="254"/>
        </w:trPr>
        <w:tc>
          <w:tcPr>
            <w:tcW w:w="2377" w:type="dxa"/>
            <w:tcBorders>
              <w:top w:val="nil"/>
              <w:left w:val="nil"/>
              <w:bottom w:val="nil"/>
              <w:right w:val="nil"/>
            </w:tcBorders>
          </w:tcPr>
          <w:p w14:paraId="6DE24086" w14:textId="77777777" w:rsidR="00646478" w:rsidRDefault="00000000">
            <w:pPr>
              <w:spacing w:after="0" w:line="259" w:lineRule="auto"/>
              <w:ind w:left="0" w:right="0" w:firstLine="0"/>
            </w:pPr>
            <w:r>
              <w:rPr>
                <w:b/>
              </w:rPr>
              <w:t xml:space="preserve">CR </w:t>
            </w:r>
          </w:p>
        </w:tc>
        <w:tc>
          <w:tcPr>
            <w:tcW w:w="5223" w:type="dxa"/>
            <w:tcBorders>
              <w:top w:val="nil"/>
              <w:left w:val="nil"/>
              <w:bottom w:val="nil"/>
              <w:right w:val="nil"/>
            </w:tcBorders>
          </w:tcPr>
          <w:p w14:paraId="1BD24599" w14:textId="77777777" w:rsidR="00646478" w:rsidRDefault="00000000">
            <w:pPr>
              <w:spacing w:after="0" w:line="259" w:lineRule="auto"/>
              <w:ind w:left="0" w:right="0" w:firstLine="0"/>
            </w:pPr>
            <w:r>
              <w:t xml:space="preserve">construct reliability </w:t>
            </w:r>
          </w:p>
        </w:tc>
      </w:tr>
      <w:tr w:rsidR="00646478" w14:paraId="6F98F9DF" w14:textId="77777777">
        <w:trPr>
          <w:trHeight w:val="254"/>
        </w:trPr>
        <w:tc>
          <w:tcPr>
            <w:tcW w:w="2377" w:type="dxa"/>
            <w:tcBorders>
              <w:top w:val="nil"/>
              <w:left w:val="nil"/>
              <w:bottom w:val="nil"/>
              <w:right w:val="nil"/>
            </w:tcBorders>
          </w:tcPr>
          <w:p w14:paraId="55288A7E" w14:textId="77777777" w:rsidR="00646478" w:rsidRDefault="00000000">
            <w:pPr>
              <w:spacing w:after="0" w:line="259" w:lineRule="auto"/>
              <w:ind w:left="0" w:right="0" w:firstLine="0"/>
            </w:pPr>
            <w:r>
              <w:rPr>
                <w:b/>
              </w:rPr>
              <w:t xml:space="preserve">CWB </w:t>
            </w:r>
          </w:p>
        </w:tc>
        <w:tc>
          <w:tcPr>
            <w:tcW w:w="5223" w:type="dxa"/>
            <w:tcBorders>
              <w:top w:val="nil"/>
              <w:left w:val="nil"/>
              <w:bottom w:val="nil"/>
              <w:right w:val="nil"/>
            </w:tcBorders>
          </w:tcPr>
          <w:p w14:paraId="0F55F4B2" w14:textId="77777777" w:rsidR="00646478" w:rsidRDefault="00000000">
            <w:pPr>
              <w:spacing w:after="0" w:line="259" w:lineRule="auto"/>
              <w:ind w:left="0" w:right="0" w:firstLine="0"/>
            </w:pPr>
            <w:r>
              <w:t xml:space="preserve">counterproductive work behaviour  </w:t>
            </w:r>
          </w:p>
        </w:tc>
      </w:tr>
      <w:tr w:rsidR="00646478" w14:paraId="653E6465" w14:textId="77777777">
        <w:trPr>
          <w:trHeight w:val="252"/>
        </w:trPr>
        <w:tc>
          <w:tcPr>
            <w:tcW w:w="2377" w:type="dxa"/>
            <w:tcBorders>
              <w:top w:val="nil"/>
              <w:left w:val="nil"/>
              <w:bottom w:val="nil"/>
              <w:right w:val="nil"/>
            </w:tcBorders>
          </w:tcPr>
          <w:p w14:paraId="5AB6DC77" w14:textId="77777777" w:rsidR="00646478" w:rsidRDefault="00000000">
            <w:pPr>
              <w:spacing w:after="0" w:line="259" w:lineRule="auto"/>
              <w:ind w:left="0" w:right="0" w:firstLine="0"/>
            </w:pPr>
            <w:r>
              <w:rPr>
                <w:b/>
                <w:i/>
              </w:rPr>
              <w:t xml:space="preserve">DingTalk </w:t>
            </w:r>
            <w:r>
              <w:rPr>
                <w:b/>
              </w:rPr>
              <w:t xml:space="preserve"> </w:t>
            </w:r>
          </w:p>
        </w:tc>
        <w:tc>
          <w:tcPr>
            <w:tcW w:w="5223" w:type="dxa"/>
            <w:tcBorders>
              <w:top w:val="nil"/>
              <w:left w:val="nil"/>
              <w:bottom w:val="nil"/>
              <w:right w:val="nil"/>
            </w:tcBorders>
          </w:tcPr>
          <w:p w14:paraId="3434B632" w14:textId="77777777" w:rsidR="00646478" w:rsidRDefault="00000000">
            <w:pPr>
              <w:spacing w:after="0" w:line="259" w:lineRule="auto"/>
              <w:ind w:left="0" w:right="0" w:firstLine="0"/>
            </w:pPr>
            <w:r>
              <w:rPr>
                <w:i/>
              </w:rPr>
              <w:t xml:space="preserve">DingTalk </w:t>
            </w:r>
            <w:r>
              <w:t xml:space="preserve"> </w:t>
            </w:r>
          </w:p>
        </w:tc>
      </w:tr>
      <w:tr w:rsidR="00646478" w14:paraId="645BB1F8" w14:textId="77777777">
        <w:trPr>
          <w:trHeight w:val="252"/>
        </w:trPr>
        <w:tc>
          <w:tcPr>
            <w:tcW w:w="2377" w:type="dxa"/>
            <w:tcBorders>
              <w:top w:val="nil"/>
              <w:left w:val="nil"/>
              <w:bottom w:val="nil"/>
              <w:right w:val="nil"/>
            </w:tcBorders>
          </w:tcPr>
          <w:p w14:paraId="259E546E" w14:textId="77777777" w:rsidR="00646478" w:rsidRDefault="00000000">
            <w:pPr>
              <w:spacing w:after="0" w:line="259" w:lineRule="auto"/>
              <w:ind w:left="0" w:right="0" w:firstLine="0"/>
            </w:pPr>
            <w:r>
              <w:rPr>
                <w:b/>
              </w:rPr>
              <w:t xml:space="preserve">DV </w:t>
            </w:r>
          </w:p>
        </w:tc>
        <w:tc>
          <w:tcPr>
            <w:tcW w:w="5223" w:type="dxa"/>
            <w:tcBorders>
              <w:top w:val="nil"/>
              <w:left w:val="nil"/>
              <w:bottom w:val="nil"/>
              <w:right w:val="nil"/>
            </w:tcBorders>
          </w:tcPr>
          <w:p w14:paraId="4619BC5A" w14:textId="77777777" w:rsidR="00646478" w:rsidRDefault="00000000">
            <w:pPr>
              <w:spacing w:after="0" w:line="259" w:lineRule="auto"/>
              <w:ind w:left="0" w:right="0" w:firstLine="0"/>
            </w:pPr>
            <w:r>
              <w:t xml:space="preserve">dependent variable </w:t>
            </w:r>
          </w:p>
        </w:tc>
      </w:tr>
      <w:tr w:rsidR="00646478" w14:paraId="6D45FA0B" w14:textId="77777777">
        <w:trPr>
          <w:trHeight w:val="254"/>
        </w:trPr>
        <w:tc>
          <w:tcPr>
            <w:tcW w:w="2377" w:type="dxa"/>
            <w:tcBorders>
              <w:top w:val="nil"/>
              <w:left w:val="nil"/>
              <w:bottom w:val="nil"/>
              <w:right w:val="nil"/>
            </w:tcBorders>
          </w:tcPr>
          <w:p w14:paraId="2CC758CD" w14:textId="77777777" w:rsidR="00646478" w:rsidRDefault="00000000">
            <w:pPr>
              <w:spacing w:after="0" w:line="259" w:lineRule="auto"/>
              <w:ind w:left="0" w:right="0" w:firstLine="0"/>
            </w:pPr>
            <w:r>
              <w:rPr>
                <w:b/>
              </w:rPr>
              <w:t xml:space="preserve">EFA </w:t>
            </w:r>
          </w:p>
        </w:tc>
        <w:tc>
          <w:tcPr>
            <w:tcW w:w="5223" w:type="dxa"/>
            <w:tcBorders>
              <w:top w:val="nil"/>
              <w:left w:val="nil"/>
              <w:bottom w:val="nil"/>
              <w:right w:val="nil"/>
            </w:tcBorders>
          </w:tcPr>
          <w:p w14:paraId="76A684EA" w14:textId="77777777" w:rsidR="00646478" w:rsidRDefault="00000000">
            <w:pPr>
              <w:spacing w:after="0" w:line="259" w:lineRule="auto"/>
              <w:ind w:left="0" w:right="0" w:firstLine="0"/>
            </w:pPr>
            <w:r>
              <w:t xml:space="preserve">exploratory factor analysis </w:t>
            </w:r>
          </w:p>
        </w:tc>
      </w:tr>
      <w:tr w:rsidR="00646478" w14:paraId="71448B18" w14:textId="77777777">
        <w:trPr>
          <w:trHeight w:val="254"/>
        </w:trPr>
        <w:tc>
          <w:tcPr>
            <w:tcW w:w="2377" w:type="dxa"/>
            <w:tcBorders>
              <w:top w:val="nil"/>
              <w:left w:val="nil"/>
              <w:bottom w:val="nil"/>
              <w:right w:val="nil"/>
            </w:tcBorders>
          </w:tcPr>
          <w:p w14:paraId="30966DB6" w14:textId="77777777" w:rsidR="00646478" w:rsidRDefault="00000000">
            <w:pPr>
              <w:spacing w:after="0" w:line="259" w:lineRule="auto"/>
              <w:ind w:left="0" w:right="0" w:firstLine="0"/>
            </w:pPr>
            <w:r>
              <w:rPr>
                <w:b/>
              </w:rPr>
              <w:t xml:space="preserve">ESM </w:t>
            </w:r>
          </w:p>
        </w:tc>
        <w:tc>
          <w:tcPr>
            <w:tcW w:w="5223" w:type="dxa"/>
            <w:tcBorders>
              <w:top w:val="nil"/>
              <w:left w:val="nil"/>
              <w:bottom w:val="nil"/>
              <w:right w:val="nil"/>
            </w:tcBorders>
          </w:tcPr>
          <w:p w14:paraId="15FBA062" w14:textId="77777777" w:rsidR="00646478" w:rsidRDefault="00000000">
            <w:pPr>
              <w:spacing w:after="0" w:line="259" w:lineRule="auto"/>
              <w:ind w:left="0" w:right="0" w:firstLine="0"/>
            </w:pPr>
            <w:r>
              <w:t xml:space="preserve">enterprise social media </w:t>
            </w:r>
          </w:p>
        </w:tc>
      </w:tr>
      <w:tr w:rsidR="00646478" w14:paraId="6D4FD0A1" w14:textId="77777777">
        <w:trPr>
          <w:trHeight w:val="252"/>
        </w:trPr>
        <w:tc>
          <w:tcPr>
            <w:tcW w:w="2377" w:type="dxa"/>
            <w:tcBorders>
              <w:top w:val="nil"/>
              <w:left w:val="nil"/>
              <w:bottom w:val="nil"/>
              <w:right w:val="nil"/>
            </w:tcBorders>
          </w:tcPr>
          <w:p w14:paraId="6D98FA19" w14:textId="77777777" w:rsidR="00646478" w:rsidRDefault="00000000">
            <w:pPr>
              <w:spacing w:after="0" w:line="259" w:lineRule="auto"/>
              <w:ind w:left="0" w:right="0" w:firstLine="0"/>
            </w:pPr>
            <w:r>
              <w:rPr>
                <w:b/>
              </w:rPr>
              <w:t xml:space="preserve">ESN </w:t>
            </w:r>
          </w:p>
        </w:tc>
        <w:tc>
          <w:tcPr>
            <w:tcW w:w="5223" w:type="dxa"/>
            <w:tcBorders>
              <w:top w:val="nil"/>
              <w:left w:val="nil"/>
              <w:bottom w:val="nil"/>
              <w:right w:val="nil"/>
            </w:tcBorders>
          </w:tcPr>
          <w:p w14:paraId="20BF7DF5" w14:textId="77777777" w:rsidR="00646478" w:rsidRDefault="00000000">
            <w:pPr>
              <w:spacing w:after="0" w:line="259" w:lineRule="auto"/>
              <w:ind w:left="0" w:right="0" w:firstLine="0"/>
            </w:pPr>
            <w:r>
              <w:t xml:space="preserve">enterprise social network </w:t>
            </w:r>
          </w:p>
        </w:tc>
      </w:tr>
      <w:tr w:rsidR="00646478" w14:paraId="6B018D4C" w14:textId="77777777">
        <w:trPr>
          <w:trHeight w:val="252"/>
        </w:trPr>
        <w:tc>
          <w:tcPr>
            <w:tcW w:w="2377" w:type="dxa"/>
            <w:tcBorders>
              <w:top w:val="nil"/>
              <w:left w:val="nil"/>
              <w:bottom w:val="nil"/>
              <w:right w:val="nil"/>
            </w:tcBorders>
          </w:tcPr>
          <w:p w14:paraId="2A03AC45" w14:textId="77777777" w:rsidR="00646478" w:rsidRDefault="00000000">
            <w:pPr>
              <w:spacing w:after="0" w:line="259" w:lineRule="auto"/>
              <w:ind w:left="0" w:right="0" w:firstLine="0"/>
            </w:pPr>
            <w:r>
              <w:rPr>
                <w:b/>
              </w:rPr>
              <w:t xml:space="preserve">ICT </w:t>
            </w:r>
          </w:p>
        </w:tc>
        <w:tc>
          <w:tcPr>
            <w:tcW w:w="5223" w:type="dxa"/>
            <w:tcBorders>
              <w:top w:val="nil"/>
              <w:left w:val="nil"/>
              <w:bottom w:val="nil"/>
              <w:right w:val="nil"/>
            </w:tcBorders>
          </w:tcPr>
          <w:p w14:paraId="69F4AF9A" w14:textId="77777777" w:rsidR="00646478" w:rsidRDefault="00000000">
            <w:pPr>
              <w:spacing w:after="0" w:line="259" w:lineRule="auto"/>
              <w:ind w:left="0" w:right="0" w:firstLine="0"/>
            </w:pPr>
            <w:r>
              <w:t xml:space="preserve">information and communications technology </w:t>
            </w:r>
          </w:p>
        </w:tc>
      </w:tr>
      <w:tr w:rsidR="00646478" w14:paraId="5247F942" w14:textId="77777777">
        <w:trPr>
          <w:trHeight w:val="254"/>
        </w:trPr>
        <w:tc>
          <w:tcPr>
            <w:tcW w:w="2377" w:type="dxa"/>
            <w:tcBorders>
              <w:top w:val="nil"/>
              <w:left w:val="nil"/>
              <w:bottom w:val="nil"/>
              <w:right w:val="nil"/>
            </w:tcBorders>
          </w:tcPr>
          <w:p w14:paraId="35967B18" w14:textId="77777777" w:rsidR="00646478" w:rsidRDefault="00000000">
            <w:pPr>
              <w:spacing w:after="0" w:line="259" w:lineRule="auto"/>
              <w:ind w:left="0" w:right="0" w:firstLine="0"/>
            </w:pPr>
            <w:r>
              <w:rPr>
                <w:b/>
              </w:rPr>
              <w:t xml:space="preserve">IT </w:t>
            </w:r>
          </w:p>
        </w:tc>
        <w:tc>
          <w:tcPr>
            <w:tcW w:w="5223" w:type="dxa"/>
            <w:tcBorders>
              <w:top w:val="nil"/>
              <w:left w:val="nil"/>
              <w:bottom w:val="nil"/>
              <w:right w:val="nil"/>
            </w:tcBorders>
          </w:tcPr>
          <w:p w14:paraId="68FD2381" w14:textId="77777777" w:rsidR="00646478" w:rsidRDefault="00000000">
            <w:pPr>
              <w:spacing w:after="0" w:line="259" w:lineRule="auto"/>
              <w:ind w:left="0" w:right="0" w:firstLine="0"/>
            </w:pPr>
            <w:r>
              <w:t xml:space="preserve">information technology </w:t>
            </w:r>
          </w:p>
        </w:tc>
      </w:tr>
      <w:tr w:rsidR="00646478" w14:paraId="3D331D0A" w14:textId="77777777">
        <w:trPr>
          <w:trHeight w:val="254"/>
        </w:trPr>
        <w:tc>
          <w:tcPr>
            <w:tcW w:w="2377" w:type="dxa"/>
            <w:tcBorders>
              <w:top w:val="nil"/>
              <w:left w:val="nil"/>
              <w:bottom w:val="nil"/>
              <w:right w:val="nil"/>
            </w:tcBorders>
          </w:tcPr>
          <w:p w14:paraId="2E323A4F" w14:textId="77777777" w:rsidR="00646478" w:rsidRDefault="00000000">
            <w:pPr>
              <w:spacing w:after="0" w:line="259" w:lineRule="auto"/>
              <w:ind w:left="0" w:right="0" w:firstLine="0"/>
            </w:pPr>
            <w:r>
              <w:rPr>
                <w:b/>
              </w:rPr>
              <w:t xml:space="preserve">IV </w:t>
            </w:r>
          </w:p>
        </w:tc>
        <w:tc>
          <w:tcPr>
            <w:tcW w:w="5223" w:type="dxa"/>
            <w:tcBorders>
              <w:top w:val="nil"/>
              <w:left w:val="nil"/>
              <w:bottom w:val="nil"/>
              <w:right w:val="nil"/>
            </w:tcBorders>
          </w:tcPr>
          <w:p w14:paraId="57F3C0AA" w14:textId="77777777" w:rsidR="00646478" w:rsidRDefault="00000000">
            <w:pPr>
              <w:spacing w:after="0" w:line="259" w:lineRule="auto"/>
              <w:ind w:left="0" w:right="0" w:firstLine="0"/>
            </w:pPr>
            <w:r>
              <w:t xml:space="preserve">independent variable </w:t>
            </w:r>
          </w:p>
        </w:tc>
      </w:tr>
      <w:tr w:rsidR="00646478" w14:paraId="62269F36" w14:textId="77777777">
        <w:trPr>
          <w:trHeight w:val="252"/>
        </w:trPr>
        <w:tc>
          <w:tcPr>
            <w:tcW w:w="2377" w:type="dxa"/>
            <w:tcBorders>
              <w:top w:val="nil"/>
              <w:left w:val="nil"/>
              <w:bottom w:val="nil"/>
              <w:right w:val="nil"/>
            </w:tcBorders>
          </w:tcPr>
          <w:p w14:paraId="6CEDD5F5" w14:textId="77777777" w:rsidR="00646478" w:rsidRDefault="00000000">
            <w:pPr>
              <w:spacing w:after="0" w:line="259" w:lineRule="auto"/>
              <w:ind w:left="0" w:right="0" w:firstLine="0"/>
            </w:pPr>
            <w:r>
              <w:rPr>
                <w:b/>
              </w:rPr>
              <w:t xml:space="preserve">JCT </w:t>
            </w:r>
          </w:p>
        </w:tc>
        <w:tc>
          <w:tcPr>
            <w:tcW w:w="5223" w:type="dxa"/>
            <w:tcBorders>
              <w:top w:val="nil"/>
              <w:left w:val="nil"/>
              <w:bottom w:val="nil"/>
              <w:right w:val="nil"/>
            </w:tcBorders>
          </w:tcPr>
          <w:p w14:paraId="7B360339" w14:textId="77777777" w:rsidR="00646478" w:rsidRDefault="00000000">
            <w:pPr>
              <w:spacing w:after="0" w:line="259" w:lineRule="auto"/>
              <w:ind w:left="0" w:right="0" w:firstLine="0"/>
            </w:pPr>
            <w:r>
              <w:t xml:space="preserve">job characteristics theory  </w:t>
            </w:r>
          </w:p>
        </w:tc>
      </w:tr>
      <w:tr w:rsidR="00646478" w14:paraId="46028FE4" w14:textId="77777777">
        <w:trPr>
          <w:trHeight w:val="252"/>
        </w:trPr>
        <w:tc>
          <w:tcPr>
            <w:tcW w:w="2377" w:type="dxa"/>
            <w:tcBorders>
              <w:top w:val="nil"/>
              <w:left w:val="nil"/>
              <w:bottom w:val="nil"/>
              <w:right w:val="nil"/>
            </w:tcBorders>
          </w:tcPr>
          <w:p w14:paraId="7EB6BE0B" w14:textId="77777777" w:rsidR="00646478" w:rsidRDefault="00000000">
            <w:pPr>
              <w:spacing w:after="0" w:line="259" w:lineRule="auto"/>
              <w:ind w:left="0" w:right="0" w:firstLine="0"/>
            </w:pPr>
            <w:r>
              <w:rPr>
                <w:b/>
              </w:rPr>
              <w:t xml:space="preserve">JDI </w:t>
            </w:r>
          </w:p>
        </w:tc>
        <w:tc>
          <w:tcPr>
            <w:tcW w:w="5223" w:type="dxa"/>
            <w:tcBorders>
              <w:top w:val="nil"/>
              <w:left w:val="nil"/>
              <w:bottom w:val="nil"/>
              <w:right w:val="nil"/>
            </w:tcBorders>
          </w:tcPr>
          <w:p w14:paraId="43A5AD9F" w14:textId="77777777" w:rsidR="00646478" w:rsidRDefault="00000000">
            <w:pPr>
              <w:spacing w:after="0" w:line="259" w:lineRule="auto"/>
              <w:ind w:left="0" w:right="0" w:firstLine="0"/>
            </w:pPr>
            <w:r>
              <w:t xml:space="preserve">Job Descriptive Index  </w:t>
            </w:r>
          </w:p>
        </w:tc>
      </w:tr>
      <w:tr w:rsidR="00646478" w14:paraId="6F4705D3" w14:textId="77777777">
        <w:trPr>
          <w:trHeight w:val="252"/>
        </w:trPr>
        <w:tc>
          <w:tcPr>
            <w:tcW w:w="2377" w:type="dxa"/>
            <w:tcBorders>
              <w:top w:val="nil"/>
              <w:left w:val="nil"/>
              <w:bottom w:val="nil"/>
              <w:right w:val="nil"/>
            </w:tcBorders>
          </w:tcPr>
          <w:p w14:paraId="6B570394" w14:textId="77777777" w:rsidR="00646478" w:rsidRDefault="00000000">
            <w:pPr>
              <w:spacing w:after="0" w:line="259" w:lineRule="auto"/>
              <w:ind w:left="0" w:right="0" w:firstLine="0"/>
            </w:pPr>
            <w:r>
              <w:rPr>
                <w:b/>
              </w:rPr>
              <w:t xml:space="preserve">JD-R </w:t>
            </w:r>
          </w:p>
        </w:tc>
        <w:tc>
          <w:tcPr>
            <w:tcW w:w="5223" w:type="dxa"/>
            <w:tcBorders>
              <w:top w:val="nil"/>
              <w:left w:val="nil"/>
              <w:bottom w:val="nil"/>
              <w:right w:val="nil"/>
            </w:tcBorders>
          </w:tcPr>
          <w:p w14:paraId="0431383C" w14:textId="77777777" w:rsidR="00646478" w:rsidRDefault="00000000">
            <w:pPr>
              <w:spacing w:after="0" w:line="259" w:lineRule="auto"/>
              <w:ind w:left="0" w:right="0" w:firstLine="0"/>
            </w:pPr>
            <w:r>
              <w:t xml:space="preserve">Job Demand Resource </w:t>
            </w:r>
          </w:p>
        </w:tc>
      </w:tr>
      <w:tr w:rsidR="00646478" w14:paraId="56CAB0A4" w14:textId="77777777">
        <w:trPr>
          <w:trHeight w:val="254"/>
        </w:trPr>
        <w:tc>
          <w:tcPr>
            <w:tcW w:w="2377" w:type="dxa"/>
            <w:tcBorders>
              <w:top w:val="nil"/>
              <w:left w:val="nil"/>
              <w:bottom w:val="nil"/>
              <w:right w:val="nil"/>
            </w:tcBorders>
          </w:tcPr>
          <w:p w14:paraId="12B75A0E" w14:textId="77777777" w:rsidR="00646478" w:rsidRDefault="00000000">
            <w:pPr>
              <w:spacing w:after="0" w:line="259" w:lineRule="auto"/>
              <w:ind w:left="0" w:right="0" w:firstLine="0"/>
            </w:pPr>
            <w:r>
              <w:rPr>
                <w:b/>
              </w:rPr>
              <w:t xml:space="preserve">JDS </w:t>
            </w:r>
          </w:p>
        </w:tc>
        <w:tc>
          <w:tcPr>
            <w:tcW w:w="5223" w:type="dxa"/>
            <w:tcBorders>
              <w:top w:val="nil"/>
              <w:left w:val="nil"/>
              <w:bottom w:val="nil"/>
              <w:right w:val="nil"/>
            </w:tcBorders>
          </w:tcPr>
          <w:p w14:paraId="1F067BDE" w14:textId="77777777" w:rsidR="00646478" w:rsidRDefault="00000000">
            <w:pPr>
              <w:spacing w:after="0" w:line="259" w:lineRule="auto"/>
              <w:ind w:left="0" w:right="0" w:firstLine="0"/>
            </w:pPr>
            <w:r>
              <w:t xml:space="preserve">Job Diagnostic Survey  </w:t>
            </w:r>
          </w:p>
        </w:tc>
      </w:tr>
      <w:tr w:rsidR="00646478" w14:paraId="3CEF48FA" w14:textId="77777777">
        <w:trPr>
          <w:trHeight w:val="254"/>
        </w:trPr>
        <w:tc>
          <w:tcPr>
            <w:tcW w:w="2377" w:type="dxa"/>
            <w:tcBorders>
              <w:top w:val="nil"/>
              <w:left w:val="nil"/>
              <w:bottom w:val="nil"/>
              <w:right w:val="nil"/>
            </w:tcBorders>
          </w:tcPr>
          <w:p w14:paraId="38E757E0" w14:textId="77777777" w:rsidR="00646478" w:rsidRDefault="00000000">
            <w:pPr>
              <w:spacing w:after="0" w:line="259" w:lineRule="auto"/>
              <w:ind w:left="0" w:right="0" w:firstLine="0"/>
            </w:pPr>
            <w:r>
              <w:rPr>
                <w:b/>
              </w:rPr>
              <w:t xml:space="preserve">JIG </w:t>
            </w:r>
          </w:p>
        </w:tc>
        <w:tc>
          <w:tcPr>
            <w:tcW w:w="5223" w:type="dxa"/>
            <w:tcBorders>
              <w:top w:val="nil"/>
              <w:left w:val="nil"/>
              <w:bottom w:val="nil"/>
              <w:right w:val="nil"/>
            </w:tcBorders>
          </w:tcPr>
          <w:p w14:paraId="1E22ED1E" w14:textId="77777777" w:rsidR="00646478" w:rsidRDefault="00000000">
            <w:pPr>
              <w:spacing w:after="0" w:line="259" w:lineRule="auto"/>
              <w:ind w:left="0" w:right="0" w:firstLine="0"/>
            </w:pPr>
            <w:r>
              <w:t xml:space="preserve">Job in General  </w:t>
            </w:r>
          </w:p>
        </w:tc>
      </w:tr>
      <w:tr w:rsidR="00646478" w14:paraId="3052ADFD" w14:textId="77777777">
        <w:trPr>
          <w:trHeight w:val="252"/>
        </w:trPr>
        <w:tc>
          <w:tcPr>
            <w:tcW w:w="2377" w:type="dxa"/>
            <w:tcBorders>
              <w:top w:val="nil"/>
              <w:left w:val="nil"/>
              <w:bottom w:val="nil"/>
              <w:right w:val="nil"/>
            </w:tcBorders>
          </w:tcPr>
          <w:p w14:paraId="42CF77AF" w14:textId="77777777" w:rsidR="00646478" w:rsidRDefault="00000000">
            <w:pPr>
              <w:spacing w:after="0" w:line="259" w:lineRule="auto"/>
              <w:ind w:left="0" w:right="0" w:firstLine="0"/>
            </w:pPr>
            <w:r>
              <w:rPr>
                <w:b/>
              </w:rPr>
              <w:lastRenderedPageBreak/>
              <w:t xml:space="preserve">JP </w:t>
            </w:r>
          </w:p>
        </w:tc>
        <w:tc>
          <w:tcPr>
            <w:tcW w:w="5223" w:type="dxa"/>
            <w:tcBorders>
              <w:top w:val="nil"/>
              <w:left w:val="nil"/>
              <w:bottom w:val="nil"/>
              <w:right w:val="nil"/>
            </w:tcBorders>
          </w:tcPr>
          <w:p w14:paraId="2C2F5EC0" w14:textId="77777777" w:rsidR="00646478" w:rsidRDefault="00000000">
            <w:pPr>
              <w:spacing w:after="0" w:line="259" w:lineRule="auto"/>
              <w:ind w:left="0" w:right="0" w:firstLine="0"/>
            </w:pPr>
            <w:r>
              <w:t xml:space="preserve">job performance </w:t>
            </w:r>
          </w:p>
        </w:tc>
      </w:tr>
      <w:tr w:rsidR="00646478" w14:paraId="52B75FD4" w14:textId="77777777">
        <w:trPr>
          <w:trHeight w:val="252"/>
        </w:trPr>
        <w:tc>
          <w:tcPr>
            <w:tcW w:w="2377" w:type="dxa"/>
            <w:tcBorders>
              <w:top w:val="nil"/>
              <w:left w:val="nil"/>
              <w:bottom w:val="nil"/>
              <w:right w:val="nil"/>
            </w:tcBorders>
          </w:tcPr>
          <w:p w14:paraId="6EE98C43" w14:textId="77777777" w:rsidR="00646478" w:rsidRDefault="00000000">
            <w:pPr>
              <w:spacing w:after="0" w:line="259" w:lineRule="auto"/>
              <w:ind w:left="0" w:right="0" w:firstLine="0"/>
            </w:pPr>
            <w:r>
              <w:rPr>
                <w:b/>
              </w:rPr>
              <w:t xml:space="preserve">JS </w:t>
            </w:r>
          </w:p>
        </w:tc>
        <w:tc>
          <w:tcPr>
            <w:tcW w:w="5223" w:type="dxa"/>
            <w:tcBorders>
              <w:top w:val="nil"/>
              <w:left w:val="nil"/>
              <w:bottom w:val="nil"/>
              <w:right w:val="nil"/>
            </w:tcBorders>
          </w:tcPr>
          <w:p w14:paraId="10B6DFE0" w14:textId="77777777" w:rsidR="00646478" w:rsidRDefault="00000000">
            <w:pPr>
              <w:spacing w:after="0" w:line="259" w:lineRule="auto"/>
              <w:ind w:left="0" w:right="0" w:firstLine="0"/>
            </w:pPr>
            <w:r>
              <w:t xml:space="preserve">job satisfaction </w:t>
            </w:r>
          </w:p>
        </w:tc>
      </w:tr>
      <w:tr w:rsidR="00646478" w14:paraId="33F633BF" w14:textId="77777777">
        <w:trPr>
          <w:trHeight w:val="254"/>
        </w:trPr>
        <w:tc>
          <w:tcPr>
            <w:tcW w:w="2377" w:type="dxa"/>
            <w:tcBorders>
              <w:top w:val="nil"/>
              <w:left w:val="nil"/>
              <w:bottom w:val="nil"/>
              <w:right w:val="nil"/>
            </w:tcBorders>
          </w:tcPr>
          <w:p w14:paraId="5FE41E7B" w14:textId="77777777" w:rsidR="00646478" w:rsidRDefault="00000000">
            <w:pPr>
              <w:spacing w:after="0" w:line="259" w:lineRule="auto"/>
              <w:ind w:left="0" w:right="0" w:firstLine="0"/>
            </w:pPr>
            <w:r>
              <w:rPr>
                <w:b/>
              </w:rPr>
              <w:t xml:space="preserve">MSQ </w:t>
            </w:r>
          </w:p>
        </w:tc>
        <w:tc>
          <w:tcPr>
            <w:tcW w:w="5223" w:type="dxa"/>
            <w:tcBorders>
              <w:top w:val="nil"/>
              <w:left w:val="nil"/>
              <w:bottom w:val="nil"/>
              <w:right w:val="nil"/>
            </w:tcBorders>
          </w:tcPr>
          <w:p w14:paraId="4D72460D" w14:textId="77777777" w:rsidR="00646478" w:rsidRDefault="00000000">
            <w:pPr>
              <w:spacing w:after="0" w:line="259" w:lineRule="auto"/>
              <w:ind w:left="0" w:right="0" w:firstLine="0"/>
            </w:pPr>
            <w:r>
              <w:t xml:space="preserve">Minnesota Satisfaction Questionnaire  </w:t>
            </w:r>
          </w:p>
        </w:tc>
      </w:tr>
      <w:tr w:rsidR="00646478" w14:paraId="104C5DF7" w14:textId="77777777">
        <w:trPr>
          <w:trHeight w:val="254"/>
        </w:trPr>
        <w:tc>
          <w:tcPr>
            <w:tcW w:w="2377" w:type="dxa"/>
            <w:tcBorders>
              <w:top w:val="nil"/>
              <w:left w:val="nil"/>
              <w:bottom w:val="nil"/>
              <w:right w:val="nil"/>
            </w:tcBorders>
          </w:tcPr>
          <w:p w14:paraId="072BE3C2" w14:textId="77777777" w:rsidR="00646478" w:rsidRDefault="00000000">
            <w:pPr>
              <w:spacing w:after="0" w:line="259" w:lineRule="auto"/>
              <w:ind w:left="0" w:right="0" w:firstLine="0"/>
            </w:pPr>
            <w:r>
              <w:rPr>
                <w:b/>
              </w:rPr>
              <w:t xml:space="preserve">TA </w:t>
            </w:r>
          </w:p>
        </w:tc>
        <w:tc>
          <w:tcPr>
            <w:tcW w:w="5223" w:type="dxa"/>
            <w:tcBorders>
              <w:top w:val="nil"/>
              <w:left w:val="nil"/>
              <w:bottom w:val="nil"/>
              <w:right w:val="nil"/>
            </w:tcBorders>
          </w:tcPr>
          <w:p w14:paraId="39CD33E3" w14:textId="77777777" w:rsidR="00646478" w:rsidRDefault="00000000">
            <w:pPr>
              <w:spacing w:after="0" w:line="259" w:lineRule="auto"/>
              <w:ind w:left="0" w:right="0" w:firstLine="0"/>
            </w:pPr>
            <w:r>
              <w:t xml:space="preserve">thematic analysis </w:t>
            </w:r>
          </w:p>
        </w:tc>
      </w:tr>
      <w:tr w:rsidR="00646478" w14:paraId="3AE37241" w14:textId="77777777">
        <w:trPr>
          <w:trHeight w:val="252"/>
        </w:trPr>
        <w:tc>
          <w:tcPr>
            <w:tcW w:w="2377" w:type="dxa"/>
            <w:tcBorders>
              <w:top w:val="nil"/>
              <w:left w:val="nil"/>
              <w:bottom w:val="nil"/>
              <w:right w:val="nil"/>
            </w:tcBorders>
          </w:tcPr>
          <w:p w14:paraId="5CBD7FAE" w14:textId="77777777" w:rsidR="00646478" w:rsidRDefault="00000000">
            <w:pPr>
              <w:spacing w:after="0" w:line="259" w:lineRule="auto"/>
              <w:ind w:left="0" w:right="0" w:firstLine="0"/>
            </w:pPr>
            <w:r>
              <w:rPr>
                <w:b/>
              </w:rPr>
              <w:t xml:space="preserve">TAM </w:t>
            </w:r>
          </w:p>
        </w:tc>
        <w:tc>
          <w:tcPr>
            <w:tcW w:w="5223" w:type="dxa"/>
            <w:tcBorders>
              <w:top w:val="nil"/>
              <w:left w:val="nil"/>
              <w:bottom w:val="nil"/>
              <w:right w:val="nil"/>
            </w:tcBorders>
          </w:tcPr>
          <w:p w14:paraId="6CD823D4" w14:textId="77777777" w:rsidR="00646478" w:rsidRDefault="00000000">
            <w:pPr>
              <w:spacing w:after="0" w:line="259" w:lineRule="auto"/>
              <w:ind w:left="0" w:right="0" w:firstLine="0"/>
            </w:pPr>
            <w:r>
              <w:t xml:space="preserve">technology acceptance model </w:t>
            </w:r>
          </w:p>
        </w:tc>
      </w:tr>
      <w:tr w:rsidR="00646478" w14:paraId="5DB99181" w14:textId="77777777">
        <w:trPr>
          <w:trHeight w:val="252"/>
        </w:trPr>
        <w:tc>
          <w:tcPr>
            <w:tcW w:w="2377" w:type="dxa"/>
            <w:tcBorders>
              <w:top w:val="nil"/>
              <w:left w:val="nil"/>
              <w:bottom w:val="nil"/>
              <w:right w:val="nil"/>
            </w:tcBorders>
          </w:tcPr>
          <w:p w14:paraId="42A2F35E" w14:textId="77777777" w:rsidR="00646478" w:rsidRDefault="00000000">
            <w:pPr>
              <w:spacing w:after="0" w:line="259" w:lineRule="auto"/>
              <w:ind w:left="0" w:right="0" w:firstLine="0"/>
            </w:pPr>
            <w:r>
              <w:rPr>
                <w:b/>
              </w:rPr>
              <w:t xml:space="preserve">OA </w:t>
            </w:r>
          </w:p>
        </w:tc>
        <w:tc>
          <w:tcPr>
            <w:tcW w:w="5223" w:type="dxa"/>
            <w:tcBorders>
              <w:top w:val="nil"/>
              <w:left w:val="nil"/>
              <w:bottom w:val="nil"/>
              <w:right w:val="nil"/>
            </w:tcBorders>
          </w:tcPr>
          <w:p w14:paraId="005F2921" w14:textId="77777777" w:rsidR="00646478" w:rsidRDefault="00000000">
            <w:pPr>
              <w:spacing w:after="0" w:line="259" w:lineRule="auto"/>
              <w:ind w:left="0" w:right="0" w:firstLine="0"/>
            </w:pPr>
            <w:r>
              <w:t xml:space="preserve">office automation </w:t>
            </w:r>
          </w:p>
        </w:tc>
      </w:tr>
      <w:tr w:rsidR="00646478" w14:paraId="0B3C4228" w14:textId="77777777">
        <w:trPr>
          <w:trHeight w:val="254"/>
        </w:trPr>
        <w:tc>
          <w:tcPr>
            <w:tcW w:w="2377" w:type="dxa"/>
            <w:tcBorders>
              <w:top w:val="nil"/>
              <w:left w:val="nil"/>
              <w:bottom w:val="nil"/>
              <w:right w:val="nil"/>
            </w:tcBorders>
          </w:tcPr>
          <w:p w14:paraId="330FFCC0" w14:textId="77777777" w:rsidR="00646478" w:rsidRDefault="00000000">
            <w:pPr>
              <w:spacing w:after="0" w:line="259" w:lineRule="auto"/>
              <w:ind w:left="0" w:right="0" w:firstLine="0"/>
            </w:pPr>
            <w:r>
              <w:rPr>
                <w:b/>
              </w:rPr>
              <w:t xml:space="preserve">OB </w:t>
            </w:r>
          </w:p>
        </w:tc>
        <w:tc>
          <w:tcPr>
            <w:tcW w:w="5223" w:type="dxa"/>
            <w:tcBorders>
              <w:top w:val="nil"/>
              <w:left w:val="nil"/>
              <w:bottom w:val="nil"/>
              <w:right w:val="nil"/>
            </w:tcBorders>
          </w:tcPr>
          <w:p w14:paraId="07600F6B" w14:textId="77777777" w:rsidR="00646478" w:rsidRDefault="00000000">
            <w:pPr>
              <w:spacing w:after="0" w:line="259" w:lineRule="auto"/>
              <w:ind w:left="0" w:right="0" w:firstLine="0"/>
            </w:pPr>
            <w:r>
              <w:t xml:space="preserve">organisational behaviour </w:t>
            </w:r>
          </w:p>
        </w:tc>
      </w:tr>
      <w:tr w:rsidR="00646478" w14:paraId="0185533D" w14:textId="77777777">
        <w:trPr>
          <w:trHeight w:val="254"/>
        </w:trPr>
        <w:tc>
          <w:tcPr>
            <w:tcW w:w="2377" w:type="dxa"/>
            <w:tcBorders>
              <w:top w:val="nil"/>
              <w:left w:val="nil"/>
              <w:bottom w:val="nil"/>
              <w:right w:val="nil"/>
            </w:tcBorders>
          </w:tcPr>
          <w:p w14:paraId="21C2BA8C" w14:textId="77777777" w:rsidR="00646478" w:rsidRDefault="00000000">
            <w:pPr>
              <w:spacing w:after="0" w:line="259" w:lineRule="auto"/>
              <w:ind w:left="0" w:right="0" w:firstLine="0"/>
            </w:pPr>
            <w:r>
              <w:rPr>
                <w:b/>
              </w:rPr>
              <w:t xml:space="preserve">OBSE </w:t>
            </w:r>
          </w:p>
        </w:tc>
        <w:tc>
          <w:tcPr>
            <w:tcW w:w="5223" w:type="dxa"/>
            <w:tcBorders>
              <w:top w:val="nil"/>
              <w:left w:val="nil"/>
              <w:bottom w:val="nil"/>
              <w:right w:val="nil"/>
            </w:tcBorders>
          </w:tcPr>
          <w:p w14:paraId="467B414F" w14:textId="77777777" w:rsidR="00646478" w:rsidRDefault="00000000">
            <w:pPr>
              <w:spacing w:after="0" w:line="259" w:lineRule="auto"/>
              <w:ind w:left="0" w:right="0" w:firstLine="0"/>
            </w:pPr>
            <w:r>
              <w:t xml:space="preserve">organisational-based self-esteem </w:t>
            </w:r>
          </w:p>
        </w:tc>
      </w:tr>
      <w:tr w:rsidR="00646478" w14:paraId="5DC16A51" w14:textId="77777777">
        <w:trPr>
          <w:trHeight w:val="252"/>
        </w:trPr>
        <w:tc>
          <w:tcPr>
            <w:tcW w:w="2377" w:type="dxa"/>
            <w:tcBorders>
              <w:top w:val="nil"/>
              <w:left w:val="nil"/>
              <w:bottom w:val="nil"/>
              <w:right w:val="nil"/>
            </w:tcBorders>
          </w:tcPr>
          <w:p w14:paraId="72D6EEF9" w14:textId="77777777" w:rsidR="00646478" w:rsidRDefault="00000000">
            <w:pPr>
              <w:spacing w:after="0" w:line="259" w:lineRule="auto"/>
              <w:ind w:left="0" w:right="0" w:firstLine="0"/>
            </w:pPr>
            <w:r>
              <w:rPr>
                <w:b/>
              </w:rPr>
              <w:t xml:space="preserve">OCB </w:t>
            </w:r>
          </w:p>
        </w:tc>
        <w:tc>
          <w:tcPr>
            <w:tcW w:w="5223" w:type="dxa"/>
            <w:tcBorders>
              <w:top w:val="nil"/>
              <w:left w:val="nil"/>
              <w:bottom w:val="nil"/>
              <w:right w:val="nil"/>
            </w:tcBorders>
          </w:tcPr>
          <w:p w14:paraId="3A9ABFEB" w14:textId="77777777" w:rsidR="00646478" w:rsidRDefault="00000000">
            <w:pPr>
              <w:spacing w:after="0" w:line="259" w:lineRule="auto"/>
              <w:ind w:left="0" w:right="0" w:firstLine="0"/>
            </w:pPr>
            <w:r>
              <w:t xml:space="preserve">organisational citizenship behaviour  </w:t>
            </w:r>
          </w:p>
        </w:tc>
      </w:tr>
      <w:tr w:rsidR="00646478" w14:paraId="6AE755E3" w14:textId="77777777">
        <w:trPr>
          <w:trHeight w:val="252"/>
        </w:trPr>
        <w:tc>
          <w:tcPr>
            <w:tcW w:w="2377" w:type="dxa"/>
            <w:tcBorders>
              <w:top w:val="nil"/>
              <w:left w:val="nil"/>
              <w:bottom w:val="nil"/>
              <w:right w:val="nil"/>
            </w:tcBorders>
          </w:tcPr>
          <w:p w14:paraId="60189E5C" w14:textId="77777777" w:rsidR="00646478" w:rsidRDefault="00000000">
            <w:pPr>
              <w:spacing w:after="0" w:line="259" w:lineRule="auto"/>
              <w:ind w:left="0" w:right="0" w:firstLine="0"/>
            </w:pPr>
            <w:r>
              <w:rPr>
                <w:b/>
              </w:rPr>
              <w:t xml:space="preserve">POS </w:t>
            </w:r>
          </w:p>
        </w:tc>
        <w:tc>
          <w:tcPr>
            <w:tcW w:w="5223" w:type="dxa"/>
            <w:tcBorders>
              <w:top w:val="nil"/>
              <w:left w:val="nil"/>
              <w:bottom w:val="nil"/>
              <w:right w:val="nil"/>
            </w:tcBorders>
          </w:tcPr>
          <w:p w14:paraId="2B800FB5" w14:textId="77777777" w:rsidR="00646478" w:rsidRDefault="00000000">
            <w:pPr>
              <w:spacing w:after="0" w:line="259" w:lineRule="auto"/>
              <w:ind w:left="0" w:right="0" w:firstLine="0"/>
            </w:pPr>
            <w:r>
              <w:t xml:space="preserve">perceived organisational support  </w:t>
            </w:r>
          </w:p>
        </w:tc>
      </w:tr>
      <w:tr w:rsidR="00646478" w14:paraId="73810D00" w14:textId="77777777">
        <w:trPr>
          <w:trHeight w:val="254"/>
        </w:trPr>
        <w:tc>
          <w:tcPr>
            <w:tcW w:w="2377" w:type="dxa"/>
            <w:tcBorders>
              <w:top w:val="nil"/>
              <w:left w:val="nil"/>
              <w:bottom w:val="nil"/>
              <w:right w:val="nil"/>
            </w:tcBorders>
          </w:tcPr>
          <w:p w14:paraId="47D6DC14" w14:textId="77777777" w:rsidR="00646478" w:rsidRDefault="00000000">
            <w:pPr>
              <w:spacing w:after="0" w:line="259" w:lineRule="auto"/>
              <w:ind w:left="0" w:right="0" w:firstLine="0"/>
            </w:pPr>
            <w:r>
              <w:rPr>
                <w:b/>
              </w:rPr>
              <w:t xml:space="preserve">PSM </w:t>
            </w:r>
          </w:p>
        </w:tc>
        <w:tc>
          <w:tcPr>
            <w:tcW w:w="5223" w:type="dxa"/>
            <w:tcBorders>
              <w:top w:val="nil"/>
              <w:left w:val="nil"/>
              <w:bottom w:val="nil"/>
              <w:right w:val="nil"/>
            </w:tcBorders>
          </w:tcPr>
          <w:p w14:paraId="18C5B36D" w14:textId="77777777" w:rsidR="00646478" w:rsidRDefault="00000000">
            <w:pPr>
              <w:spacing w:after="0" w:line="259" w:lineRule="auto"/>
              <w:ind w:left="0" w:right="0" w:firstLine="0"/>
            </w:pPr>
            <w:r>
              <w:t xml:space="preserve">public service motivation </w:t>
            </w:r>
          </w:p>
        </w:tc>
      </w:tr>
      <w:tr w:rsidR="00646478" w14:paraId="08B46B88" w14:textId="77777777">
        <w:trPr>
          <w:trHeight w:val="254"/>
        </w:trPr>
        <w:tc>
          <w:tcPr>
            <w:tcW w:w="2377" w:type="dxa"/>
            <w:tcBorders>
              <w:top w:val="nil"/>
              <w:left w:val="nil"/>
              <w:bottom w:val="nil"/>
              <w:right w:val="nil"/>
            </w:tcBorders>
          </w:tcPr>
          <w:p w14:paraId="38DC9FE1" w14:textId="77777777" w:rsidR="00646478" w:rsidRDefault="00000000">
            <w:pPr>
              <w:spacing w:after="0" w:line="259" w:lineRule="auto"/>
              <w:ind w:left="0" w:right="0" w:firstLine="0"/>
            </w:pPr>
            <w:r>
              <w:rPr>
                <w:b/>
              </w:rPr>
              <w:t xml:space="preserve">QZPS </w:t>
            </w:r>
          </w:p>
        </w:tc>
        <w:tc>
          <w:tcPr>
            <w:tcW w:w="5223" w:type="dxa"/>
            <w:tcBorders>
              <w:top w:val="nil"/>
              <w:left w:val="nil"/>
              <w:bottom w:val="nil"/>
              <w:right w:val="nil"/>
            </w:tcBorders>
          </w:tcPr>
          <w:p w14:paraId="02EE3D5B" w14:textId="77777777" w:rsidR="00646478" w:rsidRDefault="00000000">
            <w:pPr>
              <w:spacing w:after="0" w:line="259" w:lineRule="auto"/>
              <w:ind w:left="0" w:right="0" w:firstLine="0"/>
            </w:pPr>
            <w:r>
              <w:t xml:space="preserve">Qingnian Zhongguo Personality Scale </w:t>
            </w:r>
          </w:p>
        </w:tc>
      </w:tr>
      <w:tr w:rsidR="00646478" w14:paraId="221C3774" w14:textId="77777777">
        <w:trPr>
          <w:trHeight w:val="252"/>
        </w:trPr>
        <w:tc>
          <w:tcPr>
            <w:tcW w:w="2377" w:type="dxa"/>
            <w:tcBorders>
              <w:top w:val="nil"/>
              <w:left w:val="nil"/>
              <w:bottom w:val="nil"/>
              <w:right w:val="nil"/>
            </w:tcBorders>
          </w:tcPr>
          <w:p w14:paraId="0C8DFEFA" w14:textId="77777777" w:rsidR="00646478" w:rsidRDefault="00000000">
            <w:pPr>
              <w:spacing w:after="0" w:line="259" w:lineRule="auto"/>
              <w:ind w:left="0" w:right="0" w:firstLine="0"/>
            </w:pPr>
            <w:r>
              <w:rPr>
                <w:b/>
              </w:rPr>
              <w:t xml:space="preserve">SDT </w:t>
            </w:r>
          </w:p>
        </w:tc>
        <w:tc>
          <w:tcPr>
            <w:tcW w:w="5223" w:type="dxa"/>
            <w:tcBorders>
              <w:top w:val="nil"/>
              <w:left w:val="nil"/>
              <w:bottom w:val="nil"/>
              <w:right w:val="nil"/>
            </w:tcBorders>
          </w:tcPr>
          <w:p w14:paraId="3E7B7AA1" w14:textId="77777777" w:rsidR="00646478" w:rsidRDefault="00000000">
            <w:pPr>
              <w:spacing w:after="0" w:line="259" w:lineRule="auto"/>
              <w:ind w:left="0" w:right="0" w:firstLine="0"/>
            </w:pPr>
            <w:r>
              <w:t xml:space="preserve">self-determination theory  </w:t>
            </w:r>
          </w:p>
        </w:tc>
      </w:tr>
      <w:tr w:rsidR="00646478" w14:paraId="5C725BFB" w14:textId="77777777">
        <w:trPr>
          <w:trHeight w:val="252"/>
        </w:trPr>
        <w:tc>
          <w:tcPr>
            <w:tcW w:w="2377" w:type="dxa"/>
            <w:tcBorders>
              <w:top w:val="nil"/>
              <w:left w:val="nil"/>
              <w:bottom w:val="nil"/>
              <w:right w:val="nil"/>
            </w:tcBorders>
          </w:tcPr>
          <w:p w14:paraId="2F881C3B" w14:textId="77777777" w:rsidR="00646478" w:rsidRDefault="00000000">
            <w:pPr>
              <w:spacing w:after="0" w:line="259" w:lineRule="auto"/>
              <w:ind w:left="0" w:right="0" w:firstLine="0"/>
            </w:pPr>
            <w:r>
              <w:rPr>
                <w:b/>
              </w:rPr>
              <w:t xml:space="preserve">SEM </w:t>
            </w:r>
          </w:p>
        </w:tc>
        <w:tc>
          <w:tcPr>
            <w:tcW w:w="5223" w:type="dxa"/>
            <w:tcBorders>
              <w:top w:val="nil"/>
              <w:left w:val="nil"/>
              <w:bottom w:val="nil"/>
              <w:right w:val="nil"/>
            </w:tcBorders>
          </w:tcPr>
          <w:p w14:paraId="13AFDB07" w14:textId="77777777" w:rsidR="00646478" w:rsidRDefault="00000000">
            <w:pPr>
              <w:spacing w:after="0" w:line="259" w:lineRule="auto"/>
              <w:ind w:left="0" w:right="0" w:firstLine="0"/>
            </w:pPr>
            <w:r>
              <w:t xml:space="preserve">structural equation modelling </w:t>
            </w:r>
          </w:p>
        </w:tc>
      </w:tr>
      <w:tr w:rsidR="00646478" w14:paraId="09D5E1C8" w14:textId="77777777">
        <w:trPr>
          <w:trHeight w:val="254"/>
        </w:trPr>
        <w:tc>
          <w:tcPr>
            <w:tcW w:w="2377" w:type="dxa"/>
            <w:tcBorders>
              <w:top w:val="nil"/>
              <w:left w:val="nil"/>
              <w:bottom w:val="nil"/>
              <w:right w:val="nil"/>
            </w:tcBorders>
          </w:tcPr>
          <w:p w14:paraId="2A3F8E1E" w14:textId="77777777" w:rsidR="00646478" w:rsidRDefault="00000000">
            <w:pPr>
              <w:spacing w:after="0" w:line="259" w:lineRule="auto"/>
              <w:ind w:left="0" w:right="0" w:firstLine="0"/>
            </w:pPr>
            <w:r>
              <w:rPr>
                <w:b/>
              </w:rPr>
              <w:t xml:space="preserve">SM </w:t>
            </w:r>
          </w:p>
        </w:tc>
        <w:tc>
          <w:tcPr>
            <w:tcW w:w="5223" w:type="dxa"/>
            <w:tcBorders>
              <w:top w:val="nil"/>
              <w:left w:val="nil"/>
              <w:bottom w:val="nil"/>
              <w:right w:val="nil"/>
            </w:tcBorders>
          </w:tcPr>
          <w:p w14:paraId="633BD7E2" w14:textId="77777777" w:rsidR="00646478" w:rsidRDefault="00000000">
            <w:pPr>
              <w:spacing w:after="0" w:line="259" w:lineRule="auto"/>
              <w:ind w:left="0" w:right="0" w:firstLine="0"/>
            </w:pPr>
            <w:r>
              <w:t xml:space="preserve">social media </w:t>
            </w:r>
          </w:p>
        </w:tc>
      </w:tr>
      <w:tr w:rsidR="00646478" w14:paraId="49CFAA88" w14:textId="77777777">
        <w:trPr>
          <w:trHeight w:val="254"/>
        </w:trPr>
        <w:tc>
          <w:tcPr>
            <w:tcW w:w="2377" w:type="dxa"/>
            <w:tcBorders>
              <w:top w:val="nil"/>
              <w:left w:val="nil"/>
              <w:bottom w:val="nil"/>
              <w:right w:val="nil"/>
            </w:tcBorders>
          </w:tcPr>
          <w:p w14:paraId="6D435F9D" w14:textId="77777777" w:rsidR="00646478" w:rsidRDefault="00000000">
            <w:pPr>
              <w:spacing w:after="0" w:line="259" w:lineRule="auto"/>
              <w:ind w:left="0" w:right="0" w:firstLine="0"/>
            </w:pPr>
            <w:r>
              <w:rPr>
                <w:b/>
              </w:rPr>
              <w:t xml:space="preserve">SNS </w:t>
            </w:r>
          </w:p>
        </w:tc>
        <w:tc>
          <w:tcPr>
            <w:tcW w:w="5223" w:type="dxa"/>
            <w:tcBorders>
              <w:top w:val="nil"/>
              <w:left w:val="nil"/>
              <w:bottom w:val="nil"/>
              <w:right w:val="nil"/>
            </w:tcBorders>
          </w:tcPr>
          <w:p w14:paraId="4CB7FF73" w14:textId="77777777" w:rsidR="00646478" w:rsidRDefault="00000000">
            <w:pPr>
              <w:spacing w:after="0" w:line="259" w:lineRule="auto"/>
              <w:ind w:left="0" w:right="0" w:firstLine="0"/>
            </w:pPr>
            <w:r>
              <w:t xml:space="preserve">social networking sites  </w:t>
            </w:r>
          </w:p>
        </w:tc>
      </w:tr>
      <w:tr w:rsidR="00646478" w14:paraId="35A66091" w14:textId="77777777">
        <w:trPr>
          <w:trHeight w:val="252"/>
        </w:trPr>
        <w:tc>
          <w:tcPr>
            <w:tcW w:w="2377" w:type="dxa"/>
            <w:tcBorders>
              <w:top w:val="nil"/>
              <w:left w:val="nil"/>
              <w:bottom w:val="nil"/>
              <w:right w:val="nil"/>
            </w:tcBorders>
          </w:tcPr>
          <w:p w14:paraId="3ECDEF62" w14:textId="77777777" w:rsidR="00646478" w:rsidRDefault="00000000">
            <w:pPr>
              <w:spacing w:after="0" w:line="259" w:lineRule="auto"/>
              <w:ind w:left="0" w:right="0" w:firstLine="0"/>
            </w:pPr>
            <w:r>
              <w:rPr>
                <w:b/>
              </w:rPr>
              <w:t xml:space="preserve">SPSSAU </w:t>
            </w:r>
          </w:p>
        </w:tc>
        <w:tc>
          <w:tcPr>
            <w:tcW w:w="5223" w:type="dxa"/>
            <w:tcBorders>
              <w:top w:val="nil"/>
              <w:left w:val="nil"/>
              <w:bottom w:val="nil"/>
              <w:right w:val="nil"/>
            </w:tcBorders>
          </w:tcPr>
          <w:p w14:paraId="7D65637B" w14:textId="77777777" w:rsidR="00646478" w:rsidRDefault="00000000">
            <w:pPr>
              <w:spacing w:after="0" w:line="259" w:lineRule="auto"/>
              <w:ind w:left="0" w:right="0" w:firstLine="0"/>
              <w:jc w:val="both"/>
            </w:pPr>
            <w:r>
              <w:t xml:space="preserve">statistical product and service solutions automatically </w:t>
            </w:r>
          </w:p>
        </w:tc>
      </w:tr>
      <w:tr w:rsidR="00646478" w14:paraId="15F552A4" w14:textId="77777777">
        <w:trPr>
          <w:trHeight w:val="501"/>
        </w:trPr>
        <w:tc>
          <w:tcPr>
            <w:tcW w:w="2377" w:type="dxa"/>
            <w:tcBorders>
              <w:top w:val="nil"/>
              <w:left w:val="nil"/>
              <w:bottom w:val="nil"/>
              <w:right w:val="nil"/>
            </w:tcBorders>
          </w:tcPr>
          <w:p w14:paraId="4AD37052" w14:textId="77777777" w:rsidR="00646478" w:rsidRDefault="00000000">
            <w:pPr>
              <w:spacing w:after="0" w:line="259" w:lineRule="auto"/>
              <w:ind w:left="0" w:right="0" w:firstLine="0"/>
            </w:pPr>
            <w:r>
              <w:rPr>
                <w:b/>
              </w:rPr>
              <w:t xml:space="preserve">W_ICT </w:t>
            </w:r>
          </w:p>
        </w:tc>
        <w:tc>
          <w:tcPr>
            <w:tcW w:w="5223" w:type="dxa"/>
            <w:tcBorders>
              <w:top w:val="nil"/>
              <w:left w:val="nil"/>
              <w:bottom w:val="nil"/>
              <w:right w:val="nil"/>
            </w:tcBorders>
          </w:tcPr>
          <w:p w14:paraId="2C88C4DE" w14:textId="77777777" w:rsidR="00646478" w:rsidRDefault="00000000">
            <w:pPr>
              <w:spacing w:after="0" w:line="259" w:lineRule="auto"/>
              <w:ind w:left="0" w:right="0" w:firstLine="0"/>
              <w:jc w:val="both"/>
            </w:pPr>
            <w:r>
              <w:t xml:space="preserve">work-related use of information and communications technology after hours </w:t>
            </w:r>
          </w:p>
        </w:tc>
      </w:tr>
    </w:tbl>
    <w:p w14:paraId="7F7016D2" w14:textId="77777777" w:rsidR="00646478" w:rsidRDefault="00000000">
      <w:pPr>
        <w:pStyle w:val="Heading1"/>
        <w:spacing w:after="397"/>
        <w:ind w:left="-5"/>
      </w:pPr>
      <w:r>
        <w:t xml:space="preserve">List of Illustrations </w:t>
      </w:r>
    </w:p>
    <w:p w14:paraId="0A286DCE" w14:textId="77777777" w:rsidR="00646478" w:rsidRDefault="00000000">
      <w:pPr>
        <w:spacing w:after="258" w:line="259" w:lineRule="auto"/>
        <w:ind w:left="-5" w:right="139"/>
      </w:pPr>
      <w:r>
        <w:t xml:space="preserve">Figure 1-1. Six mainstream integrated ESM platforms in China………………………5 </w:t>
      </w:r>
    </w:p>
    <w:p w14:paraId="4C092086" w14:textId="77777777" w:rsidR="00646478" w:rsidRDefault="00000000">
      <w:pPr>
        <w:spacing w:after="272" w:line="259" w:lineRule="auto"/>
        <w:ind w:left="-5" w:right="139"/>
      </w:pPr>
      <w:r>
        <w:t xml:space="preserve">Figure 1-2. Main interface of DingTalk on mobile phone……………………………..12 </w:t>
      </w:r>
    </w:p>
    <w:p w14:paraId="1531805C" w14:textId="77777777" w:rsidR="00646478" w:rsidRDefault="00000000">
      <w:pPr>
        <w:spacing w:line="505" w:lineRule="auto"/>
        <w:ind w:left="-5" w:right="139"/>
      </w:pPr>
      <w:r>
        <w:t xml:space="preserve">Figure 1-3. Research flowchart…………………………………………………………..23 Figure 2-1. Conceptual model from literatures…………………………………………77 </w:t>
      </w:r>
    </w:p>
    <w:p w14:paraId="27160E6F" w14:textId="77777777" w:rsidR="00646478" w:rsidRDefault="00000000">
      <w:pPr>
        <w:spacing w:after="249" w:line="259" w:lineRule="auto"/>
        <w:ind w:left="-5" w:right="139"/>
      </w:pPr>
      <w:r>
        <w:t xml:space="preserve">Figure 3-1. Sequential design of mixed methods………………………………………88 </w:t>
      </w:r>
    </w:p>
    <w:p w14:paraId="143476F8" w14:textId="77777777" w:rsidR="00646478" w:rsidRDefault="00000000">
      <w:pPr>
        <w:spacing w:after="277" w:line="259" w:lineRule="auto"/>
        <w:ind w:left="-5" w:right="139"/>
      </w:pPr>
      <w:r>
        <w:t xml:space="preserve">Figure 3-2 Conceptual model with mixed methods design…………………………...90 </w:t>
      </w:r>
    </w:p>
    <w:p w14:paraId="3BC4B5E0" w14:textId="77777777" w:rsidR="00646478" w:rsidRDefault="00000000">
      <w:pPr>
        <w:spacing w:after="246" w:line="259" w:lineRule="auto"/>
        <w:ind w:left="-5" w:right="139"/>
      </w:pPr>
      <w:r>
        <w:t xml:space="preserve">Figure 3-3. Data collection of sequential mixed methods……………………….…….99 </w:t>
      </w:r>
    </w:p>
    <w:p w14:paraId="04822B8B" w14:textId="77777777" w:rsidR="00646478" w:rsidRDefault="00000000">
      <w:pPr>
        <w:spacing w:after="265" w:line="259" w:lineRule="auto"/>
        <w:ind w:left="-5" w:right="0"/>
      </w:pPr>
      <w:r>
        <w:t xml:space="preserve">Figure 3-4. The sampled number of DT users in various public institutions.……….116  </w:t>
      </w:r>
    </w:p>
    <w:p w14:paraId="10CD2CD2" w14:textId="77777777" w:rsidR="00646478" w:rsidRDefault="00000000">
      <w:pPr>
        <w:spacing w:after="255" w:line="259" w:lineRule="auto"/>
        <w:ind w:left="-5" w:right="0"/>
      </w:pPr>
      <w:r>
        <w:t xml:space="preserve">Figure 4-1. Process of data coding analysis…………………………………………...128 </w:t>
      </w:r>
    </w:p>
    <w:p w14:paraId="2A3D260B" w14:textId="77777777" w:rsidR="00646478" w:rsidRDefault="00000000">
      <w:pPr>
        <w:spacing w:after="273" w:line="259" w:lineRule="auto"/>
        <w:ind w:left="-5" w:right="0"/>
      </w:pPr>
      <w:r>
        <w:t xml:space="preserve">Figure 4-2. Refining themes from codes and sub-themes……………………………133 </w:t>
      </w:r>
    </w:p>
    <w:p w14:paraId="06E93EDA" w14:textId="77777777" w:rsidR="00646478" w:rsidRDefault="00000000">
      <w:pPr>
        <w:spacing w:after="263" w:line="259" w:lineRule="auto"/>
        <w:ind w:left="-5" w:right="139"/>
      </w:pPr>
      <w:r>
        <w:t xml:space="preserve">Figure 4-3. Final thematic map……………………………………………….……...….143 </w:t>
      </w:r>
    </w:p>
    <w:p w14:paraId="3D1CF648" w14:textId="77777777" w:rsidR="00646478" w:rsidRDefault="00000000">
      <w:pPr>
        <w:spacing w:after="271" w:line="259" w:lineRule="auto"/>
        <w:ind w:left="-5" w:right="0"/>
      </w:pPr>
      <w:r>
        <w:t xml:space="preserve">Figure 4-4. Flowchart of data statistical analysis………………………………………145 </w:t>
      </w:r>
    </w:p>
    <w:p w14:paraId="1B20EDC4" w14:textId="77777777" w:rsidR="00646478" w:rsidRDefault="00000000">
      <w:pPr>
        <w:spacing w:line="518" w:lineRule="auto"/>
        <w:ind w:left="-5" w:right="0"/>
      </w:pPr>
      <w:r>
        <w:t xml:space="preserve">Figure 4-5. Average overall satisfaction in different sample category……..………..154 Figure 2-6. Variance comparisons for different organisation…………………..….....155 </w:t>
      </w:r>
    </w:p>
    <w:p w14:paraId="594E483A" w14:textId="77777777" w:rsidR="00646478" w:rsidRDefault="00000000">
      <w:pPr>
        <w:spacing w:after="263" w:line="259" w:lineRule="auto"/>
        <w:ind w:left="-5" w:right="0"/>
      </w:pPr>
      <w:r>
        <w:lastRenderedPageBreak/>
        <w:t xml:space="preserve">Figure 4-7. The path diagram of five constructs………………………….……………158 </w:t>
      </w:r>
    </w:p>
    <w:p w14:paraId="2B35B29C" w14:textId="77777777" w:rsidR="00646478" w:rsidRDefault="00000000">
      <w:pPr>
        <w:spacing w:after="248" w:line="259" w:lineRule="auto"/>
        <w:ind w:left="-5" w:right="0"/>
      </w:pPr>
      <w:r>
        <w:t xml:space="preserve">Figure 4-8. SEM diagram with standardised regression coefficients…………….….160 </w:t>
      </w:r>
    </w:p>
    <w:p w14:paraId="4611E6D5" w14:textId="77777777" w:rsidR="00646478" w:rsidRDefault="00000000">
      <w:pPr>
        <w:spacing w:after="256" w:line="259" w:lineRule="auto"/>
        <w:ind w:left="-5" w:right="0"/>
      </w:pPr>
      <w:r>
        <w:t>Figure 4-9. Answers to “What improvement for</w:t>
      </w:r>
      <w:r>
        <w:rPr>
          <w:i/>
        </w:rPr>
        <w:t xml:space="preserve"> DingTalk </w:t>
      </w:r>
      <w:r>
        <w:t xml:space="preserve">can increase JS”….…….163 </w:t>
      </w:r>
    </w:p>
    <w:p w14:paraId="37D16341" w14:textId="77777777" w:rsidR="00646478" w:rsidRDefault="00000000">
      <w:pPr>
        <w:spacing w:after="259" w:line="259" w:lineRule="auto"/>
        <w:ind w:left="-5" w:right="139"/>
      </w:pPr>
      <w:r>
        <w:t>Figure 4-10. Improvement suggestions for</w:t>
      </w:r>
      <w:r>
        <w:rPr>
          <w:i/>
        </w:rPr>
        <w:t xml:space="preserve"> ESM </w:t>
      </w:r>
      <w:r>
        <w:t xml:space="preserve">usage……………...…………...….164 </w:t>
      </w:r>
    </w:p>
    <w:p w14:paraId="76D98156" w14:textId="77777777" w:rsidR="00646478" w:rsidRDefault="00000000">
      <w:pPr>
        <w:spacing w:after="212" w:line="259" w:lineRule="auto"/>
        <w:ind w:left="-5" w:right="139"/>
      </w:pPr>
      <w:r>
        <w:t xml:space="preserve">Figure 5-1. Conceptual framework of the study………………………..…...…………168 </w:t>
      </w:r>
    </w:p>
    <w:p w14:paraId="1143C073" w14:textId="77777777" w:rsidR="00646478" w:rsidRDefault="00000000">
      <w:pPr>
        <w:spacing w:after="64" w:line="259" w:lineRule="auto"/>
        <w:ind w:left="0" w:right="0" w:firstLine="0"/>
      </w:pPr>
      <w:r>
        <w:rPr>
          <w:sz w:val="20"/>
        </w:rPr>
        <w:t xml:space="preserve"> </w:t>
      </w:r>
    </w:p>
    <w:p w14:paraId="6F3AA729" w14:textId="77777777" w:rsidR="00646478" w:rsidRDefault="00000000">
      <w:pPr>
        <w:spacing w:after="80" w:line="259" w:lineRule="auto"/>
        <w:ind w:left="0" w:right="0" w:firstLine="0"/>
      </w:pPr>
      <w:r>
        <w:rPr>
          <w:sz w:val="20"/>
        </w:rPr>
        <w:t xml:space="preserve"> </w:t>
      </w:r>
    </w:p>
    <w:p w14:paraId="382BB041" w14:textId="77777777" w:rsidR="00646478" w:rsidRDefault="00000000">
      <w:pPr>
        <w:spacing w:after="0" w:line="259" w:lineRule="auto"/>
        <w:ind w:left="0" w:right="0" w:firstLine="0"/>
      </w:pPr>
      <w:r>
        <w:rPr>
          <w:sz w:val="24"/>
        </w:rPr>
        <w:t xml:space="preserve"> </w:t>
      </w:r>
      <w:r>
        <w:rPr>
          <w:sz w:val="24"/>
        </w:rPr>
        <w:tab/>
      </w:r>
      <w:r>
        <w:rPr>
          <w:b/>
          <w:sz w:val="24"/>
        </w:rPr>
        <w:t xml:space="preserve"> </w:t>
      </w:r>
    </w:p>
    <w:p w14:paraId="7F1577DD" w14:textId="77777777" w:rsidR="00646478" w:rsidRDefault="00000000">
      <w:pPr>
        <w:pStyle w:val="Heading1"/>
        <w:spacing w:after="441"/>
        <w:ind w:left="-5"/>
      </w:pPr>
      <w:r>
        <w:t xml:space="preserve">List of Tables </w:t>
      </w:r>
    </w:p>
    <w:p w14:paraId="75A459B6" w14:textId="77777777" w:rsidR="00646478" w:rsidRDefault="00000000">
      <w:pPr>
        <w:spacing w:after="493" w:line="259" w:lineRule="auto"/>
        <w:ind w:left="-5" w:right="139"/>
      </w:pPr>
      <w:r>
        <w:t xml:space="preserve">Table 1-1. Main functions of </w:t>
      </w:r>
      <w:r>
        <w:rPr>
          <w:i/>
        </w:rPr>
        <w:t>DingTalk</w:t>
      </w:r>
      <w:r>
        <w:t xml:space="preserve"> ……………………………………………….…10 </w:t>
      </w:r>
    </w:p>
    <w:p w14:paraId="3D1281D8" w14:textId="77777777" w:rsidR="00646478" w:rsidRDefault="00000000">
      <w:pPr>
        <w:spacing w:after="508" w:line="259" w:lineRule="auto"/>
        <w:ind w:left="-5" w:right="139"/>
      </w:pPr>
      <w:r>
        <w:t xml:space="preserve">Table 2-1. Existing studies of affordances classifications……………………………..71 </w:t>
      </w:r>
    </w:p>
    <w:p w14:paraId="0A0C1683" w14:textId="77777777" w:rsidR="00646478" w:rsidRDefault="00000000">
      <w:pPr>
        <w:spacing w:after="479" w:line="259" w:lineRule="auto"/>
        <w:ind w:left="-5" w:right="139"/>
      </w:pPr>
      <w:r>
        <w:t xml:space="preserve">Table 3-1. Design process of interview questions……………………………………...92 </w:t>
      </w:r>
    </w:p>
    <w:p w14:paraId="0CC8474E" w14:textId="77777777" w:rsidR="00646478" w:rsidRDefault="00000000">
      <w:pPr>
        <w:spacing w:after="362" w:line="259" w:lineRule="auto"/>
        <w:ind w:left="-5" w:right="139"/>
      </w:pPr>
      <w:r>
        <w:t xml:space="preserve">Table 3-2. Structured composition of questionnaire from interview questions………95 </w:t>
      </w:r>
    </w:p>
    <w:p w14:paraId="7A643926" w14:textId="77777777" w:rsidR="00646478" w:rsidRDefault="00000000">
      <w:pPr>
        <w:spacing w:after="375" w:line="259" w:lineRule="auto"/>
        <w:ind w:left="-5" w:right="0"/>
      </w:pPr>
      <w:r>
        <w:t xml:space="preserve">Table 3-3. Participants in six chosen public institutions……………………………....104 </w:t>
      </w:r>
    </w:p>
    <w:p w14:paraId="71F16162" w14:textId="77777777" w:rsidR="00646478" w:rsidRDefault="00000000">
      <w:pPr>
        <w:spacing w:after="384" w:line="259" w:lineRule="auto"/>
        <w:ind w:left="-5" w:right="139"/>
      </w:pPr>
      <w:r>
        <w:t xml:space="preserve">Table 3-4. Profile information of interviewing participants………………………….106 </w:t>
      </w:r>
    </w:p>
    <w:p w14:paraId="5431F319" w14:textId="77777777" w:rsidR="00646478" w:rsidRDefault="00000000">
      <w:pPr>
        <w:spacing w:after="383" w:line="259" w:lineRule="auto"/>
        <w:ind w:left="-5" w:right="0"/>
      </w:pPr>
      <w:r>
        <w:t xml:space="preserve">Table 3-5. Description of various validity……………………………………………….119 </w:t>
      </w:r>
    </w:p>
    <w:p w14:paraId="1B47E1B9" w14:textId="77777777" w:rsidR="00646478" w:rsidRDefault="00000000">
      <w:pPr>
        <w:spacing w:after="361" w:line="259" w:lineRule="auto"/>
        <w:ind w:left="-5" w:right="139"/>
      </w:pPr>
      <w:r>
        <w:t xml:space="preserve">Table 4-1. From initial codes to core codes……………………………………………130 </w:t>
      </w:r>
    </w:p>
    <w:p w14:paraId="2FAB2F4E" w14:textId="77777777" w:rsidR="00646478" w:rsidRDefault="00000000">
      <w:pPr>
        <w:spacing w:after="383" w:line="259" w:lineRule="auto"/>
        <w:ind w:left="-5" w:right="139"/>
      </w:pPr>
      <w:r>
        <w:t xml:space="preserve">Table 4-2. Selected codes, major themes, and explanations………………………..134 </w:t>
      </w:r>
    </w:p>
    <w:p w14:paraId="5542868C" w14:textId="77777777" w:rsidR="00646478" w:rsidRDefault="00000000">
      <w:pPr>
        <w:spacing w:after="371" w:line="259" w:lineRule="auto"/>
        <w:ind w:left="-5" w:right="0"/>
      </w:pPr>
      <w:r>
        <w:t xml:space="preserve">Table 4-3. Reliability statistics of five dimensions……………………………………..147 </w:t>
      </w:r>
    </w:p>
    <w:p w14:paraId="74308013" w14:textId="77777777" w:rsidR="00646478" w:rsidRDefault="00000000">
      <w:pPr>
        <w:spacing w:after="364" w:line="259" w:lineRule="auto"/>
        <w:ind w:left="-5" w:right="139"/>
      </w:pPr>
      <w:r>
        <w:t xml:space="preserve">Table 4-4. Test of KMO and Bartlett……………………………………………...….…148 </w:t>
      </w:r>
    </w:p>
    <w:p w14:paraId="03AE433B" w14:textId="77777777" w:rsidR="00646478" w:rsidRDefault="00000000">
      <w:pPr>
        <w:spacing w:after="377" w:line="259" w:lineRule="auto"/>
        <w:ind w:left="-5" w:right="0"/>
      </w:pPr>
      <w:r>
        <w:t xml:space="preserve">Table 4-5. The Measurement items of variables and AVE, CR…………..……….…149 </w:t>
      </w:r>
    </w:p>
    <w:p w14:paraId="4F55D851" w14:textId="77777777" w:rsidR="00646478" w:rsidRDefault="00000000">
      <w:pPr>
        <w:spacing w:after="382" w:line="259" w:lineRule="auto"/>
        <w:ind w:left="-5" w:right="0"/>
      </w:pPr>
      <w:r>
        <w:lastRenderedPageBreak/>
        <w:t xml:space="preserve">Table 4-6. Pearson correlation and AVE square root of five factors………………...150 </w:t>
      </w:r>
    </w:p>
    <w:p w14:paraId="2B5889DF" w14:textId="77777777" w:rsidR="00646478" w:rsidRDefault="00000000">
      <w:pPr>
        <w:spacing w:after="369" w:line="259" w:lineRule="auto"/>
        <w:ind w:left="-5" w:right="139"/>
      </w:pPr>
      <w:r>
        <w:t xml:space="preserve">Table 4-7. Frequency analysis of categorical data…………………………...….……151 </w:t>
      </w:r>
    </w:p>
    <w:p w14:paraId="7EADFFCF" w14:textId="77777777" w:rsidR="00646478" w:rsidRDefault="00000000">
      <w:pPr>
        <w:spacing w:after="384" w:line="259" w:lineRule="auto"/>
        <w:ind w:left="-5" w:right="139"/>
      </w:pPr>
      <w:r>
        <w:t xml:space="preserve">Table 4-8. </w:t>
      </w:r>
      <w:r>
        <w:rPr>
          <w:shd w:val="clear" w:color="auto" w:fill="FCFCFE"/>
        </w:rPr>
        <w:t>One-way ANOVA</w:t>
      </w:r>
      <w:r>
        <w:t xml:space="preserve"> of </w:t>
      </w:r>
      <w:r>
        <w:rPr>
          <w:i/>
        </w:rPr>
        <w:t>DingTalk</w:t>
      </w:r>
      <w:r>
        <w:t xml:space="preserve"> using time……………………………...….153 </w:t>
      </w:r>
    </w:p>
    <w:p w14:paraId="743B9332" w14:textId="77777777" w:rsidR="00646478" w:rsidRDefault="00000000">
      <w:pPr>
        <w:spacing w:after="275" w:line="259" w:lineRule="auto"/>
        <w:ind w:left="-5" w:right="139"/>
      </w:pPr>
      <w:r>
        <w:t xml:space="preserve">Table 4-9. Pearson correlation analysis…………………………………………..……156 </w:t>
      </w:r>
    </w:p>
    <w:p w14:paraId="2C8ACDB1" w14:textId="77777777" w:rsidR="00646478" w:rsidRDefault="00000000">
      <w:pPr>
        <w:spacing w:after="394" w:line="259" w:lineRule="auto"/>
        <w:ind w:left="-5" w:right="139"/>
      </w:pPr>
      <w:r>
        <w:t xml:space="preserve">Table 4-10. Summary of paths and model regression coefficients……………….…158 </w:t>
      </w:r>
    </w:p>
    <w:p w14:paraId="6401C1C3" w14:textId="77777777" w:rsidR="00646478" w:rsidRDefault="00000000">
      <w:pPr>
        <w:spacing w:after="273" w:line="259" w:lineRule="auto"/>
        <w:ind w:left="-5" w:right="139"/>
      </w:pPr>
      <w:r>
        <w:t xml:space="preserve">Table 4-11. Model fit index of path analysis…………………………………….……..159 </w:t>
      </w:r>
    </w:p>
    <w:p w14:paraId="3273341A" w14:textId="77777777" w:rsidR="00646478" w:rsidRDefault="00000000">
      <w:pPr>
        <w:spacing w:after="367" w:line="259" w:lineRule="auto"/>
        <w:ind w:left="-5" w:right="0"/>
      </w:pPr>
      <w:r>
        <w:t xml:space="preserve">Table 4-12. Model fit index of SEM……………………………………………...……...162 </w:t>
      </w:r>
    </w:p>
    <w:p w14:paraId="08A29042" w14:textId="77777777" w:rsidR="00646478" w:rsidRDefault="00000000">
      <w:pPr>
        <w:ind w:left="-5" w:right="139"/>
      </w:pPr>
      <w:r>
        <w:t xml:space="preserve">Table 6-1. Examples of six chosen public institutions and their </w:t>
      </w:r>
      <w:r>
        <w:rPr>
          <w:i/>
        </w:rPr>
        <w:t xml:space="preserve">DingTalk </w:t>
      </w:r>
      <w:r>
        <w:t xml:space="preserve">use strategy……..……………………………….............................................................188 </w:t>
      </w:r>
    </w:p>
    <w:p w14:paraId="5F84DA0A" w14:textId="77777777" w:rsidR="00646478" w:rsidRDefault="00000000">
      <w:pPr>
        <w:pStyle w:val="Heading1"/>
        <w:spacing w:after="540"/>
        <w:ind w:left="-5"/>
      </w:pPr>
      <w:r>
        <w:t xml:space="preserve">Table of contents </w:t>
      </w:r>
    </w:p>
    <w:p w14:paraId="06AD95F7" w14:textId="77777777" w:rsidR="00646478" w:rsidRDefault="00000000">
      <w:pPr>
        <w:spacing w:after="193" w:line="265" w:lineRule="auto"/>
        <w:ind w:left="-5" w:right="59"/>
      </w:pPr>
      <w:r>
        <w:rPr>
          <w:b/>
        </w:rPr>
        <w:t xml:space="preserve">I </w:t>
      </w:r>
    </w:p>
    <w:p w14:paraId="4C5EE086" w14:textId="77777777" w:rsidR="00646478" w:rsidRDefault="00000000">
      <w:pPr>
        <w:pStyle w:val="Heading2"/>
        <w:spacing w:after="120"/>
        <w:ind w:left="-5" w:right="59"/>
      </w:pPr>
      <w:r>
        <w:rPr>
          <w:sz w:val="22"/>
        </w:rPr>
        <w:t>Declaration..................................................................................................................... I</w:t>
      </w:r>
      <w:r>
        <w:rPr>
          <w:b w:val="0"/>
          <w:sz w:val="22"/>
        </w:rPr>
        <w:t xml:space="preserve"> </w:t>
      </w:r>
      <w:r>
        <w:rPr>
          <w:sz w:val="22"/>
        </w:rPr>
        <w:t>Acknowledgements ..................................................................................................... II</w:t>
      </w:r>
      <w:r>
        <w:rPr>
          <w:b w:val="0"/>
          <w:sz w:val="22"/>
        </w:rPr>
        <w:t xml:space="preserve"> </w:t>
      </w:r>
      <w:r>
        <w:rPr>
          <w:sz w:val="22"/>
        </w:rPr>
        <w:t>Abstract ........................................................................................................................ III</w:t>
      </w:r>
      <w:r>
        <w:rPr>
          <w:b w:val="0"/>
          <w:sz w:val="22"/>
        </w:rPr>
        <w:t xml:space="preserve"> </w:t>
      </w:r>
      <w:r>
        <w:rPr>
          <w:sz w:val="22"/>
        </w:rPr>
        <w:t>Abbreviations ............................................................................................................. IV</w:t>
      </w:r>
      <w:r>
        <w:rPr>
          <w:b w:val="0"/>
          <w:sz w:val="22"/>
        </w:rPr>
        <w:t xml:space="preserve"> </w:t>
      </w:r>
      <w:r>
        <w:rPr>
          <w:sz w:val="22"/>
        </w:rPr>
        <w:t>List of Illustrations ...................................................................................................... V</w:t>
      </w:r>
      <w:r>
        <w:rPr>
          <w:b w:val="0"/>
          <w:sz w:val="22"/>
        </w:rPr>
        <w:t xml:space="preserve"> </w:t>
      </w:r>
      <w:r>
        <w:rPr>
          <w:sz w:val="22"/>
        </w:rPr>
        <w:t>List of Tables .............................................................................................................. VI</w:t>
      </w:r>
      <w:r>
        <w:rPr>
          <w:b w:val="0"/>
          <w:sz w:val="22"/>
        </w:rPr>
        <w:t xml:space="preserve"> </w:t>
      </w:r>
      <w:r>
        <w:rPr>
          <w:sz w:val="22"/>
        </w:rPr>
        <w:t>Table of contents ...................................................................................................... VII</w:t>
      </w:r>
      <w:r>
        <w:rPr>
          <w:b w:val="0"/>
          <w:sz w:val="22"/>
        </w:rPr>
        <w:t xml:space="preserve"> </w:t>
      </w:r>
      <w:r>
        <w:rPr>
          <w:sz w:val="22"/>
        </w:rPr>
        <w:t>Chapter 1. Introduction ............................................................................................... 1</w:t>
      </w:r>
      <w:r>
        <w:rPr>
          <w:b w:val="0"/>
          <w:sz w:val="22"/>
        </w:rPr>
        <w:t xml:space="preserve"> </w:t>
      </w:r>
    </w:p>
    <w:p w14:paraId="6ED84C91" w14:textId="77777777" w:rsidR="00646478" w:rsidRDefault="00000000">
      <w:pPr>
        <w:spacing w:after="127" w:line="259" w:lineRule="auto"/>
        <w:ind w:left="410" w:right="0"/>
      </w:pPr>
      <w:r>
        <w:t xml:space="preserve">1.1 Enquiry Overview .............................................................................................. 1 </w:t>
      </w:r>
    </w:p>
    <w:p w14:paraId="7AFE5959" w14:textId="77777777" w:rsidR="00646478" w:rsidRDefault="00000000">
      <w:pPr>
        <w:spacing w:after="127" w:line="259" w:lineRule="auto"/>
        <w:ind w:left="410" w:right="0"/>
      </w:pPr>
      <w:r>
        <w:t xml:space="preserve">1.2 Research Background ...................................................................................... 2 </w:t>
      </w:r>
    </w:p>
    <w:p w14:paraId="0AB6A325" w14:textId="77777777" w:rsidR="00646478" w:rsidRDefault="00000000">
      <w:pPr>
        <w:spacing w:after="127" w:line="259" w:lineRule="auto"/>
        <w:ind w:left="811" w:right="0"/>
      </w:pPr>
      <w:r>
        <w:t xml:space="preserve">1.2.1 General Development of ESM ................................................................ 2 </w:t>
      </w:r>
    </w:p>
    <w:p w14:paraId="1B9D8701" w14:textId="77777777" w:rsidR="00646478" w:rsidRDefault="00000000">
      <w:pPr>
        <w:spacing w:after="127" w:line="259" w:lineRule="auto"/>
        <w:ind w:left="811" w:right="0"/>
      </w:pPr>
      <w:r>
        <w:t xml:space="preserve">1.2.2 Background of </w:t>
      </w:r>
      <w:r>
        <w:rPr>
          <w:i/>
        </w:rPr>
        <w:t xml:space="preserve">DingTalk </w:t>
      </w:r>
      <w:r>
        <w:t xml:space="preserve">in China ........................................................... 4 </w:t>
      </w:r>
    </w:p>
    <w:p w14:paraId="0550EC8F" w14:textId="77777777" w:rsidR="00646478" w:rsidRDefault="00000000">
      <w:pPr>
        <w:spacing w:after="127" w:line="259" w:lineRule="auto"/>
        <w:ind w:left="811" w:right="139"/>
      </w:pPr>
      <w:r>
        <w:lastRenderedPageBreak/>
        <w:t xml:space="preserve">1.2.3 Opportunities and Challenges of Using </w:t>
      </w:r>
      <w:r>
        <w:rPr>
          <w:i/>
        </w:rPr>
        <w:t>DingTalk</w:t>
      </w:r>
      <w:r>
        <w:t xml:space="preserve"> in Public Sector in </w:t>
      </w:r>
    </w:p>
    <w:p w14:paraId="0C8FF076" w14:textId="77777777" w:rsidR="00646478" w:rsidRDefault="00000000">
      <w:pPr>
        <w:spacing w:after="127" w:line="259" w:lineRule="auto"/>
        <w:ind w:left="811" w:right="0"/>
      </w:pPr>
      <w:r>
        <w:t xml:space="preserve">China ................................................................................................................. 6 </w:t>
      </w:r>
    </w:p>
    <w:p w14:paraId="09088F6D" w14:textId="77777777" w:rsidR="00646478" w:rsidRDefault="00000000">
      <w:pPr>
        <w:spacing w:after="127" w:line="259" w:lineRule="auto"/>
        <w:ind w:left="811" w:right="0"/>
      </w:pPr>
      <w:r>
        <w:t>1.2.4 Functions and Features of</w:t>
      </w:r>
      <w:r>
        <w:rPr>
          <w:i/>
        </w:rPr>
        <w:t xml:space="preserve"> DingTalk</w:t>
      </w:r>
      <w:r>
        <w:t xml:space="preserve"> ..................................................... 10 </w:t>
      </w:r>
    </w:p>
    <w:p w14:paraId="2872F0B0" w14:textId="77777777" w:rsidR="00646478" w:rsidRDefault="00000000">
      <w:pPr>
        <w:spacing w:after="127" w:line="259" w:lineRule="auto"/>
        <w:ind w:left="410" w:right="0"/>
      </w:pPr>
      <w:r>
        <w:t xml:space="preserve">1.3 Research Gaps ............................................................................................... 13 </w:t>
      </w:r>
    </w:p>
    <w:p w14:paraId="5C884A3B" w14:textId="77777777" w:rsidR="00646478" w:rsidRDefault="00000000">
      <w:pPr>
        <w:spacing w:after="127" w:line="259" w:lineRule="auto"/>
        <w:ind w:left="410" w:right="0"/>
      </w:pPr>
      <w:r>
        <w:t xml:space="preserve">1.4 Rationale of the Study ..................................................................................... 16 </w:t>
      </w:r>
    </w:p>
    <w:p w14:paraId="73949F68" w14:textId="77777777" w:rsidR="00646478" w:rsidRDefault="00000000">
      <w:pPr>
        <w:spacing w:after="127" w:line="259" w:lineRule="auto"/>
        <w:ind w:left="410" w:right="0"/>
      </w:pPr>
      <w:r>
        <w:t xml:space="preserve">1.5 Research Questions........................................................................................ 20 </w:t>
      </w:r>
    </w:p>
    <w:p w14:paraId="27B46127" w14:textId="77777777" w:rsidR="00646478" w:rsidRDefault="00000000">
      <w:pPr>
        <w:spacing w:after="127" w:line="259" w:lineRule="auto"/>
        <w:ind w:left="410" w:right="0"/>
      </w:pPr>
      <w:r>
        <w:t xml:space="preserve">1.6 Research Aim and Objectives ........................................................................ 21 </w:t>
      </w:r>
    </w:p>
    <w:p w14:paraId="4DFFDF1F" w14:textId="77777777" w:rsidR="00646478" w:rsidRDefault="00000000">
      <w:pPr>
        <w:spacing w:after="127" w:line="259" w:lineRule="auto"/>
        <w:ind w:left="410" w:right="0"/>
      </w:pPr>
      <w:r>
        <w:t xml:space="preserve">1.7 Thesis Structure .............................................................................................. 23 </w:t>
      </w:r>
    </w:p>
    <w:p w14:paraId="6C1F8CD0" w14:textId="77777777" w:rsidR="00646478" w:rsidRDefault="00000000">
      <w:pPr>
        <w:spacing w:after="127" w:line="259" w:lineRule="auto"/>
        <w:ind w:left="410" w:right="0"/>
      </w:pPr>
      <w:r>
        <w:t xml:space="preserve">1.8 Summary ......................................................................................................... 25 </w:t>
      </w:r>
    </w:p>
    <w:p w14:paraId="1169FEA0" w14:textId="77777777" w:rsidR="00646478" w:rsidRDefault="00000000">
      <w:pPr>
        <w:pStyle w:val="Heading2"/>
        <w:spacing w:after="120"/>
        <w:ind w:left="-5" w:right="59"/>
      </w:pPr>
      <w:r>
        <w:rPr>
          <w:sz w:val="22"/>
        </w:rPr>
        <w:t>Chapter 2. Literature Review .................................................................................... 27</w:t>
      </w:r>
      <w:r>
        <w:rPr>
          <w:b w:val="0"/>
          <w:sz w:val="22"/>
        </w:rPr>
        <w:t xml:space="preserve"> </w:t>
      </w:r>
    </w:p>
    <w:p w14:paraId="2A5A0BBB" w14:textId="77777777" w:rsidR="00646478" w:rsidRDefault="00000000">
      <w:pPr>
        <w:spacing w:after="127" w:line="259" w:lineRule="auto"/>
        <w:ind w:left="410" w:right="0"/>
      </w:pPr>
      <w:r>
        <w:t xml:space="preserve">2.1 Introduction ...................................................................................................... 27 </w:t>
      </w:r>
    </w:p>
    <w:p w14:paraId="5B80C2F9" w14:textId="77777777" w:rsidR="00646478" w:rsidRDefault="00000000">
      <w:pPr>
        <w:spacing w:after="127" w:line="259" w:lineRule="auto"/>
        <w:ind w:left="410" w:right="0"/>
      </w:pPr>
      <w:r>
        <w:t xml:space="preserve">2.2 Conceptual Clarification: SM .......................................................................... 27 </w:t>
      </w:r>
    </w:p>
    <w:p w14:paraId="75C4B394" w14:textId="77777777" w:rsidR="00646478" w:rsidRDefault="00000000">
      <w:pPr>
        <w:spacing w:after="127" w:line="259" w:lineRule="auto"/>
        <w:ind w:left="410" w:right="0"/>
      </w:pPr>
      <w:r>
        <w:t xml:space="preserve">2.3 Conceptual Clarification: ESM ........................................................................ 31 </w:t>
      </w:r>
    </w:p>
    <w:p w14:paraId="162A2EE7" w14:textId="77777777" w:rsidR="00646478" w:rsidRDefault="00000000">
      <w:pPr>
        <w:spacing w:after="127" w:line="259" w:lineRule="auto"/>
        <w:ind w:left="811" w:right="0"/>
      </w:pPr>
      <w:r>
        <w:t xml:space="preserve">2.3.1 Taxonomy of ESM ................................................................................. 33 </w:t>
      </w:r>
    </w:p>
    <w:p w14:paraId="6B560A63" w14:textId="77777777" w:rsidR="00646478" w:rsidRDefault="00000000">
      <w:pPr>
        <w:spacing w:after="127" w:line="259" w:lineRule="auto"/>
        <w:ind w:left="811" w:right="0"/>
      </w:pPr>
      <w:r>
        <w:t xml:space="preserve">2.3.2 Technology Affordances of ESM .......................................................... 35 </w:t>
      </w:r>
    </w:p>
    <w:p w14:paraId="5ED97A30" w14:textId="77777777" w:rsidR="00646478" w:rsidRDefault="00000000">
      <w:pPr>
        <w:spacing w:after="127" w:line="259" w:lineRule="auto"/>
        <w:ind w:left="811" w:right="0"/>
      </w:pPr>
      <w:r>
        <w:t xml:space="preserve">2.3.3 Benefits of ESM ..................................................................................... 37 </w:t>
      </w:r>
    </w:p>
    <w:p w14:paraId="583177F3" w14:textId="77777777" w:rsidR="00646478" w:rsidRDefault="00000000">
      <w:pPr>
        <w:spacing w:after="127" w:line="259" w:lineRule="auto"/>
        <w:ind w:left="811" w:right="0"/>
      </w:pPr>
      <w:r>
        <w:t xml:space="preserve">2.3.4 Risks of ESM ......................................................................................... 39 </w:t>
      </w:r>
    </w:p>
    <w:p w14:paraId="7CD3906C" w14:textId="77777777" w:rsidR="00646478" w:rsidRDefault="00000000">
      <w:pPr>
        <w:spacing w:after="127" w:line="259" w:lineRule="auto"/>
        <w:ind w:left="410" w:right="0"/>
      </w:pPr>
      <w:r>
        <w:t xml:space="preserve">2.4 Examining JS and Related Concepts ............................................................. 43 </w:t>
      </w:r>
    </w:p>
    <w:p w14:paraId="5B5875B2" w14:textId="77777777" w:rsidR="00646478" w:rsidRDefault="00000000">
      <w:pPr>
        <w:spacing w:line="259" w:lineRule="auto"/>
        <w:ind w:left="811" w:right="0"/>
      </w:pPr>
      <w:r>
        <w:t xml:space="preserve">2.4.1 The Concept of JS ................................................................................. 43 </w:t>
      </w:r>
    </w:p>
    <w:p w14:paraId="6BA80E3F" w14:textId="77777777" w:rsidR="00646478" w:rsidRDefault="00000000">
      <w:pPr>
        <w:spacing w:after="127" w:line="259" w:lineRule="auto"/>
        <w:ind w:left="811" w:right="0"/>
      </w:pPr>
      <w:r>
        <w:t xml:space="preserve">2.4.2 Presumed Factors of JS and Relation to ESM ..................................... 44 </w:t>
      </w:r>
    </w:p>
    <w:p w14:paraId="293765E6" w14:textId="77777777" w:rsidR="00646478" w:rsidRDefault="00000000">
      <w:pPr>
        <w:spacing w:after="127" w:line="259" w:lineRule="auto"/>
        <w:ind w:left="811" w:right="0"/>
      </w:pPr>
      <w:r>
        <w:t xml:space="preserve">2.4.3 Behavioral Outcomes of JS and ESM .................................................. 55 </w:t>
      </w:r>
    </w:p>
    <w:p w14:paraId="4D4CE851" w14:textId="77777777" w:rsidR="00646478" w:rsidRDefault="00000000">
      <w:pPr>
        <w:spacing w:after="127" w:line="259" w:lineRule="auto"/>
        <w:ind w:left="811" w:right="0"/>
      </w:pPr>
      <w:r>
        <w:lastRenderedPageBreak/>
        <w:t xml:space="preserve">2.4.4 The Concept of JP ................................................................................. 58 </w:t>
      </w:r>
    </w:p>
    <w:p w14:paraId="1A795B5F" w14:textId="77777777" w:rsidR="00646478" w:rsidRDefault="00000000">
      <w:pPr>
        <w:spacing w:after="127" w:line="259" w:lineRule="auto"/>
        <w:ind w:left="811" w:right="0"/>
      </w:pPr>
      <w:r>
        <w:t xml:space="preserve">2.4.5 Measurement of Job Satisfaction .......................................................... 60 </w:t>
      </w:r>
    </w:p>
    <w:p w14:paraId="3CB30D39" w14:textId="77777777" w:rsidR="00646478" w:rsidRDefault="00000000">
      <w:pPr>
        <w:spacing w:after="127" w:line="259" w:lineRule="auto"/>
        <w:ind w:left="811" w:right="0"/>
      </w:pPr>
      <w:r>
        <w:t xml:space="preserve">2.4.6 The Concept of PSM ............................................................................. 63 </w:t>
      </w:r>
    </w:p>
    <w:p w14:paraId="3C0F2903" w14:textId="77777777" w:rsidR="00646478" w:rsidRDefault="00000000">
      <w:pPr>
        <w:spacing w:after="127" w:line="259" w:lineRule="auto"/>
        <w:ind w:left="410" w:right="0"/>
      </w:pPr>
      <w:r>
        <w:t xml:space="preserve">2.5 Related Theories and the Relation to ESM .................................................... 65 </w:t>
      </w:r>
    </w:p>
    <w:p w14:paraId="2CA521BF" w14:textId="77777777" w:rsidR="00646478" w:rsidRDefault="00000000">
      <w:pPr>
        <w:spacing w:after="144" w:line="259" w:lineRule="auto"/>
        <w:ind w:left="811" w:right="0"/>
      </w:pPr>
      <w:r>
        <w:t xml:space="preserve">2.5.1 ANT and Sociomateriality ...................................................................... 66 </w:t>
      </w:r>
    </w:p>
    <w:p w14:paraId="560C6511" w14:textId="77777777" w:rsidR="00646478" w:rsidRDefault="00000000">
      <w:pPr>
        <w:spacing w:after="127" w:line="259" w:lineRule="auto"/>
        <w:ind w:left="811" w:right="0"/>
      </w:pPr>
      <w:r>
        <w:t xml:space="preserve">2.5.2 Theory of ESM’s Affordances ............................................................... 69 </w:t>
      </w:r>
    </w:p>
    <w:p w14:paraId="348E1E5C" w14:textId="77777777" w:rsidR="00646478" w:rsidRDefault="00000000">
      <w:pPr>
        <w:spacing w:after="127" w:line="259" w:lineRule="auto"/>
        <w:ind w:left="811" w:right="0"/>
      </w:pPr>
      <w:r>
        <w:t xml:space="preserve">2.5.3 Theory of JD-R ...................................................................................... 74 </w:t>
      </w:r>
    </w:p>
    <w:p w14:paraId="4B2F7973" w14:textId="77777777" w:rsidR="00646478" w:rsidRDefault="00000000">
      <w:pPr>
        <w:spacing w:after="127" w:line="259" w:lineRule="auto"/>
        <w:ind w:left="410" w:right="0"/>
      </w:pPr>
      <w:r>
        <w:t xml:space="preserve">2.6 Summary ......................................................................................................... 76 </w:t>
      </w:r>
    </w:p>
    <w:p w14:paraId="77531C4C" w14:textId="77777777" w:rsidR="00646478" w:rsidRDefault="00000000">
      <w:pPr>
        <w:pStyle w:val="Heading2"/>
        <w:spacing w:after="120"/>
        <w:ind w:left="-5" w:right="59"/>
      </w:pPr>
      <w:r>
        <w:rPr>
          <w:sz w:val="22"/>
        </w:rPr>
        <w:t>Chapter 3. Research Methodology .......................................................................... 78</w:t>
      </w:r>
      <w:r>
        <w:rPr>
          <w:b w:val="0"/>
          <w:sz w:val="22"/>
        </w:rPr>
        <w:t xml:space="preserve"> </w:t>
      </w:r>
    </w:p>
    <w:p w14:paraId="4A71828D" w14:textId="77777777" w:rsidR="00646478" w:rsidRDefault="00000000">
      <w:pPr>
        <w:spacing w:after="127" w:line="259" w:lineRule="auto"/>
        <w:ind w:left="410" w:right="0"/>
      </w:pPr>
      <w:r>
        <w:t xml:space="preserve">3.1 Introduction ...................................................................................................... 78 </w:t>
      </w:r>
    </w:p>
    <w:p w14:paraId="7FAA2745" w14:textId="77777777" w:rsidR="00646478" w:rsidRDefault="00000000">
      <w:pPr>
        <w:spacing w:after="127" w:line="259" w:lineRule="auto"/>
        <w:ind w:left="410" w:right="0"/>
      </w:pPr>
      <w:r>
        <w:t xml:space="preserve">3.2 Research Paradigm ........................................................................................ 78 </w:t>
      </w:r>
    </w:p>
    <w:p w14:paraId="3DB19048" w14:textId="77777777" w:rsidR="00646478" w:rsidRDefault="00000000">
      <w:pPr>
        <w:spacing w:after="127" w:line="259" w:lineRule="auto"/>
        <w:ind w:left="811" w:right="0"/>
      </w:pPr>
      <w:r>
        <w:t xml:space="preserve">3.2.1 Research Philosophy ............................................................................ 81 </w:t>
      </w:r>
    </w:p>
    <w:p w14:paraId="5FF8EAB4" w14:textId="77777777" w:rsidR="00646478" w:rsidRDefault="00000000">
      <w:pPr>
        <w:spacing w:after="127" w:line="259" w:lineRule="auto"/>
        <w:ind w:left="811" w:right="0"/>
      </w:pPr>
      <w:r>
        <w:t xml:space="preserve">3.2.2 Phenomenological Research ................................................................ 84 </w:t>
      </w:r>
    </w:p>
    <w:p w14:paraId="6B50DF58" w14:textId="77777777" w:rsidR="00646478" w:rsidRDefault="00000000">
      <w:pPr>
        <w:spacing w:after="127" w:line="259" w:lineRule="auto"/>
        <w:ind w:left="811" w:right="0"/>
      </w:pPr>
      <w:r>
        <w:t xml:space="preserve">3.2.3 Methodological Design .......................................................................... 87 </w:t>
      </w:r>
    </w:p>
    <w:p w14:paraId="189518A6" w14:textId="77777777" w:rsidR="00646478" w:rsidRDefault="00000000">
      <w:pPr>
        <w:spacing w:after="127" w:line="259" w:lineRule="auto"/>
        <w:ind w:left="410" w:right="0"/>
      </w:pPr>
      <w:r>
        <w:t xml:space="preserve">3.3 Data Collection Methods ................................................................................. 99 </w:t>
      </w:r>
    </w:p>
    <w:p w14:paraId="2ADF5E84" w14:textId="77777777" w:rsidR="00646478" w:rsidRDefault="00000000">
      <w:pPr>
        <w:spacing w:after="127" w:line="259" w:lineRule="auto"/>
        <w:ind w:left="811" w:right="0"/>
      </w:pPr>
      <w:r>
        <w:t xml:space="preserve">3.3.1 In-depth Semi-structured Interview ..................................................... 100 </w:t>
      </w:r>
    </w:p>
    <w:p w14:paraId="5639A8FF" w14:textId="77777777" w:rsidR="00646478" w:rsidRDefault="00000000">
      <w:pPr>
        <w:spacing w:after="144" w:line="259" w:lineRule="auto"/>
        <w:ind w:left="811" w:right="0"/>
      </w:pPr>
      <w:r>
        <w:t xml:space="preserve">3.3.2 Semi-structured Questionnaire ........................................................... 113 </w:t>
      </w:r>
    </w:p>
    <w:p w14:paraId="7D151D91" w14:textId="77777777" w:rsidR="00646478" w:rsidRDefault="00000000">
      <w:pPr>
        <w:spacing w:after="127" w:line="259" w:lineRule="auto"/>
        <w:ind w:left="410" w:right="0"/>
      </w:pPr>
      <w:r>
        <w:t xml:space="preserve">3.4 Researcher’s Role and Reflexivity ................................................................ 120 </w:t>
      </w:r>
    </w:p>
    <w:p w14:paraId="2E1C4933" w14:textId="77777777" w:rsidR="00646478" w:rsidRDefault="00000000">
      <w:pPr>
        <w:spacing w:after="127" w:line="259" w:lineRule="auto"/>
        <w:ind w:left="410" w:right="0"/>
      </w:pPr>
      <w:r>
        <w:t xml:space="preserve">3.5 Ethical Considerations .................................................................................. 123 </w:t>
      </w:r>
    </w:p>
    <w:p w14:paraId="0E30F762" w14:textId="77777777" w:rsidR="00646478" w:rsidRDefault="00000000">
      <w:pPr>
        <w:spacing w:after="127" w:line="259" w:lineRule="auto"/>
        <w:ind w:left="410" w:right="0"/>
      </w:pPr>
      <w:r>
        <w:t xml:space="preserve">3.6 Summary ....................................................................................................... 124 </w:t>
      </w:r>
    </w:p>
    <w:p w14:paraId="078F1384" w14:textId="77777777" w:rsidR="00646478" w:rsidRDefault="00000000">
      <w:pPr>
        <w:pStyle w:val="Heading2"/>
        <w:spacing w:after="120"/>
        <w:ind w:left="-5" w:right="59"/>
      </w:pPr>
      <w:r>
        <w:rPr>
          <w:sz w:val="22"/>
        </w:rPr>
        <w:lastRenderedPageBreak/>
        <w:t>Chapter 4. Findings and Data Analysis ................................................................. 126</w:t>
      </w:r>
      <w:r>
        <w:rPr>
          <w:b w:val="0"/>
          <w:sz w:val="22"/>
        </w:rPr>
        <w:t xml:space="preserve"> </w:t>
      </w:r>
    </w:p>
    <w:p w14:paraId="16EC692D" w14:textId="77777777" w:rsidR="00646478" w:rsidRDefault="00000000">
      <w:pPr>
        <w:spacing w:after="127" w:line="259" w:lineRule="auto"/>
        <w:ind w:left="410" w:right="0"/>
      </w:pPr>
      <w:r>
        <w:t xml:space="preserve">4.1 Introduction .................................................................................................... 126 </w:t>
      </w:r>
    </w:p>
    <w:p w14:paraId="068B9BFF" w14:textId="77777777" w:rsidR="00646478" w:rsidRDefault="00000000">
      <w:pPr>
        <w:spacing w:after="127" w:line="259" w:lineRule="auto"/>
        <w:ind w:left="410" w:right="0"/>
      </w:pPr>
      <w:r>
        <w:t xml:space="preserve">4.2 Thematic Analysis for Interview Data ........................................................... 126 </w:t>
      </w:r>
    </w:p>
    <w:p w14:paraId="34EC4567" w14:textId="77777777" w:rsidR="00646478" w:rsidRDefault="00000000">
      <w:pPr>
        <w:spacing w:after="127" w:line="259" w:lineRule="auto"/>
        <w:ind w:left="811" w:right="0"/>
      </w:pPr>
      <w:r>
        <w:t xml:space="preserve">4.2.1 Coding the Interviews .......................................................................... 127 </w:t>
      </w:r>
    </w:p>
    <w:p w14:paraId="672F49FF" w14:textId="77777777" w:rsidR="00646478" w:rsidRDefault="00000000">
      <w:pPr>
        <w:spacing w:after="127" w:line="259" w:lineRule="auto"/>
        <w:ind w:left="811" w:right="0"/>
      </w:pPr>
      <w:r>
        <w:t xml:space="preserve">4.2.2 Identifying the Themes ........................................................................ 132 </w:t>
      </w:r>
    </w:p>
    <w:p w14:paraId="1C36A3B7" w14:textId="77777777" w:rsidR="00646478" w:rsidRDefault="00000000">
      <w:pPr>
        <w:spacing w:after="127" w:line="259" w:lineRule="auto"/>
        <w:ind w:left="811" w:right="0"/>
      </w:pPr>
      <w:r>
        <w:t xml:space="preserve">4.2.3 Major Themes Relevant to the </w:t>
      </w:r>
      <w:r>
        <w:rPr>
          <w:i/>
        </w:rPr>
        <w:t>DingTalk</w:t>
      </w:r>
      <w:r>
        <w:t xml:space="preserve"> Phenomenon ...................... 135 </w:t>
      </w:r>
    </w:p>
    <w:p w14:paraId="7733626B" w14:textId="77777777" w:rsidR="00646478" w:rsidRDefault="00000000">
      <w:pPr>
        <w:spacing w:after="127" w:line="259" w:lineRule="auto"/>
        <w:ind w:left="811" w:right="0"/>
      </w:pPr>
      <w:r>
        <w:t xml:space="preserve">4.2.4 Thematic Map ...................................................................................... 144 </w:t>
      </w:r>
    </w:p>
    <w:p w14:paraId="095392E4" w14:textId="77777777" w:rsidR="00646478" w:rsidRDefault="00000000">
      <w:pPr>
        <w:spacing w:after="127" w:line="259" w:lineRule="auto"/>
        <w:ind w:left="410" w:right="0"/>
      </w:pPr>
      <w:r>
        <w:t xml:space="preserve">4.3 Data Analysis of Semi-structured Questionnaire.......................................... 145 </w:t>
      </w:r>
    </w:p>
    <w:p w14:paraId="6636FD95" w14:textId="77777777" w:rsidR="00646478" w:rsidRDefault="00000000">
      <w:pPr>
        <w:spacing w:after="127" w:line="259" w:lineRule="auto"/>
        <w:ind w:left="811" w:right="0"/>
      </w:pPr>
      <w:r>
        <w:t xml:space="preserve">4.3.1 Data Pre-processing of the Questionnaire.......................................... 146 </w:t>
      </w:r>
    </w:p>
    <w:p w14:paraId="66AB2547" w14:textId="77777777" w:rsidR="00646478" w:rsidRDefault="00000000">
      <w:pPr>
        <w:spacing w:after="127" w:line="259" w:lineRule="auto"/>
        <w:ind w:left="811" w:right="0"/>
      </w:pPr>
      <w:r>
        <w:t xml:space="preserve">4.3.2 Descriptive Statistical Analysis............................................................ 147 </w:t>
      </w:r>
    </w:p>
    <w:p w14:paraId="4EC20110" w14:textId="77777777" w:rsidR="00646478" w:rsidRDefault="00000000">
      <w:pPr>
        <w:spacing w:after="127" w:line="259" w:lineRule="auto"/>
        <w:ind w:left="811" w:right="0"/>
      </w:pPr>
      <w:r>
        <w:t xml:space="preserve">4.3.3 Modelling Statistical Tests ................................................................... 151 </w:t>
      </w:r>
    </w:p>
    <w:p w14:paraId="03AFAEB7" w14:textId="77777777" w:rsidR="00646478" w:rsidRDefault="00000000">
      <w:pPr>
        <w:spacing w:line="259" w:lineRule="auto"/>
        <w:ind w:left="811" w:right="0"/>
      </w:pPr>
      <w:r>
        <w:t xml:space="preserve">4.3.4 Data Analysis of Open-ended Questions ............................................ 163 </w:t>
      </w:r>
    </w:p>
    <w:p w14:paraId="05CE452D" w14:textId="77777777" w:rsidR="00646478" w:rsidRDefault="00000000">
      <w:pPr>
        <w:spacing w:after="127" w:line="259" w:lineRule="auto"/>
        <w:ind w:left="410" w:right="0"/>
      </w:pPr>
      <w:r>
        <w:t xml:space="preserve">4.4 Summary ....................................................................................................... 166 </w:t>
      </w:r>
    </w:p>
    <w:p w14:paraId="554086A5" w14:textId="77777777" w:rsidR="00646478" w:rsidRDefault="00000000">
      <w:pPr>
        <w:pStyle w:val="Heading2"/>
        <w:spacing w:after="120"/>
        <w:ind w:left="-5" w:right="59"/>
      </w:pPr>
      <w:r>
        <w:rPr>
          <w:sz w:val="22"/>
        </w:rPr>
        <w:t>Chapter 5. Conceptual Framework and Knowledge Contribution ..................... 168</w:t>
      </w:r>
      <w:r>
        <w:rPr>
          <w:b w:val="0"/>
          <w:sz w:val="22"/>
        </w:rPr>
        <w:t xml:space="preserve"> </w:t>
      </w:r>
    </w:p>
    <w:p w14:paraId="277A43BB" w14:textId="77777777" w:rsidR="00646478" w:rsidRDefault="00000000">
      <w:pPr>
        <w:spacing w:after="127" w:line="259" w:lineRule="auto"/>
        <w:ind w:left="410" w:right="0"/>
      </w:pPr>
      <w:r>
        <w:t xml:space="preserve">5.1 Introduction .................................................................................................... 168 </w:t>
      </w:r>
    </w:p>
    <w:p w14:paraId="188523F8" w14:textId="77777777" w:rsidR="00646478" w:rsidRDefault="00000000">
      <w:pPr>
        <w:spacing w:after="127" w:line="259" w:lineRule="auto"/>
        <w:ind w:left="410" w:right="139"/>
      </w:pPr>
      <w:r>
        <w:t xml:space="preserve">5.2 Experiential Knowledge and Exploratory Research on Conceptual </w:t>
      </w:r>
    </w:p>
    <w:p w14:paraId="46C19C10" w14:textId="77777777" w:rsidR="00646478" w:rsidRDefault="00000000">
      <w:pPr>
        <w:spacing w:after="127" w:line="259" w:lineRule="auto"/>
        <w:ind w:left="410" w:right="0"/>
      </w:pPr>
      <w:r>
        <w:t xml:space="preserve">Framework........................................................................................................... 168 </w:t>
      </w:r>
    </w:p>
    <w:p w14:paraId="0C8CE9C8" w14:textId="77777777" w:rsidR="00646478" w:rsidRDefault="00000000">
      <w:pPr>
        <w:spacing w:after="127" w:line="259" w:lineRule="auto"/>
        <w:ind w:left="410" w:right="0"/>
      </w:pPr>
      <w:r>
        <w:t xml:space="preserve">5.3 Contribution to Knowledge ............................................................................ 172 </w:t>
      </w:r>
    </w:p>
    <w:p w14:paraId="14F15A93" w14:textId="77777777" w:rsidR="00646478" w:rsidRDefault="00000000">
      <w:pPr>
        <w:spacing w:after="127" w:line="259" w:lineRule="auto"/>
        <w:ind w:left="811" w:right="0"/>
      </w:pPr>
      <w:r>
        <w:t xml:space="preserve">5.3.1 Perspective of Technology Affordances on JS ................................... 172 </w:t>
      </w:r>
    </w:p>
    <w:p w14:paraId="0A2C86BB" w14:textId="77777777" w:rsidR="00646478" w:rsidRDefault="00000000">
      <w:pPr>
        <w:spacing w:after="127" w:line="259" w:lineRule="auto"/>
        <w:ind w:left="811" w:right="0"/>
      </w:pPr>
      <w:r>
        <w:t xml:space="preserve">5.3.2 Determinants of JS in the Study ......................................................... 174 </w:t>
      </w:r>
    </w:p>
    <w:p w14:paraId="693978CA" w14:textId="77777777" w:rsidR="00646478" w:rsidRDefault="00000000">
      <w:pPr>
        <w:spacing w:after="127" w:line="259" w:lineRule="auto"/>
        <w:ind w:left="410" w:right="0"/>
      </w:pPr>
      <w:r>
        <w:t xml:space="preserve">5.4 Summary ....................................................................................................... 175 </w:t>
      </w:r>
    </w:p>
    <w:p w14:paraId="5CDBDAD0" w14:textId="77777777" w:rsidR="00646478" w:rsidRDefault="00000000">
      <w:pPr>
        <w:pStyle w:val="Heading2"/>
        <w:spacing w:after="120"/>
        <w:ind w:left="-5" w:right="59"/>
      </w:pPr>
      <w:r>
        <w:rPr>
          <w:sz w:val="22"/>
        </w:rPr>
        <w:lastRenderedPageBreak/>
        <w:t>Chapter 6. Conclusions and Recommendations ................................................. 177</w:t>
      </w:r>
      <w:r>
        <w:rPr>
          <w:b w:val="0"/>
          <w:sz w:val="22"/>
        </w:rPr>
        <w:t xml:space="preserve"> </w:t>
      </w:r>
    </w:p>
    <w:p w14:paraId="796639F2" w14:textId="77777777" w:rsidR="00646478" w:rsidRDefault="00000000">
      <w:pPr>
        <w:spacing w:after="127" w:line="259" w:lineRule="auto"/>
        <w:ind w:left="410" w:right="0"/>
      </w:pPr>
      <w:r>
        <w:t xml:space="preserve">6.1 Introduction .................................................................................................... 177 </w:t>
      </w:r>
    </w:p>
    <w:p w14:paraId="61C9F7B1" w14:textId="77777777" w:rsidR="00646478" w:rsidRDefault="00000000">
      <w:pPr>
        <w:spacing w:after="127" w:line="259" w:lineRule="auto"/>
        <w:ind w:left="410" w:right="0"/>
      </w:pPr>
      <w:r>
        <w:t xml:space="preserve">6.2 Managerial Recommendations for Different Participants ............................. 177 </w:t>
      </w:r>
    </w:p>
    <w:p w14:paraId="1C302808" w14:textId="77777777" w:rsidR="00646478" w:rsidRDefault="00000000">
      <w:pPr>
        <w:spacing w:after="127" w:line="259" w:lineRule="auto"/>
        <w:ind w:left="811" w:right="139"/>
      </w:pPr>
      <w:r>
        <w:t xml:space="preserve">6.2.1 Self-management Technology for Individuals by Sociomateriality </w:t>
      </w:r>
    </w:p>
    <w:p w14:paraId="7E7C6F81" w14:textId="77777777" w:rsidR="00646478" w:rsidRDefault="00000000">
      <w:pPr>
        <w:spacing w:after="127" w:line="259" w:lineRule="auto"/>
        <w:ind w:left="811" w:right="0"/>
      </w:pPr>
      <w:r>
        <w:t xml:space="preserve">Theory ........................................................................................................... 177 </w:t>
      </w:r>
    </w:p>
    <w:p w14:paraId="06CE9556" w14:textId="77777777" w:rsidR="00646478" w:rsidRDefault="00000000">
      <w:pPr>
        <w:spacing w:after="127" w:line="259" w:lineRule="auto"/>
        <w:ind w:left="811" w:right="139"/>
      </w:pPr>
      <w:r>
        <w:t>6.2.2 Supportive Leadership and Novel Managerial Mechanism for Initiators</w:t>
      </w:r>
    </w:p>
    <w:p w14:paraId="3E43C641" w14:textId="77777777" w:rsidR="00646478" w:rsidRDefault="00000000">
      <w:pPr>
        <w:spacing w:after="127" w:line="259" w:lineRule="auto"/>
        <w:ind w:left="811" w:right="0"/>
      </w:pPr>
      <w:r>
        <w:t xml:space="preserve"> ...................................................................................................................... 181 </w:t>
      </w:r>
    </w:p>
    <w:p w14:paraId="4919866D" w14:textId="77777777" w:rsidR="00646478" w:rsidRDefault="00000000">
      <w:pPr>
        <w:spacing w:after="127" w:line="259" w:lineRule="auto"/>
        <w:ind w:left="811" w:right="139"/>
      </w:pPr>
      <w:r>
        <w:t>6.2.3 Constructive Implementation of ESM Technology for Public Institutions</w:t>
      </w:r>
    </w:p>
    <w:p w14:paraId="7346E321" w14:textId="77777777" w:rsidR="00646478" w:rsidRDefault="00000000">
      <w:pPr>
        <w:spacing w:after="127" w:line="259" w:lineRule="auto"/>
        <w:ind w:left="811" w:right="0"/>
      </w:pPr>
      <w:r>
        <w:t xml:space="preserve"> ...................................................................................................................... 184 </w:t>
      </w:r>
    </w:p>
    <w:p w14:paraId="01845989" w14:textId="77777777" w:rsidR="00646478" w:rsidRDefault="00000000">
      <w:pPr>
        <w:spacing w:after="127" w:line="259" w:lineRule="auto"/>
        <w:ind w:left="410" w:right="0"/>
      </w:pPr>
      <w:r>
        <w:t xml:space="preserve">6.3 Reflection on ESM-related Deployment ....................................................... 188 </w:t>
      </w:r>
    </w:p>
    <w:p w14:paraId="4D6B89A7" w14:textId="77777777" w:rsidR="00646478" w:rsidRDefault="00000000">
      <w:pPr>
        <w:spacing w:after="127" w:line="259" w:lineRule="auto"/>
        <w:ind w:left="811" w:right="0"/>
      </w:pPr>
      <w:r>
        <w:t xml:space="preserve">6.3.1 Managerial Strategies of ESM Use ..................................................... 188 </w:t>
      </w:r>
    </w:p>
    <w:p w14:paraId="318C9DF1" w14:textId="77777777" w:rsidR="00646478" w:rsidRDefault="00000000">
      <w:pPr>
        <w:spacing w:after="127" w:line="259" w:lineRule="auto"/>
        <w:ind w:left="811" w:right="0"/>
      </w:pPr>
      <w:r>
        <w:t xml:space="preserve">6.3.2 Technical Suggestions for ESM Design ............................................. 192 </w:t>
      </w:r>
    </w:p>
    <w:p w14:paraId="7A93F66C" w14:textId="77777777" w:rsidR="00646478" w:rsidRDefault="00000000">
      <w:pPr>
        <w:spacing w:after="127" w:line="259" w:lineRule="auto"/>
        <w:ind w:left="410" w:right="0"/>
      </w:pPr>
      <w:r>
        <w:t xml:space="preserve">6.4 Conclusion and Discussion ........................................................................... 195 </w:t>
      </w:r>
    </w:p>
    <w:p w14:paraId="19617F34" w14:textId="77777777" w:rsidR="00646478" w:rsidRDefault="00000000">
      <w:pPr>
        <w:spacing w:after="127" w:line="259" w:lineRule="auto"/>
        <w:ind w:left="410" w:right="0"/>
      </w:pPr>
      <w:r>
        <w:t xml:space="preserve">6.5 Limitations and Future Research Directions ................................................ 198 </w:t>
      </w:r>
    </w:p>
    <w:p w14:paraId="4C59AC01" w14:textId="77777777" w:rsidR="00646478" w:rsidRDefault="00000000">
      <w:pPr>
        <w:spacing w:after="127" w:line="259" w:lineRule="auto"/>
        <w:ind w:left="410" w:right="0"/>
      </w:pPr>
      <w:r>
        <w:t xml:space="preserve">6.6 Summary of the Study .................................................................................. 200 </w:t>
      </w:r>
    </w:p>
    <w:p w14:paraId="27289275" w14:textId="77777777" w:rsidR="00646478" w:rsidRDefault="00000000">
      <w:pPr>
        <w:spacing w:after="120" w:line="265" w:lineRule="auto"/>
        <w:ind w:left="-5" w:right="59"/>
      </w:pPr>
      <w:r>
        <w:rPr>
          <w:b/>
        </w:rPr>
        <w:t>References ................................................................................................................ 203</w:t>
      </w:r>
      <w:r>
        <w:t xml:space="preserve"> </w:t>
      </w:r>
      <w:r>
        <w:rPr>
          <w:b/>
        </w:rPr>
        <w:t>Appendix 1. Interview Questions ........................................................................... 246</w:t>
      </w:r>
      <w:r>
        <w:t xml:space="preserve"> </w:t>
      </w:r>
      <w:r>
        <w:rPr>
          <w:b/>
        </w:rPr>
        <w:t>Appendix 2. Demographic Information Sheets of Interview Participants ......... 247</w:t>
      </w:r>
      <w:r>
        <w:t xml:space="preserve"> </w:t>
      </w:r>
      <w:r>
        <w:rPr>
          <w:b/>
        </w:rPr>
        <w:t>Appendix 3. Information Sheet and Consent Form for Interview Participant .. 248</w:t>
      </w:r>
      <w:r>
        <w:t xml:space="preserve"> </w:t>
      </w:r>
      <w:r>
        <w:rPr>
          <w:b/>
        </w:rPr>
        <w:t>Appendix 4. Thematic Analysis Process of an Interview Transcript ................. 251</w:t>
      </w:r>
      <w:r>
        <w:t xml:space="preserve"> </w:t>
      </w:r>
      <w:r>
        <w:rPr>
          <w:b/>
        </w:rPr>
        <w:t>Appendix 5. A Summary Table of Themes from All Coded Transcripts ........... 253</w:t>
      </w:r>
      <w:r>
        <w:t xml:space="preserve"> </w:t>
      </w:r>
      <w:r>
        <w:rPr>
          <w:b/>
        </w:rPr>
        <w:t>Appendix 6. Semi-structured Questionnaire ........................................................ 266</w:t>
      </w:r>
      <w:r>
        <w:t xml:space="preserve"> </w:t>
      </w:r>
    </w:p>
    <w:p w14:paraId="5A876227" w14:textId="77777777" w:rsidR="00646478" w:rsidRDefault="00000000">
      <w:pPr>
        <w:spacing w:after="35" w:line="259" w:lineRule="auto"/>
        <w:ind w:left="0" w:right="0" w:firstLine="0"/>
      </w:pPr>
      <w:r>
        <w:rPr>
          <w:b/>
        </w:rPr>
        <w:t xml:space="preserve"> </w:t>
      </w:r>
    </w:p>
    <w:p w14:paraId="16CD4F3B" w14:textId="77777777" w:rsidR="00646478" w:rsidRDefault="00000000">
      <w:pPr>
        <w:spacing w:after="72" w:line="259" w:lineRule="auto"/>
        <w:ind w:left="0" w:right="0" w:firstLine="0"/>
      </w:pPr>
      <w:r>
        <w:rPr>
          <w:sz w:val="20"/>
        </w:rPr>
        <w:t xml:space="preserve"> </w:t>
      </w:r>
    </w:p>
    <w:p w14:paraId="5D6554D6" w14:textId="77777777" w:rsidR="00646478" w:rsidRDefault="00000000">
      <w:pPr>
        <w:spacing w:after="0" w:line="259" w:lineRule="auto"/>
        <w:ind w:left="0" w:right="0" w:firstLine="0"/>
      </w:pPr>
      <w:r>
        <w:rPr>
          <w:b/>
        </w:rPr>
        <w:t xml:space="preserve"> </w:t>
      </w:r>
      <w:r>
        <w:rPr>
          <w:b/>
        </w:rPr>
        <w:tab/>
        <w:t xml:space="preserve"> </w:t>
      </w:r>
    </w:p>
    <w:p w14:paraId="13747DBF" w14:textId="77777777" w:rsidR="00646478" w:rsidRDefault="00646478">
      <w:pPr>
        <w:sectPr w:rsidR="00646478">
          <w:headerReference w:type="even" r:id="rId13"/>
          <w:headerReference w:type="default" r:id="rId14"/>
          <w:footerReference w:type="even" r:id="rId15"/>
          <w:footerReference w:type="default" r:id="rId16"/>
          <w:headerReference w:type="first" r:id="rId17"/>
          <w:footerReference w:type="first" r:id="rId18"/>
          <w:pgSz w:w="11908" w:h="16836"/>
          <w:pgMar w:top="1561" w:right="1743" w:bottom="1566" w:left="1801" w:header="720" w:footer="987" w:gutter="0"/>
          <w:pgNumType w:fmt="upperRoman" w:start="1"/>
          <w:cols w:space="720"/>
        </w:sectPr>
      </w:pPr>
    </w:p>
    <w:p w14:paraId="7708C05B" w14:textId="77777777" w:rsidR="00646478" w:rsidRDefault="00000000">
      <w:pPr>
        <w:pStyle w:val="Heading1"/>
        <w:spacing w:after="489"/>
        <w:ind w:right="148"/>
        <w:jc w:val="center"/>
      </w:pPr>
      <w:r>
        <w:rPr>
          <w:sz w:val="28"/>
        </w:rPr>
        <w:lastRenderedPageBreak/>
        <w:t xml:space="preserve">Chapter 1. Introduction </w:t>
      </w:r>
    </w:p>
    <w:p w14:paraId="25C85733" w14:textId="77777777" w:rsidR="00646478" w:rsidRDefault="00000000">
      <w:pPr>
        <w:pStyle w:val="Heading2"/>
        <w:ind w:left="-5"/>
      </w:pPr>
      <w:r>
        <w:t xml:space="preserve">1.1 Enquiry Overview </w:t>
      </w:r>
    </w:p>
    <w:p w14:paraId="11C607FC" w14:textId="77777777" w:rsidR="00646478" w:rsidRDefault="00000000">
      <w:pPr>
        <w:ind w:left="-5" w:right="139"/>
      </w:pPr>
      <w:r>
        <w:t xml:space="preserve">Job satisfaction (JS) has been a classic topic in management research since 1935, whereas the concept of enterprise social media (ESM) emerged during the past two decades. Research on JS uses a variety of complex theories, models, and constructs to study the feelings, attitudes, and perspectives of employees towards their jobs; these experiences and judgements are a multifaceted combination of psychological, physical, and mental aspects (Spector, 1997; Aziri, 2011; Mullins and Christy, 2016; Hünefeld et al., 2020). ESM represents one of many information technology (IT) tools that have had a profound influence on contemporary society; organisations adopted ESM to facilitate efficient management and sustainable development (Leonardi et al., 2013; Ahmed et al., 2019).  </w:t>
      </w:r>
    </w:p>
    <w:p w14:paraId="752D1AD2" w14:textId="77777777" w:rsidR="00646478" w:rsidRDefault="00000000">
      <w:pPr>
        <w:ind w:left="-5" w:right="292"/>
      </w:pPr>
      <w:r>
        <w:t xml:space="preserve">There are many empirical analyses on the long-term effects of technology implementation within various organisational settings, such as the relationships between social media (SM) and job performance (JP) (Moqbel et al., 2013) and JS (Morris and Venkatesh, 2010; Fu et al., 2019). There are also studies on the impact of technology implementation on individual behaviours and organisational practices (Holtzblatt et al., 2013; Huang et al., 2015; Choroszewicz and Kay, 2020). The majority of research studies focus on the innovations and benefits brought to all of society. However, ESM usage in the workplace is controversial, and concerns about its effects have been raised, such as psychological stress, dissatisfaction, reduced productivity (Demerouti et al., 2001; Zhang et al., 2015; Zheng, 2014; </w:t>
      </w:r>
    </w:p>
    <w:p w14:paraId="5E6AE70B" w14:textId="77777777" w:rsidR="00646478" w:rsidRDefault="00000000">
      <w:pPr>
        <w:ind w:left="-5" w:right="139"/>
      </w:pPr>
      <w:r>
        <w:t xml:space="preserve">Matthes et al., 2020), and data insecurity (Picazo-Vela et al., 2012; Wu, 2018). Chu (2020) provided a meta-analytic review and statistical synthesis of ESM use and noted both positive and negative influences of ESM usage on employee outcomes.  In the context of the public sector in China, the increasing use of ESM has impacted employees and their working practices; while various public workers must adapt to the new working tool, environment, and the emerging relationships between technology and humans, and face the challenges of ESM use and confront negative </w:t>
      </w:r>
      <w:r>
        <w:lastRenderedPageBreak/>
        <w:t xml:space="preserve">emotions. Few empirical investigations have probed the relations between the use of a specific ESM and practitioners’ JS in public institutions in China or in extant organisational behaviour (OB) research. </w:t>
      </w:r>
    </w:p>
    <w:p w14:paraId="462E7B78" w14:textId="77777777" w:rsidR="00646478" w:rsidRDefault="00000000">
      <w:pPr>
        <w:ind w:left="-5" w:right="139"/>
      </w:pPr>
      <w:r>
        <w:t xml:space="preserve">Therefore, taking </w:t>
      </w:r>
      <w:r>
        <w:rPr>
          <w:i/>
        </w:rPr>
        <w:t>DingTalk</w:t>
      </w:r>
      <w:r>
        <w:t xml:space="preserve"> as an example of ESM, this thesis aims to empirically examine public sector organisations in China and identify the key associations between technology usage and the JS of public employees.  </w:t>
      </w:r>
    </w:p>
    <w:p w14:paraId="004388B5" w14:textId="77777777" w:rsidR="00646478" w:rsidRDefault="00000000">
      <w:pPr>
        <w:spacing w:after="163"/>
        <w:ind w:left="-5" w:right="139"/>
      </w:pPr>
      <w:r>
        <w:t xml:space="preserve">This chapter firstly introduces the research background of ESM and the </w:t>
      </w:r>
      <w:r>
        <w:rPr>
          <w:i/>
        </w:rPr>
        <w:t xml:space="preserve">DingTalk </w:t>
      </w:r>
      <w:r>
        <w:t xml:space="preserve">phenomenon in section 1.2. Then it describes the current research gaps in organisational management in overseas and domestic literatures and outlines the rationale for this study in section 1.3 and 1.4. Section 1.5 presents the research questions; section 1.6 states the research aims and four objectives. Section 1.7 gives an overview of the structure of this thesis, whereas Section 1.8 summarises this chapter. </w:t>
      </w:r>
    </w:p>
    <w:p w14:paraId="39E040A0" w14:textId="77777777" w:rsidR="00646478" w:rsidRDefault="00000000">
      <w:pPr>
        <w:pStyle w:val="Heading2"/>
        <w:spacing w:after="380"/>
        <w:ind w:left="-5"/>
      </w:pPr>
      <w:r>
        <w:t xml:space="preserve">1.2 Research Background </w:t>
      </w:r>
    </w:p>
    <w:p w14:paraId="6B1C0ECB" w14:textId="77777777" w:rsidR="00646478" w:rsidRDefault="00000000">
      <w:pPr>
        <w:pStyle w:val="Heading3"/>
        <w:spacing w:after="456"/>
        <w:ind w:left="-5"/>
      </w:pPr>
      <w:r>
        <w:t xml:space="preserve">1.2.1 General Development of ESM </w:t>
      </w:r>
    </w:p>
    <w:p w14:paraId="2E7073B7" w14:textId="77777777" w:rsidR="00646478" w:rsidRDefault="00000000">
      <w:pPr>
        <w:ind w:left="-5" w:right="139"/>
      </w:pPr>
      <w:r>
        <w:t xml:space="preserve">SM developed from technological advances between the late 1990s and early 2000s; it became a prominent global phenomenon affecting how people live, communicate, and interact in the late 2000s (Helal and Ozuem, 2019). It can be considered a set of new technologies that allow diverse and efficient online connections and relationships in business, industry, public sector, and all of society (Safko, 2012). In the existing literature, a well-known definition of SM is ‘‘a group of Internet-based applications that build on the ideological and technological foundations of Web 2.0 and that allow the creation and exchange of user generated content’’ (Kaplan and Haenlein, 2010, p. 61). Kietzmann et al. (2011) put forward another general definition of SM as an interactive computer-mediated technology that facilitates the creation or sharing of information, ideas, career interests, and other forms of expression via virtual communities and networks.  </w:t>
      </w:r>
    </w:p>
    <w:p w14:paraId="2B13F199" w14:textId="77777777" w:rsidR="00646478" w:rsidRDefault="00000000">
      <w:pPr>
        <w:ind w:left="-5" w:right="139"/>
      </w:pPr>
      <w:r>
        <w:lastRenderedPageBreak/>
        <w:t>The tools associated with emergent SM technologies are generally built on different user-oriented and interest-oriented designs, such as social networking, microblogging tools, mobile tools, and gaming systems, which are among 15 SM categories identified by Safko (2012).</w:t>
      </w:r>
      <w:r>
        <w:rPr>
          <w:sz w:val="20"/>
        </w:rPr>
        <w:t xml:space="preserve"> </w:t>
      </w:r>
      <w:r>
        <w:t xml:space="preserve">The rising popularity of SM provide new opportunities to network (i.e., a group of connected users linked to each other in an online context) (Looy, 2016). In social networking sites (SNSs), information and communications technology (ICT) tools can be designed into a wide range of software applications according to their diverse features and functions (Ahmed et al., 2019).  </w:t>
      </w:r>
    </w:p>
    <w:p w14:paraId="37284450" w14:textId="77777777" w:rsidR="00646478" w:rsidRDefault="00000000">
      <w:pPr>
        <w:ind w:left="-5" w:right="139"/>
      </w:pPr>
      <w:r>
        <w:t xml:space="preserve">For example, such as Facebook, one of online SNSs, play a significant role in supporting and maintaining ties between people or groups of people, such as undergraduate students (Ellison et al., 2007). From the early to mid-2000s, public SM, such as My space and Facebook, was introduced into workplaces for customer support, marketing, and after-sales service (Kaplan and Haenlein, 2010; Ellison et al., </w:t>
      </w:r>
    </w:p>
    <w:p w14:paraId="1ED180B7" w14:textId="77777777" w:rsidR="00646478" w:rsidRDefault="00000000">
      <w:pPr>
        <w:ind w:left="-5" w:right="139"/>
      </w:pPr>
      <w:r>
        <w:t>2014). Employees could independently use public SM to connect with intercompanies and solve working issues. In recent years, private social applications, such as IBM’s Connections, Cisco’s WebEx Social, and Oracle’s Social Network, have been installed and implemented on company intranets or a firm’s own servers, due to security concerns of firms. These communication tools were proved to have a significant and positive effect on JS and performance of workers (Alahmad et al., 2018). Hosted in the cloud as a software service, some integrated ESM are deployed to improve work processes, collaboration and knowledge conversations (Majchrzak et al., 2013). Proprietary SM solutions were also developed for internal systems and as commercial products, for instance, the WaterCooler system at Hewlett Packard. ESM is also reckoned to furtherly enhance weak relationships and social capital benefits (Leonardi et al., 2013). In the public sector, ESM could reinvent government–citizen relationships, change working routines, influence decision making, and affect employee productivity and organisational outcomes (Khan et al., 2011; Picazo-Vela et al., 2012; Cascio and Montealegre, 2016;</w:t>
      </w:r>
      <w:r>
        <w:rPr>
          <w:sz w:val="20"/>
        </w:rPr>
        <w:t xml:space="preserve"> </w:t>
      </w:r>
      <w:r>
        <w:t xml:space="preserve">Pitafi et al.,2023). </w:t>
      </w:r>
    </w:p>
    <w:p w14:paraId="6643A32D" w14:textId="77777777" w:rsidR="00646478" w:rsidRDefault="00000000">
      <w:pPr>
        <w:spacing w:after="294"/>
        <w:ind w:left="-5" w:right="139"/>
      </w:pPr>
      <w:r>
        <w:lastRenderedPageBreak/>
        <w:t xml:space="preserve">The disruptive development of Mobile Web 2.0, or even Web 3.0 and Web 4.0, enabled various novel technologies, such as enterprise social networks (ESNs), ESM, and other collaboration platforms (Choroszewicz and Kay, 2020; Matthes et al., 2020). Among these technologies, ESM has grown rapidly in recent years because it facilitates cross-boundary interaction in distributed companies and enables new ways of communication (Davison et al., 2014; Gibbs et al., 2015). Meanwhile, various functions of ESM also provide many other benefits, such as knowledge sharing, innovation, and employee engagement (Yan et al., 2016; MacNiven, 2020). For instance, the ESM tool is posited to not only be an organisational driver of accumulating social capital but also a means of improving the JS of employees, especially in a collectivist context like China (Fu et al., 2019). In the context of different types of ESM implementation and employees’ personal work goals, the effect of ESM on individuals’ well-being and on an organisation are to be explored using the theory of job demands-resources (JD-R) (Wang et al., 2019; Liu et al., 2023). </w:t>
      </w:r>
    </w:p>
    <w:p w14:paraId="4BD7E61D" w14:textId="77777777" w:rsidR="00646478" w:rsidRDefault="00000000">
      <w:pPr>
        <w:pStyle w:val="Heading3"/>
        <w:spacing w:after="456"/>
        <w:ind w:left="-5"/>
      </w:pPr>
      <w:r>
        <w:t xml:space="preserve">1.2.2 Background of </w:t>
      </w:r>
      <w:r>
        <w:rPr>
          <w:i/>
        </w:rPr>
        <w:t xml:space="preserve">DingTalk </w:t>
      </w:r>
      <w:r>
        <w:t xml:space="preserve">in China </w:t>
      </w:r>
    </w:p>
    <w:p w14:paraId="34A3CE89" w14:textId="77777777" w:rsidR="00646478" w:rsidRDefault="00000000">
      <w:pPr>
        <w:spacing w:after="195" w:line="259" w:lineRule="auto"/>
        <w:ind w:left="-5" w:right="139"/>
      </w:pPr>
      <w:r>
        <w:t xml:space="preserve">According to the 52th research report published by the China Internet Network </w:t>
      </w:r>
    </w:p>
    <w:p w14:paraId="0B373C1C" w14:textId="77777777" w:rsidR="00646478" w:rsidRDefault="00000000">
      <w:pPr>
        <w:ind w:left="-5" w:right="139"/>
      </w:pPr>
      <w:r>
        <w:t xml:space="preserve">Information Center (CNNIC), there are 507 million online office users in China as of June 2023, accounting for 47.1% of the whole Internet users (CNNIC, 2023).  </w:t>
      </w:r>
    </w:p>
    <w:p w14:paraId="6109A595" w14:textId="77777777" w:rsidR="00646478" w:rsidRDefault="00000000">
      <w:pPr>
        <w:ind w:left="-5" w:right="139"/>
      </w:pPr>
      <w:r>
        <w:t xml:space="preserve">Affected by the outbreak of a pandemic and other emergencies beginning from 2020, increasing demands of the online telecommuting industry accelerated the growth of ESM platforms and further expanded the digital transformation of enterprises. Originally, ESM applications and network resources were considered reactive emergency measure; however, with the development of cloud computing, big data, and other technologies, ESM has become a mostly proactive choice for organisations in view of costs in the current post-pandemic era (Huo et al., 2020). Manufacturers of instant messaging technologies, AR technology, and generative artificial intelligence are actively exploring new functions of software, accompanied by business model </w:t>
      </w:r>
      <w:r>
        <w:lastRenderedPageBreak/>
        <w:t xml:space="preserve">continues to iterate. Development of ESM grows maturing that provide enterprises with integrated digital services from cloud to end users. </w:t>
      </w:r>
      <w:r>
        <w:rPr>
          <w:i/>
        </w:rPr>
        <w:t>DingTalk,</w:t>
      </w:r>
      <w:r>
        <w:t xml:space="preserve"> Enterprise WeCom, LARK, Infoflow, WeLink, and LINGXI are the most commonly used office platforms and collaborative ESM applications in China (see </w:t>
      </w:r>
    </w:p>
    <w:p w14:paraId="4A2233CC" w14:textId="77777777" w:rsidR="00646478" w:rsidRDefault="00000000">
      <w:pPr>
        <w:ind w:left="-5" w:right="139"/>
      </w:pPr>
      <w:r>
        <w:t>Figure 1-1);</w:t>
      </w:r>
      <w:r>
        <w:rPr>
          <w:i/>
        </w:rPr>
        <w:t xml:space="preserve"> </w:t>
      </w:r>
      <w:r>
        <w:t xml:space="preserve">the commercial giants supporting these platforms are Alibaba Cloud, Tencent WeChat, Byte Dance, Baidu, Huawei, and NetEase, respectively. </w:t>
      </w:r>
      <w:r>
        <w:rPr>
          <w:sz w:val="20"/>
        </w:rPr>
        <w:t xml:space="preserve"> </w:t>
      </w:r>
    </w:p>
    <w:p w14:paraId="1D29FDD1" w14:textId="77777777" w:rsidR="00646478" w:rsidRDefault="00000000">
      <w:pPr>
        <w:spacing w:after="3" w:line="252" w:lineRule="auto"/>
        <w:ind w:left="-5" w:right="127"/>
      </w:pPr>
      <w:r>
        <w:rPr>
          <w:sz w:val="20"/>
        </w:rPr>
        <w:t xml:space="preserve">Figure 1-1. Six mainstream integrated ESM platforms in China </w:t>
      </w:r>
    </w:p>
    <w:p w14:paraId="6EFAF332" w14:textId="77777777" w:rsidR="00646478" w:rsidRDefault="00000000">
      <w:pPr>
        <w:spacing w:after="95" w:line="259" w:lineRule="auto"/>
        <w:ind w:left="482" w:right="0" w:firstLine="0"/>
      </w:pPr>
      <w:r>
        <w:rPr>
          <w:rFonts w:ascii="Calibri" w:eastAsia="Calibri" w:hAnsi="Calibri" w:cs="Calibri"/>
          <w:noProof/>
        </w:rPr>
        <mc:AlternateContent>
          <mc:Choice Requires="wpg">
            <w:drawing>
              <wp:inline distT="0" distB="0" distL="0" distR="0" wp14:anchorId="38323BA6" wp14:editId="7A2729BD">
                <wp:extent cx="4698979" cy="1388491"/>
                <wp:effectExtent l="0" t="0" r="0" b="0"/>
                <wp:docPr id="350992" name="Group 350992"/>
                <wp:cNvGraphicFramePr/>
                <a:graphic xmlns:a="http://schemas.openxmlformats.org/drawingml/2006/main">
                  <a:graphicData uri="http://schemas.microsoft.com/office/word/2010/wordprocessingGroup">
                    <wpg:wgp>
                      <wpg:cNvGrpSpPr/>
                      <wpg:grpSpPr>
                        <a:xfrm>
                          <a:off x="0" y="0"/>
                          <a:ext cx="4698979" cy="1388491"/>
                          <a:chOff x="0" y="0"/>
                          <a:chExt cx="4698979" cy="1388491"/>
                        </a:xfrm>
                      </wpg:grpSpPr>
                      <wps:wsp>
                        <wps:cNvPr id="2944" name="Rectangle 2944"/>
                        <wps:cNvSpPr/>
                        <wps:spPr>
                          <a:xfrm>
                            <a:off x="4663694" y="1246886"/>
                            <a:ext cx="46929" cy="188335"/>
                          </a:xfrm>
                          <a:prstGeom prst="rect">
                            <a:avLst/>
                          </a:prstGeom>
                          <a:ln>
                            <a:noFill/>
                          </a:ln>
                        </wps:spPr>
                        <wps:txbx>
                          <w:txbxContent>
                            <w:p w14:paraId="5177E3CE" w14:textId="77777777" w:rsidR="00646478" w:rsidRDefault="00000000">
                              <w:pPr>
                                <w:spacing w:after="160" w:line="259" w:lineRule="auto"/>
                                <w:ind w:left="0" w:right="0" w:firstLine="0"/>
                              </w:pPr>
                              <w:r>
                                <w:rPr>
                                  <w:sz w:val="20"/>
                                </w:rPr>
                                <w:t xml:space="preserve"> </w:t>
                              </w:r>
                            </w:p>
                          </w:txbxContent>
                        </wps:txbx>
                        <wps:bodyPr horzOverflow="overflow" vert="horz" lIns="0" tIns="0" rIns="0" bIns="0" rtlCol="0">
                          <a:noAutofit/>
                        </wps:bodyPr>
                      </wps:wsp>
                      <pic:pic xmlns:pic="http://schemas.openxmlformats.org/drawingml/2006/picture">
                        <pic:nvPicPr>
                          <pic:cNvPr id="3065" name="Picture 3065"/>
                          <pic:cNvPicPr/>
                        </pic:nvPicPr>
                        <pic:blipFill>
                          <a:blip r:embed="rId19"/>
                          <a:stretch>
                            <a:fillRect/>
                          </a:stretch>
                        </pic:blipFill>
                        <pic:spPr>
                          <a:xfrm>
                            <a:off x="0" y="0"/>
                            <a:ext cx="4659884" cy="1360170"/>
                          </a:xfrm>
                          <a:prstGeom prst="rect">
                            <a:avLst/>
                          </a:prstGeom>
                        </pic:spPr>
                      </pic:pic>
                      <wps:wsp>
                        <wps:cNvPr id="3066" name="Shape 3066"/>
                        <wps:cNvSpPr/>
                        <wps:spPr>
                          <a:xfrm>
                            <a:off x="157099" y="690245"/>
                            <a:ext cx="4425950" cy="12700"/>
                          </a:xfrm>
                          <a:custGeom>
                            <a:avLst/>
                            <a:gdLst/>
                            <a:ahLst/>
                            <a:cxnLst/>
                            <a:rect l="0" t="0" r="0" b="0"/>
                            <a:pathLst>
                              <a:path w="4425950" h="12700">
                                <a:moveTo>
                                  <a:pt x="0" y="0"/>
                                </a:moveTo>
                                <a:lnTo>
                                  <a:pt x="4425950" y="12700"/>
                                </a:lnTo>
                              </a:path>
                            </a:pathLst>
                          </a:custGeom>
                          <a:ln w="19050" cap="flat">
                            <a:custDash>
                              <a:ds d="1200000" sp="450000"/>
                            </a:custDash>
                            <a:round/>
                          </a:ln>
                        </wps:spPr>
                        <wps:style>
                          <a:lnRef idx="1">
                            <a:srgbClr val="938953"/>
                          </a:lnRef>
                          <a:fillRef idx="0">
                            <a:srgbClr val="000000">
                              <a:alpha val="0"/>
                            </a:srgbClr>
                          </a:fillRef>
                          <a:effectRef idx="0">
                            <a:scrgbClr r="0" g="0" b="0"/>
                          </a:effectRef>
                          <a:fontRef idx="none"/>
                        </wps:style>
                        <wps:bodyPr/>
                      </wps:wsp>
                      <wps:wsp>
                        <wps:cNvPr id="3067" name="Shape 3067"/>
                        <wps:cNvSpPr/>
                        <wps:spPr>
                          <a:xfrm>
                            <a:off x="1623949" y="125095"/>
                            <a:ext cx="0" cy="457200"/>
                          </a:xfrm>
                          <a:custGeom>
                            <a:avLst/>
                            <a:gdLst/>
                            <a:ahLst/>
                            <a:cxnLst/>
                            <a:rect l="0" t="0" r="0" b="0"/>
                            <a:pathLst>
                              <a:path h="457200">
                                <a:moveTo>
                                  <a:pt x="0" y="0"/>
                                </a:moveTo>
                                <a:lnTo>
                                  <a:pt x="0" y="45720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068" name="Shape 3068"/>
                        <wps:cNvSpPr/>
                        <wps:spPr>
                          <a:xfrm>
                            <a:off x="3173349" y="125095"/>
                            <a:ext cx="0" cy="457200"/>
                          </a:xfrm>
                          <a:custGeom>
                            <a:avLst/>
                            <a:gdLst/>
                            <a:ahLst/>
                            <a:cxnLst/>
                            <a:rect l="0" t="0" r="0" b="0"/>
                            <a:pathLst>
                              <a:path h="457200">
                                <a:moveTo>
                                  <a:pt x="0" y="0"/>
                                </a:moveTo>
                                <a:lnTo>
                                  <a:pt x="0" y="45720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069" name="Shape 3069"/>
                        <wps:cNvSpPr/>
                        <wps:spPr>
                          <a:xfrm>
                            <a:off x="1623949" y="772795"/>
                            <a:ext cx="0" cy="457200"/>
                          </a:xfrm>
                          <a:custGeom>
                            <a:avLst/>
                            <a:gdLst/>
                            <a:ahLst/>
                            <a:cxnLst/>
                            <a:rect l="0" t="0" r="0" b="0"/>
                            <a:pathLst>
                              <a:path h="457200">
                                <a:moveTo>
                                  <a:pt x="0" y="0"/>
                                </a:moveTo>
                                <a:lnTo>
                                  <a:pt x="0" y="45720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070" name="Shape 3070"/>
                        <wps:cNvSpPr/>
                        <wps:spPr>
                          <a:xfrm>
                            <a:off x="3173349" y="772795"/>
                            <a:ext cx="0" cy="457200"/>
                          </a:xfrm>
                          <a:custGeom>
                            <a:avLst/>
                            <a:gdLst/>
                            <a:ahLst/>
                            <a:cxnLst/>
                            <a:rect l="0" t="0" r="0" b="0"/>
                            <a:pathLst>
                              <a:path h="457200">
                                <a:moveTo>
                                  <a:pt x="0" y="0"/>
                                </a:moveTo>
                                <a:lnTo>
                                  <a:pt x="0" y="45720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350992" style="width:369.998pt;height:109.33pt;mso-position-horizontal-relative:char;mso-position-vertical-relative:line" coordsize="46989,13884">
                <v:rect id="Rectangle 2944" style="position:absolute;width:469;height:1883;left:46636;top:12468;" filled="f" stroked="f">
                  <v:textbox inset="0,0,0,0">
                    <w:txbxContent>
                      <w:p>
                        <w:pPr>
                          <w:spacing w:before="0" w:after="160" w:line="259" w:lineRule="auto"/>
                          <w:ind w:left="0" w:right="0" w:firstLine="0"/>
                        </w:pPr>
                        <w:r>
                          <w:rPr>
                            <w:sz w:val="20"/>
                          </w:rPr>
                          <w:t xml:space="preserve"> </w:t>
                        </w:r>
                      </w:p>
                    </w:txbxContent>
                  </v:textbox>
                </v:rect>
                <v:shape id="Picture 3065" style="position:absolute;width:46598;height:13601;left:0;top:0;" filled="f">
                  <v:imagedata r:id="rId37"/>
                </v:shape>
                <v:shape id="Shape 3066" style="position:absolute;width:44259;height:127;left:1570;top:6902;" coordsize="4425950,12700" path="m0,0l4425950,12700">
                  <v:stroke weight="1.5pt" endcap="flat" dashstyle="8 3" joinstyle="round" on="true" color="#938953"/>
                  <v:fill on="false" color="#000000" opacity="0"/>
                </v:shape>
                <v:shape id="Shape 3067" style="position:absolute;width:0;height:4572;left:16239;top:1250;" coordsize="0,457200" path="m0,0l0,457200">
                  <v:stroke weight="0.75pt" endcap="flat" joinstyle="round" on="true" color="#000000"/>
                  <v:fill on="false" color="#000000" opacity="0"/>
                </v:shape>
                <v:shape id="Shape 3068" style="position:absolute;width:0;height:4572;left:31733;top:1250;" coordsize="0,457200" path="m0,0l0,457200">
                  <v:stroke weight="0.75pt" endcap="flat" joinstyle="round" on="true" color="#000000"/>
                  <v:fill on="false" color="#000000" opacity="0"/>
                </v:shape>
                <v:shape id="Shape 3069" style="position:absolute;width:0;height:4572;left:16239;top:7727;" coordsize="0,457200" path="m0,0l0,457200">
                  <v:stroke weight="0.75pt" endcap="flat" joinstyle="round" on="true" color="#000000"/>
                  <v:fill on="false" color="#000000" opacity="0"/>
                </v:shape>
                <v:shape id="Shape 3070" style="position:absolute;width:0;height:4572;left:31733;top:7727;" coordsize="0,457200" path="m0,0l0,457200">
                  <v:stroke weight="0.75pt" endcap="flat" joinstyle="round" on="true" color="#000000"/>
                  <v:fill on="false" color="#000000" opacity="0"/>
                </v:shape>
              </v:group>
            </w:pict>
          </mc:Fallback>
        </mc:AlternateContent>
      </w:r>
    </w:p>
    <w:p w14:paraId="2C50AED1" w14:textId="77777777" w:rsidR="00646478" w:rsidRDefault="00000000">
      <w:pPr>
        <w:ind w:left="-5" w:right="139"/>
      </w:pPr>
      <w:r>
        <w:t>Among the mainstream ESM platforms,</w:t>
      </w:r>
      <w:r>
        <w:rPr>
          <w:i/>
        </w:rPr>
        <w:t xml:space="preserve"> DingTalk</w:t>
      </w:r>
      <w:r>
        <w:t xml:space="preserve"> and Enterprise WeChat, both are proven become vital supporting products in the digital industry and many Chinese tech firms (Mo and Yu, 2017; Song et al., 2019; Sun et al., 2020; Guo, 2023). It was reported that </w:t>
      </w:r>
      <w:r>
        <w:rPr>
          <w:i/>
        </w:rPr>
        <w:t xml:space="preserve">DingTalk </w:t>
      </w:r>
      <w:r>
        <w:t>ranked the 9</w:t>
      </w:r>
      <w:r>
        <w:rPr>
          <w:vertAlign w:val="superscript"/>
        </w:rPr>
        <w:t>th</w:t>
      </w:r>
      <w:r>
        <w:t xml:space="preserve"> of top one hundred applications of 2020 downloads in App Store in China, which reflected the constantly growing speed of </w:t>
      </w:r>
    </w:p>
    <w:p w14:paraId="2E4F3FE6" w14:textId="77777777" w:rsidR="00646478" w:rsidRDefault="00000000">
      <w:pPr>
        <w:ind w:left="-5" w:right="139"/>
      </w:pPr>
      <w:r>
        <w:t xml:space="preserve">ESM product as an integral part of internal management of enterprises (199IT, 2021). According to a report by Iimedia (2020), the consulting analysts argued that during the pandemic, </w:t>
      </w:r>
      <w:r>
        <w:rPr>
          <w:i/>
        </w:rPr>
        <w:t xml:space="preserve">DingTalk </w:t>
      </w:r>
      <w:r>
        <w:t xml:space="preserve">ranked first in the ESM terminal users in 2020 with hundreds of millions of users, with a sequential increase of 73.8% monthly, and continues maintaining a stable growth trend. Hence, </w:t>
      </w:r>
      <w:r>
        <w:rPr>
          <w:i/>
        </w:rPr>
        <w:t xml:space="preserve">DingTalk </w:t>
      </w:r>
      <w:r>
        <w:t xml:space="preserve">was chosen as a specific example of ESM for this study because currently it is an influential enterprise communication and collaboration platform in China. </w:t>
      </w:r>
    </w:p>
    <w:p w14:paraId="31532855" w14:textId="77777777" w:rsidR="00646478" w:rsidRDefault="00000000">
      <w:pPr>
        <w:ind w:left="-5" w:right="261"/>
      </w:pPr>
      <w:r>
        <w:t xml:space="preserve">Supported by entire Alibaba Group, although only founded in 2014, </w:t>
      </w:r>
      <w:r>
        <w:rPr>
          <w:i/>
        </w:rPr>
        <w:t xml:space="preserve">DingTalk </w:t>
      </w:r>
      <w:r>
        <w:t>had been incorporated into nearly 25 million organisations and has 700 million users in various business industries in 2024, such as educational institutions, medical sector, automotive manufacturing, and new retail sectors (</w:t>
      </w:r>
      <w:r>
        <w:rPr>
          <w:i/>
        </w:rPr>
        <w:t>DingTalk</w:t>
      </w:r>
      <w:r>
        <w:t xml:space="preserve">, 2024).  Especially in the first half of 2020, and during anti-epidemic combat, </w:t>
      </w:r>
      <w:r>
        <w:rPr>
          <w:i/>
        </w:rPr>
        <w:t>DingTalk</w:t>
      </w:r>
      <w:r>
        <w:t xml:space="preserve"> considered all levels of government as core participants. According to different enterprises’ </w:t>
      </w:r>
      <w:r>
        <w:lastRenderedPageBreak/>
        <w:t xml:space="preserve">requirements, </w:t>
      </w:r>
      <w:r>
        <w:rPr>
          <w:i/>
        </w:rPr>
        <w:t xml:space="preserve">DingTalk </w:t>
      </w:r>
      <w:r>
        <w:t xml:space="preserve">platform developed various digital solutions to them through online collaborative team. For example, it released official platform called prevention and control of COVID-19 including over 20 scenarios of work modules and met the special needs of local government in Hubei province; it provided “Internet hospital” and “Online medical consultation” for National Health Commission in Zhejiang province (Qinnan, et al., 2022). Thus, while employees of public institutions in China changed most of their routine office-based work to remote working via various online platforms, </w:t>
      </w:r>
      <w:r>
        <w:rPr>
          <w:i/>
        </w:rPr>
        <w:t xml:space="preserve">DingTalk </w:t>
      </w:r>
      <w:r>
        <w:t xml:space="preserve">platform fought its way out through </w:t>
      </w:r>
    </w:p>
    <w:p w14:paraId="5E3F0D2F" w14:textId="77777777" w:rsidR="00646478" w:rsidRDefault="00000000">
      <w:pPr>
        <w:spacing w:after="226"/>
        <w:ind w:left="-5" w:right="139"/>
      </w:pPr>
      <w:r>
        <w:t xml:space="preserve">“soft revolution” to the e-governance and huge popularity among Chinese government institutions and enterprises (Sun et al., 2020). Therefore, </w:t>
      </w:r>
      <w:r>
        <w:rPr>
          <w:i/>
        </w:rPr>
        <w:t>DingTalk</w:t>
      </w:r>
      <w:r>
        <w:t xml:space="preserve"> was deployed on many public institutions’ intranets and cloud disks, as well as via both mobile applications and websites, much more than in public health care centres and education systems (Wu, 2018; Qinnan et al., 2022). </w:t>
      </w:r>
    </w:p>
    <w:p w14:paraId="33E9A8C7" w14:textId="77777777" w:rsidR="00646478" w:rsidRDefault="00000000">
      <w:pPr>
        <w:spacing w:after="143" w:line="265" w:lineRule="auto"/>
        <w:ind w:left="-5" w:right="0"/>
      </w:pPr>
      <w:r>
        <w:rPr>
          <w:b/>
          <w:sz w:val="24"/>
        </w:rPr>
        <w:t xml:space="preserve">1.2.3 Opportunities and Challenges of Using </w:t>
      </w:r>
      <w:r>
        <w:rPr>
          <w:b/>
          <w:i/>
          <w:sz w:val="24"/>
        </w:rPr>
        <w:t>DingTalk</w:t>
      </w:r>
      <w:r>
        <w:rPr>
          <w:b/>
          <w:sz w:val="24"/>
        </w:rPr>
        <w:t xml:space="preserve"> in Public Sector</w:t>
      </w:r>
      <w:r>
        <w:rPr>
          <w:b/>
          <w:sz w:val="32"/>
        </w:rPr>
        <w:t xml:space="preserve"> </w:t>
      </w:r>
      <w:r>
        <w:rPr>
          <w:b/>
          <w:sz w:val="24"/>
        </w:rPr>
        <w:t xml:space="preserve">in China </w:t>
      </w:r>
    </w:p>
    <w:p w14:paraId="25FCB8EE" w14:textId="77777777" w:rsidR="00646478" w:rsidRDefault="00000000">
      <w:pPr>
        <w:ind w:left="-5" w:right="139"/>
      </w:pPr>
      <w:r>
        <w:t xml:space="preserve">The public sector in China generally contains three organisational categories that cover a variety of institutions, according to their business characteristics, internal operation, and scope of services (MBA Think Tank Encyclopedia, 2022). The first type of public organisations undertakes administrative functions decreed by state laws; the social public service pursue the realisation of public interests of a nonprofit-making nature, such as education bureau, legislative body, judicial authority, and tax bureau. The second type is authorised by the state and allowed to engage in production and business activities, but they mainly provide social benefits and public welfare to the community, such as media groups, publishing houses, public hospitals, libraries, museums, and state banks. Parts of these social service agencies operate business in an enterprise style, but they do not primarily aim to make a profit. The third category refers to various state-owned enterprises, such as State Grid </w:t>
      </w:r>
    </w:p>
    <w:p w14:paraId="6B4F45BF" w14:textId="77777777" w:rsidR="00646478" w:rsidRDefault="00000000">
      <w:pPr>
        <w:spacing w:after="195" w:line="259" w:lineRule="auto"/>
        <w:ind w:left="-5" w:right="139"/>
      </w:pPr>
      <w:r>
        <w:t xml:space="preserve">Corporation of China, China FAW Group, China Mobile, China Telecom, and Sinopec </w:t>
      </w:r>
    </w:p>
    <w:p w14:paraId="5B338E92" w14:textId="77777777" w:rsidR="00646478" w:rsidRDefault="00000000">
      <w:pPr>
        <w:spacing w:line="259" w:lineRule="auto"/>
        <w:ind w:left="-5" w:right="139"/>
      </w:pPr>
      <w:r>
        <w:t xml:space="preserve">Corp. Although varying in their functions and structures, they are mostly funded by </w:t>
      </w:r>
    </w:p>
    <w:p w14:paraId="63F15D50" w14:textId="77777777" w:rsidR="00646478" w:rsidRDefault="00000000">
      <w:pPr>
        <w:ind w:left="-5" w:right="139"/>
      </w:pPr>
      <w:r>
        <w:lastRenderedPageBreak/>
        <w:t xml:space="preserve">the government; however, they are operated in an enterprise style, and aim to make a profit or an appreciation of state assets from public resources. They are supervised by management of a government authority.  </w:t>
      </w:r>
    </w:p>
    <w:p w14:paraId="3D95C3F1" w14:textId="77777777" w:rsidR="00646478" w:rsidRDefault="00000000">
      <w:pPr>
        <w:ind w:left="-5" w:right="139"/>
      </w:pPr>
      <w:r>
        <w:t xml:space="preserve">All state-owned enterprises differ from private organisations; they have three distinct characteristics and responsibilities (Chen and Yan, 2020). Their first and most significant task is the social responsibility of servicing the public’s well-being. Second, they are not only the main and leading forces in international market-oriented competition, but also build technological platforms for industrial innovations in China. Third, they aim to construct advanced corporate cultures integrated with socialist core values, such as empowering leadership, harmony, self-sacrifice, teamwork, and respect for people (Chen and Yan, 2020).  </w:t>
      </w:r>
    </w:p>
    <w:p w14:paraId="358AD463" w14:textId="77777777" w:rsidR="00646478" w:rsidRDefault="00000000">
      <w:pPr>
        <w:ind w:left="-5" w:right="139"/>
      </w:pPr>
      <w:r>
        <w:t xml:space="preserve">In order to understand </w:t>
      </w:r>
      <w:r>
        <w:rPr>
          <w:i/>
        </w:rPr>
        <w:t>DingTalk</w:t>
      </w:r>
      <w:r>
        <w:t xml:space="preserve"> users in above three types of public institution and state-owned organisations, this phenomenological study selected representative employees from six institutions that covered each type of organisational category. Based on author’s available resources, the six chosen institutions were the Tax bureau, China Media Group, public hospitals, state banks, China FAW Group, and </w:t>
      </w:r>
    </w:p>
    <w:p w14:paraId="2A0299A8" w14:textId="77777777" w:rsidR="00646478" w:rsidRDefault="00000000">
      <w:pPr>
        <w:ind w:left="-5" w:right="139"/>
      </w:pPr>
      <w:r>
        <w:t xml:space="preserve">China Telecom. The Tax bureau belongs to the first category of public sector; China Media Group, public hospitals, and state banks are in the second category of stateowned institutions; China FAW Group and China Telecom are state-owned enterprises. </w:t>
      </w:r>
    </w:p>
    <w:p w14:paraId="40CD84A5" w14:textId="77777777" w:rsidR="00646478" w:rsidRDefault="00000000">
      <w:pPr>
        <w:ind w:left="-5" w:right="139"/>
      </w:pPr>
      <w:r>
        <w:t xml:space="preserve">The development of </w:t>
      </w:r>
      <w:r>
        <w:rPr>
          <w:i/>
        </w:rPr>
        <w:t>DingTalk</w:t>
      </w:r>
      <w:r>
        <w:t xml:space="preserve"> can be divided into three stages, which are strategic exploration period from 2014 to 2016, developing period from 2016 to 2018 and maturity period of 2018 to 2020 (Qinnan, et al., 2022). In the strategic exploration and developing period, </w:t>
      </w:r>
      <w:r>
        <w:rPr>
          <w:i/>
        </w:rPr>
        <w:t>DingTalk</w:t>
      </w:r>
      <w:r>
        <w:t xml:space="preserve"> platform initially focused on office digitisation of within and across enterprises. Then under the policy support from The State Council and the Ministry of Industry and Information Technology in 2016 (Xinhua News Agency, 2016; MIIT, 2016), </w:t>
      </w:r>
      <w:r>
        <w:rPr>
          <w:i/>
        </w:rPr>
        <w:t>DingTalk</w:t>
      </w:r>
      <w:r>
        <w:t xml:space="preserve"> platform further promoted its application in social programs with educational sector, health service and social security system. So, it continually realised the intelligent integration of software and hardware, as well as </w:t>
      </w:r>
      <w:r>
        <w:lastRenderedPageBreak/>
        <w:t xml:space="preserve">organisational connectivity of the data ecosystem through its upgrading functions and excellent marketing. Beginning from coronavirus outbreak in 2020, increasing demands of the online telecommuting industry accelerated the growth of </w:t>
      </w:r>
      <w:r>
        <w:rPr>
          <w:i/>
        </w:rPr>
        <w:t>DingTalk</w:t>
      </w:r>
      <w:r>
        <w:t xml:space="preserve"> application. After the maturity period of 2020, </w:t>
      </w:r>
      <w:r>
        <w:rPr>
          <w:i/>
        </w:rPr>
        <w:t>DingTalk</w:t>
      </w:r>
      <w:r>
        <w:t xml:space="preserve"> platform designed effective communication mode and personalised business mode for many public institutions. For example, it quickly customised a special digital solution for the government system of Zhejiang province in even 24 hours. Besides, it released official platform called prevention and control of COVID-19 including over 20 scenarios of work modules and met the special needs of local government in Hubei province. Moreover, many college and educational institutions has enhanced the effectiveness of online learning with </w:t>
      </w:r>
      <w:r>
        <w:rPr>
          <w:i/>
        </w:rPr>
        <w:t>DingTalk</w:t>
      </w:r>
      <w:r>
        <w:t xml:space="preserve"> technology and outperform traditional teaching tools (Yukun and Zhonggen, 2023). Because of accumulated huge user base and excellent functions, </w:t>
      </w:r>
      <w:r>
        <w:rPr>
          <w:i/>
        </w:rPr>
        <w:t>DingTalk</w:t>
      </w:r>
      <w:r>
        <w:t xml:space="preserve"> expanded its business footprint in public sector to the maximum and became an important part of the digital infrastructure over 20 provinces in China (Qinnan et al., 2022). After the pandemic, the use of </w:t>
      </w:r>
      <w:r>
        <w:rPr>
          <w:i/>
        </w:rPr>
        <w:t>DingTalk</w:t>
      </w:r>
      <w:r>
        <w:t xml:space="preserve"> application has become an initiative of public sector, rather than an application for the sake of expediency during lockdowns and self-isolation.  </w:t>
      </w:r>
    </w:p>
    <w:p w14:paraId="276673C7" w14:textId="77777777" w:rsidR="00646478" w:rsidRDefault="00000000">
      <w:pPr>
        <w:ind w:left="-5" w:right="139"/>
      </w:pPr>
      <w:r>
        <w:t xml:space="preserve">As </w:t>
      </w:r>
      <w:r>
        <w:rPr>
          <w:i/>
        </w:rPr>
        <w:t>DingTalk</w:t>
      </w:r>
      <w:r>
        <w:t xml:space="preserve"> supports all levels of government as core participants, and it has developed various digital solutions to them by outstanding performances on fast updating functions, and the advantages in resource coordination and multiple scenario management. For example, Song et al. (2019) examined the joint complementary effects of socialization-oriented SM (WeChat) and work-oriented SM (</w:t>
      </w:r>
      <w:r>
        <w:rPr>
          <w:i/>
        </w:rPr>
        <w:t>DingTalk</w:t>
      </w:r>
      <w:r>
        <w:t xml:space="preserve">) in a large financial company in China on team and employee performance; they found that </w:t>
      </w:r>
      <w:r>
        <w:rPr>
          <w:i/>
        </w:rPr>
        <w:t>DingTalk</w:t>
      </w:r>
      <w:r>
        <w:t xml:space="preserve"> usage could positively influence team performance and support employees’ work-related activities.  </w:t>
      </w:r>
    </w:p>
    <w:p w14:paraId="207457DC" w14:textId="77777777" w:rsidR="00646478" w:rsidRDefault="00000000">
      <w:pPr>
        <w:spacing w:after="0" w:line="444" w:lineRule="auto"/>
        <w:ind w:left="-5" w:right="94"/>
      </w:pPr>
      <w:r>
        <w:t xml:space="preserve">However, in practice, </w:t>
      </w:r>
      <w:r>
        <w:rPr>
          <w:shd w:val="clear" w:color="auto" w:fill="FCFCFE"/>
        </w:rPr>
        <w:t xml:space="preserve">the differences of </w:t>
      </w:r>
      <w:r>
        <w:rPr>
          <w:i/>
        </w:rPr>
        <w:t>DingTalk</w:t>
      </w:r>
      <w:r>
        <w:rPr>
          <w:shd w:val="clear" w:color="auto" w:fill="FCFCFE"/>
        </w:rPr>
        <w:t xml:space="preserve"> users and public institutions will</w:t>
      </w:r>
      <w:r>
        <w:t xml:space="preserve"> </w:t>
      </w:r>
      <w:r>
        <w:rPr>
          <w:shd w:val="clear" w:color="auto" w:fill="FCFCFE"/>
        </w:rPr>
        <w:t xml:space="preserve">bring some challenges, or lead to less ideal outcomes. For instance, </w:t>
      </w:r>
      <w:r>
        <w:rPr>
          <w:i/>
          <w:shd w:val="clear" w:color="auto" w:fill="FCFCFE"/>
        </w:rPr>
        <w:t>DingTalk</w:t>
      </w:r>
      <w:r>
        <w:t xml:space="preserve"> </w:t>
      </w:r>
      <w:r>
        <w:rPr>
          <w:shd w:val="clear" w:color="auto" w:fill="FCFCFE"/>
        </w:rPr>
        <w:t>created an online “simulated classroom” for students and teachers in education</w:t>
      </w:r>
      <w:r>
        <w:t xml:space="preserve"> </w:t>
      </w:r>
      <w:r>
        <w:rPr>
          <w:shd w:val="clear" w:color="auto" w:fill="FCFCFE"/>
        </w:rPr>
        <w:t xml:space="preserve">sector, which also required teachers to guide and train students in developing selfregulation </w:t>
      </w:r>
      <w:r>
        <w:rPr>
          <w:shd w:val="clear" w:color="auto" w:fill="FCFCFE"/>
        </w:rPr>
        <w:lastRenderedPageBreak/>
        <w:t>learning ability. If they could not get sufficient technological support from</w:t>
      </w:r>
      <w:r>
        <w:t xml:space="preserve"> </w:t>
      </w:r>
      <w:r>
        <w:rPr>
          <w:shd w:val="clear" w:color="auto" w:fill="FCFCFE"/>
        </w:rPr>
        <w:t>the system, the goal of improving students’ skills and effective learning could not be</w:t>
      </w:r>
      <w:r>
        <w:t xml:space="preserve"> </w:t>
      </w:r>
      <w:r>
        <w:rPr>
          <w:shd w:val="clear" w:color="auto" w:fill="FCFCFE"/>
        </w:rPr>
        <w:t xml:space="preserve">achieved (Huining and Fengmei, 2021). Similarly, </w:t>
      </w:r>
      <w:r>
        <w:rPr>
          <w:i/>
          <w:shd w:val="clear" w:color="auto" w:fill="FCFCFE"/>
        </w:rPr>
        <w:t>DingTalk</w:t>
      </w:r>
      <w:r>
        <w:rPr>
          <w:shd w:val="clear" w:color="auto" w:fill="FCFCFE"/>
        </w:rPr>
        <w:t>-based online teaching</w:t>
      </w:r>
      <w:r>
        <w:t xml:space="preserve"> </w:t>
      </w:r>
      <w:r>
        <w:rPr>
          <w:shd w:val="clear" w:color="auto" w:fill="FCFCFE"/>
        </w:rPr>
        <w:t>combined with virtual experiment system provided new teaching strategies for</w:t>
      </w:r>
      <w:r>
        <w:t xml:space="preserve"> </w:t>
      </w:r>
      <w:r>
        <w:rPr>
          <w:shd w:val="clear" w:color="auto" w:fill="FCFCFE"/>
        </w:rPr>
        <w:t>students, while it imposes higher requirements on self-discipline and time</w:t>
      </w:r>
      <w:r>
        <w:t xml:space="preserve"> </w:t>
      </w:r>
      <w:r>
        <w:rPr>
          <w:shd w:val="clear" w:color="auto" w:fill="FCFCFE"/>
        </w:rPr>
        <w:t>management skills of the students. Simultaneously this system puts more demands</w:t>
      </w:r>
      <w:r>
        <w:t xml:space="preserve"> </w:t>
      </w:r>
      <w:r>
        <w:rPr>
          <w:shd w:val="clear" w:color="auto" w:fill="FCFCFE"/>
        </w:rPr>
        <w:t>on teachers’ humanistic care and information technology literacy during the teaching</w:t>
      </w:r>
      <w:r>
        <w:t xml:space="preserve"> </w:t>
      </w:r>
      <w:r>
        <w:rPr>
          <w:shd w:val="clear" w:color="auto" w:fill="FCFCFE"/>
        </w:rPr>
        <w:t>process too (Hongxiang et al., 2022).</w:t>
      </w:r>
      <w:r>
        <w:t xml:space="preserve"> </w:t>
      </w:r>
    </w:p>
    <w:p w14:paraId="2A5B601A" w14:textId="77777777" w:rsidR="00646478" w:rsidRDefault="00000000">
      <w:pPr>
        <w:spacing w:after="0" w:line="444" w:lineRule="auto"/>
        <w:ind w:left="-5" w:right="94"/>
      </w:pPr>
      <w:r>
        <w:rPr>
          <w:shd w:val="clear" w:color="auto" w:fill="FCFCFE"/>
        </w:rPr>
        <w:t>In other state-owned enterprises, the differences of understanding and mastering a</w:t>
      </w:r>
      <w:r>
        <w:t xml:space="preserve"> </w:t>
      </w:r>
      <w:r>
        <w:rPr>
          <w:shd w:val="clear" w:color="auto" w:fill="FCFCFE"/>
        </w:rPr>
        <w:t>new working management tool exist due to large number of employees within one</w:t>
      </w:r>
      <w:r>
        <w:t xml:space="preserve"> </w:t>
      </w:r>
      <w:r>
        <w:rPr>
          <w:shd w:val="clear" w:color="auto" w:fill="FCFCFE"/>
        </w:rPr>
        <w:t>organisation. From the technology acceptance model, it might be easier for young</w:t>
      </w:r>
      <w:r>
        <w:t xml:space="preserve"> </w:t>
      </w:r>
      <w:r>
        <w:rPr>
          <w:shd w:val="clear" w:color="auto" w:fill="FCFCFE"/>
        </w:rPr>
        <w:t>users to accept the new while harder for older employees, thus their attitudes will</w:t>
      </w:r>
      <w:r>
        <w:t xml:space="preserve"> </w:t>
      </w:r>
      <w:r>
        <w:rPr>
          <w:shd w:val="clear" w:color="auto" w:fill="FCFCFE"/>
        </w:rPr>
        <w:t>impact on practical operations of ESM tool (Wu, 2018).</w:t>
      </w:r>
      <w:r>
        <w:t xml:space="preserve">  </w:t>
      </w:r>
    </w:p>
    <w:p w14:paraId="0E827C5F" w14:textId="77777777" w:rsidR="00646478" w:rsidRDefault="00000000">
      <w:pPr>
        <w:ind w:left="-5" w:right="139"/>
      </w:pPr>
      <w:r>
        <w:t xml:space="preserve">Furthermore, many Chinese state-owned enterprises and public institutions have their own internal office automation (OA) systems and tools within the workplace environment, such as Yixin for China Mobile, customised Enterprise WeChat for </w:t>
      </w:r>
    </w:p>
    <w:p w14:paraId="3EEA0175" w14:textId="77777777" w:rsidR="00646478" w:rsidRDefault="00000000">
      <w:pPr>
        <w:ind w:left="-5" w:right="139"/>
      </w:pPr>
      <w:r>
        <w:t xml:space="preserve">Sichuan Press Group, and Lanxin for a public automotive manufacturing department. Many resources, work-related knowledge exchanges, and internal communications are comparatively private and collaborative tools, similar to Facebook Workplace and IBM Connections (Benitez et al., 2018). Some of these communication tools could not be connected to an external network. However, public services need to connect with external parties, and moreover, consider pursuing the public interest or common good with a culture of collective values and a commitment to altruistic work motives (Perry and Hondeghem, 2008). Thus, public employees in China need to do repetitive operations on both internal system and </w:t>
      </w:r>
      <w:r>
        <w:rPr>
          <w:i/>
          <w:shd w:val="clear" w:color="auto" w:fill="FCFCFE"/>
        </w:rPr>
        <w:t>DingTalk</w:t>
      </w:r>
      <w:r>
        <w:t xml:space="preserve"> platforms for public service uses. That might bring technology compatibility issues and work fatigue.  </w:t>
      </w:r>
      <w:r>
        <w:rPr>
          <w:shd w:val="clear" w:color="auto" w:fill="FCFCFE"/>
        </w:rPr>
        <w:t>Besides these challenges by the technology, public institutions of widespread</w:t>
      </w:r>
      <w:r>
        <w:t xml:space="preserve"> </w:t>
      </w:r>
      <w:r>
        <w:rPr>
          <w:shd w:val="clear" w:color="auto" w:fill="FCFCFE"/>
        </w:rPr>
        <w:t>adoption of</w:t>
      </w:r>
      <w:r>
        <w:rPr>
          <w:i/>
          <w:shd w:val="clear" w:color="auto" w:fill="FCFCFE"/>
        </w:rPr>
        <w:t xml:space="preserve"> DingTalk</w:t>
      </w:r>
      <w:r>
        <w:rPr>
          <w:shd w:val="clear" w:color="auto" w:fill="FCFCFE"/>
        </w:rPr>
        <w:t xml:space="preserve"> should not over-reliance on it as the only means of analysing</w:t>
      </w:r>
      <w:r>
        <w:t xml:space="preserve"> </w:t>
      </w:r>
      <w:r>
        <w:rPr>
          <w:shd w:val="clear" w:color="auto" w:fill="FCFCFE"/>
        </w:rPr>
        <w:lastRenderedPageBreak/>
        <w:t>human resources data. That might ignore other methods of evaluating human</w:t>
      </w:r>
      <w:r>
        <w:t xml:space="preserve"> </w:t>
      </w:r>
      <w:r>
        <w:rPr>
          <w:shd w:val="clear" w:color="auto" w:fill="FCFCFE"/>
        </w:rPr>
        <w:t>resources management, resulting in a lack of professionalism and objectivity.</w:t>
      </w:r>
      <w:r>
        <w:t xml:space="preserve">  </w:t>
      </w:r>
    </w:p>
    <w:p w14:paraId="3246C124" w14:textId="77777777" w:rsidR="00646478" w:rsidRDefault="00000000">
      <w:pPr>
        <w:spacing w:after="160" w:line="444" w:lineRule="auto"/>
        <w:ind w:left="-5" w:right="94"/>
      </w:pPr>
      <w:r>
        <w:rPr>
          <w:shd w:val="clear" w:color="auto" w:fill="FCFCFE"/>
        </w:rPr>
        <w:t xml:space="preserve">Therefore, as a part of business management, </w:t>
      </w:r>
      <w:r>
        <w:rPr>
          <w:i/>
          <w:shd w:val="clear" w:color="auto" w:fill="FCFCFE"/>
        </w:rPr>
        <w:t xml:space="preserve">DingTalk </w:t>
      </w:r>
      <w:r>
        <w:rPr>
          <w:shd w:val="clear" w:color="auto" w:fill="FCFCFE"/>
        </w:rPr>
        <w:t>usage with its benefits and</w:t>
      </w:r>
      <w:r>
        <w:t xml:space="preserve"> </w:t>
      </w:r>
      <w:r>
        <w:rPr>
          <w:shd w:val="clear" w:color="auto" w:fill="FCFCFE"/>
        </w:rPr>
        <w:t>challenges requests new initiatives and key members to engage, support and train</w:t>
      </w:r>
      <w:r>
        <w:t xml:space="preserve"> </w:t>
      </w:r>
      <w:r>
        <w:rPr>
          <w:shd w:val="clear" w:color="auto" w:fill="FCFCFE"/>
        </w:rPr>
        <w:t>employees in their working practices.</w:t>
      </w:r>
      <w:r>
        <w:t xml:space="preserve"> </w:t>
      </w:r>
    </w:p>
    <w:p w14:paraId="5F6C6189" w14:textId="77777777" w:rsidR="00646478" w:rsidRDefault="00000000">
      <w:pPr>
        <w:pStyle w:val="Heading3"/>
        <w:spacing w:after="326"/>
        <w:ind w:left="-5"/>
      </w:pPr>
      <w:r>
        <w:t>1.2.4 Functions and Features of</w:t>
      </w:r>
      <w:r>
        <w:rPr>
          <w:i/>
        </w:rPr>
        <w:t xml:space="preserve"> DingTalk </w:t>
      </w:r>
      <w:r>
        <w:t xml:space="preserve"> </w:t>
      </w:r>
    </w:p>
    <w:p w14:paraId="5BE6AE58" w14:textId="77777777" w:rsidR="00646478" w:rsidRDefault="00000000">
      <w:pPr>
        <w:ind w:left="-5" w:right="139"/>
      </w:pPr>
      <w:r>
        <w:rPr>
          <w:i/>
        </w:rPr>
        <w:t>DingTalk</w:t>
      </w:r>
      <w:r>
        <w:t xml:space="preserve"> is called an “All-in-one” workplace application and it integrates many function modules, which are instant messaging, document management, organisation contacts, meetings, and live. For instance, through contacts, </w:t>
      </w:r>
      <w:r>
        <w:rPr>
          <w:i/>
        </w:rPr>
        <w:t xml:space="preserve">DingTalk </w:t>
      </w:r>
      <w:r>
        <w:t xml:space="preserve">users can quickly find any other </w:t>
      </w:r>
      <w:r>
        <w:rPr>
          <w:i/>
        </w:rPr>
        <w:t>DingTalk</w:t>
      </w:r>
      <w:r>
        <w:t xml:space="preserve"> users who share their working ID and networks on the platform, then facilitate reciprocal interactions instantly. Besides, the connections among users on ESM are all based on work-related professional activities, and a personnel directory of each employee likes an authenticated ebusiness card.  </w:t>
      </w:r>
    </w:p>
    <w:p w14:paraId="3BBB3D30" w14:textId="77777777" w:rsidR="00646478" w:rsidRDefault="00000000">
      <w:pPr>
        <w:ind w:left="-5" w:right="228"/>
      </w:pPr>
      <w:r>
        <w:t>Although</w:t>
      </w:r>
      <w:r>
        <w:rPr>
          <w:i/>
        </w:rPr>
        <w:t xml:space="preserve"> DingTalk</w:t>
      </w:r>
      <w:r>
        <w:t xml:space="preserve"> has updated many functions in a high-speed growth, such as OA, DING, health code, voice, and video, upgrading from version 1.0 to version 7.0 during the last nine years (</w:t>
      </w:r>
      <w:r>
        <w:rPr>
          <w:i/>
        </w:rPr>
        <w:t>DingTalk</w:t>
      </w:r>
      <w:r>
        <w:t xml:space="preserve">, 2022; Qinnan, et al., 2022), its main functions contain three modules, listed in  -1. </w:t>
      </w:r>
    </w:p>
    <w:p w14:paraId="19271E66" w14:textId="77777777" w:rsidR="00646478" w:rsidRDefault="00000000">
      <w:pPr>
        <w:spacing w:after="3" w:line="252" w:lineRule="auto"/>
        <w:ind w:left="-5" w:right="127"/>
      </w:pPr>
      <w:r>
        <w:rPr>
          <w:sz w:val="20"/>
        </w:rPr>
        <w:t xml:space="preserve">Table 1-1. Main functions of </w:t>
      </w:r>
      <w:r>
        <w:rPr>
          <w:i/>
          <w:sz w:val="20"/>
        </w:rPr>
        <w:t xml:space="preserve">DingTalk </w:t>
      </w:r>
      <w:r>
        <w:rPr>
          <w:sz w:val="20"/>
        </w:rPr>
        <w:t xml:space="preserve">(source, Song et al., 2019) </w:t>
      </w:r>
    </w:p>
    <w:tbl>
      <w:tblPr>
        <w:tblStyle w:val="TableGrid"/>
        <w:tblW w:w="8527" w:type="dxa"/>
        <w:tblInd w:w="-108" w:type="dxa"/>
        <w:tblCellMar>
          <w:top w:w="2" w:type="dxa"/>
          <w:left w:w="0" w:type="dxa"/>
          <w:bottom w:w="0" w:type="dxa"/>
          <w:right w:w="68" w:type="dxa"/>
        </w:tblCellMar>
        <w:tblLook w:val="04A0" w:firstRow="1" w:lastRow="0" w:firstColumn="1" w:lastColumn="0" w:noHBand="0" w:noVBand="1"/>
      </w:tblPr>
      <w:tblGrid>
        <w:gridCol w:w="3193"/>
        <w:gridCol w:w="5334"/>
      </w:tblGrid>
      <w:tr w:rsidR="00646478" w14:paraId="1C423DC8" w14:textId="77777777">
        <w:trPr>
          <w:trHeight w:val="418"/>
        </w:trPr>
        <w:tc>
          <w:tcPr>
            <w:tcW w:w="3193" w:type="dxa"/>
            <w:tcBorders>
              <w:top w:val="single" w:sz="11" w:space="0" w:color="000000"/>
              <w:left w:val="nil"/>
              <w:bottom w:val="single" w:sz="8" w:space="0" w:color="000000"/>
              <w:right w:val="nil"/>
            </w:tcBorders>
            <w:shd w:val="clear" w:color="auto" w:fill="D9D9D9"/>
          </w:tcPr>
          <w:p w14:paraId="0CC5FF3B" w14:textId="77777777" w:rsidR="00646478" w:rsidRDefault="00000000">
            <w:pPr>
              <w:spacing w:after="0" w:line="259" w:lineRule="auto"/>
              <w:ind w:left="0" w:right="39" w:firstLine="0"/>
              <w:jc w:val="center"/>
            </w:pPr>
            <w:r>
              <w:rPr>
                <w:b/>
                <w:sz w:val="20"/>
              </w:rPr>
              <w:t xml:space="preserve">Main Functions </w:t>
            </w:r>
          </w:p>
        </w:tc>
        <w:tc>
          <w:tcPr>
            <w:tcW w:w="5334" w:type="dxa"/>
            <w:tcBorders>
              <w:top w:val="single" w:sz="11" w:space="0" w:color="000000"/>
              <w:left w:val="nil"/>
              <w:bottom w:val="single" w:sz="8" w:space="0" w:color="000000"/>
              <w:right w:val="nil"/>
            </w:tcBorders>
            <w:shd w:val="clear" w:color="auto" w:fill="D9D9D9"/>
          </w:tcPr>
          <w:p w14:paraId="22DD3B8C" w14:textId="77777777" w:rsidR="00646478" w:rsidRDefault="00000000">
            <w:pPr>
              <w:spacing w:after="0" w:line="259" w:lineRule="auto"/>
              <w:ind w:left="0" w:right="49" w:firstLine="0"/>
              <w:jc w:val="center"/>
            </w:pPr>
            <w:r>
              <w:rPr>
                <w:b/>
                <w:sz w:val="20"/>
              </w:rPr>
              <w:t xml:space="preserve">Functional Description </w:t>
            </w:r>
          </w:p>
        </w:tc>
      </w:tr>
      <w:tr w:rsidR="00646478" w14:paraId="5458A614" w14:textId="77777777">
        <w:trPr>
          <w:trHeight w:val="475"/>
        </w:trPr>
        <w:tc>
          <w:tcPr>
            <w:tcW w:w="3193" w:type="dxa"/>
            <w:tcBorders>
              <w:top w:val="single" w:sz="8" w:space="0" w:color="000000"/>
              <w:left w:val="nil"/>
              <w:bottom w:val="nil"/>
              <w:right w:val="nil"/>
            </w:tcBorders>
          </w:tcPr>
          <w:p w14:paraId="3448E5EB" w14:textId="77777777" w:rsidR="00646478" w:rsidRDefault="00000000">
            <w:pPr>
              <w:spacing w:after="0" w:line="259" w:lineRule="auto"/>
              <w:ind w:left="108" w:right="0" w:firstLine="0"/>
            </w:pPr>
            <w:r>
              <w:rPr>
                <w:sz w:val="20"/>
              </w:rPr>
              <w:t xml:space="preserve">Communication function </w:t>
            </w:r>
          </w:p>
        </w:tc>
        <w:tc>
          <w:tcPr>
            <w:tcW w:w="5334" w:type="dxa"/>
            <w:tcBorders>
              <w:top w:val="single" w:sz="8" w:space="0" w:color="000000"/>
              <w:left w:val="nil"/>
              <w:bottom w:val="nil"/>
              <w:right w:val="nil"/>
            </w:tcBorders>
          </w:tcPr>
          <w:p w14:paraId="6BA92E0D" w14:textId="77777777" w:rsidR="00646478" w:rsidRDefault="00000000">
            <w:pPr>
              <w:spacing w:after="0" w:line="259" w:lineRule="auto"/>
              <w:ind w:left="0" w:right="0" w:firstLine="0"/>
            </w:pPr>
            <w:r>
              <w:rPr>
                <w:sz w:val="20"/>
              </w:rPr>
              <w:t xml:space="preserve">Similar to the application of QQ (an instant messaging software and web portal). </w:t>
            </w:r>
          </w:p>
        </w:tc>
      </w:tr>
      <w:tr w:rsidR="00646478" w14:paraId="082B326B" w14:textId="77777777">
        <w:trPr>
          <w:trHeight w:val="486"/>
        </w:trPr>
        <w:tc>
          <w:tcPr>
            <w:tcW w:w="3193" w:type="dxa"/>
            <w:tcBorders>
              <w:top w:val="nil"/>
              <w:left w:val="nil"/>
              <w:bottom w:val="nil"/>
              <w:right w:val="nil"/>
            </w:tcBorders>
          </w:tcPr>
          <w:p w14:paraId="67E822C2" w14:textId="77777777" w:rsidR="00646478" w:rsidRDefault="00000000">
            <w:pPr>
              <w:spacing w:after="0" w:line="259" w:lineRule="auto"/>
              <w:ind w:left="108" w:right="0" w:firstLine="0"/>
            </w:pPr>
            <w:r>
              <w:rPr>
                <w:sz w:val="20"/>
              </w:rPr>
              <w:t xml:space="preserve">Message (with notification) </w:t>
            </w:r>
          </w:p>
        </w:tc>
        <w:tc>
          <w:tcPr>
            <w:tcW w:w="5334" w:type="dxa"/>
            <w:tcBorders>
              <w:top w:val="nil"/>
              <w:left w:val="nil"/>
              <w:bottom w:val="nil"/>
              <w:right w:val="nil"/>
            </w:tcBorders>
          </w:tcPr>
          <w:p w14:paraId="4F8A4FFB" w14:textId="77777777" w:rsidR="00646478" w:rsidRDefault="00000000">
            <w:pPr>
              <w:spacing w:after="0" w:line="259" w:lineRule="auto"/>
              <w:ind w:left="0" w:right="40" w:firstLine="0"/>
            </w:pPr>
            <w:r>
              <w:rPr>
                <w:sz w:val="20"/>
              </w:rPr>
              <w:t xml:space="preserve">It can list all types of messages, and the status of receivers with “read” or “unread”. </w:t>
            </w:r>
          </w:p>
        </w:tc>
      </w:tr>
      <w:tr w:rsidR="00646478" w14:paraId="142ED481" w14:textId="77777777">
        <w:trPr>
          <w:trHeight w:val="286"/>
        </w:trPr>
        <w:tc>
          <w:tcPr>
            <w:tcW w:w="3193" w:type="dxa"/>
            <w:tcBorders>
              <w:top w:val="nil"/>
              <w:left w:val="nil"/>
              <w:bottom w:val="nil"/>
              <w:right w:val="nil"/>
            </w:tcBorders>
          </w:tcPr>
          <w:p w14:paraId="7C39EB5D" w14:textId="77777777" w:rsidR="00646478" w:rsidRDefault="00000000">
            <w:pPr>
              <w:spacing w:after="0" w:line="259" w:lineRule="auto"/>
              <w:ind w:left="108" w:right="0" w:firstLine="0"/>
            </w:pPr>
            <w:r>
              <w:rPr>
                <w:i/>
                <w:sz w:val="20"/>
              </w:rPr>
              <w:t xml:space="preserve">DingTalk </w:t>
            </w:r>
            <w:r>
              <w:rPr>
                <w:sz w:val="20"/>
              </w:rPr>
              <w:t xml:space="preserve">call  </w:t>
            </w:r>
          </w:p>
        </w:tc>
        <w:tc>
          <w:tcPr>
            <w:tcW w:w="5334" w:type="dxa"/>
            <w:tcBorders>
              <w:top w:val="nil"/>
              <w:left w:val="nil"/>
              <w:bottom w:val="nil"/>
              <w:right w:val="nil"/>
            </w:tcBorders>
          </w:tcPr>
          <w:p w14:paraId="55074D57" w14:textId="77777777" w:rsidR="00646478" w:rsidRDefault="00000000">
            <w:pPr>
              <w:spacing w:after="0" w:line="259" w:lineRule="auto"/>
              <w:ind w:left="0" w:right="0" w:firstLine="0"/>
            </w:pPr>
            <w:r>
              <w:rPr>
                <w:sz w:val="20"/>
              </w:rPr>
              <w:t xml:space="preserve">Free in-system phone call. </w:t>
            </w:r>
          </w:p>
        </w:tc>
      </w:tr>
      <w:tr w:rsidR="00646478" w14:paraId="03AD6456" w14:textId="77777777">
        <w:trPr>
          <w:trHeight w:val="488"/>
        </w:trPr>
        <w:tc>
          <w:tcPr>
            <w:tcW w:w="3193" w:type="dxa"/>
            <w:tcBorders>
              <w:top w:val="nil"/>
              <w:left w:val="nil"/>
              <w:bottom w:val="nil"/>
              <w:right w:val="nil"/>
            </w:tcBorders>
          </w:tcPr>
          <w:p w14:paraId="639B20CB" w14:textId="77777777" w:rsidR="00646478" w:rsidRDefault="00000000">
            <w:pPr>
              <w:spacing w:after="0" w:line="259" w:lineRule="auto"/>
              <w:ind w:left="108" w:right="0" w:firstLine="0"/>
            </w:pPr>
            <w:r>
              <w:rPr>
                <w:sz w:val="20"/>
              </w:rPr>
              <w:t xml:space="preserve">Group chat </w:t>
            </w:r>
          </w:p>
        </w:tc>
        <w:tc>
          <w:tcPr>
            <w:tcW w:w="5334" w:type="dxa"/>
            <w:tcBorders>
              <w:top w:val="nil"/>
              <w:left w:val="nil"/>
              <w:bottom w:val="nil"/>
              <w:right w:val="nil"/>
            </w:tcBorders>
          </w:tcPr>
          <w:p w14:paraId="5145F3F8" w14:textId="77777777" w:rsidR="00646478" w:rsidRDefault="00000000">
            <w:pPr>
              <w:spacing w:after="0" w:line="259" w:lineRule="auto"/>
              <w:ind w:left="0" w:right="0" w:firstLine="0"/>
            </w:pPr>
            <w:r>
              <w:rPr>
                <w:sz w:val="20"/>
              </w:rPr>
              <w:t xml:space="preserve">Freely form internal and outside groups, such as competitors, suppliers, customers, and stakeholders. </w:t>
            </w:r>
          </w:p>
        </w:tc>
      </w:tr>
      <w:tr w:rsidR="00646478" w14:paraId="20259F02" w14:textId="77777777">
        <w:trPr>
          <w:trHeight w:val="690"/>
        </w:trPr>
        <w:tc>
          <w:tcPr>
            <w:tcW w:w="3193" w:type="dxa"/>
            <w:tcBorders>
              <w:top w:val="nil"/>
              <w:left w:val="nil"/>
              <w:bottom w:val="nil"/>
              <w:right w:val="nil"/>
            </w:tcBorders>
          </w:tcPr>
          <w:p w14:paraId="2DEEF8A8" w14:textId="77777777" w:rsidR="00646478" w:rsidRDefault="00000000">
            <w:pPr>
              <w:spacing w:after="0" w:line="259" w:lineRule="auto"/>
              <w:ind w:left="108" w:right="0" w:firstLine="0"/>
            </w:pPr>
            <w:r>
              <w:rPr>
                <w:sz w:val="20"/>
              </w:rPr>
              <w:t xml:space="preserve">Organisation/department chat </w:t>
            </w:r>
          </w:p>
        </w:tc>
        <w:tc>
          <w:tcPr>
            <w:tcW w:w="5334" w:type="dxa"/>
            <w:tcBorders>
              <w:top w:val="nil"/>
              <w:left w:val="nil"/>
              <w:bottom w:val="nil"/>
              <w:right w:val="nil"/>
            </w:tcBorders>
          </w:tcPr>
          <w:p w14:paraId="43C60E76" w14:textId="77777777" w:rsidR="00646478" w:rsidRDefault="00000000">
            <w:pPr>
              <w:spacing w:after="0" w:line="259" w:lineRule="auto"/>
              <w:ind w:left="0" w:right="0" w:firstLine="0"/>
            </w:pPr>
            <w:r>
              <w:rPr>
                <w:sz w:val="20"/>
              </w:rPr>
              <w:t xml:space="preserve">Present the structure of organisation/department, and label employees with names, positions, and department for internal communication. </w:t>
            </w:r>
          </w:p>
        </w:tc>
      </w:tr>
      <w:tr w:rsidR="00646478" w14:paraId="3346FDF3" w14:textId="77777777">
        <w:trPr>
          <w:trHeight w:val="488"/>
        </w:trPr>
        <w:tc>
          <w:tcPr>
            <w:tcW w:w="3193" w:type="dxa"/>
            <w:tcBorders>
              <w:top w:val="nil"/>
              <w:left w:val="nil"/>
              <w:bottom w:val="nil"/>
              <w:right w:val="nil"/>
            </w:tcBorders>
          </w:tcPr>
          <w:p w14:paraId="5E51D6E8" w14:textId="77777777" w:rsidR="00646478" w:rsidRDefault="00000000">
            <w:pPr>
              <w:spacing w:after="0" w:line="259" w:lineRule="auto"/>
              <w:ind w:left="108" w:right="0" w:firstLine="0"/>
            </w:pPr>
            <w:r>
              <w:rPr>
                <w:sz w:val="20"/>
              </w:rPr>
              <w:t xml:space="preserve">Private chat </w:t>
            </w:r>
          </w:p>
        </w:tc>
        <w:tc>
          <w:tcPr>
            <w:tcW w:w="5334" w:type="dxa"/>
            <w:tcBorders>
              <w:top w:val="nil"/>
              <w:left w:val="nil"/>
              <w:bottom w:val="nil"/>
              <w:right w:val="nil"/>
            </w:tcBorders>
          </w:tcPr>
          <w:p w14:paraId="04AE718E" w14:textId="77777777" w:rsidR="00646478" w:rsidRDefault="00000000">
            <w:pPr>
              <w:spacing w:after="0" w:line="259" w:lineRule="auto"/>
              <w:ind w:left="0" w:right="0" w:firstLine="0"/>
              <w:jc w:val="both"/>
            </w:pPr>
            <w:r>
              <w:rPr>
                <w:sz w:val="20"/>
              </w:rPr>
              <w:t xml:space="preserve">It can secret message which will be automatically deleted 30s after being read. </w:t>
            </w:r>
          </w:p>
        </w:tc>
      </w:tr>
      <w:tr w:rsidR="00646478" w14:paraId="7CCE9889" w14:textId="77777777">
        <w:trPr>
          <w:trHeight w:val="312"/>
        </w:trPr>
        <w:tc>
          <w:tcPr>
            <w:tcW w:w="3193" w:type="dxa"/>
            <w:tcBorders>
              <w:top w:val="nil"/>
              <w:left w:val="nil"/>
              <w:bottom w:val="nil"/>
              <w:right w:val="nil"/>
            </w:tcBorders>
          </w:tcPr>
          <w:p w14:paraId="458910F1" w14:textId="77777777" w:rsidR="00646478" w:rsidRDefault="00000000">
            <w:pPr>
              <w:spacing w:after="0" w:line="259" w:lineRule="auto"/>
              <w:ind w:left="108" w:right="0" w:firstLine="0"/>
            </w:pPr>
            <w:r>
              <w:rPr>
                <w:sz w:val="20"/>
              </w:rPr>
              <w:t xml:space="preserve">Video meeting </w:t>
            </w:r>
          </w:p>
        </w:tc>
        <w:tc>
          <w:tcPr>
            <w:tcW w:w="5334" w:type="dxa"/>
            <w:tcBorders>
              <w:top w:val="nil"/>
              <w:left w:val="nil"/>
              <w:bottom w:val="nil"/>
              <w:right w:val="nil"/>
            </w:tcBorders>
          </w:tcPr>
          <w:p w14:paraId="365BDA33" w14:textId="77777777" w:rsidR="00646478" w:rsidRDefault="00000000">
            <w:pPr>
              <w:spacing w:after="0" w:line="259" w:lineRule="auto"/>
              <w:ind w:left="0" w:right="0" w:firstLine="0"/>
            </w:pPr>
            <w:r>
              <w:rPr>
                <w:sz w:val="20"/>
              </w:rPr>
              <w:t xml:space="preserve">Make free multi-party video conference in groups. </w:t>
            </w:r>
          </w:p>
        </w:tc>
      </w:tr>
      <w:tr w:rsidR="00646478" w14:paraId="6CAE7CF4" w14:textId="77777777">
        <w:trPr>
          <w:trHeight w:val="353"/>
        </w:trPr>
        <w:tc>
          <w:tcPr>
            <w:tcW w:w="3193" w:type="dxa"/>
            <w:tcBorders>
              <w:top w:val="nil"/>
              <w:left w:val="nil"/>
              <w:bottom w:val="single" w:sz="11" w:space="0" w:color="000000"/>
              <w:right w:val="nil"/>
            </w:tcBorders>
          </w:tcPr>
          <w:p w14:paraId="1CBEC0F3" w14:textId="77777777" w:rsidR="00646478" w:rsidRDefault="00000000">
            <w:pPr>
              <w:spacing w:after="0" w:line="259" w:lineRule="auto"/>
              <w:ind w:left="108" w:right="0" w:firstLine="0"/>
            </w:pPr>
            <w:r>
              <w:rPr>
                <w:i/>
                <w:sz w:val="20"/>
              </w:rPr>
              <w:t>DingTalk</w:t>
            </w:r>
            <w:r>
              <w:rPr>
                <w:sz w:val="20"/>
              </w:rPr>
              <w:t xml:space="preserve"> mail  </w:t>
            </w:r>
          </w:p>
        </w:tc>
        <w:tc>
          <w:tcPr>
            <w:tcW w:w="5334" w:type="dxa"/>
            <w:tcBorders>
              <w:top w:val="nil"/>
              <w:left w:val="nil"/>
              <w:bottom w:val="single" w:sz="11" w:space="0" w:color="000000"/>
              <w:right w:val="nil"/>
            </w:tcBorders>
          </w:tcPr>
          <w:p w14:paraId="5CFCE372" w14:textId="77777777" w:rsidR="00646478" w:rsidRDefault="00000000">
            <w:pPr>
              <w:spacing w:after="0" w:line="259" w:lineRule="auto"/>
              <w:ind w:left="0" w:right="0" w:firstLine="0"/>
            </w:pPr>
            <w:r>
              <w:rPr>
                <w:sz w:val="20"/>
              </w:rPr>
              <w:t xml:space="preserve">It can integrate several email accounts. </w:t>
            </w:r>
          </w:p>
        </w:tc>
      </w:tr>
      <w:tr w:rsidR="00646478" w14:paraId="7060D040" w14:textId="77777777">
        <w:trPr>
          <w:trHeight w:val="414"/>
        </w:trPr>
        <w:tc>
          <w:tcPr>
            <w:tcW w:w="3193" w:type="dxa"/>
            <w:tcBorders>
              <w:top w:val="single" w:sz="11" w:space="0" w:color="000000"/>
              <w:left w:val="nil"/>
              <w:bottom w:val="single" w:sz="3" w:space="0" w:color="000000"/>
              <w:right w:val="nil"/>
            </w:tcBorders>
            <w:shd w:val="clear" w:color="auto" w:fill="D9D9D9"/>
          </w:tcPr>
          <w:p w14:paraId="7CFC9619" w14:textId="77777777" w:rsidR="00646478" w:rsidRDefault="00000000">
            <w:pPr>
              <w:spacing w:after="0" w:line="259" w:lineRule="auto"/>
              <w:ind w:left="0" w:right="44" w:firstLine="0"/>
              <w:jc w:val="center"/>
            </w:pPr>
            <w:r>
              <w:rPr>
                <w:b/>
                <w:sz w:val="20"/>
              </w:rPr>
              <w:t xml:space="preserve">Office Service Functions </w:t>
            </w:r>
          </w:p>
        </w:tc>
        <w:tc>
          <w:tcPr>
            <w:tcW w:w="5334" w:type="dxa"/>
            <w:tcBorders>
              <w:top w:val="single" w:sz="11" w:space="0" w:color="000000"/>
              <w:left w:val="nil"/>
              <w:bottom w:val="single" w:sz="3" w:space="0" w:color="000000"/>
              <w:right w:val="nil"/>
            </w:tcBorders>
            <w:shd w:val="clear" w:color="auto" w:fill="D9D9D9"/>
          </w:tcPr>
          <w:p w14:paraId="011727DC" w14:textId="77777777" w:rsidR="00646478" w:rsidRDefault="00000000">
            <w:pPr>
              <w:spacing w:after="0" w:line="259" w:lineRule="auto"/>
              <w:ind w:left="0" w:right="49" w:firstLine="0"/>
              <w:jc w:val="center"/>
            </w:pPr>
            <w:r>
              <w:rPr>
                <w:b/>
                <w:sz w:val="20"/>
              </w:rPr>
              <w:t xml:space="preserve">Functional Description </w:t>
            </w:r>
          </w:p>
        </w:tc>
      </w:tr>
      <w:tr w:rsidR="00646478" w14:paraId="20EC170D" w14:textId="77777777">
        <w:trPr>
          <w:trHeight w:val="707"/>
        </w:trPr>
        <w:tc>
          <w:tcPr>
            <w:tcW w:w="3193" w:type="dxa"/>
            <w:tcBorders>
              <w:top w:val="single" w:sz="3" w:space="0" w:color="000000"/>
              <w:left w:val="nil"/>
              <w:bottom w:val="single" w:sz="8" w:space="0" w:color="000000"/>
              <w:right w:val="nil"/>
            </w:tcBorders>
          </w:tcPr>
          <w:p w14:paraId="4D222355" w14:textId="77777777" w:rsidR="00646478" w:rsidRDefault="00000000">
            <w:pPr>
              <w:spacing w:after="0" w:line="259" w:lineRule="auto"/>
              <w:ind w:left="108" w:right="0" w:firstLine="0"/>
            </w:pPr>
            <w:r>
              <w:rPr>
                <w:sz w:val="20"/>
              </w:rPr>
              <w:lastRenderedPageBreak/>
              <w:t xml:space="preserve">Administrative approval </w:t>
            </w:r>
          </w:p>
        </w:tc>
        <w:tc>
          <w:tcPr>
            <w:tcW w:w="5334" w:type="dxa"/>
            <w:tcBorders>
              <w:top w:val="single" w:sz="3" w:space="0" w:color="000000"/>
              <w:left w:val="nil"/>
              <w:bottom w:val="single" w:sz="8" w:space="0" w:color="000000"/>
              <w:right w:val="nil"/>
            </w:tcBorders>
          </w:tcPr>
          <w:p w14:paraId="31B25177" w14:textId="77777777" w:rsidR="00646478" w:rsidRDefault="00000000">
            <w:pPr>
              <w:spacing w:after="0" w:line="259" w:lineRule="auto"/>
              <w:ind w:left="0" w:right="0" w:firstLine="0"/>
            </w:pPr>
            <w:r>
              <w:rPr>
                <w:sz w:val="20"/>
              </w:rPr>
              <w:t xml:space="preserve">Request for leaves, working overtime, applications for business trips, use of official cars, seal and approval of contract and financial statement. </w:t>
            </w:r>
          </w:p>
        </w:tc>
      </w:tr>
      <w:tr w:rsidR="00646478" w14:paraId="0E94DA5F" w14:textId="77777777">
        <w:trPr>
          <w:trHeight w:val="418"/>
        </w:trPr>
        <w:tc>
          <w:tcPr>
            <w:tcW w:w="3193" w:type="dxa"/>
            <w:tcBorders>
              <w:top w:val="single" w:sz="11" w:space="0" w:color="000000"/>
              <w:left w:val="nil"/>
              <w:bottom w:val="single" w:sz="8" w:space="0" w:color="000000"/>
              <w:right w:val="nil"/>
            </w:tcBorders>
            <w:shd w:val="clear" w:color="auto" w:fill="D9D9D9"/>
          </w:tcPr>
          <w:p w14:paraId="1C3D18E1" w14:textId="77777777" w:rsidR="00646478" w:rsidRDefault="00000000">
            <w:pPr>
              <w:spacing w:after="0" w:line="259" w:lineRule="auto"/>
              <w:ind w:left="9" w:right="0" w:firstLine="0"/>
              <w:jc w:val="center"/>
            </w:pPr>
            <w:r>
              <w:rPr>
                <w:b/>
                <w:sz w:val="20"/>
              </w:rPr>
              <w:t xml:space="preserve">Main Functions </w:t>
            </w:r>
          </w:p>
        </w:tc>
        <w:tc>
          <w:tcPr>
            <w:tcW w:w="5334" w:type="dxa"/>
            <w:tcBorders>
              <w:top w:val="single" w:sz="11" w:space="0" w:color="000000"/>
              <w:left w:val="nil"/>
              <w:bottom w:val="single" w:sz="8" w:space="0" w:color="000000"/>
              <w:right w:val="nil"/>
            </w:tcBorders>
            <w:shd w:val="clear" w:color="auto" w:fill="D9D9D9"/>
          </w:tcPr>
          <w:p w14:paraId="6EF02A54" w14:textId="77777777" w:rsidR="00646478" w:rsidRDefault="00000000">
            <w:pPr>
              <w:spacing w:after="0" w:line="259" w:lineRule="auto"/>
              <w:ind w:left="0" w:right="1" w:firstLine="0"/>
              <w:jc w:val="center"/>
            </w:pPr>
            <w:r>
              <w:rPr>
                <w:b/>
                <w:sz w:val="20"/>
              </w:rPr>
              <w:t xml:space="preserve">Functional Description </w:t>
            </w:r>
          </w:p>
        </w:tc>
      </w:tr>
      <w:tr w:rsidR="00646478" w14:paraId="5EE2858B" w14:textId="77777777">
        <w:trPr>
          <w:trHeight w:val="477"/>
        </w:trPr>
        <w:tc>
          <w:tcPr>
            <w:tcW w:w="3193" w:type="dxa"/>
            <w:tcBorders>
              <w:top w:val="single" w:sz="8" w:space="0" w:color="000000"/>
              <w:left w:val="nil"/>
              <w:bottom w:val="nil"/>
              <w:right w:val="nil"/>
            </w:tcBorders>
          </w:tcPr>
          <w:p w14:paraId="7F8A19BE" w14:textId="77777777" w:rsidR="00646478" w:rsidRDefault="00000000">
            <w:pPr>
              <w:spacing w:after="0" w:line="259" w:lineRule="auto"/>
              <w:ind w:left="108" w:right="0" w:firstLine="0"/>
            </w:pPr>
            <w:r>
              <w:rPr>
                <w:sz w:val="20"/>
              </w:rPr>
              <w:t xml:space="preserve">Log  </w:t>
            </w:r>
          </w:p>
        </w:tc>
        <w:tc>
          <w:tcPr>
            <w:tcW w:w="5334" w:type="dxa"/>
            <w:tcBorders>
              <w:top w:val="single" w:sz="8" w:space="0" w:color="000000"/>
              <w:left w:val="nil"/>
              <w:bottom w:val="nil"/>
              <w:right w:val="nil"/>
            </w:tcBorders>
          </w:tcPr>
          <w:p w14:paraId="700A86CE" w14:textId="77777777" w:rsidR="00646478" w:rsidRDefault="00000000">
            <w:pPr>
              <w:spacing w:after="0" w:line="259" w:lineRule="auto"/>
              <w:ind w:left="0" w:right="0" w:firstLine="0"/>
            </w:pPr>
            <w:r>
              <w:rPr>
                <w:sz w:val="20"/>
              </w:rPr>
              <w:t xml:space="preserve">Submit their daily and weekly work reports and it can generate the final report of individuals per year. </w:t>
            </w:r>
          </w:p>
        </w:tc>
      </w:tr>
      <w:tr w:rsidR="00646478" w14:paraId="0A7EE26A" w14:textId="77777777">
        <w:trPr>
          <w:trHeight w:val="468"/>
        </w:trPr>
        <w:tc>
          <w:tcPr>
            <w:tcW w:w="3193" w:type="dxa"/>
            <w:tcBorders>
              <w:top w:val="nil"/>
              <w:left w:val="nil"/>
              <w:bottom w:val="nil"/>
              <w:right w:val="nil"/>
            </w:tcBorders>
          </w:tcPr>
          <w:p w14:paraId="332A1750" w14:textId="77777777" w:rsidR="00646478" w:rsidRDefault="00000000">
            <w:pPr>
              <w:spacing w:after="0" w:line="259" w:lineRule="auto"/>
              <w:ind w:left="108" w:right="0" w:firstLine="0"/>
            </w:pPr>
            <w:r>
              <w:rPr>
                <w:sz w:val="20"/>
              </w:rPr>
              <w:t xml:space="preserve">Dashboard </w:t>
            </w:r>
          </w:p>
        </w:tc>
        <w:tc>
          <w:tcPr>
            <w:tcW w:w="5334" w:type="dxa"/>
            <w:tcBorders>
              <w:top w:val="nil"/>
              <w:left w:val="nil"/>
              <w:bottom w:val="nil"/>
              <w:right w:val="nil"/>
            </w:tcBorders>
          </w:tcPr>
          <w:p w14:paraId="70CD2E87" w14:textId="77777777" w:rsidR="00646478" w:rsidRDefault="00000000">
            <w:pPr>
              <w:spacing w:after="0" w:line="259" w:lineRule="auto"/>
              <w:ind w:left="0" w:right="0" w:firstLine="0"/>
            </w:pPr>
            <w:r>
              <w:rPr>
                <w:sz w:val="20"/>
              </w:rPr>
              <w:t xml:space="preserve">Allow real-time sign-in system, even remote clocking-in and out with GPS location. </w:t>
            </w:r>
          </w:p>
        </w:tc>
      </w:tr>
      <w:tr w:rsidR="00646478" w14:paraId="634E8B92" w14:textId="77777777">
        <w:trPr>
          <w:trHeight w:val="720"/>
        </w:trPr>
        <w:tc>
          <w:tcPr>
            <w:tcW w:w="3193" w:type="dxa"/>
            <w:tcBorders>
              <w:top w:val="nil"/>
              <w:left w:val="nil"/>
              <w:bottom w:val="nil"/>
              <w:right w:val="nil"/>
            </w:tcBorders>
          </w:tcPr>
          <w:p w14:paraId="40C0A93E" w14:textId="77777777" w:rsidR="00646478" w:rsidRDefault="00000000">
            <w:pPr>
              <w:spacing w:after="0" w:line="259" w:lineRule="auto"/>
              <w:ind w:left="108" w:right="0" w:firstLine="0"/>
            </w:pPr>
            <w:r>
              <w:rPr>
                <w:sz w:val="20"/>
              </w:rPr>
              <w:t xml:space="preserve">Ding-drive </w:t>
            </w:r>
          </w:p>
        </w:tc>
        <w:tc>
          <w:tcPr>
            <w:tcW w:w="5334" w:type="dxa"/>
            <w:tcBorders>
              <w:top w:val="nil"/>
              <w:left w:val="nil"/>
              <w:bottom w:val="nil"/>
              <w:right w:val="nil"/>
            </w:tcBorders>
          </w:tcPr>
          <w:p w14:paraId="3A2973DC" w14:textId="77777777" w:rsidR="00646478" w:rsidRDefault="00000000">
            <w:pPr>
              <w:spacing w:after="0" w:line="259" w:lineRule="auto"/>
              <w:ind w:left="0" w:right="0" w:firstLine="0"/>
            </w:pPr>
            <w:r>
              <w:rPr>
                <w:sz w:val="20"/>
              </w:rPr>
              <w:t xml:space="preserve">Personal drive or enterprise drive for uploading, online editing, searching, storing, and sharing files of all formats between mobile phones and computers. </w:t>
            </w:r>
          </w:p>
        </w:tc>
      </w:tr>
      <w:tr w:rsidR="00646478" w14:paraId="76506BB8" w14:textId="77777777">
        <w:trPr>
          <w:trHeight w:val="312"/>
        </w:trPr>
        <w:tc>
          <w:tcPr>
            <w:tcW w:w="3193" w:type="dxa"/>
            <w:tcBorders>
              <w:top w:val="nil"/>
              <w:left w:val="nil"/>
              <w:bottom w:val="nil"/>
              <w:right w:val="nil"/>
            </w:tcBorders>
          </w:tcPr>
          <w:p w14:paraId="574D5946" w14:textId="77777777" w:rsidR="00646478" w:rsidRDefault="00000000">
            <w:pPr>
              <w:spacing w:after="0" w:line="259" w:lineRule="auto"/>
              <w:ind w:left="108" w:right="0" w:firstLine="0"/>
            </w:pPr>
            <w:r>
              <w:rPr>
                <w:sz w:val="20"/>
              </w:rPr>
              <w:t xml:space="preserve">Calendar  </w:t>
            </w:r>
          </w:p>
        </w:tc>
        <w:tc>
          <w:tcPr>
            <w:tcW w:w="5334" w:type="dxa"/>
            <w:tcBorders>
              <w:top w:val="nil"/>
              <w:left w:val="nil"/>
              <w:bottom w:val="nil"/>
              <w:right w:val="nil"/>
            </w:tcBorders>
          </w:tcPr>
          <w:p w14:paraId="4D66A839" w14:textId="77777777" w:rsidR="00646478" w:rsidRDefault="00000000">
            <w:pPr>
              <w:spacing w:after="0" w:line="259" w:lineRule="auto"/>
              <w:ind w:left="0" w:right="0" w:firstLine="0"/>
            </w:pPr>
            <w:r>
              <w:rPr>
                <w:sz w:val="20"/>
              </w:rPr>
              <w:t xml:space="preserve">Follow up the work data at any time. </w:t>
            </w:r>
          </w:p>
        </w:tc>
      </w:tr>
      <w:tr w:rsidR="00646478" w14:paraId="5DAC27F9" w14:textId="77777777">
        <w:trPr>
          <w:trHeight w:val="353"/>
        </w:trPr>
        <w:tc>
          <w:tcPr>
            <w:tcW w:w="3193" w:type="dxa"/>
            <w:tcBorders>
              <w:top w:val="nil"/>
              <w:left w:val="nil"/>
              <w:bottom w:val="single" w:sz="11" w:space="0" w:color="000000"/>
              <w:right w:val="nil"/>
            </w:tcBorders>
          </w:tcPr>
          <w:p w14:paraId="064169F5" w14:textId="77777777" w:rsidR="00646478" w:rsidRDefault="00000000">
            <w:pPr>
              <w:spacing w:after="0" w:line="259" w:lineRule="auto"/>
              <w:ind w:left="108" w:right="0" w:firstLine="0"/>
            </w:pPr>
            <w:r>
              <w:rPr>
                <w:sz w:val="20"/>
              </w:rPr>
              <w:t xml:space="preserve">Announcement </w:t>
            </w:r>
          </w:p>
        </w:tc>
        <w:tc>
          <w:tcPr>
            <w:tcW w:w="5334" w:type="dxa"/>
            <w:tcBorders>
              <w:top w:val="nil"/>
              <w:left w:val="nil"/>
              <w:bottom w:val="single" w:sz="11" w:space="0" w:color="000000"/>
              <w:right w:val="nil"/>
            </w:tcBorders>
          </w:tcPr>
          <w:p w14:paraId="168A9614" w14:textId="77777777" w:rsidR="00646478" w:rsidRDefault="00000000">
            <w:pPr>
              <w:spacing w:after="0" w:line="259" w:lineRule="auto"/>
              <w:ind w:left="0" w:right="0" w:firstLine="0"/>
            </w:pPr>
            <w:r>
              <w:rPr>
                <w:sz w:val="20"/>
              </w:rPr>
              <w:t xml:space="preserve">Post organisational or departmental notifications. </w:t>
            </w:r>
          </w:p>
        </w:tc>
      </w:tr>
      <w:tr w:rsidR="00646478" w14:paraId="4357F796" w14:textId="77777777">
        <w:trPr>
          <w:trHeight w:val="414"/>
        </w:trPr>
        <w:tc>
          <w:tcPr>
            <w:tcW w:w="3193" w:type="dxa"/>
            <w:tcBorders>
              <w:top w:val="single" w:sz="11" w:space="0" w:color="000000"/>
              <w:left w:val="nil"/>
              <w:bottom w:val="single" w:sz="3" w:space="0" w:color="000000"/>
              <w:right w:val="nil"/>
            </w:tcBorders>
            <w:shd w:val="clear" w:color="auto" w:fill="D9D9D9"/>
          </w:tcPr>
          <w:p w14:paraId="308669D4" w14:textId="77777777" w:rsidR="00646478" w:rsidRDefault="00000000">
            <w:pPr>
              <w:spacing w:after="0" w:line="259" w:lineRule="auto"/>
              <w:ind w:left="5" w:right="0" w:firstLine="0"/>
              <w:jc w:val="center"/>
            </w:pPr>
            <w:r>
              <w:rPr>
                <w:b/>
                <w:sz w:val="20"/>
              </w:rPr>
              <w:t xml:space="preserve">Other Functions </w:t>
            </w:r>
          </w:p>
        </w:tc>
        <w:tc>
          <w:tcPr>
            <w:tcW w:w="5334" w:type="dxa"/>
            <w:tcBorders>
              <w:top w:val="single" w:sz="11" w:space="0" w:color="000000"/>
              <w:left w:val="nil"/>
              <w:bottom w:val="single" w:sz="3" w:space="0" w:color="000000"/>
              <w:right w:val="nil"/>
            </w:tcBorders>
            <w:shd w:val="clear" w:color="auto" w:fill="D9D9D9"/>
          </w:tcPr>
          <w:p w14:paraId="2F96B2D9" w14:textId="77777777" w:rsidR="00646478" w:rsidRDefault="00000000">
            <w:pPr>
              <w:spacing w:after="0" w:line="259" w:lineRule="auto"/>
              <w:ind w:left="0" w:right="1" w:firstLine="0"/>
              <w:jc w:val="center"/>
            </w:pPr>
            <w:r>
              <w:rPr>
                <w:b/>
                <w:sz w:val="20"/>
              </w:rPr>
              <w:t>Functional Description</w:t>
            </w:r>
            <w:r>
              <w:rPr>
                <w:sz w:val="20"/>
              </w:rPr>
              <w:t xml:space="preserve"> </w:t>
            </w:r>
          </w:p>
        </w:tc>
      </w:tr>
      <w:tr w:rsidR="00646478" w14:paraId="337858BB" w14:textId="77777777">
        <w:trPr>
          <w:trHeight w:val="239"/>
        </w:trPr>
        <w:tc>
          <w:tcPr>
            <w:tcW w:w="3193" w:type="dxa"/>
            <w:tcBorders>
              <w:top w:val="single" w:sz="3" w:space="0" w:color="000000"/>
              <w:left w:val="nil"/>
              <w:bottom w:val="nil"/>
              <w:right w:val="nil"/>
            </w:tcBorders>
          </w:tcPr>
          <w:p w14:paraId="20C21DA5" w14:textId="77777777" w:rsidR="00646478" w:rsidRDefault="00000000">
            <w:pPr>
              <w:spacing w:after="0" w:line="259" w:lineRule="auto"/>
              <w:ind w:left="108" w:right="0" w:firstLine="0"/>
            </w:pPr>
            <w:r>
              <w:rPr>
                <w:sz w:val="20"/>
              </w:rPr>
              <w:t xml:space="preserve">Contacts  </w:t>
            </w:r>
          </w:p>
        </w:tc>
        <w:tc>
          <w:tcPr>
            <w:tcW w:w="5334" w:type="dxa"/>
            <w:tcBorders>
              <w:top w:val="single" w:sz="3" w:space="0" w:color="000000"/>
              <w:left w:val="nil"/>
              <w:bottom w:val="nil"/>
              <w:right w:val="nil"/>
            </w:tcBorders>
          </w:tcPr>
          <w:p w14:paraId="51F808D9" w14:textId="77777777" w:rsidR="00646478" w:rsidRDefault="00000000">
            <w:pPr>
              <w:spacing w:after="0" w:line="259" w:lineRule="auto"/>
              <w:ind w:left="0" w:right="0" w:firstLine="0"/>
            </w:pPr>
            <w:r>
              <w:rPr>
                <w:sz w:val="20"/>
              </w:rPr>
              <w:t xml:space="preserve">Allow users to add internal and external contacts </w:t>
            </w:r>
          </w:p>
        </w:tc>
      </w:tr>
      <w:tr w:rsidR="00646478" w14:paraId="39587DD4" w14:textId="77777777">
        <w:trPr>
          <w:trHeight w:val="230"/>
        </w:trPr>
        <w:tc>
          <w:tcPr>
            <w:tcW w:w="3193" w:type="dxa"/>
            <w:tcBorders>
              <w:top w:val="nil"/>
              <w:left w:val="nil"/>
              <w:bottom w:val="nil"/>
              <w:right w:val="nil"/>
            </w:tcBorders>
          </w:tcPr>
          <w:p w14:paraId="2AF0C6FE" w14:textId="77777777" w:rsidR="00646478" w:rsidRDefault="00000000">
            <w:pPr>
              <w:spacing w:after="0" w:line="259" w:lineRule="auto"/>
              <w:ind w:left="108" w:right="0" w:firstLine="0"/>
            </w:pPr>
            <w:r>
              <w:rPr>
                <w:sz w:val="20"/>
              </w:rPr>
              <w:t xml:space="preserve">Employee care </w:t>
            </w:r>
          </w:p>
        </w:tc>
        <w:tc>
          <w:tcPr>
            <w:tcW w:w="5334" w:type="dxa"/>
            <w:tcBorders>
              <w:top w:val="nil"/>
              <w:left w:val="nil"/>
              <w:bottom w:val="nil"/>
              <w:right w:val="nil"/>
            </w:tcBorders>
          </w:tcPr>
          <w:p w14:paraId="720EB591" w14:textId="77777777" w:rsidR="00646478" w:rsidRDefault="00000000">
            <w:pPr>
              <w:spacing w:after="0" w:line="259" w:lineRule="auto"/>
              <w:ind w:left="0" w:right="0" w:firstLine="0"/>
            </w:pPr>
            <w:r>
              <w:rPr>
                <w:sz w:val="20"/>
              </w:rPr>
              <w:t xml:space="preserve">Show birthday to all colleges and accept blessings. </w:t>
            </w:r>
          </w:p>
        </w:tc>
      </w:tr>
      <w:tr w:rsidR="00646478" w14:paraId="0028FE29" w14:textId="77777777">
        <w:trPr>
          <w:trHeight w:val="488"/>
        </w:trPr>
        <w:tc>
          <w:tcPr>
            <w:tcW w:w="3193" w:type="dxa"/>
            <w:tcBorders>
              <w:top w:val="nil"/>
              <w:left w:val="nil"/>
              <w:bottom w:val="nil"/>
              <w:right w:val="nil"/>
            </w:tcBorders>
          </w:tcPr>
          <w:p w14:paraId="12DFF520" w14:textId="77777777" w:rsidR="00646478" w:rsidRDefault="00000000">
            <w:pPr>
              <w:spacing w:after="0" w:line="259" w:lineRule="auto"/>
              <w:ind w:left="108" w:right="0" w:firstLine="0"/>
            </w:pPr>
            <w:r>
              <w:rPr>
                <w:sz w:val="20"/>
              </w:rPr>
              <w:t xml:space="preserve">Me </w:t>
            </w:r>
          </w:p>
        </w:tc>
        <w:tc>
          <w:tcPr>
            <w:tcW w:w="5334" w:type="dxa"/>
            <w:tcBorders>
              <w:top w:val="nil"/>
              <w:left w:val="nil"/>
              <w:bottom w:val="nil"/>
              <w:right w:val="nil"/>
            </w:tcBorders>
          </w:tcPr>
          <w:p w14:paraId="34CB8E90" w14:textId="77777777" w:rsidR="00646478" w:rsidRDefault="00000000">
            <w:pPr>
              <w:spacing w:after="0" w:line="259" w:lineRule="auto"/>
              <w:ind w:left="0" w:right="0" w:firstLine="0"/>
            </w:pPr>
            <w:r>
              <w:rPr>
                <w:sz w:val="20"/>
              </w:rPr>
              <w:t xml:space="preserve">Provide Fitness record, Wallet, favourites, tags, and personal settings. </w:t>
            </w:r>
          </w:p>
        </w:tc>
      </w:tr>
      <w:tr w:rsidR="00646478" w14:paraId="1A84C688" w14:textId="77777777">
        <w:trPr>
          <w:trHeight w:val="326"/>
        </w:trPr>
        <w:tc>
          <w:tcPr>
            <w:tcW w:w="3193" w:type="dxa"/>
            <w:tcBorders>
              <w:top w:val="nil"/>
              <w:left w:val="nil"/>
              <w:bottom w:val="single" w:sz="11" w:space="0" w:color="000000"/>
              <w:right w:val="nil"/>
            </w:tcBorders>
          </w:tcPr>
          <w:p w14:paraId="3FAB2830" w14:textId="77777777" w:rsidR="00646478" w:rsidRDefault="00000000">
            <w:pPr>
              <w:spacing w:after="0" w:line="259" w:lineRule="auto"/>
              <w:ind w:left="108" w:right="0" w:firstLine="0"/>
            </w:pPr>
            <w:r>
              <w:rPr>
                <w:sz w:val="20"/>
              </w:rPr>
              <w:t xml:space="preserve">Live </w:t>
            </w:r>
          </w:p>
        </w:tc>
        <w:tc>
          <w:tcPr>
            <w:tcW w:w="5334" w:type="dxa"/>
            <w:tcBorders>
              <w:top w:val="nil"/>
              <w:left w:val="nil"/>
              <w:bottom w:val="single" w:sz="11" w:space="0" w:color="000000"/>
              <w:right w:val="nil"/>
            </w:tcBorders>
          </w:tcPr>
          <w:p w14:paraId="2431833F" w14:textId="77777777" w:rsidR="00646478" w:rsidRDefault="00000000">
            <w:pPr>
              <w:spacing w:after="0" w:line="259" w:lineRule="auto"/>
              <w:ind w:left="0" w:right="0" w:firstLine="0"/>
            </w:pPr>
            <w:r>
              <w:rPr>
                <w:sz w:val="20"/>
              </w:rPr>
              <w:t xml:space="preserve">Provide Live classes and knowledge training, sharing. </w:t>
            </w:r>
          </w:p>
        </w:tc>
      </w:tr>
    </w:tbl>
    <w:p w14:paraId="72C0FD2F" w14:textId="77777777" w:rsidR="00646478" w:rsidRDefault="00000000">
      <w:pPr>
        <w:ind w:left="-5" w:right="139"/>
      </w:pPr>
      <w:r>
        <w:t>From an organisational perspective, a wealth of functions help</w:t>
      </w:r>
      <w:r>
        <w:rPr>
          <w:i/>
        </w:rPr>
        <w:t xml:space="preserve"> DingTalk</w:t>
      </w:r>
      <w:r>
        <w:t xml:space="preserve"> extend its strengths into five aspects (iResearch, 2021; Qinnan, et al., 2022):  </w:t>
      </w:r>
    </w:p>
    <w:p w14:paraId="70BDF399" w14:textId="77777777" w:rsidR="00646478" w:rsidRDefault="00000000">
      <w:pPr>
        <w:numPr>
          <w:ilvl w:val="0"/>
          <w:numId w:val="1"/>
        </w:numPr>
        <w:spacing w:after="7" w:line="441" w:lineRule="auto"/>
        <w:ind w:right="139" w:hanging="360"/>
      </w:pPr>
      <w:r>
        <w:t xml:space="preserve">efficient institutional management for large organisations, such as contact book for internal and external communication, “DING” function to keep co-workers’ rapport;  </w:t>
      </w:r>
    </w:p>
    <w:p w14:paraId="42373AC7" w14:textId="77777777" w:rsidR="00646478" w:rsidRDefault="00000000">
      <w:pPr>
        <w:numPr>
          <w:ilvl w:val="0"/>
          <w:numId w:val="1"/>
        </w:numPr>
        <w:ind w:right="139" w:hanging="360"/>
      </w:pPr>
      <w:r>
        <w:t xml:space="preserve">real-time sign-in and locating system, remote meetings; transparent workflows and collaborative channel of office work; </w:t>
      </w:r>
    </w:p>
    <w:p w14:paraId="5BD6CA6B" w14:textId="77777777" w:rsidR="00646478" w:rsidRDefault="00000000">
      <w:pPr>
        <w:numPr>
          <w:ilvl w:val="0"/>
          <w:numId w:val="1"/>
        </w:numPr>
        <w:ind w:right="139" w:hanging="360"/>
      </w:pPr>
      <w:r>
        <w:t xml:space="preserve">collaborations across different boundaries; personalised digital solutions for enterprises; </w:t>
      </w:r>
    </w:p>
    <w:p w14:paraId="5A205AD0" w14:textId="77777777" w:rsidR="00646478" w:rsidRDefault="00000000">
      <w:pPr>
        <w:numPr>
          <w:ilvl w:val="0"/>
          <w:numId w:val="1"/>
        </w:numPr>
        <w:spacing w:after="195" w:line="259" w:lineRule="auto"/>
        <w:ind w:right="139" w:hanging="360"/>
      </w:pPr>
      <w:r>
        <w:t xml:space="preserve">visualised digital services, and clear surveillance shifted from offline;  </w:t>
      </w:r>
    </w:p>
    <w:p w14:paraId="2648C5A4" w14:textId="77777777" w:rsidR="00646478" w:rsidRDefault="00000000">
      <w:pPr>
        <w:numPr>
          <w:ilvl w:val="0"/>
          <w:numId w:val="1"/>
        </w:numPr>
        <w:spacing w:after="195" w:line="259" w:lineRule="auto"/>
        <w:ind w:right="139" w:hanging="360"/>
      </w:pPr>
      <w:r>
        <w:t xml:space="preserve">storage of information and knowledge sharing. </w:t>
      </w:r>
    </w:p>
    <w:p w14:paraId="50D2E384" w14:textId="77777777" w:rsidR="00646478" w:rsidRDefault="00000000">
      <w:pPr>
        <w:ind w:left="-5" w:right="139"/>
      </w:pPr>
      <w:r>
        <w:t xml:space="preserve">In order to explore the features of </w:t>
      </w:r>
      <w:r>
        <w:rPr>
          <w:i/>
        </w:rPr>
        <w:t xml:space="preserve">DingTalk </w:t>
      </w:r>
      <w:r>
        <w:t xml:space="preserve">further, the mobile interface of the application is shown in Figure 1-2. </w:t>
      </w:r>
    </w:p>
    <w:p w14:paraId="456F2EF9" w14:textId="77777777" w:rsidR="00646478" w:rsidRDefault="00000000">
      <w:pPr>
        <w:spacing w:after="0" w:line="259" w:lineRule="auto"/>
        <w:ind w:left="0" w:right="148" w:firstLine="0"/>
        <w:jc w:val="center"/>
      </w:pPr>
      <w:r>
        <w:rPr>
          <w:sz w:val="20"/>
        </w:rPr>
        <w:t>Figure 1-2.</w:t>
      </w:r>
      <w:r>
        <w:rPr>
          <w:sz w:val="21"/>
        </w:rPr>
        <w:t xml:space="preserve"> Main interface of </w:t>
      </w:r>
      <w:r>
        <w:rPr>
          <w:i/>
          <w:sz w:val="21"/>
        </w:rPr>
        <w:t xml:space="preserve">DingTalk </w:t>
      </w:r>
      <w:r>
        <w:rPr>
          <w:sz w:val="21"/>
        </w:rPr>
        <w:t>on mobile phone</w:t>
      </w:r>
      <w:r>
        <w:rPr>
          <w:rFonts w:ascii="Times New Roman" w:eastAsia="Times New Roman" w:hAnsi="Times New Roman" w:cs="Times New Roman"/>
          <w:color w:val="FFFFFF"/>
          <w:sz w:val="2"/>
        </w:rPr>
        <w:t xml:space="preserve"> </w:t>
      </w:r>
      <w:r>
        <w:rPr>
          <w:rFonts w:ascii="Times New Roman" w:eastAsia="Times New Roman" w:hAnsi="Times New Roman" w:cs="Times New Roman"/>
          <w:color w:val="FFFFFF"/>
          <w:sz w:val="2"/>
          <w:vertAlign w:val="subscript"/>
        </w:rPr>
        <w:t xml:space="preserve"> </w:t>
      </w:r>
    </w:p>
    <w:p w14:paraId="5569CF23" w14:textId="77777777" w:rsidR="00646478" w:rsidRDefault="00000000">
      <w:pPr>
        <w:spacing w:after="187" w:line="259" w:lineRule="auto"/>
        <w:ind w:left="2085" w:right="0" w:firstLine="0"/>
      </w:pPr>
      <w:r>
        <w:rPr>
          <w:rFonts w:ascii="Calibri" w:eastAsia="Calibri" w:hAnsi="Calibri" w:cs="Calibri"/>
          <w:noProof/>
        </w:rPr>
        <w:lastRenderedPageBreak/>
        <mc:AlternateContent>
          <mc:Choice Requires="wpg">
            <w:drawing>
              <wp:inline distT="0" distB="0" distL="0" distR="0" wp14:anchorId="4B794114" wp14:editId="05C27B34">
                <wp:extent cx="2668729" cy="4439666"/>
                <wp:effectExtent l="0" t="0" r="0" b="0"/>
                <wp:docPr id="354328" name="Group 354328"/>
                <wp:cNvGraphicFramePr/>
                <a:graphic xmlns:a="http://schemas.openxmlformats.org/drawingml/2006/main">
                  <a:graphicData uri="http://schemas.microsoft.com/office/word/2010/wordprocessingGroup">
                    <wpg:wgp>
                      <wpg:cNvGrpSpPr/>
                      <wpg:grpSpPr>
                        <a:xfrm>
                          <a:off x="0" y="0"/>
                          <a:ext cx="2668729" cy="4439666"/>
                          <a:chOff x="0" y="0"/>
                          <a:chExt cx="2668729" cy="4439666"/>
                        </a:xfrm>
                      </wpg:grpSpPr>
                      <wps:wsp>
                        <wps:cNvPr id="417955" name="Shape 417955"/>
                        <wps:cNvSpPr/>
                        <wps:spPr>
                          <a:xfrm>
                            <a:off x="0" y="0"/>
                            <a:ext cx="2629916" cy="4410329"/>
                          </a:xfrm>
                          <a:custGeom>
                            <a:avLst/>
                            <a:gdLst/>
                            <a:ahLst/>
                            <a:cxnLst/>
                            <a:rect l="0" t="0" r="0" b="0"/>
                            <a:pathLst>
                              <a:path w="2629916" h="4410329">
                                <a:moveTo>
                                  <a:pt x="0" y="0"/>
                                </a:moveTo>
                                <a:lnTo>
                                  <a:pt x="2629916" y="0"/>
                                </a:lnTo>
                                <a:lnTo>
                                  <a:pt x="2629916" y="4410329"/>
                                </a:lnTo>
                                <a:lnTo>
                                  <a:pt x="0" y="441032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41" name="Rectangle 4141"/>
                        <wps:cNvSpPr/>
                        <wps:spPr>
                          <a:xfrm>
                            <a:off x="2629916" y="4283900"/>
                            <a:ext cx="51621" cy="207168"/>
                          </a:xfrm>
                          <a:prstGeom prst="rect">
                            <a:avLst/>
                          </a:prstGeom>
                          <a:ln>
                            <a:noFill/>
                          </a:ln>
                        </wps:spPr>
                        <wps:txbx>
                          <w:txbxContent>
                            <w:p w14:paraId="51554BE3" w14:textId="77777777" w:rsidR="00646478" w:rsidRDefault="00000000">
                              <w:pPr>
                                <w:spacing w:after="160" w:line="259" w:lineRule="auto"/>
                                <w:ind w:left="0" w:right="0" w:firstLine="0"/>
                              </w:pPr>
                              <w:r>
                                <w:t xml:space="preserve"> </w:t>
                              </w:r>
                            </w:p>
                          </w:txbxContent>
                        </wps:txbx>
                        <wps:bodyPr horzOverflow="overflow" vert="horz" lIns="0" tIns="0" rIns="0" bIns="0" rtlCol="0">
                          <a:noAutofit/>
                        </wps:bodyPr>
                      </wps:wsp>
                      <pic:pic xmlns:pic="http://schemas.openxmlformats.org/drawingml/2006/picture">
                        <pic:nvPicPr>
                          <pic:cNvPr id="4209" name="Picture 4209"/>
                          <pic:cNvPicPr/>
                        </pic:nvPicPr>
                        <pic:blipFill>
                          <a:blip r:embed="rId38"/>
                          <a:stretch>
                            <a:fillRect/>
                          </a:stretch>
                        </pic:blipFill>
                        <pic:spPr>
                          <a:xfrm>
                            <a:off x="17780" y="19938"/>
                            <a:ext cx="2601595" cy="4387596"/>
                          </a:xfrm>
                          <a:prstGeom prst="rect">
                            <a:avLst/>
                          </a:prstGeom>
                        </pic:spPr>
                      </pic:pic>
                      <wps:wsp>
                        <wps:cNvPr id="4210" name="Shape 4210"/>
                        <wps:cNvSpPr/>
                        <wps:spPr>
                          <a:xfrm>
                            <a:off x="12954" y="15112"/>
                            <a:ext cx="2611120" cy="4397121"/>
                          </a:xfrm>
                          <a:custGeom>
                            <a:avLst/>
                            <a:gdLst/>
                            <a:ahLst/>
                            <a:cxnLst/>
                            <a:rect l="0" t="0" r="0" b="0"/>
                            <a:pathLst>
                              <a:path w="2611120" h="4397121">
                                <a:moveTo>
                                  <a:pt x="0" y="4397121"/>
                                </a:moveTo>
                                <a:lnTo>
                                  <a:pt x="2611120" y="4397121"/>
                                </a:lnTo>
                                <a:lnTo>
                                  <a:pt x="2611120" y="0"/>
                                </a:lnTo>
                                <a:lnTo>
                                  <a:pt x="0" y="0"/>
                                </a:lnTo>
                                <a:close/>
                              </a:path>
                            </a:pathLst>
                          </a:custGeom>
                          <a:ln w="9525" cap="flat">
                            <a:round/>
                          </a:ln>
                        </wps:spPr>
                        <wps:style>
                          <a:lnRef idx="1">
                            <a:srgbClr val="7F7F7F"/>
                          </a:lnRef>
                          <a:fillRef idx="0">
                            <a:srgbClr val="000000">
                              <a:alpha val="0"/>
                            </a:srgbClr>
                          </a:fillRef>
                          <a:effectRef idx="0">
                            <a:scrgbClr r="0" g="0" b="0"/>
                          </a:effectRef>
                          <a:fontRef idx="none"/>
                        </wps:style>
                        <wps:bodyPr/>
                      </wps:wsp>
                      <wps:wsp>
                        <wps:cNvPr id="4211" name="Shape 4211"/>
                        <wps:cNvSpPr/>
                        <wps:spPr>
                          <a:xfrm>
                            <a:off x="128270" y="543813"/>
                            <a:ext cx="577850" cy="349250"/>
                          </a:xfrm>
                          <a:custGeom>
                            <a:avLst/>
                            <a:gdLst/>
                            <a:ahLst/>
                            <a:cxnLst/>
                            <a:rect l="0" t="0" r="0" b="0"/>
                            <a:pathLst>
                              <a:path w="577850" h="349250">
                                <a:moveTo>
                                  <a:pt x="0" y="349250"/>
                                </a:moveTo>
                                <a:lnTo>
                                  <a:pt x="577850" y="349250"/>
                                </a:lnTo>
                                <a:lnTo>
                                  <a:pt x="577850" y="0"/>
                                </a:lnTo>
                                <a:lnTo>
                                  <a:pt x="0" y="0"/>
                                </a:lnTo>
                                <a:close/>
                              </a:path>
                            </a:pathLst>
                          </a:custGeom>
                          <a:ln w="25400" cap="rnd">
                            <a:miter lim="101600"/>
                          </a:ln>
                        </wps:spPr>
                        <wps:style>
                          <a:lnRef idx="1">
                            <a:srgbClr val="C0504D"/>
                          </a:lnRef>
                          <a:fillRef idx="0">
                            <a:srgbClr val="000000">
                              <a:alpha val="0"/>
                            </a:srgbClr>
                          </a:fillRef>
                          <a:effectRef idx="0">
                            <a:scrgbClr r="0" g="0" b="0"/>
                          </a:effectRef>
                          <a:fontRef idx="none"/>
                        </wps:style>
                        <wps:bodyPr/>
                      </wps:wsp>
                      <wps:wsp>
                        <wps:cNvPr id="4212" name="Shape 4212"/>
                        <wps:cNvSpPr/>
                        <wps:spPr>
                          <a:xfrm>
                            <a:off x="726440" y="543813"/>
                            <a:ext cx="663575" cy="349250"/>
                          </a:xfrm>
                          <a:custGeom>
                            <a:avLst/>
                            <a:gdLst/>
                            <a:ahLst/>
                            <a:cxnLst/>
                            <a:rect l="0" t="0" r="0" b="0"/>
                            <a:pathLst>
                              <a:path w="663575" h="349250">
                                <a:moveTo>
                                  <a:pt x="0" y="349250"/>
                                </a:moveTo>
                                <a:lnTo>
                                  <a:pt x="663575" y="349250"/>
                                </a:lnTo>
                                <a:lnTo>
                                  <a:pt x="663575" y="0"/>
                                </a:lnTo>
                                <a:lnTo>
                                  <a:pt x="0" y="0"/>
                                </a:lnTo>
                                <a:close/>
                              </a:path>
                            </a:pathLst>
                          </a:custGeom>
                          <a:ln w="25400" cap="rnd">
                            <a:miter lim="101600"/>
                          </a:ln>
                        </wps:spPr>
                        <wps:style>
                          <a:lnRef idx="1">
                            <a:srgbClr val="C0504D"/>
                          </a:lnRef>
                          <a:fillRef idx="0">
                            <a:srgbClr val="000000">
                              <a:alpha val="0"/>
                            </a:srgbClr>
                          </a:fillRef>
                          <a:effectRef idx="0">
                            <a:scrgbClr r="0" g="0" b="0"/>
                          </a:effectRef>
                          <a:fontRef idx="none"/>
                        </wps:style>
                        <wps:bodyPr/>
                      </wps:wsp>
                      <wps:wsp>
                        <wps:cNvPr id="4213" name="Shape 4213"/>
                        <wps:cNvSpPr/>
                        <wps:spPr>
                          <a:xfrm>
                            <a:off x="1427480" y="543813"/>
                            <a:ext cx="577850" cy="349250"/>
                          </a:xfrm>
                          <a:custGeom>
                            <a:avLst/>
                            <a:gdLst/>
                            <a:ahLst/>
                            <a:cxnLst/>
                            <a:rect l="0" t="0" r="0" b="0"/>
                            <a:pathLst>
                              <a:path w="577850" h="349250">
                                <a:moveTo>
                                  <a:pt x="0" y="349250"/>
                                </a:moveTo>
                                <a:lnTo>
                                  <a:pt x="577850" y="349250"/>
                                </a:lnTo>
                                <a:lnTo>
                                  <a:pt x="577850" y="0"/>
                                </a:lnTo>
                                <a:lnTo>
                                  <a:pt x="0" y="0"/>
                                </a:lnTo>
                                <a:close/>
                              </a:path>
                            </a:pathLst>
                          </a:custGeom>
                          <a:ln w="25400" cap="rnd">
                            <a:miter lim="101600"/>
                          </a:ln>
                        </wps:spPr>
                        <wps:style>
                          <a:lnRef idx="1">
                            <a:srgbClr val="C0504D"/>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354328" style="width:210.136pt;height:349.58pt;mso-position-horizontal-relative:char;mso-position-vertical-relative:line" coordsize="26687,44396">
                <v:shape id="Shape 417956" style="position:absolute;width:26299;height:44103;left:0;top:0;" coordsize="2629916,4410329" path="m0,0l2629916,0l2629916,4410329l0,4410329l0,0">
                  <v:stroke weight="0pt" endcap="flat" joinstyle="miter" miterlimit="10" on="false" color="#000000" opacity="0"/>
                  <v:fill on="true" color="#000000"/>
                </v:shape>
                <v:rect id="Rectangle 4141" style="position:absolute;width:516;height:2071;left:26299;top:42839;" filled="f" stroked="f">
                  <v:textbox inset="0,0,0,0">
                    <w:txbxContent>
                      <w:p>
                        <w:pPr>
                          <w:spacing w:before="0" w:after="160" w:line="259" w:lineRule="auto"/>
                          <w:ind w:left="0" w:right="0" w:firstLine="0"/>
                        </w:pPr>
                        <w:r>
                          <w:rPr/>
                          <w:t xml:space="preserve"> </w:t>
                        </w:r>
                      </w:p>
                    </w:txbxContent>
                  </v:textbox>
                </v:rect>
                <v:shape id="Picture 4209" style="position:absolute;width:26015;height:43875;left:177;top:199;" filled="f">
                  <v:imagedata r:id="rId39"/>
                </v:shape>
                <v:shape id="Shape 4210" style="position:absolute;width:26111;height:43971;left:129;top:151;" coordsize="2611120,4397121" path="m0,4397121l2611120,4397121l2611120,0l0,0x">
                  <v:stroke weight="0.75pt" endcap="flat" joinstyle="round" on="true" color="#7f7f7f"/>
                  <v:fill on="false" color="#000000" opacity="0"/>
                </v:shape>
                <v:shape id="Shape 4211" style="position:absolute;width:5778;height:3492;left:1282;top:5438;" coordsize="577850,349250" path="m0,349250l577850,349250l577850,0l0,0x">
                  <v:stroke weight="2pt" endcap="round" joinstyle="miter" miterlimit="8" on="true" color="#c0504d"/>
                  <v:fill on="false" color="#000000" opacity="0"/>
                </v:shape>
                <v:shape id="Shape 4212" style="position:absolute;width:6635;height:3492;left:7264;top:5438;" coordsize="663575,349250" path="m0,349250l663575,349250l663575,0l0,0x">
                  <v:stroke weight="2pt" endcap="round" joinstyle="miter" miterlimit="8" on="true" color="#c0504d"/>
                  <v:fill on="false" color="#000000" opacity="0"/>
                </v:shape>
                <v:shape id="Shape 4213" style="position:absolute;width:5778;height:3492;left:14274;top:5438;" coordsize="577850,349250" path="m0,349250l577850,349250l577850,0l0,0x">
                  <v:stroke weight="2pt" endcap="round" joinstyle="miter" miterlimit="8" on="true" color="#c0504d"/>
                  <v:fill on="false" color="#000000" opacity="0"/>
                </v:shape>
              </v:group>
            </w:pict>
          </mc:Fallback>
        </mc:AlternateContent>
      </w:r>
    </w:p>
    <w:p w14:paraId="573C52E5" w14:textId="77777777" w:rsidR="00646478" w:rsidRDefault="00000000">
      <w:pPr>
        <w:ind w:left="-5" w:right="290"/>
      </w:pPr>
      <w:r>
        <w:t xml:space="preserve">As shown in the main interface, three frequently used functions are Calendar, To-do list and DING assistant which show distinctive feature of </w:t>
      </w:r>
      <w:r>
        <w:rPr>
          <w:i/>
        </w:rPr>
        <w:t>DingTalk</w:t>
      </w:r>
      <w:r>
        <w:t xml:space="preserve">.  Calendar on the platform allows managers to check the attendance and log of employees at any time during working days.  </w:t>
      </w:r>
    </w:p>
    <w:p w14:paraId="40450B96" w14:textId="77777777" w:rsidR="00646478" w:rsidRDefault="00000000">
      <w:pPr>
        <w:ind w:left="-5" w:right="200"/>
      </w:pPr>
      <w:r>
        <w:t xml:space="preserve">To-do list can offer constant notifications of significance until the receiver completes the task, such as form filling, group announcements, and approvals.  Most notably, the “DING” function of </w:t>
      </w:r>
      <w:r>
        <w:rPr>
          <w:i/>
        </w:rPr>
        <w:t xml:space="preserve">DingTalk </w:t>
      </w:r>
      <w:r>
        <w:t>could give the receiver further reminder that improves</w:t>
      </w:r>
      <w:r>
        <w:rPr>
          <w:sz w:val="20"/>
        </w:rPr>
        <w:t xml:space="preserve"> </w:t>
      </w:r>
      <w:r>
        <w:t xml:space="preserve">internal communication efficiency and decreases the total execution cost. Assisted by unique function of “DING”, communication indicators, such as last seen, message delivery status, and free messaging notification, can be sent to a specific person via voice telephone, SMS, or APP messages. If the receiver has not installed </w:t>
      </w:r>
      <w:r>
        <w:rPr>
          <w:i/>
        </w:rPr>
        <w:t xml:space="preserve">DingTalk </w:t>
      </w:r>
      <w:r>
        <w:t xml:space="preserve">or does not have access to the Internet, then the receiver can also be informed through DING message.  </w:t>
      </w:r>
    </w:p>
    <w:p w14:paraId="33DA3EA7" w14:textId="77777777" w:rsidR="00646478" w:rsidRDefault="00000000">
      <w:pPr>
        <w:ind w:left="-5" w:right="139"/>
      </w:pPr>
      <w:r>
        <w:lastRenderedPageBreak/>
        <w:t xml:space="preserve">Then the read-status of message from the receiver can be displayed and reported to the superior directly to check whether employees in group have read the urgent notification or not, with a clear label. That ensures the efficient interaction in task scheduling. If the receiver does not give speedy feedback to an urgent email or message, the sender can immediately escalate it into a conference call via function of “DING”. A “Bath Mode” of </w:t>
      </w:r>
      <w:r>
        <w:rPr>
          <w:i/>
        </w:rPr>
        <w:t>DingTalk</w:t>
      </w:r>
      <w:r>
        <w:t xml:space="preserve"> can protect confidential sources and the message data, hide voice information and chat, even delete the chat records within 30 seconds (</w:t>
      </w:r>
      <w:r>
        <w:rPr>
          <w:i/>
        </w:rPr>
        <w:t>DingTalk</w:t>
      </w:r>
      <w:r>
        <w:t xml:space="preserve">, 2020; Mo and Yu, 2017; Wu, 2018).  </w:t>
      </w:r>
    </w:p>
    <w:p w14:paraId="56A2593E" w14:textId="77777777" w:rsidR="00646478" w:rsidRDefault="00000000">
      <w:pPr>
        <w:spacing w:after="224" w:line="259" w:lineRule="auto"/>
        <w:ind w:left="-5" w:right="139"/>
      </w:pPr>
      <w:r>
        <w:t xml:space="preserve">To sum up, through deep interaction with enterprises, these novel features of </w:t>
      </w:r>
    </w:p>
    <w:p w14:paraId="2D4691CA" w14:textId="77777777" w:rsidR="00646478" w:rsidRDefault="00000000">
      <w:pPr>
        <w:spacing w:after="163"/>
        <w:ind w:left="-5" w:right="139"/>
      </w:pPr>
      <w:r>
        <w:rPr>
          <w:i/>
        </w:rPr>
        <w:t>DingTalk</w:t>
      </w:r>
      <w:r>
        <w:t xml:space="preserve"> can not only help maintain awareness of conversations and increase users’ control over communication (Song et al., 2019), but also integrates the general mobile office platform with personalised digital requirements of multiple scenarios, to better serve all kinds of organisations. Along with its constantly upgraded functions, </w:t>
      </w:r>
      <w:r>
        <w:rPr>
          <w:i/>
        </w:rPr>
        <w:t xml:space="preserve">DingTalk </w:t>
      </w:r>
      <w:r>
        <w:t xml:space="preserve">platform have emerged as a leading role in ESMs by unique features, and expanded its application to a variety of industries. </w:t>
      </w:r>
      <w:r>
        <w:rPr>
          <w:sz w:val="20"/>
        </w:rPr>
        <w:t xml:space="preserve"> </w:t>
      </w:r>
    </w:p>
    <w:p w14:paraId="0753CC4D" w14:textId="77777777" w:rsidR="00646478" w:rsidRDefault="00000000">
      <w:pPr>
        <w:pStyle w:val="Heading2"/>
        <w:ind w:left="-5"/>
      </w:pPr>
      <w:r>
        <w:t xml:space="preserve">1.3 Research Gaps </w:t>
      </w:r>
    </w:p>
    <w:p w14:paraId="34D15840" w14:textId="77777777" w:rsidR="00646478" w:rsidRDefault="00000000">
      <w:pPr>
        <w:ind w:left="-5" w:right="139"/>
      </w:pPr>
      <w:r>
        <w:t xml:space="preserve">ESM, as an emerging communication tool, has been adopted in many organisations in recent decades; in Western enterprises, it has shown its efficiency in promoting JS, JP (Morris and Venkatesh, 2010; Alahmad et al., 2018; Fu et al., 2019), employee engagement, and knowledge sharing (Leonardi and Meyer, 2015; Kwahk and Park, 2016; Ahmed et al., 2019). A wealth of groundwork studies investigated the integrated concept of JS (Hoppock,1935), the proposed numerous models of JS and JP (Judge et al., 2001; Aziri, 2011), as well as the associations between ESM and JS in Western enterprises (Moqbel et al., 2013; Braojos et al., 2019). Although the determinants of JS, such as working conditions, relation with co-workers, attitudes towards supervisor, and corporate promotion opportunities (Aziri, 2011; Çayak, 2021) are widely known, the association between influencing factors of JS and ESM usage is largely unclear for employees in developing countries. Furthermore, Moqbel (2012) studied the relationships between the use intensity of enterprise SNSs and the JS </w:t>
      </w:r>
    </w:p>
    <w:p w14:paraId="5E336484" w14:textId="77777777" w:rsidR="00646478" w:rsidRDefault="00000000">
      <w:pPr>
        <w:ind w:left="-5" w:right="139"/>
      </w:pPr>
      <w:r>
        <w:lastRenderedPageBreak/>
        <w:t xml:space="preserve">and JP of workers in two culturally different countries (i.e., the USA and Yemen). The findings revealed some variants and associations in two structural models that could be possibly explained by the diverse cultural dimensions, such as uncertainty avoidance in the workplace (Hofstede, 2001). Similarly, Oktosatrio (2019) argued that contextual and cultural differences have significant impacts on antecedents of JS and the relationship between JS and ESM usage. Therefore, there is inadequate discussion on the relationship between usage of a specified ESM tool and employees’ JS in the context of China. In addition, empirical experiences of Chinese employees’ JS during ESM use have been under-examined in extant studies. This is the first gap worth noting. </w:t>
      </w:r>
    </w:p>
    <w:p w14:paraId="74A410EA" w14:textId="77777777" w:rsidR="00646478" w:rsidRDefault="00000000">
      <w:pPr>
        <w:ind w:left="-5" w:right="139"/>
      </w:pPr>
      <w:r>
        <w:t xml:space="preserve">The leverage of ESM tools, such as Enterprise </w:t>
      </w:r>
      <w:r>
        <w:rPr>
          <w:i/>
        </w:rPr>
        <w:t>WeChat</w:t>
      </w:r>
      <w:r>
        <w:t xml:space="preserve"> and</w:t>
      </w:r>
      <w:r>
        <w:rPr>
          <w:i/>
        </w:rPr>
        <w:t xml:space="preserve"> DingTalk</w:t>
      </w:r>
      <w:r>
        <w:t>, benefits communication, collaboration, knowledge sharing, and innovation for Chinese corporate management and enterprise values (Ahmed et al., 2019). In line with the advantages, previous studies in this field mostly highlighted ESM as an excellent communication tool. However, besides benefits</w:t>
      </w:r>
      <w:r>
        <w:rPr>
          <w:i/>
        </w:rPr>
        <w:t>,</w:t>
      </w:r>
      <w:r>
        <w:t xml:space="preserve"> some scholars are becoming concerned about the excessive use of ESM and its negative effects on individual overload, JS, and JP (Shepherd, 2011; Leonardi et al., 2013; Zheng, 2014; Yu et al., 2018; Wang et al., 2023). Excessive and problematic use of </w:t>
      </w:r>
      <w:r>
        <w:rPr>
          <w:i/>
        </w:rPr>
        <w:t xml:space="preserve">DingTalk </w:t>
      </w:r>
      <w:r>
        <w:t>will lead to personal and social problems such as technostress, reduced productivity, information overload, work life conflict (Ragu-Nathan et al., 2008;</w:t>
      </w:r>
      <w:r>
        <w:rPr>
          <w:sz w:val="20"/>
        </w:rPr>
        <w:t xml:space="preserve"> </w:t>
      </w:r>
      <w:r>
        <w:t xml:space="preserve">Ayyagari et al., 2011; Yu et al., 2018; Pitafi et al., 2023), and inhibited work performance (Moqbel and Kock, 2018; </w:t>
      </w:r>
    </w:p>
    <w:p w14:paraId="5529CF9A" w14:textId="77777777" w:rsidR="00646478" w:rsidRDefault="00000000">
      <w:pPr>
        <w:ind w:left="-5" w:right="139"/>
      </w:pPr>
      <w:r>
        <w:t xml:space="preserve">Matthes et al., 2020). Despite this, there are more speculations about the benefits of ESM than about specific evidence of risks; in any case, there is inadequate evidence of the challenges and negative impacts of ESM to individuals and organisations in existing ESM research (Chu, 2020). In particular, the dark side of </w:t>
      </w:r>
      <w:r>
        <w:rPr>
          <w:i/>
        </w:rPr>
        <w:t xml:space="preserve">DingTalk </w:t>
      </w:r>
      <w:r>
        <w:t xml:space="preserve">is underexplored in the specific organisational context of China, such as its problematic usage and negative work-related consequences. Moreover, although there are some studies on the implications of </w:t>
      </w:r>
      <w:r>
        <w:rPr>
          <w:i/>
        </w:rPr>
        <w:t xml:space="preserve">DingTalk </w:t>
      </w:r>
      <w:r>
        <w:t xml:space="preserve">usage in educational institutions (Sun, 2018), there is limited evidence and knowledge of the specific role of </w:t>
      </w:r>
      <w:r>
        <w:rPr>
          <w:i/>
        </w:rPr>
        <w:t>DingTalk</w:t>
      </w:r>
      <w:r>
        <w:t xml:space="preserve"> in the context </w:t>
      </w:r>
      <w:r>
        <w:lastRenderedPageBreak/>
        <w:t xml:space="preserve">of the public sector in China. Therefore, inadequate exploration of the bilateral influences of the </w:t>
      </w:r>
      <w:r>
        <w:rPr>
          <w:i/>
        </w:rPr>
        <w:t xml:space="preserve">DingTalk </w:t>
      </w:r>
      <w:r>
        <w:t xml:space="preserve">phenomenon on individuals’ JS and behaviours in the public sector in China is the second gap worth noting. </w:t>
      </w:r>
    </w:p>
    <w:p w14:paraId="400E24AE" w14:textId="77777777" w:rsidR="00646478" w:rsidRDefault="00000000">
      <w:pPr>
        <w:ind w:left="-5" w:right="139"/>
      </w:pPr>
      <w:r>
        <w:t xml:space="preserve">Additionally, the main difficulty in measuring employees’ JS is a lack of criteria. For instance, the links between attitudes and behaviours are complex; it is difficult to infer attitudes from behaviour with any validity and behaviour is not always a valid expression of an attitude (Oppenheim, 1992). Several well-known scales (Ironson et al., 1989), such as the Minnesota Satisfaction Questionnaire (MSQ) (Weiss et al., </w:t>
      </w:r>
    </w:p>
    <w:p w14:paraId="79A209F7" w14:textId="77777777" w:rsidR="00646478" w:rsidRDefault="00000000">
      <w:pPr>
        <w:ind w:left="-5" w:right="139"/>
      </w:pPr>
      <w:r>
        <w:t xml:space="preserve">1977), Job Descriptive Index (JDI) (Smith et al.,1969), Job Diagnostic Survey (JDS) (Hackman and Oldham, 1974), and Job Satisfaction Survey with nine-subscale measures (Spector, 1985), have been used as measurements of the JS of Western employees in research. However, these known attitudinal characteristics cannot be directly considered valid or as a standard for Chinese peers (Fang et al., 2020).  From the targeted population of data collection for JS measurement, previous research scholars relied on college student data (North, 2010; Leonardi et al., 2013) and concentrated their studies on higher education (Yao et al., 2018; Zhang et al., </w:t>
      </w:r>
    </w:p>
    <w:p w14:paraId="58653201" w14:textId="77777777" w:rsidR="00646478" w:rsidRDefault="00000000">
      <w:pPr>
        <w:ind w:left="-5" w:right="139"/>
      </w:pPr>
      <w:r>
        <w:t xml:space="preserve">2020; Edwards, 2019) or employees in industrial organisations (Alahmad et al., 2018). When </w:t>
      </w:r>
      <w:r>
        <w:rPr>
          <w:i/>
        </w:rPr>
        <w:t xml:space="preserve">DingTalk </w:t>
      </w:r>
      <w:r>
        <w:t xml:space="preserve">is taken as an empirical example, these findings from distinct fields could generate external validity problems if the results were simply referenced to Chinese public workers. Therefore, how to combine the influencing effect of the </w:t>
      </w:r>
      <w:r>
        <w:rPr>
          <w:i/>
        </w:rPr>
        <w:t xml:space="preserve">DingTalk </w:t>
      </w:r>
      <w:r>
        <w:t xml:space="preserve">tool with different views of JS in public institutions in China into one conceptual framework has not yet been investigated (Song et al., 2019). This is the third gap worth noting. </w:t>
      </w:r>
    </w:p>
    <w:p w14:paraId="3D3C3225" w14:textId="77777777" w:rsidR="00646478" w:rsidRDefault="00000000">
      <w:pPr>
        <w:ind w:left="-5" w:right="139"/>
      </w:pPr>
      <w:r>
        <w:t xml:space="preserve">Moreover, the existing management literature shows a lack of attention to the changing relationships and emerging processes of interaction between novel technologies and organisations. According to statistics from leading management journals, from 1997 to 2006, less than 5% of technology articles addressed the role and influence of technology in organisations (Orlikowski and Scott, 2008). According to their findings, a singular definition of technology in extant literature is inherently </w:t>
      </w:r>
      <w:r>
        <w:lastRenderedPageBreak/>
        <w:t xml:space="preserve">problematic. In essence, since technology and humans could be considered equally within a heterogenous network, it is important to shed light on the material constraints and affordances of the technology itself (Leonardi, 2011, Pitafi et al., 2023). Thus, how to bring the technology affordances of </w:t>
      </w:r>
      <w:r>
        <w:rPr>
          <w:i/>
        </w:rPr>
        <w:t xml:space="preserve">DingTalk </w:t>
      </w:r>
      <w:r>
        <w:t xml:space="preserve">into organisational study, and examine the disruptive effects and interactive relationships in the work system in the context of China is another research gap.   </w:t>
      </w:r>
    </w:p>
    <w:p w14:paraId="495C90DB" w14:textId="77777777" w:rsidR="00646478" w:rsidRDefault="00000000">
      <w:pPr>
        <w:spacing w:after="163"/>
        <w:ind w:left="-5" w:right="139"/>
      </w:pPr>
      <w:r>
        <w:t xml:space="preserve">Therefore, the focus of the current work is to address those gaps in the existing literature, to make theoretical contributions in the OB field, conduct methodological research, and provide practical value. </w:t>
      </w:r>
    </w:p>
    <w:p w14:paraId="7F2DEC1C" w14:textId="77777777" w:rsidR="00646478" w:rsidRDefault="00000000">
      <w:pPr>
        <w:pStyle w:val="Heading2"/>
        <w:ind w:left="-5"/>
      </w:pPr>
      <w:r>
        <w:t xml:space="preserve">1.4 Rationale of the Study  </w:t>
      </w:r>
    </w:p>
    <w:p w14:paraId="1FC7E41C" w14:textId="77777777" w:rsidR="00646478" w:rsidRDefault="00000000">
      <w:pPr>
        <w:ind w:left="-5" w:right="139"/>
      </w:pPr>
      <w:r>
        <w:rPr>
          <w:i/>
        </w:rPr>
        <w:t xml:space="preserve">DingTalk </w:t>
      </w:r>
      <w:r>
        <w:t xml:space="preserve">has been considered both a novel technological tool and a prevailing phenomenon in Chinese private sector organisations and public institutions in the past decade. For instance, </w:t>
      </w:r>
      <w:r>
        <w:rPr>
          <w:i/>
        </w:rPr>
        <w:t xml:space="preserve">DingTalk </w:t>
      </w:r>
      <w:r>
        <w:t xml:space="preserve">was used in over 5 million Chinese enterprises and had over 200 million users in 2020 (Sun et al., 2020). Initially, many public organisations in China adopted </w:t>
      </w:r>
      <w:r>
        <w:rPr>
          <w:i/>
        </w:rPr>
        <w:t xml:space="preserve">DingTalk </w:t>
      </w:r>
      <w:r>
        <w:t xml:space="preserve">out of expediency; then, due to its outstanding performance, it was regarded as an excellent technological tool for individuals and a requisite instrument for entire organisations (Song et al., 2019). The technology is useful to explore the surge in the new employment mode of online collaborative office during the digital transformation of enterprises. An online collaborative office was particularly useful during the pandemic context of 2020, because enterprises relied on online office platforms for work and production; at the time of the pandemic, the daily activity of </w:t>
      </w:r>
      <w:r>
        <w:rPr>
          <w:i/>
        </w:rPr>
        <w:t xml:space="preserve">DingTalk </w:t>
      </w:r>
      <w:r>
        <w:t xml:space="preserve">users continued to grow during the working day (Iimedia, 2022). With the support of </w:t>
      </w:r>
      <w:r>
        <w:rPr>
          <w:i/>
        </w:rPr>
        <w:t>DingTalk</w:t>
      </w:r>
      <w:r>
        <w:t xml:space="preserve">, co-workers and leaders collaborated via online communications more frequently and flexibly, which enabled them to modify routine work activities and adapt to the new technological environment (Mo and Yu, 2017).  </w:t>
      </w:r>
    </w:p>
    <w:p w14:paraId="5286DC6A" w14:textId="77777777" w:rsidR="00646478" w:rsidRDefault="00000000">
      <w:pPr>
        <w:ind w:left="-5" w:right="139"/>
      </w:pPr>
      <w:r>
        <w:t xml:space="preserve">As ESM technology becomes increasingly used, individuals are likely to rely on it and could spend excessive time and energy on it. The overuse of ESM can lead </w:t>
      </w:r>
      <w:r>
        <w:lastRenderedPageBreak/>
        <w:t xml:space="preserve">workplace issues and negative technostress, such as overload, groupthink, and privacy invasion (Yu et al., 2018; Sun et al., 2019), which result in undesirable OB. </w:t>
      </w:r>
    </w:p>
    <w:p w14:paraId="1AC2AAF9" w14:textId="77777777" w:rsidR="00646478" w:rsidRDefault="00000000">
      <w:pPr>
        <w:ind w:left="-5" w:right="139"/>
      </w:pPr>
      <w:r>
        <w:t xml:space="preserve">Hence, the excessive and problematic use of ESM in the workplace deserves more attentions from scholars (Yu et al., 2018; Wang et al., 2023).  </w:t>
      </w:r>
    </w:p>
    <w:p w14:paraId="3925CB7A" w14:textId="77777777" w:rsidR="00646478" w:rsidRDefault="00000000">
      <w:pPr>
        <w:ind w:left="-5" w:right="139"/>
      </w:pPr>
      <w:r>
        <w:t xml:space="preserve">Furthermore, taking </w:t>
      </w:r>
      <w:r>
        <w:rPr>
          <w:i/>
        </w:rPr>
        <w:t xml:space="preserve">DingTalk </w:t>
      </w:r>
      <w:r>
        <w:t xml:space="preserve">as an ESM example, many employees in the public sector in China had to quarantine at home and telework during the pandemic. However, there are relatively few research studies on the impacts of </w:t>
      </w:r>
      <w:r>
        <w:rPr>
          <w:i/>
        </w:rPr>
        <w:t>DingTalk</w:t>
      </w:r>
      <w:r>
        <w:t xml:space="preserve"> adoption on employees’ working attitudes in the public sector (Moore, 2017; </w:t>
      </w:r>
    </w:p>
    <w:p w14:paraId="79FBE9EC" w14:textId="77777777" w:rsidR="00646478" w:rsidRDefault="00000000">
      <w:pPr>
        <w:ind w:left="-5" w:right="139"/>
      </w:pPr>
      <w:r>
        <w:t>Demircioglu, 2018; Fang et al., 2020) or in state-owned enterprises of China (Chen, 2016; Ding, 2019a). Accordingly, problematic usage of</w:t>
      </w:r>
      <w:r>
        <w:rPr>
          <w:i/>
        </w:rPr>
        <w:t xml:space="preserve"> DingTalk </w:t>
      </w:r>
      <w:r>
        <w:t xml:space="preserve">will lead to negative implications such as job burnout, turnover, and job dis-satisfaction generated in workplace (Ragu-Nathan et al., 2008; Ayyagari et al., 2011; North, 2010; Peng et al., 2016; Sun et al., 2019).  </w:t>
      </w:r>
    </w:p>
    <w:p w14:paraId="504A046F" w14:textId="77777777" w:rsidR="00646478" w:rsidRDefault="00000000">
      <w:pPr>
        <w:ind w:left="-5" w:right="139"/>
      </w:pPr>
      <w:r>
        <w:t>Therefore, firstly, this study provides multiple perspectives of</w:t>
      </w:r>
      <w:r>
        <w:rPr>
          <w:i/>
        </w:rPr>
        <w:t xml:space="preserve"> DingTalk </w:t>
      </w:r>
      <w:r>
        <w:t xml:space="preserve">practitioners to understand the phenomenon, and propose strategic suggestions to handle these controversial challenges and issues.  </w:t>
      </w:r>
    </w:p>
    <w:p w14:paraId="42990059" w14:textId="77777777" w:rsidR="00646478" w:rsidRDefault="00000000">
      <w:pPr>
        <w:ind w:left="-5" w:right="139"/>
      </w:pPr>
      <w:r>
        <w:t xml:space="preserve">Secondly, since most traditional researches of social media usage were limited to case studies (Alahmad et al., 2018; Gibbs et al., 2015) and employees’ JS evaluation were mostly found in quantitative researches (Steijn and Voet, 2017; Liu and Bakici, 2019; Pitafi et al., 2020), it rarely explores a phenomenon of interest using mixed methods. As this study also values practical solutions and consequences in specific contexts, it is possible to integrate a qualitative method with a quantitative method to address the research questions, to distinguish respondents’ diverse experiences, interpret the world in multiple ways and advance future research (Cassell et al., 2018). </w:t>
      </w:r>
    </w:p>
    <w:p w14:paraId="02AF3100" w14:textId="77777777" w:rsidR="00646478" w:rsidRDefault="00000000">
      <w:pPr>
        <w:ind w:left="-5" w:right="139"/>
      </w:pPr>
      <w:r>
        <w:t xml:space="preserve">In addition, several well-known scales of JS evaluation, such as the MSQ (Weiss et al., 1977), JDI (Smith et al.,1969), JDS (Hackman and Oldham, 1974), and Job Satisfaction survey with nine-subscale measure (Spector,1985), used to assess known attitudinal characteristics of Western employees in extant studies will be </w:t>
      </w:r>
      <w:r>
        <w:lastRenderedPageBreak/>
        <w:t xml:space="preserve">localised in a realistic Chinese institutional context for participants from the public sector in this study. </w:t>
      </w:r>
    </w:p>
    <w:p w14:paraId="15F7783D" w14:textId="77777777" w:rsidR="00646478" w:rsidRDefault="00000000">
      <w:pPr>
        <w:ind w:left="-5" w:right="139"/>
      </w:pPr>
      <w:r>
        <w:t xml:space="preserve">Thus, the approach to address the research gap is to develop a localised and appropriate questionnaire with validated scales. For instance, Chen (2016) localised the classic measurements of innovative performance for a study with Hebei-based (a Chinese province) government employees, which was based on organisational climate theory, task interdependence, and perceived usefulness. Fu et al. (2019) explored the impact of different ESM usage patterns on JS with the mediating effect of workplace social capital. They adopted measurements from previously validated constructs with some modifications to fit practical state organisations and Chinese ESM users. Hence, the role of </w:t>
      </w:r>
      <w:r>
        <w:rPr>
          <w:i/>
        </w:rPr>
        <w:t xml:space="preserve">DingTalk </w:t>
      </w:r>
      <w:r>
        <w:t xml:space="preserve">implementation and its impacts on the JS of employees in China, and the use of classic JS measures with Chinese contextual settings, need to be fully considered. </w:t>
      </w:r>
    </w:p>
    <w:p w14:paraId="51CC6838" w14:textId="77777777" w:rsidR="00646478" w:rsidRDefault="00000000">
      <w:pPr>
        <w:ind w:left="-5" w:right="139"/>
      </w:pPr>
      <w:r>
        <w:t xml:space="preserve">Thirdly, ESM brings about individual and organisational changes through communicative interactions between an organisational context and a technology’s functionality. In order to understand changing technological effects in the workplace, </w:t>
      </w:r>
    </w:p>
    <w:p w14:paraId="29C715B2" w14:textId="77777777" w:rsidR="00646478" w:rsidRDefault="00000000">
      <w:pPr>
        <w:ind w:left="-5" w:right="139"/>
      </w:pPr>
      <w:r>
        <w:t>Orlikowski and Scott (2008) shed light on sociomateriality utilising                                              actor- network theory (ANT). They argued that the relations and boundaries between humans and technologies are not fixed, but intersect and evolve together over time. Leonardi and Barley (2008) proposed that the concepts of materiality and affordance are essential to explaining sociomateriality in the dynamic process of organising.</w:t>
      </w:r>
      <w:r>
        <w:rPr>
          <w:sz w:val="20"/>
        </w:rPr>
        <w:t xml:space="preserve"> </w:t>
      </w:r>
      <w:r>
        <w:t xml:space="preserve">Built on the perspective of technology affordance (Faraj and Azad, 2012), Majchrzak et al. (2013) identified the technology affordances of ESM as a promising means of analysing and researching organisational literature. Furthermore, Sun et al. (2020) proposed a research model that confirms the significant impact of ESM affordances on employees’ creative performance from the perspective of knowledge transfer. </w:t>
      </w:r>
    </w:p>
    <w:p w14:paraId="55980FFA" w14:textId="77777777" w:rsidR="00646478" w:rsidRDefault="00000000">
      <w:pPr>
        <w:ind w:left="-5" w:right="231"/>
      </w:pPr>
      <w:r>
        <w:t xml:space="preserve">Similar findings were referred from Pitafi et al. (2023) and Shang et al. (2023). Therefore, this study aims to shed light on the shift in the nature of work activities, and reconstruct the relationships between transformative </w:t>
      </w:r>
      <w:r>
        <w:rPr>
          <w:i/>
        </w:rPr>
        <w:t>DingTalk</w:t>
      </w:r>
      <w:r>
        <w:t xml:space="preserve"> technology and </w:t>
      </w:r>
      <w:r>
        <w:lastRenderedPageBreak/>
        <w:t xml:space="preserve">evolving working behaviour in a framework through the lens of sociomateriality. In addition, as in this study, social constructivism and its theoretical stance can best explain the research problem of </w:t>
      </w:r>
      <w:r>
        <w:rPr>
          <w:i/>
        </w:rPr>
        <w:t>DingTalk</w:t>
      </w:r>
      <w:r>
        <w:t xml:space="preserve"> phenomenon. Thus, this study provides an interpretivist ontological worldview that takes into account interpretations of the “multiple realities” of those who work in organisations through their diverse behavioural patterns and human psychology (Golafshani, 2003). That is, the epistemological stance of</w:t>
      </w:r>
      <w:r>
        <w:rPr>
          <w:sz w:val="20"/>
        </w:rPr>
        <w:t xml:space="preserve"> </w:t>
      </w:r>
      <w:r>
        <w:t xml:space="preserve">social constructivism in this research will help to identify the complex impacts of </w:t>
      </w:r>
      <w:r>
        <w:rPr>
          <w:i/>
        </w:rPr>
        <w:t xml:space="preserve">DingTalk </w:t>
      </w:r>
      <w:r>
        <w:t xml:space="preserve">technology on public employees and the different perceptions incorporated in various groups, and then to construct an understanding of cases (Holstein and Gubrium, 2007). </w:t>
      </w:r>
    </w:p>
    <w:p w14:paraId="45A9BA25" w14:textId="77777777" w:rsidR="00646478" w:rsidRDefault="00000000">
      <w:pPr>
        <w:spacing w:after="195" w:line="259" w:lineRule="auto"/>
        <w:ind w:left="-5" w:right="139"/>
      </w:pPr>
      <w:r>
        <w:t>To sum up, the</w:t>
      </w:r>
      <w:r>
        <w:rPr>
          <w:sz w:val="20"/>
        </w:rPr>
        <w:t xml:space="preserve"> </w:t>
      </w:r>
      <w:r>
        <w:t xml:space="preserve">rationale of this thesis is outlined in the following four aspects.  </w:t>
      </w:r>
    </w:p>
    <w:p w14:paraId="1B56EC7E" w14:textId="77777777" w:rsidR="00646478" w:rsidRDefault="00000000">
      <w:pPr>
        <w:ind w:left="-5" w:right="139"/>
      </w:pPr>
      <w:r>
        <w:t xml:space="preserve">Firstly, there is a paucity of empirical exploration of the JS of </w:t>
      </w:r>
      <w:r>
        <w:rPr>
          <w:i/>
        </w:rPr>
        <w:t xml:space="preserve">DingTalk </w:t>
      </w:r>
      <w:r>
        <w:t xml:space="preserve">users within Chinese state-owned and public institutions in the current literatures; so, a gap is bridged in Chinese OB research by empirically investigating the relation between employees’ JS and </w:t>
      </w:r>
      <w:r>
        <w:rPr>
          <w:i/>
        </w:rPr>
        <w:t xml:space="preserve">DingTalk </w:t>
      </w:r>
      <w:r>
        <w:t xml:space="preserve">technology adoption. This study is also helpful to understand the controversial impacts of </w:t>
      </w:r>
      <w:r>
        <w:rPr>
          <w:i/>
        </w:rPr>
        <w:t xml:space="preserve">DingTalk </w:t>
      </w:r>
      <w:r>
        <w:t xml:space="preserve">on individuals in public sector in China.  </w:t>
      </w:r>
    </w:p>
    <w:p w14:paraId="70BB6973" w14:textId="77777777" w:rsidR="00646478" w:rsidRDefault="00000000">
      <w:pPr>
        <w:ind w:left="-5" w:right="139"/>
      </w:pPr>
      <w:r>
        <w:t>Secondly, when evaluating the JS of public employees using organisational theory, this study uses mixed methods and is always guided by a social constructivism stance. Since existing measures and scales are not the most appropriate for emerging</w:t>
      </w:r>
      <w:r>
        <w:rPr>
          <w:i/>
        </w:rPr>
        <w:t xml:space="preserve"> DingTalk </w:t>
      </w:r>
      <w:r>
        <w:t xml:space="preserve">technology and the target Chinese audience, the current study conducted a localised inquiry into the phenomenon and developed a questionnaire of validated scales.  </w:t>
      </w:r>
    </w:p>
    <w:p w14:paraId="60C94C26" w14:textId="77777777" w:rsidR="00646478" w:rsidRDefault="00000000">
      <w:pPr>
        <w:ind w:left="-5" w:right="139"/>
      </w:pPr>
      <w:r>
        <w:t xml:space="preserve">Thirdly, from the perspective of the technological affordance of </w:t>
      </w:r>
      <w:r>
        <w:rPr>
          <w:i/>
        </w:rPr>
        <w:t>DingTalk</w:t>
      </w:r>
      <w:r>
        <w:t xml:space="preserve"> and the theory of sociomateriality, this study aims to provide a theoretical contribution to explore </w:t>
      </w:r>
      <w:r>
        <w:rPr>
          <w:i/>
        </w:rPr>
        <w:t xml:space="preserve">DingTalk </w:t>
      </w:r>
      <w:r>
        <w:t xml:space="preserve">enactment in OB research in the context of China. Leonardi and Barley (2008) argued that technologies could occasion different outcomes in different social contexts via material constraints and technology affordances. Therefore, a concrete framework with significant associations between the technology affordances </w:t>
      </w:r>
      <w:r>
        <w:lastRenderedPageBreak/>
        <w:t xml:space="preserve">of </w:t>
      </w:r>
      <w:r>
        <w:rPr>
          <w:i/>
        </w:rPr>
        <w:t>DingTalk</w:t>
      </w:r>
      <w:r>
        <w:t xml:space="preserve"> and the JS of public sector employees in China will be constructed from the perspective of sociomateriality and JD-R theory.  </w:t>
      </w:r>
    </w:p>
    <w:p w14:paraId="257B32E3" w14:textId="77777777" w:rsidR="00646478" w:rsidRDefault="00000000">
      <w:pPr>
        <w:spacing w:after="171" w:line="441" w:lineRule="auto"/>
        <w:ind w:left="-5" w:right="130"/>
        <w:jc w:val="both"/>
      </w:pPr>
      <w:r>
        <w:t xml:space="preserve">Six state-owned enterprises and institutions in the public sector in China of current study were chosen as: Tax bureau, China Media Group, state banks, public hospitals, China FAW Group, and China Telecom Operators. These state-owned organisations are selected because they are significantly representative ones in each category of public sector, which have been affected by disruptive digital technology. Besides, the majority of them is known to adopt </w:t>
      </w:r>
      <w:r>
        <w:rPr>
          <w:i/>
        </w:rPr>
        <w:t xml:space="preserve">DingTalk </w:t>
      </w:r>
      <w:r>
        <w:t xml:space="preserve">as an internal prevailing working tool in some departments. Last, but not least, from the perspective of practical management, the implications of ESM technology usage in the context of the public sector in China need to be understood to improve the JS of employees and prompt productive work behaviours during </w:t>
      </w:r>
      <w:r>
        <w:rPr>
          <w:i/>
        </w:rPr>
        <w:t>DingTalk</w:t>
      </w:r>
      <w:r>
        <w:t xml:space="preserve"> usage.  </w:t>
      </w:r>
    </w:p>
    <w:p w14:paraId="025BE338" w14:textId="77777777" w:rsidR="00646478" w:rsidRDefault="00000000">
      <w:pPr>
        <w:pStyle w:val="Heading2"/>
        <w:ind w:left="-5"/>
      </w:pPr>
      <w:r>
        <w:t xml:space="preserve">1.5 Research Questions  </w:t>
      </w:r>
    </w:p>
    <w:p w14:paraId="1A288A07" w14:textId="77777777" w:rsidR="00646478" w:rsidRDefault="00000000">
      <w:pPr>
        <w:ind w:left="-5" w:right="139"/>
      </w:pPr>
      <w:r>
        <w:t xml:space="preserve">As a new technological phenomenon, ESM tool adoption in business organisations brings new opportunities and challenges to the OB research field (Liu and Bakici, </w:t>
      </w:r>
    </w:p>
    <w:p w14:paraId="2043E83E" w14:textId="77777777" w:rsidR="00646478" w:rsidRDefault="00000000">
      <w:pPr>
        <w:ind w:left="-5" w:right="139"/>
      </w:pPr>
      <w:r>
        <w:t>2019; Matthes et al., 2020; Pitafi et al., 2023; Shang et al., 2023). The implementation of</w:t>
      </w:r>
      <w:r>
        <w:rPr>
          <w:i/>
        </w:rPr>
        <w:t xml:space="preserve"> DingTalk </w:t>
      </w:r>
      <w:r>
        <w:t xml:space="preserve">in Chinese organisations can affect the overall JS of individuals and influence the productivity of organisations through perceptions of social capital (Fu et al., 2019; Bai and Yan, 2023). Therefore, the current study would like to understand the essence behind controversial influences of using </w:t>
      </w:r>
      <w:r>
        <w:rPr>
          <w:i/>
        </w:rPr>
        <w:t xml:space="preserve">DingTalk </w:t>
      </w:r>
      <w:r>
        <w:t xml:space="preserve">by conducting interviews and online surveys in some Chinese state-owned and public institutions. Moreover, as JS is considered an indicator of employee behaviours in the workplace (Robbins and Judge, 2017), empirical evidence and its implications could help solve technological issues in human resource management to enhance the overall JS and JP of </w:t>
      </w:r>
      <w:r>
        <w:rPr>
          <w:i/>
        </w:rPr>
        <w:t xml:space="preserve">DingTalk </w:t>
      </w:r>
      <w:r>
        <w:t xml:space="preserve">practitioners. </w:t>
      </w:r>
    </w:p>
    <w:p w14:paraId="683157C1" w14:textId="77777777" w:rsidR="00646478" w:rsidRDefault="00000000">
      <w:pPr>
        <w:ind w:left="-5" w:right="139"/>
      </w:pPr>
      <w:r>
        <w:t xml:space="preserve">Despite an abundance of different definitions of JS in the literature (Aziri, 2011), many factors of JS are common to many studies, such as working conditions, organisational opportunities, supervision, communication, co-workers, rewards, and corporate culture. Furthermore, reviews of JS factors post-advances in ICT have </w:t>
      </w:r>
      <w:r>
        <w:lastRenderedPageBreak/>
        <w:t xml:space="preserve">found some new JS factors, such as autonomy and training (Jung and Suh, 2019). The positive contribution to JS by ESM usage has also been confirmed in many studies, including transforming communication among co-workers (Alahmad et al., 2018; Pitafi et al., 2020), changing organisational structure (Leonardi et al., 2013), changing culture (Gibbs et al., 2015), promoting knowledge sharing (Sun et al., 2019), increasing creative performance (Sun et al., 2020), and improving the engagement and agility of employees (Cai et al., 2018; Liu and Bakici, 2019; Pitafi et al., 2023). To sum up, the current study seeks to find out whether the major determinants of JS are all related to ESM usage, besides those known factors in extant literature. In addition, this study aims to identify the relevant associations between antecedents of JS and ESM use, and clarify their research scopes regarding individual, technological, cultural factors, and corporate context, in the chosen Chinese organisations.  </w:t>
      </w:r>
    </w:p>
    <w:p w14:paraId="48008105" w14:textId="77777777" w:rsidR="00646478" w:rsidRDefault="00000000">
      <w:pPr>
        <w:spacing w:after="195" w:line="259" w:lineRule="auto"/>
        <w:ind w:left="-5" w:right="139"/>
      </w:pPr>
      <w:r>
        <w:t xml:space="preserve">Accordingly, the specific research questions of this study are: </w:t>
      </w:r>
    </w:p>
    <w:p w14:paraId="56628AF6" w14:textId="77777777" w:rsidR="00646478" w:rsidRDefault="00000000">
      <w:pPr>
        <w:numPr>
          <w:ilvl w:val="0"/>
          <w:numId w:val="2"/>
        </w:numPr>
        <w:ind w:right="139" w:hanging="420"/>
      </w:pPr>
      <w:r>
        <w:t xml:space="preserve">How does the </w:t>
      </w:r>
      <w:r>
        <w:rPr>
          <w:i/>
        </w:rPr>
        <w:t xml:space="preserve">DingTalk </w:t>
      </w:r>
      <w:r>
        <w:t xml:space="preserve">phenomenon affect the JS and JP of public employees in Chinese state institutions? </w:t>
      </w:r>
    </w:p>
    <w:p w14:paraId="1D79D9A9" w14:textId="77777777" w:rsidR="00646478" w:rsidRDefault="00000000">
      <w:pPr>
        <w:numPr>
          <w:ilvl w:val="0"/>
          <w:numId w:val="2"/>
        </w:numPr>
        <w:ind w:right="139" w:hanging="420"/>
      </w:pPr>
      <w:r>
        <w:t xml:space="preserve">To what extent the specific factors are affecting the JS of </w:t>
      </w:r>
      <w:r>
        <w:rPr>
          <w:i/>
        </w:rPr>
        <w:t>DingTalk</w:t>
      </w:r>
      <w:r>
        <w:t xml:space="preserve"> users in the public institutions in China? </w:t>
      </w:r>
    </w:p>
    <w:p w14:paraId="669FD726" w14:textId="77777777" w:rsidR="00646478" w:rsidRDefault="00000000">
      <w:pPr>
        <w:numPr>
          <w:ilvl w:val="0"/>
          <w:numId w:val="2"/>
        </w:numPr>
        <w:ind w:right="139" w:hanging="420"/>
      </w:pPr>
      <w:r>
        <w:t xml:space="preserve">What significant determinants moderate and influence the JS of </w:t>
      </w:r>
      <w:r>
        <w:rPr>
          <w:i/>
        </w:rPr>
        <w:t>DingTalk</w:t>
      </w:r>
      <w:r>
        <w:t xml:space="preserve"> users</w:t>
      </w:r>
      <w:r>
        <w:rPr>
          <w:i/>
        </w:rPr>
        <w:t xml:space="preserve"> </w:t>
      </w:r>
      <w:r>
        <w:t xml:space="preserve">in the public institutions in China? </w:t>
      </w:r>
    </w:p>
    <w:p w14:paraId="1D0DB3D5" w14:textId="77777777" w:rsidR="00646478" w:rsidRDefault="00000000">
      <w:pPr>
        <w:numPr>
          <w:ilvl w:val="0"/>
          <w:numId w:val="2"/>
        </w:numPr>
        <w:ind w:right="139" w:hanging="420"/>
      </w:pPr>
      <w:r>
        <w:t xml:space="preserve">How can </w:t>
      </w:r>
      <w:r>
        <w:rPr>
          <w:i/>
        </w:rPr>
        <w:t>DingTalk</w:t>
      </w:r>
      <w:r>
        <w:t xml:space="preserve"> usage prompt constructive impacts on employees of the public sector in China by work practices? </w:t>
      </w:r>
    </w:p>
    <w:p w14:paraId="31B8C2DA" w14:textId="77777777" w:rsidR="00646478" w:rsidRDefault="00000000">
      <w:pPr>
        <w:spacing w:after="163"/>
        <w:ind w:left="-5" w:right="139"/>
      </w:pPr>
      <w:r>
        <w:t xml:space="preserve">The answers to these research questions can provide a more holistic perspective of the </w:t>
      </w:r>
      <w:r>
        <w:rPr>
          <w:i/>
        </w:rPr>
        <w:t xml:space="preserve">DingTalk </w:t>
      </w:r>
      <w:r>
        <w:t xml:space="preserve">phenomenon in the public sector context of China. This study develops a novel framework that links ESM usage with JS and JP in organisational research, and sheds some light on strategic guidelines for the appropriate deployment of </w:t>
      </w:r>
      <w:r>
        <w:rPr>
          <w:i/>
        </w:rPr>
        <w:t>DingTalk</w:t>
      </w:r>
      <w:r>
        <w:t xml:space="preserve">.  </w:t>
      </w:r>
    </w:p>
    <w:p w14:paraId="1818022F" w14:textId="77777777" w:rsidR="00646478" w:rsidRDefault="00000000">
      <w:pPr>
        <w:pStyle w:val="Heading2"/>
        <w:ind w:left="-5"/>
      </w:pPr>
      <w:r>
        <w:lastRenderedPageBreak/>
        <w:t xml:space="preserve">1.6 Research Aim and Objectives </w:t>
      </w:r>
    </w:p>
    <w:p w14:paraId="6C188882" w14:textId="77777777" w:rsidR="00646478" w:rsidRDefault="00000000">
      <w:pPr>
        <w:ind w:left="-5" w:right="139"/>
      </w:pPr>
      <w:r>
        <w:t xml:space="preserve">The aim of this research is to explore the influence of ESM </w:t>
      </w:r>
      <w:r>
        <w:rPr>
          <w:i/>
        </w:rPr>
        <w:t xml:space="preserve">DingTalk </w:t>
      </w:r>
      <w:r>
        <w:t xml:space="preserve">usage on employees’ JS and behaviours in the context of Chinese state-owned enterprises and government institutions. In relation to the benefits and challenges of the effect of </w:t>
      </w:r>
    </w:p>
    <w:p w14:paraId="0439CF5A" w14:textId="77777777" w:rsidR="00646478" w:rsidRDefault="00000000">
      <w:pPr>
        <w:ind w:left="-5" w:right="139"/>
      </w:pPr>
      <w:r>
        <w:rPr>
          <w:i/>
        </w:rPr>
        <w:t xml:space="preserve">DingTalk </w:t>
      </w:r>
      <w:r>
        <w:t xml:space="preserve">usage on individuals’ JS, this study contributes to the literature by developing an empirical model to explain the relations among specific technology, human attitudes, and organisational contexts from the perspective of sociomateriality.  </w:t>
      </w:r>
    </w:p>
    <w:p w14:paraId="38D4675E" w14:textId="77777777" w:rsidR="00646478" w:rsidRDefault="00000000">
      <w:pPr>
        <w:ind w:left="-5" w:right="139"/>
      </w:pPr>
      <w:r>
        <w:t xml:space="preserve">Some extant literature gives various categories of antecedent variables for JS and ESM-mediated interactions in organisations (Brown and Peterson, 1993), and some provide a comprehensive analysis of various JS models and influencing factors (Spector, 1997; Aziri, 2011; Robbins and Judge, 2017). As a technical support, </w:t>
      </w:r>
    </w:p>
    <w:p w14:paraId="478E596A" w14:textId="77777777" w:rsidR="00646478" w:rsidRDefault="00000000">
      <w:pPr>
        <w:ind w:left="-5" w:right="139"/>
      </w:pPr>
      <w:r>
        <w:rPr>
          <w:i/>
        </w:rPr>
        <w:t>DingTalk</w:t>
      </w:r>
      <w:r>
        <w:t xml:space="preserve"> plays a significant role in influencing workers’ emotions, attitudes, and activities (Song et al., 2019; Sun et al., 2020; Wu, 2018). However, some factors and their associations tend to be irrelevant and fragmented for the </w:t>
      </w:r>
      <w:r>
        <w:rPr>
          <w:i/>
        </w:rPr>
        <w:t xml:space="preserve">DingTalk </w:t>
      </w:r>
      <w:r>
        <w:t xml:space="preserve">phenomenon in this study.  </w:t>
      </w:r>
    </w:p>
    <w:p w14:paraId="3B09104C" w14:textId="77777777" w:rsidR="00646478" w:rsidRDefault="00000000">
      <w:pPr>
        <w:ind w:left="-5" w:right="139"/>
      </w:pPr>
      <w:r>
        <w:t xml:space="preserve">Thus, four objectives are proposed to support the research aims and they are described in next paragraphs.  </w:t>
      </w:r>
    </w:p>
    <w:p w14:paraId="65C316D0" w14:textId="77777777" w:rsidR="00646478" w:rsidRDefault="00000000">
      <w:pPr>
        <w:ind w:left="-5" w:right="139"/>
      </w:pPr>
      <w:r>
        <w:t xml:space="preserve">The first objective of this study is to explore how the prevailing </w:t>
      </w:r>
      <w:r>
        <w:rPr>
          <w:i/>
        </w:rPr>
        <w:t xml:space="preserve">DingTalk </w:t>
      </w:r>
      <w:r>
        <w:t xml:space="preserve">tool influences JS and JP of employees in public sector in China. In particular, in view of the trend of </w:t>
      </w:r>
      <w:r>
        <w:rPr>
          <w:i/>
        </w:rPr>
        <w:t xml:space="preserve">DingTalk </w:t>
      </w:r>
      <w:r>
        <w:t>implementation</w:t>
      </w:r>
      <w:r>
        <w:rPr>
          <w:i/>
        </w:rPr>
        <w:t xml:space="preserve"> </w:t>
      </w:r>
      <w:r>
        <w:t>in these state-owned organisations, this study focuses on the constructive and destructive impacts of its implementation on the</w:t>
      </w:r>
      <w:r>
        <w:rPr>
          <w:i/>
        </w:rPr>
        <w:t xml:space="preserve"> </w:t>
      </w:r>
      <w:r>
        <w:t xml:space="preserve">attitudinal and behavioural outcomes of </w:t>
      </w:r>
      <w:r>
        <w:rPr>
          <w:i/>
        </w:rPr>
        <w:t>DingTalk</w:t>
      </w:r>
      <w:r>
        <w:t xml:space="preserve"> users.  </w:t>
      </w:r>
    </w:p>
    <w:p w14:paraId="084F164A" w14:textId="77777777" w:rsidR="00646478" w:rsidRDefault="00000000">
      <w:pPr>
        <w:ind w:left="-5" w:right="139"/>
      </w:pPr>
      <w:r>
        <w:t xml:space="preserve">Many primary determinants of JS are identified in extant researches, such as: organisational support (e.g., job conditions, task features, supervisor support, organisational recognitions), individual personality characteristics (e.g., self-efficacy, learning capability, creativity), and corporate culture traits (e.g., public service motivation (PSM), self-sacrifice for institution).  </w:t>
      </w:r>
    </w:p>
    <w:p w14:paraId="5D16B780" w14:textId="77777777" w:rsidR="00646478" w:rsidRDefault="00000000">
      <w:pPr>
        <w:ind w:left="-5" w:right="139"/>
      </w:pPr>
      <w:r>
        <w:t xml:space="preserve">The second objective is to identify the roles of significant determinants of JS, and the relations between DingTalk use and JS in this study. Thus, it does not only </w:t>
      </w:r>
      <w:r>
        <w:lastRenderedPageBreak/>
        <w:t xml:space="preserve">investigate what are the significant influencing factors, but also explores the extent to which the underlying factors transform public employees’ attitude and behaviour in </w:t>
      </w:r>
      <w:r>
        <w:rPr>
          <w:i/>
        </w:rPr>
        <w:t xml:space="preserve">DingTalk </w:t>
      </w:r>
      <w:r>
        <w:t xml:space="preserve">context. </w:t>
      </w:r>
    </w:p>
    <w:p w14:paraId="4B8A8031" w14:textId="77777777" w:rsidR="00646478" w:rsidRDefault="00000000">
      <w:pPr>
        <w:ind w:left="-5" w:right="139"/>
      </w:pPr>
      <w:r>
        <w:t xml:space="preserve">The third objective of this thesis is to contribute a concrete conceptual framework to explain a whole picture of </w:t>
      </w:r>
      <w:r>
        <w:rPr>
          <w:i/>
        </w:rPr>
        <w:t xml:space="preserve">DingTalk </w:t>
      </w:r>
      <w:r>
        <w:t>phenomenon</w:t>
      </w:r>
      <w:r>
        <w:rPr>
          <w:i/>
        </w:rPr>
        <w:t xml:space="preserve">, </w:t>
      </w:r>
      <w:r>
        <w:t>and</w:t>
      </w:r>
      <w:r>
        <w:rPr>
          <w:i/>
        </w:rPr>
        <w:t xml:space="preserve"> </w:t>
      </w:r>
      <w:r>
        <w:t xml:space="preserve">reflect the relationships between </w:t>
      </w:r>
      <w:r>
        <w:rPr>
          <w:i/>
        </w:rPr>
        <w:t xml:space="preserve">DingTalk </w:t>
      </w:r>
      <w:r>
        <w:t xml:space="preserve">usage and JS, any other moderators, which differs from the traditional theoretical frameworks. The framework reveals the interactive essence of the technology affordances of </w:t>
      </w:r>
      <w:r>
        <w:rPr>
          <w:i/>
        </w:rPr>
        <w:t>DingTalk</w:t>
      </w:r>
      <w:r>
        <w:t xml:space="preserve"> and changes in human psychology towards job attitude in the public sector of current study, from the perspective of sociomateriality theory.  </w:t>
      </w:r>
    </w:p>
    <w:p w14:paraId="1B64B7B6" w14:textId="77777777" w:rsidR="00646478" w:rsidRDefault="00000000">
      <w:pPr>
        <w:spacing w:after="134" w:line="441" w:lineRule="auto"/>
        <w:ind w:left="-5" w:right="245"/>
        <w:jc w:val="both"/>
      </w:pPr>
      <w:r>
        <w:t xml:space="preserve">Furthermore, fourthly, some relevant suggestions, principles, and practical implications are proposed on the strategic utilisation of </w:t>
      </w:r>
      <w:r>
        <w:rPr>
          <w:i/>
        </w:rPr>
        <w:t>DingTalk</w:t>
      </w:r>
      <w:r>
        <w:t xml:space="preserve"> to enhance constructive JP and JS of employees, especially within public organisational settings of China. </w:t>
      </w:r>
      <w:r>
        <w:rPr>
          <w:b/>
          <w:sz w:val="24"/>
        </w:rPr>
        <w:t xml:space="preserve"> </w:t>
      </w:r>
    </w:p>
    <w:p w14:paraId="01E887C7" w14:textId="77777777" w:rsidR="00646478" w:rsidRDefault="00000000">
      <w:pPr>
        <w:pStyle w:val="Heading2"/>
        <w:ind w:left="-5"/>
      </w:pPr>
      <w:r>
        <w:t xml:space="preserve">1.7 Thesis Structure </w:t>
      </w:r>
    </w:p>
    <w:p w14:paraId="50AD9BC8" w14:textId="77777777" w:rsidR="00646478" w:rsidRDefault="00000000">
      <w:pPr>
        <w:ind w:left="-5" w:right="139"/>
      </w:pPr>
      <w:r>
        <w:t>This thesis consists of six chapters and the following flowchart (Figure 1-3) illustrates the overall research.</w:t>
      </w:r>
      <w:r>
        <w:rPr>
          <w:sz w:val="20"/>
        </w:rPr>
        <w:t xml:space="preserve"> </w:t>
      </w:r>
    </w:p>
    <w:p w14:paraId="2F3E343B" w14:textId="77777777" w:rsidR="00646478" w:rsidRDefault="00000000">
      <w:pPr>
        <w:spacing w:after="3" w:line="252" w:lineRule="auto"/>
        <w:ind w:left="-5" w:right="127"/>
      </w:pPr>
      <w:r>
        <w:rPr>
          <w:sz w:val="20"/>
        </w:rPr>
        <w:t>Figure 1-3. Research flowchart</w:t>
      </w:r>
      <w:r>
        <w:t xml:space="preserve"> </w:t>
      </w:r>
    </w:p>
    <w:p w14:paraId="00668D7C" w14:textId="77777777" w:rsidR="00646478" w:rsidRDefault="00000000">
      <w:pPr>
        <w:spacing w:after="203" w:line="259" w:lineRule="auto"/>
        <w:ind w:left="1888" w:right="0" w:firstLine="0"/>
      </w:pPr>
      <w:r>
        <w:rPr>
          <w:rFonts w:ascii="Calibri" w:eastAsia="Calibri" w:hAnsi="Calibri" w:cs="Calibri"/>
          <w:noProof/>
        </w:rPr>
        <w:lastRenderedPageBreak/>
        <mc:AlternateContent>
          <mc:Choice Requires="wpg">
            <w:drawing>
              <wp:inline distT="0" distB="0" distL="0" distR="0" wp14:anchorId="10FD32B1" wp14:editId="5C8E57A3">
                <wp:extent cx="2937445" cy="4593126"/>
                <wp:effectExtent l="0" t="0" r="0" b="0"/>
                <wp:docPr id="356976" name="Group 356976"/>
                <wp:cNvGraphicFramePr/>
                <a:graphic xmlns:a="http://schemas.openxmlformats.org/drawingml/2006/main">
                  <a:graphicData uri="http://schemas.microsoft.com/office/word/2010/wordprocessingGroup">
                    <wpg:wgp>
                      <wpg:cNvGrpSpPr/>
                      <wpg:grpSpPr>
                        <a:xfrm>
                          <a:off x="0" y="0"/>
                          <a:ext cx="2937445" cy="4593126"/>
                          <a:chOff x="0" y="0"/>
                          <a:chExt cx="2937445" cy="4593126"/>
                        </a:xfrm>
                      </wpg:grpSpPr>
                      <wps:wsp>
                        <wps:cNvPr id="6320" name="Shape 6320"/>
                        <wps:cNvSpPr/>
                        <wps:spPr>
                          <a:xfrm>
                            <a:off x="1307935" y="347977"/>
                            <a:ext cx="133334" cy="370324"/>
                          </a:xfrm>
                          <a:custGeom>
                            <a:avLst/>
                            <a:gdLst/>
                            <a:ahLst/>
                            <a:cxnLst/>
                            <a:rect l="0" t="0" r="0" b="0"/>
                            <a:pathLst>
                              <a:path w="133334" h="370324">
                                <a:moveTo>
                                  <a:pt x="61219" y="0"/>
                                </a:moveTo>
                                <a:lnTo>
                                  <a:pt x="133334" y="0"/>
                                </a:lnTo>
                                <a:lnTo>
                                  <a:pt x="133334" y="18418"/>
                                </a:lnTo>
                                <a:lnTo>
                                  <a:pt x="78068" y="18418"/>
                                </a:lnTo>
                                <a:lnTo>
                                  <a:pt x="78068" y="227278"/>
                                </a:lnTo>
                                <a:lnTo>
                                  <a:pt x="26284" y="227278"/>
                                </a:lnTo>
                                <a:lnTo>
                                  <a:pt x="133334" y="344293"/>
                                </a:lnTo>
                                <a:lnTo>
                                  <a:pt x="133334" y="370324"/>
                                </a:lnTo>
                                <a:lnTo>
                                  <a:pt x="0" y="224577"/>
                                </a:lnTo>
                                <a:lnTo>
                                  <a:pt x="5954" y="208860"/>
                                </a:lnTo>
                                <a:lnTo>
                                  <a:pt x="61219" y="208860"/>
                                </a:lnTo>
                                <a:lnTo>
                                  <a:pt x="6121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21" name="Shape 6321"/>
                        <wps:cNvSpPr/>
                        <wps:spPr>
                          <a:xfrm>
                            <a:off x="1441269" y="347977"/>
                            <a:ext cx="133335" cy="370324"/>
                          </a:xfrm>
                          <a:custGeom>
                            <a:avLst/>
                            <a:gdLst/>
                            <a:ahLst/>
                            <a:cxnLst/>
                            <a:rect l="0" t="0" r="0" b="0"/>
                            <a:pathLst>
                              <a:path w="133335" h="370324">
                                <a:moveTo>
                                  <a:pt x="0" y="0"/>
                                </a:moveTo>
                                <a:lnTo>
                                  <a:pt x="72116" y="0"/>
                                </a:lnTo>
                                <a:lnTo>
                                  <a:pt x="72116" y="208860"/>
                                </a:lnTo>
                                <a:lnTo>
                                  <a:pt x="127381" y="208860"/>
                                </a:lnTo>
                                <a:lnTo>
                                  <a:pt x="133335" y="224577"/>
                                </a:lnTo>
                                <a:lnTo>
                                  <a:pt x="0" y="370324"/>
                                </a:lnTo>
                                <a:lnTo>
                                  <a:pt x="0" y="370324"/>
                                </a:lnTo>
                                <a:lnTo>
                                  <a:pt x="0" y="344293"/>
                                </a:lnTo>
                                <a:lnTo>
                                  <a:pt x="0" y="344294"/>
                                </a:lnTo>
                                <a:lnTo>
                                  <a:pt x="107050" y="227278"/>
                                </a:lnTo>
                                <a:lnTo>
                                  <a:pt x="55266" y="227278"/>
                                </a:lnTo>
                                <a:lnTo>
                                  <a:pt x="55266" y="18418"/>
                                </a:lnTo>
                                <a:lnTo>
                                  <a:pt x="0" y="1841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25" name="Shape 6325"/>
                        <wps:cNvSpPr/>
                        <wps:spPr>
                          <a:xfrm>
                            <a:off x="1307935" y="1044055"/>
                            <a:ext cx="133335" cy="370325"/>
                          </a:xfrm>
                          <a:custGeom>
                            <a:avLst/>
                            <a:gdLst/>
                            <a:ahLst/>
                            <a:cxnLst/>
                            <a:rect l="0" t="0" r="0" b="0"/>
                            <a:pathLst>
                              <a:path w="133335" h="370325">
                                <a:moveTo>
                                  <a:pt x="61219" y="0"/>
                                </a:moveTo>
                                <a:lnTo>
                                  <a:pt x="133335" y="0"/>
                                </a:lnTo>
                                <a:lnTo>
                                  <a:pt x="133335" y="18418"/>
                                </a:lnTo>
                                <a:lnTo>
                                  <a:pt x="78068" y="18418"/>
                                </a:lnTo>
                                <a:lnTo>
                                  <a:pt x="78068" y="227278"/>
                                </a:lnTo>
                                <a:lnTo>
                                  <a:pt x="26285" y="227278"/>
                                </a:lnTo>
                                <a:lnTo>
                                  <a:pt x="133335" y="344294"/>
                                </a:lnTo>
                                <a:lnTo>
                                  <a:pt x="133335" y="344293"/>
                                </a:lnTo>
                                <a:lnTo>
                                  <a:pt x="133335" y="370324"/>
                                </a:lnTo>
                                <a:lnTo>
                                  <a:pt x="133335" y="370325"/>
                                </a:lnTo>
                                <a:lnTo>
                                  <a:pt x="0" y="224577"/>
                                </a:lnTo>
                                <a:lnTo>
                                  <a:pt x="5954" y="208860"/>
                                </a:lnTo>
                                <a:lnTo>
                                  <a:pt x="61219" y="208860"/>
                                </a:lnTo>
                                <a:lnTo>
                                  <a:pt x="6121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26" name="Shape 6326"/>
                        <wps:cNvSpPr/>
                        <wps:spPr>
                          <a:xfrm>
                            <a:off x="1441270" y="1044055"/>
                            <a:ext cx="133334" cy="370324"/>
                          </a:xfrm>
                          <a:custGeom>
                            <a:avLst/>
                            <a:gdLst/>
                            <a:ahLst/>
                            <a:cxnLst/>
                            <a:rect l="0" t="0" r="0" b="0"/>
                            <a:pathLst>
                              <a:path w="133334" h="370324">
                                <a:moveTo>
                                  <a:pt x="0" y="0"/>
                                </a:moveTo>
                                <a:lnTo>
                                  <a:pt x="72115" y="0"/>
                                </a:lnTo>
                                <a:lnTo>
                                  <a:pt x="72115" y="208860"/>
                                </a:lnTo>
                                <a:lnTo>
                                  <a:pt x="127381" y="208860"/>
                                </a:lnTo>
                                <a:lnTo>
                                  <a:pt x="133334" y="224577"/>
                                </a:lnTo>
                                <a:lnTo>
                                  <a:pt x="0" y="370324"/>
                                </a:lnTo>
                                <a:lnTo>
                                  <a:pt x="0" y="344293"/>
                                </a:lnTo>
                                <a:lnTo>
                                  <a:pt x="107050" y="227278"/>
                                </a:lnTo>
                                <a:lnTo>
                                  <a:pt x="55266" y="227278"/>
                                </a:lnTo>
                                <a:lnTo>
                                  <a:pt x="55266" y="18418"/>
                                </a:lnTo>
                                <a:lnTo>
                                  <a:pt x="0" y="1841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7957" name="Shape 417957"/>
                        <wps:cNvSpPr/>
                        <wps:spPr>
                          <a:xfrm>
                            <a:off x="8425" y="9135"/>
                            <a:ext cx="2865736" cy="348051"/>
                          </a:xfrm>
                          <a:custGeom>
                            <a:avLst/>
                            <a:gdLst/>
                            <a:ahLst/>
                            <a:cxnLst/>
                            <a:rect l="0" t="0" r="0" b="0"/>
                            <a:pathLst>
                              <a:path w="2865736" h="348051">
                                <a:moveTo>
                                  <a:pt x="0" y="0"/>
                                </a:moveTo>
                                <a:lnTo>
                                  <a:pt x="2865736" y="0"/>
                                </a:lnTo>
                                <a:lnTo>
                                  <a:pt x="2865736" y="348051"/>
                                </a:lnTo>
                                <a:lnTo>
                                  <a:pt x="0" y="3480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28" name="Shape 6328"/>
                        <wps:cNvSpPr/>
                        <wps:spPr>
                          <a:xfrm>
                            <a:off x="0" y="0"/>
                            <a:ext cx="1441281" cy="366395"/>
                          </a:xfrm>
                          <a:custGeom>
                            <a:avLst/>
                            <a:gdLst/>
                            <a:ahLst/>
                            <a:cxnLst/>
                            <a:rect l="0" t="0" r="0" b="0"/>
                            <a:pathLst>
                              <a:path w="1441281" h="366395">
                                <a:moveTo>
                                  <a:pt x="0" y="0"/>
                                </a:moveTo>
                                <a:lnTo>
                                  <a:pt x="1441281" y="0"/>
                                </a:lnTo>
                                <a:lnTo>
                                  <a:pt x="1441281" y="18418"/>
                                </a:lnTo>
                                <a:lnTo>
                                  <a:pt x="16849" y="18418"/>
                                </a:lnTo>
                                <a:lnTo>
                                  <a:pt x="16849" y="347977"/>
                                </a:lnTo>
                                <a:lnTo>
                                  <a:pt x="1441281" y="347977"/>
                                </a:lnTo>
                                <a:lnTo>
                                  <a:pt x="1441281" y="366395"/>
                                </a:lnTo>
                                <a:lnTo>
                                  <a:pt x="0" y="36639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29" name="Shape 6329"/>
                        <wps:cNvSpPr/>
                        <wps:spPr>
                          <a:xfrm>
                            <a:off x="1441281" y="0"/>
                            <a:ext cx="1441281" cy="366395"/>
                          </a:xfrm>
                          <a:custGeom>
                            <a:avLst/>
                            <a:gdLst/>
                            <a:ahLst/>
                            <a:cxnLst/>
                            <a:rect l="0" t="0" r="0" b="0"/>
                            <a:pathLst>
                              <a:path w="1441281" h="366395">
                                <a:moveTo>
                                  <a:pt x="0" y="0"/>
                                </a:moveTo>
                                <a:lnTo>
                                  <a:pt x="1441281" y="0"/>
                                </a:lnTo>
                                <a:lnTo>
                                  <a:pt x="1441281" y="366395"/>
                                </a:lnTo>
                                <a:lnTo>
                                  <a:pt x="0" y="366395"/>
                                </a:lnTo>
                                <a:lnTo>
                                  <a:pt x="0" y="347977"/>
                                </a:lnTo>
                                <a:lnTo>
                                  <a:pt x="1424432" y="347977"/>
                                </a:lnTo>
                                <a:lnTo>
                                  <a:pt x="1424432" y="18418"/>
                                </a:lnTo>
                                <a:lnTo>
                                  <a:pt x="0" y="1841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31" name="Rectangle 6331"/>
                        <wps:cNvSpPr/>
                        <wps:spPr>
                          <a:xfrm>
                            <a:off x="347354" y="106424"/>
                            <a:ext cx="2905431" cy="182542"/>
                          </a:xfrm>
                          <a:prstGeom prst="rect">
                            <a:avLst/>
                          </a:prstGeom>
                          <a:ln>
                            <a:noFill/>
                          </a:ln>
                        </wps:spPr>
                        <wps:txbx>
                          <w:txbxContent>
                            <w:p w14:paraId="37DD5CDB" w14:textId="77777777" w:rsidR="00646478" w:rsidRDefault="00000000">
                              <w:pPr>
                                <w:spacing w:after="160" w:line="259" w:lineRule="auto"/>
                                <w:ind w:left="0" w:right="0" w:firstLine="0"/>
                              </w:pPr>
                              <w:r>
                                <w:rPr>
                                  <w:b/>
                                  <w:color w:val="FFFFFF"/>
                                  <w:sz w:val="19"/>
                                </w:rPr>
                                <w:t>Chapter 1. Research aims and objectives</w:t>
                              </w:r>
                            </w:p>
                          </w:txbxContent>
                        </wps:txbx>
                        <wps:bodyPr horzOverflow="overflow" vert="horz" lIns="0" tIns="0" rIns="0" bIns="0" rtlCol="0">
                          <a:noAutofit/>
                        </wps:bodyPr>
                      </wps:wsp>
                      <wps:wsp>
                        <wps:cNvPr id="417958" name="Shape 417958"/>
                        <wps:cNvSpPr/>
                        <wps:spPr>
                          <a:xfrm>
                            <a:off x="8425" y="705212"/>
                            <a:ext cx="2865736" cy="348051"/>
                          </a:xfrm>
                          <a:custGeom>
                            <a:avLst/>
                            <a:gdLst/>
                            <a:ahLst/>
                            <a:cxnLst/>
                            <a:rect l="0" t="0" r="0" b="0"/>
                            <a:pathLst>
                              <a:path w="2865736" h="348051">
                                <a:moveTo>
                                  <a:pt x="0" y="0"/>
                                </a:moveTo>
                                <a:lnTo>
                                  <a:pt x="2865736" y="0"/>
                                </a:lnTo>
                                <a:lnTo>
                                  <a:pt x="2865736" y="348051"/>
                                </a:lnTo>
                                <a:lnTo>
                                  <a:pt x="0" y="3480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33" name="Shape 6333"/>
                        <wps:cNvSpPr/>
                        <wps:spPr>
                          <a:xfrm>
                            <a:off x="0" y="696077"/>
                            <a:ext cx="1441281" cy="366395"/>
                          </a:xfrm>
                          <a:custGeom>
                            <a:avLst/>
                            <a:gdLst/>
                            <a:ahLst/>
                            <a:cxnLst/>
                            <a:rect l="0" t="0" r="0" b="0"/>
                            <a:pathLst>
                              <a:path w="1441281" h="366395">
                                <a:moveTo>
                                  <a:pt x="0" y="0"/>
                                </a:moveTo>
                                <a:lnTo>
                                  <a:pt x="1441281" y="0"/>
                                </a:lnTo>
                                <a:lnTo>
                                  <a:pt x="1441281" y="18418"/>
                                </a:lnTo>
                                <a:lnTo>
                                  <a:pt x="16849" y="18418"/>
                                </a:lnTo>
                                <a:lnTo>
                                  <a:pt x="16849" y="347977"/>
                                </a:lnTo>
                                <a:lnTo>
                                  <a:pt x="1441281" y="347977"/>
                                </a:lnTo>
                                <a:lnTo>
                                  <a:pt x="1441281" y="366395"/>
                                </a:lnTo>
                                <a:lnTo>
                                  <a:pt x="0" y="36639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34" name="Shape 6334"/>
                        <wps:cNvSpPr/>
                        <wps:spPr>
                          <a:xfrm>
                            <a:off x="1441281" y="696077"/>
                            <a:ext cx="1441281" cy="366395"/>
                          </a:xfrm>
                          <a:custGeom>
                            <a:avLst/>
                            <a:gdLst/>
                            <a:ahLst/>
                            <a:cxnLst/>
                            <a:rect l="0" t="0" r="0" b="0"/>
                            <a:pathLst>
                              <a:path w="1441281" h="366395">
                                <a:moveTo>
                                  <a:pt x="0" y="0"/>
                                </a:moveTo>
                                <a:lnTo>
                                  <a:pt x="1441281" y="0"/>
                                </a:lnTo>
                                <a:lnTo>
                                  <a:pt x="1441281" y="366395"/>
                                </a:lnTo>
                                <a:lnTo>
                                  <a:pt x="0" y="366395"/>
                                </a:lnTo>
                                <a:lnTo>
                                  <a:pt x="0" y="347977"/>
                                </a:lnTo>
                                <a:lnTo>
                                  <a:pt x="1424432" y="347977"/>
                                </a:lnTo>
                                <a:lnTo>
                                  <a:pt x="1424432" y="18418"/>
                                </a:lnTo>
                                <a:lnTo>
                                  <a:pt x="0" y="1841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36" name="Rectangle 6336"/>
                        <wps:cNvSpPr/>
                        <wps:spPr>
                          <a:xfrm>
                            <a:off x="625649" y="803884"/>
                            <a:ext cx="2174780" cy="182087"/>
                          </a:xfrm>
                          <a:prstGeom prst="rect">
                            <a:avLst/>
                          </a:prstGeom>
                          <a:ln>
                            <a:noFill/>
                          </a:ln>
                        </wps:spPr>
                        <wps:txbx>
                          <w:txbxContent>
                            <w:p w14:paraId="2EBA8225" w14:textId="77777777" w:rsidR="00646478" w:rsidRDefault="00000000">
                              <w:pPr>
                                <w:spacing w:after="160" w:line="259" w:lineRule="auto"/>
                                <w:ind w:left="0" w:right="0" w:firstLine="0"/>
                              </w:pPr>
                              <w:r>
                                <w:rPr>
                                  <w:b/>
                                  <w:color w:val="FFFFFF"/>
                                  <w:sz w:val="19"/>
                                </w:rPr>
                                <w:t>Chapter 2. ESM, JS and theory</w:t>
                              </w:r>
                            </w:p>
                          </w:txbxContent>
                        </wps:txbx>
                        <wps:bodyPr horzOverflow="overflow" vert="horz" lIns="0" tIns="0" rIns="0" bIns="0" rtlCol="0">
                          <a:noAutofit/>
                        </wps:bodyPr>
                      </wps:wsp>
                      <wps:wsp>
                        <wps:cNvPr id="417959" name="Shape 417959"/>
                        <wps:cNvSpPr/>
                        <wps:spPr>
                          <a:xfrm>
                            <a:off x="8425" y="1401413"/>
                            <a:ext cx="2865736" cy="348051"/>
                          </a:xfrm>
                          <a:custGeom>
                            <a:avLst/>
                            <a:gdLst/>
                            <a:ahLst/>
                            <a:cxnLst/>
                            <a:rect l="0" t="0" r="0" b="0"/>
                            <a:pathLst>
                              <a:path w="2865736" h="348051">
                                <a:moveTo>
                                  <a:pt x="0" y="0"/>
                                </a:moveTo>
                                <a:lnTo>
                                  <a:pt x="2865736" y="0"/>
                                </a:lnTo>
                                <a:lnTo>
                                  <a:pt x="2865736" y="348051"/>
                                </a:lnTo>
                                <a:lnTo>
                                  <a:pt x="0" y="3480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38" name="Shape 6338"/>
                        <wps:cNvSpPr/>
                        <wps:spPr>
                          <a:xfrm>
                            <a:off x="0" y="1392155"/>
                            <a:ext cx="1441281" cy="366518"/>
                          </a:xfrm>
                          <a:custGeom>
                            <a:avLst/>
                            <a:gdLst/>
                            <a:ahLst/>
                            <a:cxnLst/>
                            <a:rect l="0" t="0" r="0" b="0"/>
                            <a:pathLst>
                              <a:path w="1441281" h="366518">
                                <a:moveTo>
                                  <a:pt x="0" y="0"/>
                                </a:moveTo>
                                <a:lnTo>
                                  <a:pt x="1441281" y="0"/>
                                </a:lnTo>
                                <a:lnTo>
                                  <a:pt x="1441281" y="18418"/>
                                </a:lnTo>
                                <a:lnTo>
                                  <a:pt x="16849" y="18418"/>
                                </a:lnTo>
                                <a:lnTo>
                                  <a:pt x="16849" y="348100"/>
                                </a:lnTo>
                                <a:lnTo>
                                  <a:pt x="1441281" y="348100"/>
                                </a:lnTo>
                                <a:lnTo>
                                  <a:pt x="1441281" y="366518"/>
                                </a:lnTo>
                                <a:lnTo>
                                  <a:pt x="0" y="366518"/>
                                </a:lnTo>
                                <a:lnTo>
                                  <a:pt x="0" y="0"/>
                                </a:lnTo>
                                <a:close/>
                              </a:path>
                            </a:pathLst>
                          </a:custGeom>
                          <a:ln w="0" cap="flat">
                            <a:miter lim="127000"/>
                          </a:ln>
                        </wps:spPr>
                        <wps:style>
                          <a:lnRef idx="0">
                            <a:srgbClr val="000000">
                              <a:alpha val="0"/>
                            </a:srgbClr>
                          </a:lnRef>
                          <a:fillRef idx="1">
                            <a:srgbClr val="7F7F7F"/>
                          </a:fillRef>
                          <a:effectRef idx="0">
                            <a:scrgbClr r="0" g="0" b="0"/>
                          </a:effectRef>
                          <a:fontRef idx="none"/>
                        </wps:style>
                        <wps:bodyPr/>
                      </wps:wsp>
                      <wps:wsp>
                        <wps:cNvPr id="6339" name="Shape 6339"/>
                        <wps:cNvSpPr/>
                        <wps:spPr>
                          <a:xfrm>
                            <a:off x="1441281" y="1392155"/>
                            <a:ext cx="1441281" cy="366518"/>
                          </a:xfrm>
                          <a:custGeom>
                            <a:avLst/>
                            <a:gdLst/>
                            <a:ahLst/>
                            <a:cxnLst/>
                            <a:rect l="0" t="0" r="0" b="0"/>
                            <a:pathLst>
                              <a:path w="1441281" h="366518">
                                <a:moveTo>
                                  <a:pt x="0" y="0"/>
                                </a:moveTo>
                                <a:lnTo>
                                  <a:pt x="1441281" y="0"/>
                                </a:lnTo>
                                <a:lnTo>
                                  <a:pt x="1441281" y="366518"/>
                                </a:lnTo>
                                <a:lnTo>
                                  <a:pt x="0" y="366518"/>
                                </a:lnTo>
                                <a:lnTo>
                                  <a:pt x="0" y="348100"/>
                                </a:lnTo>
                                <a:lnTo>
                                  <a:pt x="1424432" y="348100"/>
                                </a:lnTo>
                                <a:lnTo>
                                  <a:pt x="1424432" y="18418"/>
                                </a:lnTo>
                                <a:lnTo>
                                  <a:pt x="0" y="18418"/>
                                </a:lnTo>
                                <a:lnTo>
                                  <a:pt x="0" y="0"/>
                                </a:lnTo>
                                <a:close/>
                              </a:path>
                            </a:pathLst>
                          </a:custGeom>
                          <a:ln w="0" cap="flat">
                            <a:miter lim="127000"/>
                          </a:ln>
                        </wps:spPr>
                        <wps:style>
                          <a:lnRef idx="0">
                            <a:srgbClr val="000000">
                              <a:alpha val="0"/>
                            </a:srgbClr>
                          </a:lnRef>
                          <a:fillRef idx="1">
                            <a:srgbClr val="7F7F7F"/>
                          </a:fillRef>
                          <a:effectRef idx="0">
                            <a:scrgbClr r="0" g="0" b="0"/>
                          </a:effectRef>
                          <a:fontRef idx="none"/>
                        </wps:style>
                        <wps:bodyPr/>
                      </wps:wsp>
                      <wps:wsp>
                        <wps:cNvPr id="6341" name="Rectangle 6341"/>
                        <wps:cNvSpPr/>
                        <wps:spPr>
                          <a:xfrm>
                            <a:off x="531854" y="1500944"/>
                            <a:ext cx="2422929" cy="182087"/>
                          </a:xfrm>
                          <a:prstGeom prst="rect">
                            <a:avLst/>
                          </a:prstGeom>
                          <a:ln>
                            <a:noFill/>
                          </a:ln>
                        </wps:spPr>
                        <wps:txbx>
                          <w:txbxContent>
                            <w:p w14:paraId="08294D21" w14:textId="77777777" w:rsidR="00646478" w:rsidRDefault="00000000">
                              <w:pPr>
                                <w:spacing w:after="160" w:line="259" w:lineRule="auto"/>
                                <w:ind w:left="0" w:right="0" w:firstLine="0"/>
                              </w:pPr>
                              <w:r>
                                <w:rPr>
                                  <w:b/>
                                  <w:color w:val="FFFFFF"/>
                                  <w:sz w:val="19"/>
                                </w:rPr>
                                <w:t>Chapter 3. Research Methodology</w:t>
                              </w:r>
                            </w:p>
                          </w:txbxContent>
                        </wps:txbx>
                        <wps:bodyPr horzOverflow="overflow" vert="horz" lIns="0" tIns="0" rIns="0" bIns="0" rtlCol="0">
                          <a:noAutofit/>
                        </wps:bodyPr>
                      </wps:wsp>
                      <wps:wsp>
                        <wps:cNvPr id="6342" name="Shape 6342"/>
                        <wps:cNvSpPr/>
                        <wps:spPr>
                          <a:xfrm>
                            <a:off x="8425" y="1749390"/>
                            <a:ext cx="1432868" cy="348051"/>
                          </a:xfrm>
                          <a:custGeom>
                            <a:avLst/>
                            <a:gdLst/>
                            <a:ahLst/>
                            <a:cxnLst/>
                            <a:rect l="0" t="0" r="0" b="0"/>
                            <a:pathLst>
                              <a:path w="1432868" h="348051">
                                <a:moveTo>
                                  <a:pt x="0" y="0"/>
                                </a:moveTo>
                                <a:lnTo>
                                  <a:pt x="1432868" y="0"/>
                                </a:lnTo>
                                <a:lnTo>
                                  <a:pt x="1432868" y="348051"/>
                                </a:lnTo>
                                <a:lnTo>
                                  <a:pt x="0" y="348051"/>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343" name="Shape 6343"/>
                        <wps:cNvSpPr/>
                        <wps:spPr>
                          <a:xfrm>
                            <a:off x="0" y="1740255"/>
                            <a:ext cx="724847" cy="366395"/>
                          </a:xfrm>
                          <a:custGeom>
                            <a:avLst/>
                            <a:gdLst/>
                            <a:ahLst/>
                            <a:cxnLst/>
                            <a:rect l="0" t="0" r="0" b="0"/>
                            <a:pathLst>
                              <a:path w="724847" h="366395">
                                <a:moveTo>
                                  <a:pt x="0" y="0"/>
                                </a:moveTo>
                                <a:lnTo>
                                  <a:pt x="724847" y="0"/>
                                </a:lnTo>
                                <a:lnTo>
                                  <a:pt x="724847" y="18418"/>
                                </a:lnTo>
                                <a:lnTo>
                                  <a:pt x="16849" y="18418"/>
                                </a:lnTo>
                                <a:lnTo>
                                  <a:pt x="16849" y="347977"/>
                                </a:lnTo>
                                <a:lnTo>
                                  <a:pt x="724847" y="347977"/>
                                </a:lnTo>
                                <a:lnTo>
                                  <a:pt x="724847" y="366395"/>
                                </a:lnTo>
                                <a:lnTo>
                                  <a:pt x="0" y="36639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44" name="Shape 6344"/>
                        <wps:cNvSpPr/>
                        <wps:spPr>
                          <a:xfrm>
                            <a:off x="724847" y="1740255"/>
                            <a:ext cx="724847" cy="366395"/>
                          </a:xfrm>
                          <a:custGeom>
                            <a:avLst/>
                            <a:gdLst/>
                            <a:ahLst/>
                            <a:cxnLst/>
                            <a:rect l="0" t="0" r="0" b="0"/>
                            <a:pathLst>
                              <a:path w="724847" h="366395">
                                <a:moveTo>
                                  <a:pt x="0" y="0"/>
                                </a:moveTo>
                                <a:lnTo>
                                  <a:pt x="724847" y="0"/>
                                </a:lnTo>
                                <a:lnTo>
                                  <a:pt x="724847" y="366395"/>
                                </a:lnTo>
                                <a:lnTo>
                                  <a:pt x="0" y="366395"/>
                                </a:lnTo>
                                <a:lnTo>
                                  <a:pt x="0" y="347977"/>
                                </a:lnTo>
                                <a:lnTo>
                                  <a:pt x="707998" y="347977"/>
                                </a:lnTo>
                                <a:lnTo>
                                  <a:pt x="707998" y="18418"/>
                                </a:lnTo>
                                <a:lnTo>
                                  <a:pt x="0" y="1841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46" name="Rectangle 6346"/>
                        <wps:cNvSpPr/>
                        <wps:spPr>
                          <a:xfrm>
                            <a:off x="226600" y="1849412"/>
                            <a:ext cx="317769" cy="182087"/>
                          </a:xfrm>
                          <a:prstGeom prst="rect">
                            <a:avLst/>
                          </a:prstGeom>
                          <a:ln>
                            <a:noFill/>
                          </a:ln>
                        </wps:spPr>
                        <wps:txbx>
                          <w:txbxContent>
                            <w:p w14:paraId="6ADB6F6A" w14:textId="77777777" w:rsidR="00646478" w:rsidRDefault="00000000">
                              <w:pPr>
                                <w:spacing w:after="160" w:line="259" w:lineRule="auto"/>
                                <w:ind w:left="0" w:right="0" w:firstLine="0"/>
                              </w:pPr>
                              <w:r>
                                <w:rPr>
                                  <w:sz w:val="19"/>
                                </w:rPr>
                                <w:t>Qual</w:t>
                              </w:r>
                            </w:p>
                          </w:txbxContent>
                        </wps:txbx>
                        <wps:bodyPr horzOverflow="overflow" vert="horz" lIns="0" tIns="0" rIns="0" bIns="0" rtlCol="0">
                          <a:noAutofit/>
                        </wps:bodyPr>
                      </wps:wsp>
                      <wps:wsp>
                        <wps:cNvPr id="6348" name="Rectangle 6348"/>
                        <wps:cNvSpPr/>
                        <wps:spPr>
                          <a:xfrm>
                            <a:off x="464457" y="1849412"/>
                            <a:ext cx="49751" cy="182087"/>
                          </a:xfrm>
                          <a:prstGeom prst="rect">
                            <a:avLst/>
                          </a:prstGeom>
                          <a:ln>
                            <a:noFill/>
                          </a:ln>
                        </wps:spPr>
                        <wps:txbx>
                          <w:txbxContent>
                            <w:p w14:paraId="7389BA3A" w14:textId="77777777" w:rsidR="00646478" w:rsidRDefault="00000000">
                              <w:pPr>
                                <w:spacing w:after="160" w:line="259" w:lineRule="auto"/>
                                <w:ind w:left="0" w:right="0" w:firstLine="0"/>
                              </w:pPr>
                              <w:r>
                                <w:rPr>
                                  <w:sz w:val="19"/>
                                </w:rPr>
                                <w:t>-</w:t>
                              </w:r>
                            </w:p>
                          </w:txbxContent>
                        </wps:txbx>
                        <wps:bodyPr horzOverflow="overflow" vert="horz" lIns="0" tIns="0" rIns="0" bIns="0" rtlCol="0">
                          <a:noAutofit/>
                        </wps:bodyPr>
                      </wps:wsp>
                      <wps:wsp>
                        <wps:cNvPr id="6350" name="Rectangle 6350"/>
                        <wps:cNvSpPr/>
                        <wps:spPr>
                          <a:xfrm>
                            <a:off x="501806" y="1849412"/>
                            <a:ext cx="961074" cy="182087"/>
                          </a:xfrm>
                          <a:prstGeom prst="rect">
                            <a:avLst/>
                          </a:prstGeom>
                          <a:ln>
                            <a:noFill/>
                          </a:ln>
                        </wps:spPr>
                        <wps:txbx>
                          <w:txbxContent>
                            <w:p w14:paraId="550CEDAD" w14:textId="77777777" w:rsidR="00646478" w:rsidRDefault="00000000">
                              <w:pPr>
                                <w:spacing w:after="160" w:line="259" w:lineRule="auto"/>
                                <w:ind w:left="0" w:right="0" w:firstLine="0"/>
                              </w:pPr>
                              <w:r>
                                <w:rPr>
                                  <w:sz w:val="19"/>
                                </w:rPr>
                                <w:t>data collection</w:t>
                              </w:r>
                            </w:p>
                          </w:txbxContent>
                        </wps:txbx>
                        <wps:bodyPr horzOverflow="overflow" vert="horz" lIns="0" tIns="0" rIns="0" bIns="0" rtlCol="0">
                          <a:noAutofit/>
                        </wps:bodyPr>
                      </wps:wsp>
                      <wps:wsp>
                        <wps:cNvPr id="6351" name="Shape 6351"/>
                        <wps:cNvSpPr/>
                        <wps:spPr>
                          <a:xfrm>
                            <a:off x="1441269" y="1749390"/>
                            <a:ext cx="1432869" cy="348051"/>
                          </a:xfrm>
                          <a:custGeom>
                            <a:avLst/>
                            <a:gdLst/>
                            <a:ahLst/>
                            <a:cxnLst/>
                            <a:rect l="0" t="0" r="0" b="0"/>
                            <a:pathLst>
                              <a:path w="1432869" h="348051">
                                <a:moveTo>
                                  <a:pt x="0" y="0"/>
                                </a:moveTo>
                                <a:lnTo>
                                  <a:pt x="1432868" y="0"/>
                                </a:lnTo>
                                <a:lnTo>
                                  <a:pt x="1432869" y="348051"/>
                                </a:lnTo>
                                <a:lnTo>
                                  <a:pt x="0" y="348051"/>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352" name="Shape 6352"/>
                        <wps:cNvSpPr/>
                        <wps:spPr>
                          <a:xfrm>
                            <a:off x="1432845" y="1740255"/>
                            <a:ext cx="724859" cy="366395"/>
                          </a:xfrm>
                          <a:custGeom>
                            <a:avLst/>
                            <a:gdLst/>
                            <a:ahLst/>
                            <a:cxnLst/>
                            <a:rect l="0" t="0" r="0" b="0"/>
                            <a:pathLst>
                              <a:path w="724859" h="366395">
                                <a:moveTo>
                                  <a:pt x="0" y="0"/>
                                </a:moveTo>
                                <a:lnTo>
                                  <a:pt x="724859" y="0"/>
                                </a:lnTo>
                                <a:lnTo>
                                  <a:pt x="724859" y="18418"/>
                                </a:lnTo>
                                <a:lnTo>
                                  <a:pt x="16849" y="18418"/>
                                </a:lnTo>
                                <a:lnTo>
                                  <a:pt x="16849" y="347977"/>
                                </a:lnTo>
                                <a:lnTo>
                                  <a:pt x="724859" y="347977"/>
                                </a:lnTo>
                                <a:lnTo>
                                  <a:pt x="724859" y="366395"/>
                                </a:lnTo>
                                <a:lnTo>
                                  <a:pt x="0" y="36639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53" name="Shape 6353"/>
                        <wps:cNvSpPr/>
                        <wps:spPr>
                          <a:xfrm>
                            <a:off x="2157704" y="1740255"/>
                            <a:ext cx="724859" cy="366395"/>
                          </a:xfrm>
                          <a:custGeom>
                            <a:avLst/>
                            <a:gdLst/>
                            <a:ahLst/>
                            <a:cxnLst/>
                            <a:rect l="0" t="0" r="0" b="0"/>
                            <a:pathLst>
                              <a:path w="724859" h="366395">
                                <a:moveTo>
                                  <a:pt x="0" y="0"/>
                                </a:moveTo>
                                <a:lnTo>
                                  <a:pt x="724858" y="0"/>
                                </a:lnTo>
                                <a:lnTo>
                                  <a:pt x="724859" y="366395"/>
                                </a:lnTo>
                                <a:lnTo>
                                  <a:pt x="0" y="366395"/>
                                </a:lnTo>
                                <a:lnTo>
                                  <a:pt x="0" y="347977"/>
                                </a:lnTo>
                                <a:lnTo>
                                  <a:pt x="708010" y="347977"/>
                                </a:lnTo>
                                <a:lnTo>
                                  <a:pt x="708009" y="18418"/>
                                </a:lnTo>
                                <a:lnTo>
                                  <a:pt x="0" y="1841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55" name="Rectangle 6355"/>
                        <wps:cNvSpPr/>
                        <wps:spPr>
                          <a:xfrm>
                            <a:off x="1643686" y="1849412"/>
                            <a:ext cx="366771" cy="182087"/>
                          </a:xfrm>
                          <a:prstGeom prst="rect">
                            <a:avLst/>
                          </a:prstGeom>
                          <a:ln>
                            <a:noFill/>
                          </a:ln>
                        </wps:spPr>
                        <wps:txbx>
                          <w:txbxContent>
                            <w:p w14:paraId="610D7A19" w14:textId="77777777" w:rsidR="00646478" w:rsidRDefault="00000000">
                              <w:pPr>
                                <w:spacing w:after="160" w:line="259" w:lineRule="auto"/>
                                <w:ind w:left="0" w:right="0" w:firstLine="0"/>
                              </w:pPr>
                              <w:r>
                                <w:rPr>
                                  <w:sz w:val="19"/>
                                </w:rPr>
                                <w:t>Quan</w:t>
                              </w:r>
                            </w:p>
                          </w:txbxContent>
                        </wps:txbx>
                        <wps:bodyPr horzOverflow="overflow" vert="horz" lIns="0" tIns="0" rIns="0" bIns="0" rtlCol="0">
                          <a:noAutofit/>
                        </wps:bodyPr>
                      </wps:wsp>
                      <wps:wsp>
                        <wps:cNvPr id="6357" name="Rectangle 6357"/>
                        <wps:cNvSpPr/>
                        <wps:spPr>
                          <a:xfrm>
                            <a:off x="1918892" y="1849412"/>
                            <a:ext cx="49750" cy="182087"/>
                          </a:xfrm>
                          <a:prstGeom prst="rect">
                            <a:avLst/>
                          </a:prstGeom>
                          <a:ln>
                            <a:noFill/>
                          </a:ln>
                        </wps:spPr>
                        <wps:txbx>
                          <w:txbxContent>
                            <w:p w14:paraId="1340337A" w14:textId="77777777" w:rsidR="00646478" w:rsidRDefault="00000000">
                              <w:pPr>
                                <w:spacing w:after="160" w:line="259" w:lineRule="auto"/>
                                <w:ind w:left="0" w:right="0" w:firstLine="0"/>
                              </w:pPr>
                              <w:r>
                                <w:rPr>
                                  <w:sz w:val="19"/>
                                </w:rPr>
                                <w:t>-</w:t>
                              </w:r>
                            </w:p>
                          </w:txbxContent>
                        </wps:txbx>
                        <wps:bodyPr horzOverflow="overflow" vert="horz" lIns="0" tIns="0" rIns="0" bIns="0" rtlCol="0">
                          <a:noAutofit/>
                        </wps:bodyPr>
                      </wps:wsp>
                      <wps:wsp>
                        <wps:cNvPr id="6359" name="Rectangle 6359"/>
                        <wps:cNvSpPr/>
                        <wps:spPr>
                          <a:xfrm>
                            <a:off x="1956522" y="1849412"/>
                            <a:ext cx="956443" cy="182087"/>
                          </a:xfrm>
                          <a:prstGeom prst="rect">
                            <a:avLst/>
                          </a:prstGeom>
                          <a:ln>
                            <a:noFill/>
                          </a:ln>
                        </wps:spPr>
                        <wps:txbx>
                          <w:txbxContent>
                            <w:p w14:paraId="22CE2EF8" w14:textId="77777777" w:rsidR="00646478" w:rsidRDefault="00000000">
                              <w:pPr>
                                <w:spacing w:after="160" w:line="259" w:lineRule="auto"/>
                                <w:ind w:left="0" w:right="0" w:firstLine="0"/>
                              </w:pPr>
                              <w:r>
                                <w:rPr>
                                  <w:sz w:val="19"/>
                                </w:rPr>
                                <w:t>data collection</w:t>
                              </w:r>
                            </w:p>
                          </w:txbxContent>
                        </wps:txbx>
                        <wps:bodyPr horzOverflow="overflow" vert="horz" lIns="0" tIns="0" rIns="0" bIns="0" rtlCol="0">
                          <a:noAutofit/>
                        </wps:bodyPr>
                      </wps:wsp>
                      <wps:wsp>
                        <wps:cNvPr id="6360" name="Shape 6360"/>
                        <wps:cNvSpPr/>
                        <wps:spPr>
                          <a:xfrm>
                            <a:off x="0" y="1392155"/>
                            <a:ext cx="1441281" cy="714496"/>
                          </a:xfrm>
                          <a:custGeom>
                            <a:avLst/>
                            <a:gdLst/>
                            <a:ahLst/>
                            <a:cxnLst/>
                            <a:rect l="0" t="0" r="0" b="0"/>
                            <a:pathLst>
                              <a:path w="1441281" h="714496">
                                <a:moveTo>
                                  <a:pt x="0" y="0"/>
                                </a:moveTo>
                                <a:lnTo>
                                  <a:pt x="1441281" y="0"/>
                                </a:lnTo>
                                <a:lnTo>
                                  <a:pt x="1441281" y="18418"/>
                                </a:lnTo>
                                <a:lnTo>
                                  <a:pt x="16849" y="18418"/>
                                </a:lnTo>
                                <a:lnTo>
                                  <a:pt x="16850" y="696077"/>
                                </a:lnTo>
                                <a:lnTo>
                                  <a:pt x="1441281" y="696077"/>
                                </a:lnTo>
                                <a:lnTo>
                                  <a:pt x="1441281" y="714496"/>
                                </a:lnTo>
                                <a:lnTo>
                                  <a:pt x="0" y="71449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61" name="Shape 6361"/>
                        <wps:cNvSpPr/>
                        <wps:spPr>
                          <a:xfrm>
                            <a:off x="1441281" y="1392155"/>
                            <a:ext cx="1441281" cy="714496"/>
                          </a:xfrm>
                          <a:custGeom>
                            <a:avLst/>
                            <a:gdLst/>
                            <a:ahLst/>
                            <a:cxnLst/>
                            <a:rect l="0" t="0" r="0" b="0"/>
                            <a:pathLst>
                              <a:path w="1441281" h="714496">
                                <a:moveTo>
                                  <a:pt x="0" y="0"/>
                                </a:moveTo>
                                <a:lnTo>
                                  <a:pt x="1441281" y="0"/>
                                </a:lnTo>
                                <a:lnTo>
                                  <a:pt x="1441281" y="714496"/>
                                </a:lnTo>
                                <a:lnTo>
                                  <a:pt x="0" y="714496"/>
                                </a:lnTo>
                                <a:lnTo>
                                  <a:pt x="0" y="696077"/>
                                </a:lnTo>
                                <a:lnTo>
                                  <a:pt x="1424432" y="696077"/>
                                </a:lnTo>
                                <a:lnTo>
                                  <a:pt x="1424431" y="18418"/>
                                </a:lnTo>
                                <a:lnTo>
                                  <a:pt x="0" y="1841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63" name="Shape 6363"/>
                        <wps:cNvSpPr/>
                        <wps:spPr>
                          <a:xfrm>
                            <a:off x="597488" y="2097441"/>
                            <a:ext cx="254728" cy="348100"/>
                          </a:xfrm>
                          <a:custGeom>
                            <a:avLst/>
                            <a:gdLst/>
                            <a:ahLst/>
                            <a:cxnLst/>
                            <a:rect l="0" t="0" r="0" b="0"/>
                            <a:pathLst>
                              <a:path w="254728" h="348100">
                                <a:moveTo>
                                  <a:pt x="63679" y="0"/>
                                </a:moveTo>
                                <a:lnTo>
                                  <a:pt x="191049" y="0"/>
                                </a:lnTo>
                                <a:lnTo>
                                  <a:pt x="191049" y="208860"/>
                                </a:lnTo>
                                <a:lnTo>
                                  <a:pt x="254728" y="208860"/>
                                </a:lnTo>
                                <a:lnTo>
                                  <a:pt x="127370" y="348100"/>
                                </a:lnTo>
                                <a:lnTo>
                                  <a:pt x="0" y="208860"/>
                                </a:lnTo>
                                <a:lnTo>
                                  <a:pt x="63679" y="208860"/>
                                </a:lnTo>
                                <a:lnTo>
                                  <a:pt x="63679"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365" name="Shape 6365"/>
                        <wps:cNvSpPr/>
                        <wps:spPr>
                          <a:xfrm>
                            <a:off x="591534" y="2088232"/>
                            <a:ext cx="133318" cy="370318"/>
                          </a:xfrm>
                          <a:custGeom>
                            <a:avLst/>
                            <a:gdLst/>
                            <a:ahLst/>
                            <a:cxnLst/>
                            <a:rect l="0" t="0" r="0" b="0"/>
                            <a:pathLst>
                              <a:path w="133318" h="370318">
                                <a:moveTo>
                                  <a:pt x="61208" y="0"/>
                                </a:moveTo>
                                <a:lnTo>
                                  <a:pt x="133318" y="0"/>
                                </a:lnTo>
                                <a:lnTo>
                                  <a:pt x="133318" y="18418"/>
                                </a:lnTo>
                                <a:lnTo>
                                  <a:pt x="78057" y="18418"/>
                                </a:lnTo>
                                <a:lnTo>
                                  <a:pt x="78057" y="227278"/>
                                </a:lnTo>
                                <a:lnTo>
                                  <a:pt x="26284" y="227278"/>
                                </a:lnTo>
                                <a:lnTo>
                                  <a:pt x="133318" y="344287"/>
                                </a:lnTo>
                                <a:lnTo>
                                  <a:pt x="133318" y="370318"/>
                                </a:lnTo>
                                <a:lnTo>
                                  <a:pt x="0" y="224577"/>
                                </a:lnTo>
                                <a:lnTo>
                                  <a:pt x="5954" y="208860"/>
                                </a:lnTo>
                                <a:lnTo>
                                  <a:pt x="61208" y="208860"/>
                                </a:lnTo>
                                <a:lnTo>
                                  <a:pt x="612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66" name="Shape 6366"/>
                        <wps:cNvSpPr/>
                        <wps:spPr>
                          <a:xfrm>
                            <a:off x="724852" y="2088232"/>
                            <a:ext cx="133317" cy="370325"/>
                          </a:xfrm>
                          <a:custGeom>
                            <a:avLst/>
                            <a:gdLst/>
                            <a:ahLst/>
                            <a:cxnLst/>
                            <a:rect l="0" t="0" r="0" b="0"/>
                            <a:pathLst>
                              <a:path w="133317" h="370325">
                                <a:moveTo>
                                  <a:pt x="0" y="0"/>
                                </a:moveTo>
                                <a:lnTo>
                                  <a:pt x="72110" y="0"/>
                                </a:lnTo>
                                <a:lnTo>
                                  <a:pt x="72110" y="208860"/>
                                </a:lnTo>
                                <a:lnTo>
                                  <a:pt x="127364" y="208860"/>
                                </a:lnTo>
                                <a:lnTo>
                                  <a:pt x="133317" y="224577"/>
                                </a:lnTo>
                                <a:lnTo>
                                  <a:pt x="5" y="370325"/>
                                </a:lnTo>
                                <a:lnTo>
                                  <a:pt x="0" y="370318"/>
                                </a:lnTo>
                                <a:lnTo>
                                  <a:pt x="0" y="344287"/>
                                </a:lnTo>
                                <a:lnTo>
                                  <a:pt x="107034" y="227278"/>
                                </a:lnTo>
                                <a:lnTo>
                                  <a:pt x="55260" y="227278"/>
                                </a:lnTo>
                                <a:lnTo>
                                  <a:pt x="55260" y="18418"/>
                                </a:lnTo>
                                <a:lnTo>
                                  <a:pt x="0" y="1841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68" name="Shape 6368"/>
                        <wps:cNvSpPr/>
                        <wps:spPr>
                          <a:xfrm>
                            <a:off x="2030323" y="2097441"/>
                            <a:ext cx="254762" cy="348100"/>
                          </a:xfrm>
                          <a:custGeom>
                            <a:avLst/>
                            <a:gdLst/>
                            <a:ahLst/>
                            <a:cxnLst/>
                            <a:rect l="0" t="0" r="0" b="0"/>
                            <a:pathLst>
                              <a:path w="254762" h="348100">
                                <a:moveTo>
                                  <a:pt x="63691" y="0"/>
                                </a:moveTo>
                                <a:lnTo>
                                  <a:pt x="191072" y="0"/>
                                </a:lnTo>
                                <a:lnTo>
                                  <a:pt x="191072" y="208860"/>
                                </a:lnTo>
                                <a:lnTo>
                                  <a:pt x="254762" y="208860"/>
                                </a:lnTo>
                                <a:lnTo>
                                  <a:pt x="127381" y="348100"/>
                                </a:lnTo>
                                <a:lnTo>
                                  <a:pt x="0" y="208860"/>
                                </a:lnTo>
                                <a:lnTo>
                                  <a:pt x="63691" y="208860"/>
                                </a:lnTo>
                                <a:lnTo>
                                  <a:pt x="63691"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370" name="Shape 6370"/>
                        <wps:cNvSpPr/>
                        <wps:spPr>
                          <a:xfrm>
                            <a:off x="2024369" y="2088232"/>
                            <a:ext cx="133335" cy="370325"/>
                          </a:xfrm>
                          <a:custGeom>
                            <a:avLst/>
                            <a:gdLst/>
                            <a:ahLst/>
                            <a:cxnLst/>
                            <a:rect l="0" t="0" r="0" b="0"/>
                            <a:pathLst>
                              <a:path w="133335" h="370325">
                                <a:moveTo>
                                  <a:pt x="61220" y="0"/>
                                </a:moveTo>
                                <a:lnTo>
                                  <a:pt x="133335" y="0"/>
                                </a:lnTo>
                                <a:lnTo>
                                  <a:pt x="133335" y="18418"/>
                                </a:lnTo>
                                <a:lnTo>
                                  <a:pt x="78069" y="18418"/>
                                </a:lnTo>
                                <a:lnTo>
                                  <a:pt x="78069" y="227278"/>
                                </a:lnTo>
                                <a:lnTo>
                                  <a:pt x="26285" y="227278"/>
                                </a:lnTo>
                                <a:lnTo>
                                  <a:pt x="133335" y="344294"/>
                                </a:lnTo>
                                <a:lnTo>
                                  <a:pt x="133335" y="370325"/>
                                </a:lnTo>
                                <a:lnTo>
                                  <a:pt x="0" y="224577"/>
                                </a:lnTo>
                                <a:lnTo>
                                  <a:pt x="5954" y="208860"/>
                                </a:lnTo>
                                <a:lnTo>
                                  <a:pt x="61220" y="208860"/>
                                </a:lnTo>
                                <a:lnTo>
                                  <a:pt x="612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1" name="Shape 6371"/>
                        <wps:cNvSpPr/>
                        <wps:spPr>
                          <a:xfrm>
                            <a:off x="2157704" y="2088232"/>
                            <a:ext cx="133335" cy="370325"/>
                          </a:xfrm>
                          <a:custGeom>
                            <a:avLst/>
                            <a:gdLst/>
                            <a:ahLst/>
                            <a:cxnLst/>
                            <a:rect l="0" t="0" r="0" b="0"/>
                            <a:pathLst>
                              <a:path w="133335" h="370325">
                                <a:moveTo>
                                  <a:pt x="0" y="0"/>
                                </a:moveTo>
                                <a:lnTo>
                                  <a:pt x="72115" y="0"/>
                                </a:lnTo>
                                <a:lnTo>
                                  <a:pt x="72115" y="208860"/>
                                </a:lnTo>
                                <a:lnTo>
                                  <a:pt x="127381" y="208860"/>
                                </a:lnTo>
                                <a:lnTo>
                                  <a:pt x="133335" y="224577"/>
                                </a:lnTo>
                                <a:lnTo>
                                  <a:pt x="0" y="370325"/>
                                </a:lnTo>
                                <a:lnTo>
                                  <a:pt x="0" y="344294"/>
                                </a:lnTo>
                                <a:lnTo>
                                  <a:pt x="107050" y="227278"/>
                                </a:lnTo>
                                <a:lnTo>
                                  <a:pt x="55266" y="227278"/>
                                </a:lnTo>
                                <a:lnTo>
                                  <a:pt x="55266" y="18418"/>
                                </a:lnTo>
                                <a:lnTo>
                                  <a:pt x="0" y="1841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7960" name="Shape 417960"/>
                        <wps:cNvSpPr/>
                        <wps:spPr>
                          <a:xfrm>
                            <a:off x="8425" y="2445590"/>
                            <a:ext cx="2865737" cy="348051"/>
                          </a:xfrm>
                          <a:custGeom>
                            <a:avLst/>
                            <a:gdLst/>
                            <a:ahLst/>
                            <a:cxnLst/>
                            <a:rect l="0" t="0" r="0" b="0"/>
                            <a:pathLst>
                              <a:path w="2865737" h="348051">
                                <a:moveTo>
                                  <a:pt x="0" y="0"/>
                                </a:moveTo>
                                <a:lnTo>
                                  <a:pt x="2865737" y="0"/>
                                </a:lnTo>
                                <a:lnTo>
                                  <a:pt x="2865737" y="348051"/>
                                </a:lnTo>
                                <a:lnTo>
                                  <a:pt x="0" y="3480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3" name="Shape 6373"/>
                        <wps:cNvSpPr/>
                        <wps:spPr>
                          <a:xfrm>
                            <a:off x="0" y="2436332"/>
                            <a:ext cx="1441281" cy="366518"/>
                          </a:xfrm>
                          <a:custGeom>
                            <a:avLst/>
                            <a:gdLst/>
                            <a:ahLst/>
                            <a:cxnLst/>
                            <a:rect l="0" t="0" r="0" b="0"/>
                            <a:pathLst>
                              <a:path w="1441281" h="366518">
                                <a:moveTo>
                                  <a:pt x="0" y="0"/>
                                </a:moveTo>
                                <a:lnTo>
                                  <a:pt x="1441281" y="0"/>
                                </a:lnTo>
                                <a:lnTo>
                                  <a:pt x="1441281" y="18417"/>
                                </a:lnTo>
                                <a:lnTo>
                                  <a:pt x="16849" y="18417"/>
                                </a:lnTo>
                                <a:lnTo>
                                  <a:pt x="16849" y="348100"/>
                                </a:lnTo>
                                <a:lnTo>
                                  <a:pt x="1441281" y="348100"/>
                                </a:lnTo>
                                <a:lnTo>
                                  <a:pt x="1441281" y="366518"/>
                                </a:lnTo>
                                <a:lnTo>
                                  <a:pt x="0" y="36651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4" name="Shape 6374"/>
                        <wps:cNvSpPr/>
                        <wps:spPr>
                          <a:xfrm>
                            <a:off x="1441281" y="2436332"/>
                            <a:ext cx="1441281" cy="366518"/>
                          </a:xfrm>
                          <a:custGeom>
                            <a:avLst/>
                            <a:gdLst/>
                            <a:ahLst/>
                            <a:cxnLst/>
                            <a:rect l="0" t="0" r="0" b="0"/>
                            <a:pathLst>
                              <a:path w="1441281" h="366518">
                                <a:moveTo>
                                  <a:pt x="0" y="0"/>
                                </a:moveTo>
                                <a:lnTo>
                                  <a:pt x="1441281" y="0"/>
                                </a:lnTo>
                                <a:lnTo>
                                  <a:pt x="1441281" y="366518"/>
                                </a:lnTo>
                                <a:lnTo>
                                  <a:pt x="0" y="366518"/>
                                </a:lnTo>
                                <a:lnTo>
                                  <a:pt x="0" y="348100"/>
                                </a:lnTo>
                                <a:lnTo>
                                  <a:pt x="1424432" y="348100"/>
                                </a:lnTo>
                                <a:lnTo>
                                  <a:pt x="1424432" y="18417"/>
                                </a:lnTo>
                                <a:lnTo>
                                  <a:pt x="0" y="184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6" name="Rectangle 6376"/>
                        <wps:cNvSpPr/>
                        <wps:spPr>
                          <a:xfrm>
                            <a:off x="791334" y="2546471"/>
                            <a:ext cx="1726759" cy="182087"/>
                          </a:xfrm>
                          <a:prstGeom prst="rect">
                            <a:avLst/>
                          </a:prstGeom>
                          <a:ln>
                            <a:noFill/>
                          </a:ln>
                        </wps:spPr>
                        <wps:txbx>
                          <w:txbxContent>
                            <w:p w14:paraId="417B92FC" w14:textId="77777777" w:rsidR="00646478" w:rsidRDefault="00000000">
                              <w:pPr>
                                <w:spacing w:after="160" w:line="259" w:lineRule="auto"/>
                                <w:ind w:left="0" w:right="0" w:firstLine="0"/>
                              </w:pPr>
                              <w:r>
                                <w:rPr>
                                  <w:b/>
                                  <w:color w:val="FFFFFF"/>
                                  <w:sz w:val="19"/>
                                </w:rPr>
                                <w:t>Chapter 4. Data analysis</w:t>
                              </w:r>
                            </w:p>
                          </w:txbxContent>
                        </wps:txbx>
                        <wps:bodyPr horzOverflow="overflow" vert="horz" lIns="0" tIns="0" rIns="0" bIns="0" rtlCol="0">
                          <a:noAutofit/>
                        </wps:bodyPr>
                      </wps:wsp>
                      <wps:wsp>
                        <wps:cNvPr id="417961" name="Shape 417961"/>
                        <wps:cNvSpPr/>
                        <wps:spPr>
                          <a:xfrm>
                            <a:off x="8425" y="2793567"/>
                            <a:ext cx="1432868" cy="348051"/>
                          </a:xfrm>
                          <a:custGeom>
                            <a:avLst/>
                            <a:gdLst/>
                            <a:ahLst/>
                            <a:cxnLst/>
                            <a:rect l="0" t="0" r="0" b="0"/>
                            <a:pathLst>
                              <a:path w="1432868" h="348051">
                                <a:moveTo>
                                  <a:pt x="0" y="0"/>
                                </a:moveTo>
                                <a:lnTo>
                                  <a:pt x="1432868" y="0"/>
                                </a:lnTo>
                                <a:lnTo>
                                  <a:pt x="1432868" y="348051"/>
                                </a:lnTo>
                                <a:lnTo>
                                  <a:pt x="0" y="348051"/>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378" name="Shape 6378"/>
                        <wps:cNvSpPr/>
                        <wps:spPr>
                          <a:xfrm>
                            <a:off x="0" y="2784432"/>
                            <a:ext cx="724847" cy="366395"/>
                          </a:xfrm>
                          <a:custGeom>
                            <a:avLst/>
                            <a:gdLst/>
                            <a:ahLst/>
                            <a:cxnLst/>
                            <a:rect l="0" t="0" r="0" b="0"/>
                            <a:pathLst>
                              <a:path w="724847" h="366395">
                                <a:moveTo>
                                  <a:pt x="0" y="0"/>
                                </a:moveTo>
                                <a:lnTo>
                                  <a:pt x="724847" y="0"/>
                                </a:lnTo>
                                <a:lnTo>
                                  <a:pt x="724847" y="18418"/>
                                </a:lnTo>
                                <a:lnTo>
                                  <a:pt x="16849" y="18418"/>
                                </a:lnTo>
                                <a:lnTo>
                                  <a:pt x="16849" y="347977"/>
                                </a:lnTo>
                                <a:lnTo>
                                  <a:pt x="724847" y="347977"/>
                                </a:lnTo>
                                <a:lnTo>
                                  <a:pt x="724847" y="366395"/>
                                </a:lnTo>
                                <a:lnTo>
                                  <a:pt x="0" y="36639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79" name="Shape 6379"/>
                        <wps:cNvSpPr/>
                        <wps:spPr>
                          <a:xfrm>
                            <a:off x="724847" y="2784432"/>
                            <a:ext cx="724847" cy="366395"/>
                          </a:xfrm>
                          <a:custGeom>
                            <a:avLst/>
                            <a:gdLst/>
                            <a:ahLst/>
                            <a:cxnLst/>
                            <a:rect l="0" t="0" r="0" b="0"/>
                            <a:pathLst>
                              <a:path w="724847" h="366395">
                                <a:moveTo>
                                  <a:pt x="0" y="0"/>
                                </a:moveTo>
                                <a:lnTo>
                                  <a:pt x="724847" y="0"/>
                                </a:lnTo>
                                <a:lnTo>
                                  <a:pt x="724847" y="366395"/>
                                </a:lnTo>
                                <a:lnTo>
                                  <a:pt x="0" y="366395"/>
                                </a:lnTo>
                                <a:lnTo>
                                  <a:pt x="0" y="347977"/>
                                </a:lnTo>
                                <a:lnTo>
                                  <a:pt x="707998" y="347977"/>
                                </a:lnTo>
                                <a:lnTo>
                                  <a:pt x="707998" y="18418"/>
                                </a:lnTo>
                                <a:lnTo>
                                  <a:pt x="0" y="1841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1" name="Rectangle 6381"/>
                        <wps:cNvSpPr/>
                        <wps:spPr>
                          <a:xfrm>
                            <a:off x="273778" y="2894940"/>
                            <a:ext cx="1194582" cy="182087"/>
                          </a:xfrm>
                          <a:prstGeom prst="rect">
                            <a:avLst/>
                          </a:prstGeom>
                          <a:ln>
                            <a:noFill/>
                          </a:ln>
                        </wps:spPr>
                        <wps:txbx>
                          <w:txbxContent>
                            <w:p w14:paraId="14EC7800" w14:textId="77777777" w:rsidR="00646478" w:rsidRDefault="00000000">
                              <w:pPr>
                                <w:spacing w:after="160" w:line="259" w:lineRule="auto"/>
                                <w:ind w:left="0" w:right="0" w:firstLine="0"/>
                              </w:pPr>
                              <w:r>
                                <w:rPr>
                                  <w:sz w:val="19"/>
                                </w:rPr>
                                <w:t>Thematic analysis</w:t>
                              </w:r>
                            </w:p>
                          </w:txbxContent>
                        </wps:txbx>
                        <wps:bodyPr horzOverflow="overflow" vert="horz" lIns="0" tIns="0" rIns="0" bIns="0" rtlCol="0">
                          <a:noAutofit/>
                        </wps:bodyPr>
                      </wps:wsp>
                      <wps:wsp>
                        <wps:cNvPr id="417962" name="Shape 417962"/>
                        <wps:cNvSpPr/>
                        <wps:spPr>
                          <a:xfrm>
                            <a:off x="1441269" y="2793567"/>
                            <a:ext cx="1432869" cy="348051"/>
                          </a:xfrm>
                          <a:custGeom>
                            <a:avLst/>
                            <a:gdLst/>
                            <a:ahLst/>
                            <a:cxnLst/>
                            <a:rect l="0" t="0" r="0" b="0"/>
                            <a:pathLst>
                              <a:path w="1432869" h="348051">
                                <a:moveTo>
                                  <a:pt x="0" y="0"/>
                                </a:moveTo>
                                <a:lnTo>
                                  <a:pt x="1432869" y="0"/>
                                </a:lnTo>
                                <a:lnTo>
                                  <a:pt x="1432869" y="348051"/>
                                </a:lnTo>
                                <a:lnTo>
                                  <a:pt x="0" y="348051"/>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383" name="Shape 6383"/>
                        <wps:cNvSpPr/>
                        <wps:spPr>
                          <a:xfrm>
                            <a:off x="1432845" y="2784432"/>
                            <a:ext cx="724859" cy="366395"/>
                          </a:xfrm>
                          <a:custGeom>
                            <a:avLst/>
                            <a:gdLst/>
                            <a:ahLst/>
                            <a:cxnLst/>
                            <a:rect l="0" t="0" r="0" b="0"/>
                            <a:pathLst>
                              <a:path w="724859" h="366395">
                                <a:moveTo>
                                  <a:pt x="0" y="0"/>
                                </a:moveTo>
                                <a:lnTo>
                                  <a:pt x="724859" y="0"/>
                                </a:lnTo>
                                <a:lnTo>
                                  <a:pt x="724859" y="18418"/>
                                </a:lnTo>
                                <a:lnTo>
                                  <a:pt x="16849" y="18418"/>
                                </a:lnTo>
                                <a:lnTo>
                                  <a:pt x="16849" y="347977"/>
                                </a:lnTo>
                                <a:lnTo>
                                  <a:pt x="724859" y="347977"/>
                                </a:lnTo>
                                <a:lnTo>
                                  <a:pt x="724859" y="366395"/>
                                </a:lnTo>
                                <a:lnTo>
                                  <a:pt x="0" y="36639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4" name="Shape 6384"/>
                        <wps:cNvSpPr/>
                        <wps:spPr>
                          <a:xfrm>
                            <a:off x="2157704" y="2784432"/>
                            <a:ext cx="724859" cy="366395"/>
                          </a:xfrm>
                          <a:custGeom>
                            <a:avLst/>
                            <a:gdLst/>
                            <a:ahLst/>
                            <a:cxnLst/>
                            <a:rect l="0" t="0" r="0" b="0"/>
                            <a:pathLst>
                              <a:path w="724859" h="366395">
                                <a:moveTo>
                                  <a:pt x="0" y="0"/>
                                </a:moveTo>
                                <a:lnTo>
                                  <a:pt x="724859" y="0"/>
                                </a:lnTo>
                                <a:lnTo>
                                  <a:pt x="724859" y="366395"/>
                                </a:lnTo>
                                <a:lnTo>
                                  <a:pt x="0" y="366395"/>
                                </a:lnTo>
                                <a:lnTo>
                                  <a:pt x="0" y="347977"/>
                                </a:lnTo>
                                <a:lnTo>
                                  <a:pt x="708010" y="347977"/>
                                </a:lnTo>
                                <a:lnTo>
                                  <a:pt x="708010" y="18418"/>
                                </a:lnTo>
                                <a:lnTo>
                                  <a:pt x="0" y="1841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6" name="Rectangle 6386"/>
                        <wps:cNvSpPr/>
                        <wps:spPr>
                          <a:xfrm>
                            <a:off x="1590330" y="2894940"/>
                            <a:ext cx="1514742" cy="182087"/>
                          </a:xfrm>
                          <a:prstGeom prst="rect">
                            <a:avLst/>
                          </a:prstGeom>
                          <a:ln>
                            <a:noFill/>
                          </a:ln>
                        </wps:spPr>
                        <wps:txbx>
                          <w:txbxContent>
                            <w:p w14:paraId="5AC1624D" w14:textId="77777777" w:rsidR="00646478" w:rsidRDefault="00000000">
                              <w:pPr>
                                <w:spacing w:after="160" w:line="259" w:lineRule="auto"/>
                                <w:ind w:left="0" w:right="0" w:firstLine="0"/>
                              </w:pPr>
                              <w:r>
                                <w:rPr>
                                  <w:sz w:val="19"/>
                                </w:rPr>
                                <w:t>Questionnaire analysis</w:t>
                              </w:r>
                            </w:p>
                          </w:txbxContent>
                        </wps:txbx>
                        <wps:bodyPr horzOverflow="overflow" vert="horz" lIns="0" tIns="0" rIns="0" bIns="0" rtlCol="0">
                          <a:noAutofit/>
                        </wps:bodyPr>
                      </wps:wsp>
                      <wps:wsp>
                        <wps:cNvPr id="6387" name="Shape 6387"/>
                        <wps:cNvSpPr/>
                        <wps:spPr>
                          <a:xfrm>
                            <a:off x="0" y="2436332"/>
                            <a:ext cx="1441281" cy="714495"/>
                          </a:xfrm>
                          <a:custGeom>
                            <a:avLst/>
                            <a:gdLst/>
                            <a:ahLst/>
                            <a:cxnLst/>
                            <a:rect l="0" t="0" r="0" b="0"/>
                            <a:pathLst>
                              <a:path w="1441281" h="714495">
                                <a:moveTo>
                                  <a:pt x="0" y="0"/>
                                </a:moveTo>
                                <a:lnTo>
                                  <a:pt x="1441281" y="0"/>
                                </a:lnTo>
                                <a:lnTo>
                                  <a:pt x="1441281" y="18417"/>
                                </a:lnTo>
                                <a:lnTo>
                                  <a:pt x="16849" y="18417"/>
                                </a:lnTo>
                                <a:lnTo>
                                  <a:pt x="16849" y="696077"/>
                                </a:lnTo>
                                <a:lnTo>
                                  <a:pt x="1441281" y="696077"/>
                                </a:lnTo>
                                <a:lnTo>
                                  <a:pt x="1441281" y="714495"/>
                                </a:lnTo>
                                <a:lnTo>
                                  <a:pt x="0" y="71449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88" name="Shape 6388"/>
                        <wps:cNvSpPr/>
                        <wps:spPr>
                          <a:xfrm>
                            <a:off x="1441281" y="2436332"/>
                            <a:ext cx="1441281" cy="714495"/>
                          </a:xfrm>
                          <a:custGeom>
                            <a:avLst/>
                            <a:gdLst/>
                            <a:ahLst/>
                            <a:cxnLst/>
                            <a:rect l="0" t="0" r="0" b="0"/>
                            <a:pathLst>
                              <a:path w="1441281" h="714495">
                                <a:moveTo>
                                  <a:pt x="0" y="0"/>
                                </a:moveTo>
                                <a:lnTo>
                                  <a:pt x="1441281" y="0"/>
                                </a:lnTo>
                                <a:lnTo>
                                  <a:pt x="1441281" y="714495"/>
                                </a:lnTo>
                                <a:lnTo>
                                  <a:pt x="0" y="714495"/>
                                </a:lnTo>
                                <a:lnTo>
                                  <a:pt x="0" y="696077"/>
                                </a:lnTo>
                                <a:lnTo>
                                  <a:pt x="1424432" y="696077"/>
                                </a:lnTo>
                                <a:lnTo>
                                  <a:pt x="1424432" y="18417"/>
                                </a:lnTo>
                                <a:lnTo>
                                  <a:pt x="0" y="184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0" name="Shape 6390"/>
                        <wps:cNvSpPr/>
                        <wps:spPr>
                          <a:xfrm>
                            <a:off x="1313888" y="3141618"/>
                            <a:ext cx="254762" cy="348100"/>
                          </a:xfrm>
                          <a:custGeom>
                            <a:avLst/>
                            <a:gdLst/>
                            <a:ahLst/>
                            <a:cxnLst/>
                            <a:rect l="0" t="0" r="0" b="0"/>
                            <a:pathLst>
                              <a:path w="254762" h="348100">
                                <a:moveTo>
                                  <a:pt x="63691" y="0"/>
                                </a:moveTo>
                                <a:lnTo>
                                  <a:pt x="191072" y="0"/>
                                </a:lnTo>
                                <a:lnTo>
                                  <a:pt x="191072" y="208885"/>
                                </a:lnTo>
                                <a:lnTo>
                                  <a:pt x="254762" y="208885"/>
                                </a:lnTo>
                                <a:lnTo>
                                  <a:pt x="127381" y="348100"/>
                                </a:lnTo>
                                <a:lnTo>
                                  <a:pt x="0" y="208885"/>
                                </a:lnTo>
                                <a:lnTo>
                                  <a:pt x="63691" y="208885"/>
                                </a:lnTo>
                                <a:lnTo>
                                  <a:pt x="63691"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392" name="Shape 6392"/>
                        <wps:cNvSpPr/>
                        <wps:spPr>
                          <a:xfrm>
                            <a:off x="1307935" y="3132409"/>
                            <a:ext cx="133335" cy="370337"/>
                          </a:xfrm>
                          <a:custGeom>
                            <a:avLst/>
                            <a:gdLst/>
                            <a:ahLst/>
                            <a:cxnLst/>
                            <a:rect l="0" t="0" r="0" b="0"/>
                            <a:pathLst>
                              <a:path w="133335" h="370337">
                                <a:moveTo>
                                  <a:pt x="61219" y="0"/>
                                </a:moveTo>
                                <a:lnTo>
                                  <a:pt x="133335" y="0"/>
                                </a:lnTo>
                                <a:lnTo>
                                  <a:pt x="133335" y="18418"/>
                                </a:lnTo>
                                <a:lnTo>
                                  <a:pt x="78068" y="18418"/>
                                </a:lnTo>
                                <a:lnTo>
                                  <a:pt x="78069" y="227302"/>
                                </a:lnTo>
                                <a:lnTo>
                                  <a:pt x="26297" y="227302"/>
                                </a:lnTo>
                                <a:lnTo>
                                  <a:pt x="133335" y="344295"/>
                                </a:lnTo>
                                <a:lnTo>
                                  <a:pt x="133335" y="344294"/>
                                </a:lnTo>
                                <a:lnTo>
                                  <a:pt x="133335" y="370337"/>
                                </a:lnTo>
                                <a:lnTo>
                                  <a:pt x="0" y="224602"/>
                                </a:lnTo>
                                <a:lnTo>
                                  <a:pt x="5954" y="208885"/>
                                </a:lnTo>
                                <a:lnTo>
                                  <a:pt x="61220" y="208885"/>
                                </a:lnTo>
                                <a:lnTo>
                                  <a:pt x="6121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3" name="Shape 6393"/>
                        <wps:cNvSpPr/>
                        <wps:spPr>
                          <a:xfrm>
                            <a:off x="1441270" y="3132409"/>
                            <a:ext cx="133334" cy="370337"/>
                          </a:xfrm>
                          <a:custGeom>
                            <a:avLst/>
                            <a:gdLst/>
                            <a:ahLst/>
                            <a:cxnLst/>
                            <a:rect l="0" t="0" r="0" b="0"/>
                            <a:pathLst>
                              <a:path w="133334" h="370337">
                                <a:moveTo>
                                  <a:pt x="0" y="0"/>
                                </a:moveTo>
                                <a:lnTo>
                                  <a:pt x="72115" y="0"/>
                                </a:lnTo>
                                <a:lnTo>
                                  <a:pt x="72115" y="208885"/>
                                </a:lnTo>
                                <a:lnTo>
                                  <a:pt x="127381" y="208885"/>
                                </a:lnTo>
                                <a:lnTo>
                                  <a:pt x="133334" y="224602"/>
                                </a:lnTo>
                                <a:lnTo>
                                  <a:pt x="0" y="370337"/>
                                </a:lnTo>
                                <a:lnTo>
                                  <a:pt x="0" y="344294"/>
                                </a:lnTo>
                                <a:lnTo>
                                  <a:pt x="107037" y="227302"/>
                                </a:lnTo>
                                <a:lnTo>
                                  <a:pt x="55266" y="227302"/>
                                </a:lnTo>
                                <a:lnTo>
                                  <a:pt x="55266" y="18418"/>
                                </a:lnTo>
                                <a:lnTo>
                                  <a:pt x="0" y="1841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7963" name="Shape 417963"/>
                        <wps:cNvSpPr/>
                        <wps:spPr>
                          <a:xfrm>
                            <a:off x="8425" y="3489731"/>
                            <a:ext cx="2865737" cy="348051"/>
                          </a:xfrm>
                          <a:custGeom>
                            <a:avLst/>
                            <a:gdLst/>
                            <a:ahLst/>
                            <a:cxnLst/>
                            <a:rect l="0" t="0" r="0" b="0"/>
                            <a:pathLst>
                              <a:path w="2865737" h="348051">
                                <a:moveTo>
                                  <a:pt x="0" y="0"/>
                                </a:moveTo>
                                <a:lnTo>
                                  <a:pt x="2865737" y="0"/>
                                </a:lnTo>
                                <a:lnTo>
                                  <a:pt x="2865737" y="348051"/>
                                </a:lnTo>
                                <a:lnTo>
                                  <a:pt x="0" y="3480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5" name="Shape 6395"/>
                        <wps:cNvSpPr/>
                        <wps:spPr>
                          <a:xfrm>
                            <a:off x="0" y="3480510"/>
                            <a:ext cx="1441281" cy="366481"/>
                          </a:xfrm>
                          <a:custGeom>
                            <a:avLst/>
                            <a:gdLst/>
                            <a:ahLst/>
                            <a:cxnLst/>
                            <a:rect l="0" t="0" r="0" b="0"/>
                            <a:pathLst>
                              <a:path w="1441281" h="366481">
                                <a:moveTo>
                                  <a:pt x="0" y="0"/>
                                </a:moveTo>
                                <a:lnTo>
                                  <a:pt x="1441281" y="0"/>
                                </a:lnTo>
                                <a:lnTo>
                                  <a:pt x="1441281" y="18417"/>
                                </a:lnTo>
                                <a:lnTo>
                                  <a:pt x="16849" y="18417"/>
                                </a:lnTo>
                                <a:lnTo>
                                  <a:pt x="16849" y="348063"/>
                                </a:lnTo>
                                <a:lnTo>
                                  <a:pt x="1441281" y="348063"/>
                                </a:lnTo>
                                <a:lnTo>
                                  <a:pt x="1441281" y="366481"/>
                                </a:lnTo>
                                <a:lnTo>
                                  <a:pt x="0" y="36648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6" name="Shape 6396"/>
                        <wps:cNvSpPr/>
                        <wps:spPr>
                          <a:xfrm>
                            <a:off x="1441281" y="3480510"/>
                            <a:ext cx="1441281" cy="366481"/>
                          </a:xfrm>
                          <a:custGeom>
                            <a:avLst/>
                            <a:gdLst/>
                            <a:ahLst/>
                            <a:cxnLst/>
                            <a:rect l="0" t="0" r="0" b="0"/>
                            <a:pathLst>
                              <a:path w="1441281" h="366481">
                                <a:moveTo>
                                  <a:pt x="0" y="0"/>
                                </a:moveTo>
                                <a:lnTo>
                                  <a:pt x="1441281" y="0"/>
                                </a:lnTo>
                                <a:lnTo>
                                  <a:pt x="1441281" y="366481"/>
                                </a:lnTo>
                                <a:lnTo>
                                  <a:pt x="0" y="366481"/>
                                </a:lnTo>
                                <a:lnTo>
                                  <a:pt x="0" y="348063"/>
                                </a:lnTo>
                                <a:lnTo>
                                  <a:pt x="1424432" y="348063"/>
                                </a:lnTo>
                                <a:lnTo>
                                  <a:pt x="1424432" y="18417"/>
                                </a:lnTo>
                                <a:lnTo>
                                  <a:pt x="0" y="184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8" name="Rectangle 6398"/>
                        <wps:cNvSpPr/>
                        <wps:spPr>
                          <a:xfrm>
                            <a:off x="544491" y="3592049"/>
                            <a:ext cx="2382017" cy="182087"/>
                          </a:xfrm>
                          <a:prstGeom prst="rect">
                            <a:avLst/>
                          </a:prstGeom>
                          <a:ln>
                            <a:noFill/>
                          </a:ln>
                        </wps:spPr>
                        <wps:txbx>
                          <w:txbxContent>
                            <w:p w14:paraId="3B117662" w14:textId="77777777" w:rsidR="00646478" w:rsidRDefault="00000000">
                              <w:pPr>
                                <w:spacing w:after="160" w:line="259" w:lineRule="auto"/>
                                <w:ind w:left="0" w:right="0" w:firstLine="0"/>
                              </w:pPr>
                              <w:r>
                                <w:rPr>
                                  <w:b/>
                                  <w:color w:val="FFFFFF"/>
                                  <w:sz w:val="19"/>
                                </w:rPr>
                                <w:t>Chapter 5. Conceptual framework</w:t>
                              </w:r>
                            </w:p>
                          </w:txbxContent>
                        </wps:txbx>
                        <wps:bodyPr horzOverflow="overflow" vert="horz" lIns="0" tIns="0" rIns="0" bIns="0" rtlCol="0">
                          <a:noAutofit/>
                        </wps:bodyPr>
                      </wps:wsp>
                      <wps:wsp>
                        <wps:cNvPr id="6400" name="Shape 6400"/>
                        <wps:cNvSpPr/>
                        <wps:spPr>
                          <a:xfrm>
                            <a:off x="1313888" y="3837782"/>
                            <a:ext cx="254762" cy="348051"/>
                          </a:xfrm>
                          <a:custGeom>
                            <a:avLst/>
                            <a:gdLst/>
                            <a:ahLst/>
                            <a:cxnLst/>
                            <a:rect l="0" t="0" r="0" b="0"/>
                            <a:pathLst>
                              <a:path w="254762" h="348051">
                                <a:moveTo>
                                  <a:pt x="63691" y="0"/>
                                </a:moveTo>
                                <a:lnTo>
                                  <a:pt x="191072" y="0"/>
                                </a:lnTo>
                                <a:lnTo>
                                  <a:pt x="191072" y="208835"/>
                                </a:lnTo>
                                <a:lnTo>
                                  <a:pt x="254762" y="208835"/>
                                </a:lnTo>
                                <a:lnTo>
                                  <a:pt x="127381" y="348051"/>
                                </a:lnTo>
                                <a:lnTo>
                                  <a:pt x="0" y="208835"/>
                                </a:lnTo>
                                <a:lnTo>
                                  <a:pt x="63691" y="208835"/>
                                </a:lnTo>
                                <a:lnTo>
                                  <a:pt x="63691"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402" name="Shape 6402"/>
                        <wps:cNvSpPr/>
                        <wps:spPr>
                          <a:xfrm>
                            <a:off x="1307935" y="3828573"/>
                            <a:ext cx="133335" cy="370287"/>
                          </a:xfrm>
                          <a:custGeom>
                            <a:avLst/>
                            <a:gdLst/>
                            <a:ahLst/>
                            <a:cxnLst/>
                            <a:rect l="0" t="0" r="0" b="0"/>
                            <a:pathLst>
                              <a:path w="133335" h="370287">
                                <a:moveTo>
                                  <a:pt x="61220" y="0"/>
                                </a:moveTo>
                                <a:lnTo>
                                  <a:pt x="133335" y="0"/>
                                </a:lnTo>
                                <a:lnTo>
                                  <a:pt x="133335" y="18417"/>
                                </a:lnTo>
                                <a:lnTo>
                                  <a:pt x="78069" y="18417"/>
                                </a:lnTo>
                                <a:lnTo>
                                  <a:pt x="78069" y="227253"/>
                                </a:lnTo>
                                <a:lnTo>
                                  <a:pt x="26297" y="227253"/>
                                </a:lnTo>
                                <a:lnTo>
                                  <a:pt x="133335" y="344245"/>
                                </a:lnTo>
                                <a:lnTo>
                                  <a:pt x="133335" y="344244"/>
                                </a:lnTo>
                                <a:lnTo>
                                  <a:pt x="133335" y="370287"/>
                                </a:lnTo>
                                <a:lnTo>
                                  <a:pt x="0" y="224551"/>
                                </a:lnTo>
                                <a:lnTo>
                                  <a:pt x="5954" y="208835"/>
                                </a:lnTo>
                                <a:lnTo>
                                  <a:pt x="61220" y="208835"/>
                                </a:lnTo>
                                <a:lnTo>
                                  <a:pt x="612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3" name="Shape 6403"/>
                        <wps:cNvSpPr/>
                        <wps:spPr>
                          <a:xfrm>
                            <a:off x="1441270" y="3828573"/>
                            <a:ext cx="133334" cy="370287"/>
                          </a:xfrm>
                          <a:custGeom>
                            <a:avLst/>
                            <a:gdLst/>
                            <a:ahLst/>
                            <a:cxnLst/>
                            <a:rect l="0" t="0" r="0" b="0"/>
                            <a:pathLst>
                              <a:path w="133334" h="370287">
                                <a:moveTo>
                                  <a:pt x="0" y="0"/>
                                </a:moveTo>
                                <a:lnTo>
                                  <a:pt x="72115" y="0"/>
                                </a:lnTo>
                                <a:lnTo>
                                  <a:pt x="72115" y="208835"/>
                                </a:lnTo>
                                <a:lnTo>
                                  <a:pt x="127381" y="208835"/>
                                </a:lnTo>
                                <a:lnTo>
                                  <a:pt x="133334" y="224551"/>
                                </a:lnTo>
                                <a:lnTo>
                                  <a:pt x="0" y="370287"/>
                                </a:lnTo>
                                <a:lnTo>
                                  <a:pt x="0" y="344244"/>
                                </a:lnTo>
                                <a:lnTo>
                                  <a:pt x="107037" y="227253"/>
                                </a:lnTo>
                                <a:lnTo>
                                  <a:pt x="55266" y="227253"/>
                                </a:lnTo>
                                <a:lnTo>
                                  <a:pt x="55266" y="18417"/>
                                </a:lnTo>
                                <a:lnTo>
                                  <a:pt x="0" y="184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7964" name="Shape 417964"/>
                        <wps:cNvSpPr/>
                        <wps:spPr>
                          <a:xfrm>
                            <a:off x="8425" y="4185839"/>
                            <a:ext cx="2865737" cy="348051"/>
                          </a:xfrm>
                          <a:custGeom>
                            <a:avLst/>
                            <a:gdLst/>
                            <a:ahLst/>
                            <a:cxnLst/>
                            <a:rect l="0" t="0" r="0" b="0"/>
                            <a:pathLst>
                              <a:path w="2865737" h="348051">
                                <a:moveTo>
                                  <a:pt x="0" y="0"/>
                                </a:moveTo>
                                <a:lnTo>
                                  <a:pt x="2865737" y="0"/>
                                </a:lnTo>
                                <a:lnTo>
                                  <a:pt x="2865737" y="348051"/>
                                </a:lnTo>
                                <a:lnTo>
                                  <a:pt x="0" y="3480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5" name="Shape 6405"/>
                        <wps:cNvSpPr/>
                        <wps:spPr>
                          <a:xfrm>
                            <a:off x="0" y="4176624"/>
                            <a:ext cx="1441281" cy="366475"/>
                          </a:xfrm>
                          <a:custGeom>
                            <a:avLst/>
                            <a:gdLst/>
                            <a:ahLst/>
                            <a:cxnLst/>
                            <a:rect l="0" t="0" r="0" b="0"/>
                            <a:pathLst>
                              <a:path w="1441281" h="366475">
                                <a:moveTo>
                                  <a:pt x="0" y="0"/>
                                </a:moveTo>
                                <a:lnTo>
                                  <a:pt x="1441281" y="0"/>
                                </a:lnTo>
                                <a:lnTo>
                                  <a:pt x="1441281" y="18417"/>
                                </a:lnTo>
                                <a:lnTo>
                                  <a:pt x="16849" y="18417"/>
                                </a:lnTo>
                                <a:lnTo>
                                  <a:pt x="16849" y="348057"/>
                                </a:lnTo>
                                <a:lnTo>
                                  <a:pt x="1441281" y="348057"/>
                                </a:lnTo>
                                <a:lnTo>
                                  <a:pt x="1441281" y="366475"/>
                                </a:lnTo>
                                <a:lnTo>
                                  <a:pt x="0" y="36647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6" name="Shape 6406"/>
                        <wps:cNvSpPr/>
                        <wps:spPr>
                          <a:xfrm>
                            <a:off x="1441281" y="4176624"/>
                            <a:ext cx="1441281" cy="366475"/>
                          </a:xfrm>
                          <a:custGeom>
                            <a:avLst/>
                            <a:gdLst/>
                            <a:ahLst/>
                            <a:cxnLst/>
                            <a:rect l="0" t="0" r="0" b="0"/>
                            <a:pathLst>
                              <a:path w="1441281" h="366475">
                                <a:moveTo>
                                  <a:pt x="0" y="0"/>
                                </a:moveTo>
                                <a:lnTo>
                                  <a:pt x="1441281" y="0"/>
                                </a:lnTo>
                                <a:lnTo>
                                  <a:pt x="1441281" y="366475"/>
                                </a:lnTo>
                                <a:lnTo>
                                  <a:pt x="0" y="366475"/>
                                </a:lnTo>
                                <a:lnTo>
                                  <a:pt x="0" y="348057"/>
                                </a:lnTo>
                                <a:lnTo>
                                  <a:pt x="1424432" y="348057"/>
                                </a:lnTo>
                                <a:lnTo>
                                  <a:pt x="1424432" y="18417"/>
                                </a:lnTo>
                                <a:lnTo>
                                  <a:pt x="0" y="184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08" name="Rectangle 6408"/>
                        <wps:cNvSpPr/>
                        <wps:spPr>
                          <a:xfrm>
                            <a:off x="260018" y="4288585"/>
                            <a:ext cx="3138728" cy="182541"/>
                          </a:xfrm>
                          <a:prstGeom prst="rect">
                            <a:avLst/>
                          </a:prstGeom>
                          <a:ln>
                            <a:noFill/>
                          </a:ln>
                        </wps:spPr>
                        <wps:txbx>
                          <w:txbxContent>
                            <w:p w14:paraId="5AAC9BAF" w14:textId="77777777" w:rsidR="00646478" w:rsidRDefault="00000000">
                              <w:pPr>
                                <w:spacing w:after="160" w:line="259" w:lineRule="auto"/>
                                <w:ind w:left="0" w:right="0" w:firstLine="0"/>
                              </w:pPr>
                              <w:r>
                                <w:rPr>
                                  <w:b/>
                                  <w:color w:val="FFFFFF"/>
                                  <w:sz w:val="19"/>
                                </w:rPr>
                                <w:t>Chapter 6. Conclusion and recommendation</w:t>
                              </w:r>
                            </w:p>
                          </w:txbxContent>
                        </wps:txbx>
                        <wps:bodyPr horzOverflow="overflow" vert="horz" lIns="0" tIns="0" rIns="0" bIns="0" rtlCol="0">
                          <a:noAutofit/>
                        </wps:bodyPr>
                      </wps:wsp>
                      <wps:wsp>
                        <wps:cNvPr id="6409" name="Rectangle 6409"/>
                        <wps:cNvSpPr/>
                        <wps:spPr>
                          <a:xfrm>
                            <a:off x="2902160" y="4451520"/>
                            <a:ext cx="46929" cy="188335"/>
                          </a:xfrm>
                          <a:prstGeom prst="rect">
                            <a:avLst/>
                          </a:prstGeom>
                          <a:ln>
                            <a:noFill/>
                          </a:ln>
                        </wps:spPr>
                        <wps:txbx>
                          <w:txbxContent>
                            <w:p w14:paraId="0DEC61F4" w14:textId="77777777" w:rsidR="00646478" w:rsidRDefault="00000000">
                              <w:pPr>
                                <w:spacing w:after="160" w:line="259" w:lineRule="auto"/>
                                <w:ind w:left="0" w:right="0" w:firstLine="0"/>
                              </w:pPr>
                              <w:r>
                                <w:rPr>
                                  <w:sz w:val="20"/>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356976" style="width:231.295pt;height:361.663pt;mso-position-horizontal-relative:char;mso-position-vertical-relative:line" coordsize="29374,45931">
                <v:shape id="Shape 6320" style="position:absolute;width:1333;height:3703;left:13079;top:3479;" coordsize="133334,370324" path="m61219,0l133334,0l133334,18418l78068,18418l78068,227278l26284,227278l133334,344293l133334,370324l0,224577l5954,208860l61219,208860l61219,0x">
                  <v:stroke weight="0pt" endcap="flat" joinstyle="miter" miterlimit="10" on="false" color="#000000" opacity="0"/>
                  <v:fill on="true" color="#000000"/>
                </v:shape>
                <v:shape id="Shape 6321" style="position:absolute;width:1333;height:3703;left:14412;top:3479;" coordsize="133335,370324" path="m0,0l72116,0l72116,208860l127381,208860l133335,224577l0,370324l0,370324l0,344293l0,344294l107050,227278l55266,227278l55266,18418l0,18418l0,0x">
                  <v:stroke weight="0pt" endcap="flat" joinstyle="miter" miterlimit="10" on="false" color="#000000" opacity="0"/>
                  <v:fill on="true" color="#000000"/>
                </v:shape>
                <v:shape id="Shape 6325" style="position:absolute;width:1333;height:3703;left:13079;top:10440;" coordsize="133335,370325" path="m61219,0l133335,0l133335,18418l78068,18418l78068,227278l26285,227278l133335,344294l133335,344293l133335,370324l133335,370325l0,224577l5954,208860l61219,208860l61219,0x">
                  <v:stroke weight="0pt" endcap="flat" joinstyle="miter" miterlimit="10" on="false" color="#000000" opacity="0"/>
                  <v:fill on="true" color="#000000"/>
                </v:shape>
                <v:shape id="Shape 6326" style="position:absolute;width:1333;height:3703;left:14412;top:10440;" coordsize="133334,370324" path="m0,0l72115,0l72115,208860l127381,208860l133334,224577l0,370324l0,344293l107050,227278l55266,227278l55266,18418l0,18418l0,0x">
                  <v:stroke weight="0pt" endcap="flat" joinstyle="miter" miterlimit="10" on="false" color="#000000" opacity="0"/>
                  <v:fill on="true" color="#000000"/>
                </v:shape>
                <v:shape id="Shape 417965" style="position:absolute;width:28657;height:3480;left:84;top:91;" coordsize="2865736,348051" path="m0,0l2865736,0l2865736,348051l0,348051l0,0">
                  <v:stroke weight="0pt" endcap="flat" joinstyle="miter" miterlimit="10" on="false" color="#000000" opacity="0"/>
                  <v:fill on="true" color="#000000"/>
                </v:shape>
                <v:shape id="Shape 6328" style="position:absolute;width:14412;height:3663;left:0;top:0;" coordsize="1441281,366395" path="m0,0l1441281,0l1441281,18418l16849,18418l16849,347977l1441281,347977l1441281,366395l0,366395l0,0x">
                  <v:stroke weight="0pt" endcap="flat" joinstyle="miter" miterlimit="10" on="false" color="#000000" opacity="0"/>
                  <v:fill on="true" color="#000000"/>
                </v:shape>
                <v:shape id="Shape 6329" style="position:absolute;width:14412;height:3663;left:14412;top:0;" coordsize="1441281,366395" path="m0,0l1441281,0l1441281,366395l0,366395l0,347977l1424432,347977l1424432,18418l0,18418l0,0x">
                  <v:stroke weight="0pt" endcap="flat" joinstyle="miter" miterlimit="10" on="false" color="#000000" opacity="0"/>
                  <v:fill on="true" color="#000000"/>
                </v:shape>
                <v:rect id="Rectangle 6331" style="position:absolute;width:29054;height:1825;left:3473;top:1064;" filled="f" stroked="f">
                  <v:textbox inset="0,0,0,0">
                    <w:txbxContent>
                      <w:p>
                        <w:pPr>
                          <w:spacing w:before="0" w:after="160" w:line="259" w:lineRule="auto"/>
                          <w:ind w:left="0" w:right="0" w:firstLine="0"/>
                        </w:pPr>
                        <w:r>
                          <w:rPr>
                            <w:rFonts w:cs="Arial" w:hAnsi="Arial" w:eastAsia="Arial" w:ascii="Arial"/>
                            <w:b w:val="1"/>
                            <w:color w:val="ffffff"/>
                            <w:sz w:val="19"/>
                          </w:rPr>
                          <w:t xml:space="preserve">Chapter 1. Research aims and objectives</w:t>
                        </w:r>
                      </w:p>
                    </w:txbxContent>
                  </v:textbox>
                </v:rect>
                <v:shape id="Shape 417966" style="position:absolute;width:28657;height:3480;left:84;top:7052;" coordsize="2865736,348051" path="m0,0l2865736,0l2865736,348051l0,348051l0,0">
                  <v:stroke weight="0pt" endcap="flat" joinstyle="miter" miterlimit="10" on="false" color="#000000" opacity="0"/>
                  <v:fill on="true" color="#000000"/>
                </v:shape>
                <v:shape id="Shape 6333" style="position:absolute;width:14412;height:3663;left:0;top:6960;" coordsize="1441281,366395" path="m0,0l1441281,0l1441281,18418l16849,18418l16849,347977l1441281,347977l1441281,366395l0,366395l0,0x">
                  <v:stroke weight="0pt" endcap="flat" joinstyle="miter" miterlimit="10" on="false" color="#000000" opacity="0"/>
                  <v:fill on="true" color="#000000"/>
                </v:shape>
                <v:shape id="Shape 6334" style="position:absolute;width:14412;height:3663;left:14412;top:6960;" coordsize="1441281,366395" path="m0,0l1441281,0l1441281,366395l0,366395l0,347977l1424432,347977l1424432,18418l0,18418l0,0x">
                  <v:stroke weight="0pt" endcap="flat" joinstyle="miter" miterlimit="10" on="false" color="#000000" opacity="0"/>
                  <v:fill on="true" color="#000000"/>
                </v:shape>
                <v:rect id="Rectangle 6336" style="position:absolute;width:21747;height:1820;left:6256;top:8038;" filled="f" stroked="f">
                  <v:textbox inset="0,0,0,0">
                    <w:txbxContent>
                      <w:p>
                        <w:pPr>
                          <w:spacing w:before="0" w:after="160" w:line="259" w:lineRule="auto"/>
                          <w:ind w:left="0" w:right="0" w:firstLine="0"/>
                        </w:pPr>
                        <w:r>
                          <w:rPr>
                            <w:rFonts w:cs="Arial" w:hAnsi="Arial" w:eastAsia="Arial" w:ascii="Arial"/>
                            <w:b w:val="1"/>
                            <w:color w:val="ffffff"/>
                            <w:sz w:val="19"/>
                          </w:rPr>
                          <w:t xml:space="preserve">Chapter 2. ESM, JS and theory</w:t>
                        </w:r>
                      </w:p>
                    </w:txbxContent>
                  </v:textbox>
                </v:rect>
                <v:shape id="Shape 417967" style="position:absolute;width:28657;height:3480;left:84;top:14014;" coordsize="2865736,348051" path="m0,0l2865736,0l2865736,348051l0,348051l0,0">
                  <v:stroke weight="0pt" endcap="flat" joinstyle="miter" miterlimit="10" on="false" color="#000000" opacity="0"/>
                  <v:fill on="true" color="#000000"/>
                </v:shape>
                <v:shape id="Shape 6338" style="position:absolute;width:14412;height:3665;left:0;top:13921;" coordsize="1441281,366518" path="m0,0l1441281,0l1441281,18418l16849,18418l16849,348100l1441281,348100l1441281,366518l0,366518l0,0x">
                  <v:stroke weight="0pt" endcap="flat" joinstyle="miter" miterlimit="10" on="false" color="#000000" opacity="0"/>
                  <v:fill on="true" color="#7f7f7f"/>
                </v:shape>
                <v:shape id="Shape 6339" style="position:absolute;width:14412;height:3665;left:14412;top:13921;" coordsize="1441281,366518" path="m0,0l1441281,0l1441281,366518l0,366518l0,348100l1424432,348100l1424432,18418l0,18418l0,0x">
                  <v:stroke weight="0pt" endcap="flat" joinstyle="miter" miterlimit="10" on="false" color="#000000" opacity="0"/>
                  <v:fill on="true" color="#7f7f7f"/>
                </v:shape>
                <v:rect id="Rectangle 6341" style="position:absolute;width:24229;height:1820;left:5318;top:15009;" filled="f" stroked="f">
                  <v:textbox inset="0,0,0,0">
                    <w:txbxContent>
                      <w:p>
                        <w:pPr>
                          <w:spacing w:before="0" w:after="160" w:line="259" w:lineRule="auto"/>
                          <w:ind w:left="0" w:right="0" w:firstLine="0"/>
                        </w:pPr>
                        <w:r>
                          <w:rPr>
                            <w:rFonts w:cs="Arial" w:hAnsi="Arial" w:eastAsia="Arial" w:ascii="Arial"/>
                            <w:b w:val="1"/>
                            <w:color w:val="ffffff"/>
                            <w:sz w:val="19"/>
                          </w:rPr>
                          <w:t xml:space="preserve">Chapter 3. Research Methodology</w:t>
                        </w:r>
                      </w:p>
                    </w:txbxContent>
                  </v:textbox>
                </v:rect>
                <v:shape id="Shape 6342" style="position:absolute;width:14328;height:3480;left:84;top:17493;" coordsize="1432868,348051" path="m0,0l1432868,0l1432868,348051l0,348051l0,0x">
                  <v:stroke weight="0pt" endcap="flat" joinstyle="miter" miterlimit="10" on="false" color="#000000" opacity="0"/>
                  <v:fill on="true" color="#ffffff"/>
                </v:shape>
                <v:shape id="Shape 6343" style="position:absolute;width:7248;height:3663;left:0;top:17402;" coordsize="724847,366395" path="m0,0l724847,0l724847,18418l16849,18418l16849,347977l724847,347977l724847,366395l0,366395l0,0x">
                  <v:stroke weight="0pt" endcap="flat" joinstyle="miter" miterlimit="10" on="false" color="#000000" opacity="0"/>
                  <v:fill on="true" color="#000000"/>
                </v:shape>
                <v:shape id="Shape 6344" style="position:absolute;width:7248;height:3663;left:7248;top:17402;" coordsize="724847,366395" path="m0,0l724847,0l724847,366395l0,366395l0,347977l707998,347977l707998,18418l0,18418l0,0x">
                  <v:stroke weight="0pt" endcap="flat" joinstyle="miter" miterlimit="10" on="false" color="#000000" opacity="0"/>
                  <v:fill on="true" color="#000000"/>
                </v:shape>
                <v:rect id="Rectangle 6346" style="position:absolute;width:3177;height:1820;left:2266;top:18494;" filled="f" stroked="f">
                  <v:textbox inset="0,0,0,0">
                    <w:txbxContent>
                      <w:p>
                        <w:pPr>
                          <w:spacing w:before="0" w:after="160" w:line="259" w:lineRule="auto"/>
                          <w:ind w:left="0" w:right="0" w:firstLine="0"/>
                        </w:pPr>
                        <w:r>
                          <w:rPr>
                            <w:sz w:val="19"/>
                          </w:rPr>
                          <w:t xml:space="preserve">Qual</w:t>
                        </w:r>
                      </w:p>
                    </w:txbxContent>
                  </v:textbox>
                </v:rect>
                <v:rect id="Rectangle 6348" style="position:absolute;width:497;height:1820;left:4644;top:18494;" filled="f" stroked="f">
                  <v:textbox inset="0,0,0,0">
                    <w:txbxContent>
                      <w:p>
                        <w:pPr>
                          <w:spacing w:before="0" w:after="160" w:line="259" w:lineRule="auto"/>
                          <w:ind w:left="0" w:right="0" w:firstLine="0"/>
                        </w:pPr>
                        <w:r>
                          <w:rPr>
                            <w:sz w:val="19"/>
                          </w:rPr>
                          <w:t xml:space="preserve">-</w:t>
                        </w:r>
                      </w:p>
                    </w:txbxContent>
                  </v:textbox>
                </v:rect>
                <v:rect id="Rectangle 6350" style="position:absolute;width:9610;height:1820;left:5018;top:18494;" filled="f" stroked="f">
                  <v:textbox inset="0,0,0,0">
                    <w:txbxContent>
                      <w:p>
                        <w:pPr>
                          <w:spacing w:before="0" w:after="160" w:line="259" w:lineRule="auto"/>
                          <w:ind w:left="0" w:right="0" w:firstLine="0"/>
                        </w:pPr>
                        <w:r>
                          <w:rPr>
                            <w:sz w:val="19"/>
                          </w:rPr>
                          <w:t xml:space="preserve">data collection</w:t>
                        </w:r>
                      </w:p>
                    </w:txbxContent>
                  </v:textbox>
                </v:rect>
                <v:shape id="Shape 6351" style="position:absolute;width:14328;height:3480;left:14412;top:17493;" coordsize="1432869,348051" path="m0,0l1432868,0l1432869,348051l0,348051l0,0x">
                  <v:stroke weight="0pt" endcap="flat" joinstyle="miter" miterlimit="10" on="false" color="#000000" opacity="0"/>
                  <v:fill on="true" color="#ffffff"/>
                </v:shape>
                <v:shape id="Shape 6352" style="position:absolute;width:7248;height:3663;left:14328;top:17402;" coordsize="724859,366395" path="m0,0l724859,0l724859,18418l16849,18418l16849,347977l724859,347977l724859,366395l0,366395l0,0x">
                  <v:stroke weight="0pt" endcap="flat" joinstyle="miter" miterlimit="10" on="false" color="#000000" opacity="0"/>
                  <v:fill on="true" color="#000000"/>
                </v:shape>
                <v:shape id="Shape 6353" style="position:absolute;width:7248;height:3663;left:21577;top:17402;" coordsize="724859,366395" path="m0,0l724858,0l724859,366395l0,366395l0,347977l708010,347977l708009,18418l0,18418l0,0x">
                  <v:stroke weight="0pt" endcap="flat" joinstyle="miter" miterlimit="10" on="false" color="#000000" opacity="0"/>
                  <v:fill on="true" color="#000000"/>
                </v:shape>
                <v:rect id="Rectangle 6355" style="position:absolute;width:3667;height:1820;left:16436;top:18494;" filled="f" stroked="f">
                  <v:textbox inset="0,0,0,0">
                    <w:txbxContent>
                      <w:p>
                        <w:pPr>
                          <w:spacing w:before="0" w:after="160" w:line="259" w:lineRule="auto"/>
                          <w:ind w:left="0" w:right="0" w:firstLine="0"/>
                        </w:pPr>
                        <w:r>
                          <w:rPr>
                            <w:sz w:val="19"/>
                          </w:rPr>
                          <w:t xml:space="preserve">Quan</w:t>
                        </w:r>
                      </w:p>
                    </w:txbxContent>
                  </v:textbox>
                </v:rect>
                <v:rect id="Rectangle 6357" style="position:absolute;width:497;height:1820;left:19188;top:18494;" filled="f" stroked="f">
                  <v:textbox inset="0,0,0,0">
                    <w:txbxContent>
                      <w:p>
                        <w:pPr>
                          <w:spacing w:before="0" w:after="160" w:line="259" w:lineRule="auto"/>
                          <w:ind w:left="0" w:right="0" w:firstLine="0"/>
                        </w:pPr>
                        <w:r>
                          <w:rPr>
                            <w:sz w:val="19"/>
                          </w:rPr>
                          <w:t xml:space="preserve">-</w:t>
                        </w:r>
                      </w:p>
                    </w:txbxContent>
                  </v:textbox>
                </v:rect>
                <v:rect id="Rectangle 6359" style="position:absolute;width:9564;height:1820;left:19565;top:18494;" filled="f" stroked="f">
                  <v:textbox inset="0,0,0,0">
                    <w:txbxContent>
                      <w:p>
                        <w:pPr>
                          <w:spacing w:before="0" w:after="160" w:line="259" w:lineRule="auto"/>
                          <w:ind w:left="0" w:right="0" w:firstLine="0"/>
                        </w:pPr>
                        <w:r>
                          <w:rPr>
                            <w:sz w:val="19"/>
                          </w:rPr>
                          <w:t xml:space="preserve">data collection</w:t>
                        </w:r>
                      </w:p>
                    </w:txbxContent>
                  </v:textbox>
                </v:rect>
                <v:shape id="Shape 6360" style="position:absolute;width:14412;height:7144;left:0;top:13921;" coordsize="1441281,714496" path="m0,0l1441281,0l1441281,18418l16849,18418l16850,696077l1441281,696077l1441281,714496l0,714496l0,0x">
                  <v:stroke weight="0pt" endcap="flat" joinstyle="miter" miterlimit="10" on="false" color="#000000" opacity="0"/>
                  <v:fill on="true" color="#000000"/>
                </v:shape>
                <v:shape id="Shape 6361" style="position:absolute;width:14412;height:7144;left:14412;top:13921;" coordsize="1441281,714496" path="m0,0l1441281,0l1441281,714496l0,714496l0,696077l1424432,696077l1424431,18418l0,18418l0,0x">
                  <v:stroke weight="0pt" endcap="flat" joinstyle="miter" miterlimit="10" on="false" color="#000000" opacity="0"/>
                  <v:fill on="true" color="#000000"/>
                </v:shape>
                <v:shape id="Shape 6363" style="position:absolute;width:2547;height:3481;left:5974;top:20974;" coordsize="254728,348100" path="m63679,0l191049,0l191049,208860l254728,208860l127370,348100l0,208860l63679,208860l63679,0x">
                  <v:stroke weight="0pt" endcap="flat" joinstyle="miter" miterlimit="10" on="false" color="#000000" opacity="0"/>
                  <v:fill on="true" color="#ffffff"/>
                </v:shape>
                <v:shape id="Shape 6365" style="position:absolute;width:1333;height:3703;left:5915;top:20882;" coordsize="133318,370318" path="m61208,0l133318,0l133318,18418l78057,18418l78057,227278l26284,227278l133318,344287l133318,370318l0,224577l5954,208860l61208,208860l61208,0x">
                  <v:stroke weight="0pt" endcap="flat" joinstyle="miter" miterlimit="10" on="false" color="#000000" opacity="0"/>
                  <v:fill on="true" color="#000000"/>
                </v:shape>
                <v:shape id="Shape 6366" style="position:absolute;width:1333;height:3703;left:7248;top:20882;" coordsize="133317,370325" path="m0,0l72110,0l72110,208860l127364,208860l133317,224577l5,370325l0,370318l0,344287l107034,227278l55260,227278l55260,18418l0,18418l0,0x">
                  <v:stroke weight="0pt" endcap="flat" joinstyle="miter" miterlimit="10" on="false" color="#000000" opacity="0"/>
                  <v:fill on="true" color="#000000"/>
                </v:shape>
                <v:shape id="Shape 6368" style="position:absolute;width:2547;height:3481;left:20303;top:20974;" coordsize="254762,348100" path="m63691,0l191072,0l191072,208860l254762,208860l127381,348100l0,208860l63691,208860l63691,0x">
                  <v:stroke weight="0pt" endcap="flat" joinstyle="miter" miterlimit="10" on="false" color="#000000" opacity="0"/>
                  <v:fill on="true" color="#ffffff"/>
                </v:shape>
                <v:shape id="Shape 6370" style="position:absolute;width:1333;height:3703;left:20243;top:20882;" coordsize="133335,370325" path="m61220,0l133335,0l133335,18418l78069,18418l78069,227278l26285,227278l133335,344294l133335,370325l0,224577l5954,208860l61220,208860l61220,0x">
                  <v:stroke weight="0pt" endcap="flat" joinstyle="miter" miterlimit="10" on="false" color="#000000" opacity="0"/>
                  <v:fill on="true" color="#000000"/>
                </v:shape>
                <v:shape id="Shape 6371" style="position:absolute;width:1333;height:3703;left:21577;top:20882;" coordsize="133335,370325" path="m0,0l72115,0l72115,208860l127381,208860l133335,224577l0,370325l0,344294l107050,227278l55266,227278l55266,18418l0,18418l0,0x">
                  <v:stroke weight="0pt" endcap="flat" joinstyle="miter" miterlimit="10" on="false" color="#000000" opacity="0"/>
                  <v:fill on="true" color="#000000"/>
                </v:shape>
                <v:shape id="Shape 417968" style="position:absolute;width:28657;height:3480;left:84;top:24455;" coordsize="2865737,348051" path="m0,0l2865737,0l2865737,348051l0,348051l0,0">
                  <v:stroke weight="0pt" endcap="flat" joinstyle="miter" miterlimit="10" on="false" color="#000000" opacity="0"/>
                  <v:fill on="true" color="#000000"/>
                </v:shape>
                <v:shape id="Shape 6373" style="position:absolute;width:14412;height:3665;left:0;top:24363;" coordsize="1441281,366518" path="m0,0l1441281,0l1441281,18417l16849,18417l16849,348100l1441281,348100l1441281,366518l0,366518l0,0x">
                  <v:stroke weight="0pt" endcap="flat" joinstyle="miter" miterlimit="10" on="false" color="#000000" opacity="0"/>
                  <v:fill on="true" color="#000000"/>
                </v:shape>
                <v:shape id="Shape 6374" style="position:absolute;width:14412;height:3665;left:14412;top:24363;" coordsize="1441281,366518" path="m0,0l1441281,0l1441281,366518l0,366518l0,348100l1424432,348100l1424432,18417l0,18417l0,0x">
                  <v:stroke weight="0pt" endcap="flat" joinstyle="miter" miterlimit="10" on="false" color="#000000" opacity="0"/>
                  <v:fill on="true" color="#000000"/>
                </v:shape>
                <v:rect id="Rectangle 6376" style="position:absolute;width:17267;height:1820;left:7913;top:25464;" filled="f" stroked="f">
                  <v:textbox inset="0,0,0,0">
                    <w:txbxContent>
                      <w:p>
                        <w:pPr>
                          <w:spacing w:before="0" w:after="160" w:line="259" w:lineRule="auto"/>
                          <w:ind w:left="0" w:right="0" w:firstLine="0"/>
                        </w:pPr>
                        <w:r>
                          <w:rPr>
                            <w:rFonts w:cs="Arial" w:hAnsi="Arial" w:eastAsia="Arial" w:ascii="Arial"/>
                            <w:b w:val="1"/>
                            <w:color w:val="ffffff"/>
                            <w:sz w:val="19"/>
                          </w:rPr>
                          <w:t xml:space="preserve">Chapter 4. Data analysis</w:t>
                        </w:r>
                      </w:p>
                    </w:txbxContent>
                  </v:textbox>
                </v:rect>
                <v:shape id="Shape 417969" style="position:absolute;width:14328;height:3480;left:84;top:27935;" coordsize="1432868,348051" path="m0,0l1432868,0l1432868,348051l0,348051l0,0">
                  <v:stroke weight="0pt" endcap="flat" joinstyle="miter" miterlimit="10" on="false" color="#000000" opacity="0"/>
                  <v:fill on="true" color="#ffffff"/>
                </v:shape>
                <v:shape id="Shape 6378" style="position:absolute;width:7248;height:3663;left:0;top:27844;" coordsize="724847,366395" path="m0,0l724847,0l724847,18418l16849,18418l16849,347977l724847,347977l724847,366395l0,366395l0,0x">
                  <v:stroke weight="0pt" endcap="flat" joinstyle="miter" miterlimit="10" on="false" color="#000000" opacity="0"/>
                  <v:fill on="true" color="#000000"/>
                </v:shape>
                <v:shape id="Shape 6379" style="position:absolute;width:7248;height:3663;left:7248;top:27844;" coordsize="724847,366395" path="m0,0l724847,0l724847,366395l0,366395l0,347977l707998,347977l707998,18418l0,18418l0,0x">
                  <v:stroke weight="0pt" endcap="flat" joinstyle="miter" miterlimit="10" on="false" color="#000000" opacity="0"/>
                  <v:fill on="true" color="#000000"/>
                </v:shape>
                <v:rect id="Rectangle 6381" style="position:absolute;width:11945;height:1820;left:2737;top:28949;" filled="f" stroked="f">
                  <v:textbox inset="0,0,0,0">
                    <w:txbxContent>
                      <w:p>
                        <w:pPr>
                          <w:spacing w:before="0" w:after="160" w:line="259" w:lineRule="auto"/>
                          <w:ind w:left="0" w:right="0" w:firstLine="0"/>
                        </w:pPr>
                        <w:r>
                          <w:rPr>
                            <w:sz w:val="19"/>
                          </w:rPr>
                          <w:t xml:space="preserve">Thematic analysis</w:t>
                        </w:r>
                      </w:p>
                    </w:txbxContent>
                  </v:textbox>
                </v:rect>
                <v:shape id="Shape 417970" style="position:absolute;width:14328;height:3480;left:14412;top:27935;" coordsize="1432869,348051" path="m0,0l1432869,0l1432869,348051l0,348051l0,0">
                  <v:stroke weight="0pt" endcap="flat" joinstyle="miter" miterlimit="10" on="false" color="#000000" opacity="0"/>
                  <v:fill on="true" color="#ffffff"/>
                </v:shape>
                <v:shape id="Shape 6383" style="position:absolute;width:7248;height:3663;left:14328;top:27844;" coordsize="724859,366395" path="m0,0l724859,0l724859,18418l16849,18418l16849,347977l724859,347977l724859,366395l0,366395l0,0x">
                  <v:stroke weight="0pt" endcap="flat" joinstyle="miter" miterlimit="10" on="false" color="#000000" opacity="0"/>
                  <v:fill on="true" color="#000000"/>
                </v:shape>
                <v:shape id="Shape 6384" style="position:absolute;width:7248;height:3663;left:21577;top:27844;" coordsize="724859,366395" path="m0,0l724859,0l724859,366395l0,366395l0,347977l708010,347977l708010,18418l0,18418l0,0x">
                  <v:stroke weight="0pt" endcap="flat" joinstyle="miter" miterlimit="10" on="false" color="#000000" opacity="0"/>
                  <v:fill on="true" color="#000000"/>
                </v:shape>
                <v:rect id="Rectangle 6386" style="position:absolute;width:15147;height:1820;left:15903;top:28949;" filled="f" stroked="f">
                  <v:textbox inset="0,0,0,0">
                    <w:txbxContent>
                      <w:p>
                        <w:pPr>
                          <w:spacing w:before="0" w:after="160" w:line="259" w:lineRule="auto"/>
                          <w:ind w:left="0" w:right="0" w:firstLine="0"/>
                        </w:pPr>
                        <w:r>
                          <w:rPr>
                            <w:sz w:val="19"/>
                          </w:rPr>
                          <w:t xml:space="preserve">Questionnaire analysis</w:t>
                        </w:r>
                      </w:p>
                    </w:txbxContent>
                  </v:textbox>
                </v:rect>
                <v:shape id="Shape 6387" style="position:absolute;width:14412;height:7144;left:0;top:24363;" coordsize="1441281,714495" path="m0,0l1441281,0l1441281,18417l16849,18417l16849,696077l1441281,696077l1441281,714495l0,714495l0,0x">
                  <v:stroke weight="0pt" endcap="flat" joinstyle="miter" miterlimit="10" on="false" color="#000000" opacity="0"/>
                  <v:fill on="true" color="#000000"/>
                </v:shape>
                <v:shape id="Shape 6388" style="position:absolute;width:14412;height:7144;left:14412;top:24363;" coordsize="1441281,714495" path="m0,0l1441281,0l1441281,714495l0,714495l0,696077l1424432,696077l1424432,18417l0,18417l0,0x">
                  <v:stroke weight="0pt" endcap="flat" joinstyle="miter" miterlimit="10" on="false" color="#000000" opacity="0"/>
                  <v:fill on="true" color="#000000"/>
                </v:shape>
                <v:shape id="Shape 6390" style="position:absolute;width:2547;height:3481;left:13138;top:31416;" coordsize="254762,348100" path="m63691,0l191072,0l191072,208885l254762,208885l127381,348100l0,208885l63691,208885l63691,0x">
                  <v:stroke weight="0pt" endcap="flat" joinstyle="miter" miterlimit="10" on="false" color="#000000" opacity="0"/>
                  <v:fill on="true" color="#ffffff"/>
                </v:shape>
                <v:shape id="Shape 6392" style="position:absolute;width:1333;height:3703;left:13079;top:31324;" coordsize="133335,370337" path="m61219,0l133335,0l133335,18418l78068,18418l78069,227302l26297,227302l133335,344295l133335,344294l133335,370337l0,224602l5954,208885l61220,208885l61219,0x">
                  <v:stroke weight="0pt" endcap="flat" joinstyle="miter" miterlimit="10" on="false" color="#000000" opacity="0"/>
                  <v:fill on="true" color="#000000"/>
                </v:shape>
                <v:shape id="Shape 6393" style="position:absolute;width:1333;height:3703;left:14412;top:31324;" coordsize="133334,370337" path="m0,0l72115,0l72115,208885l127381,208885l133334,224602l0,370337l0,344294l107037,227302l55266,227302l55266,18418l0,18418l0,0x">
                  <v:stroke weight="0pt" endcap="flat" joinstyle="miter" miterlimit="10" on="false" color="#000000" opacity="0"/>
                  <v:fill on="true" color="#000000"/>
                </v:shape>
                <v:shape id="Shape 417971" style="position:absolute;width:28657;height:3480;left:84;top:34897;" coordsize="2865737,348051" path="m0,0l2865737,0l2865737,348051l0,348051l0,0">
                  <v:stroke weight="0pt" endcap="flat" joinstyle="miter" miterlimit="10" on="false" color="#000000" opacity="0"/>
                  <v:fill on="true" color="#000000"/>
                </v:shape>
                <v:shape id="Shape 6395" style="position:absolute;width:14412;height:3664;left:0;top:34805;" coordsize="1441281,366481" path="m0,0l1441281,0l1441281,18417l16849,18417l16849,348063l1441281,348063l1441281,366481l0,366481l0,0x">
                  <v:stroke weight="0pt" endcap="flat" joinstyle="miter" miterlimit="10" on="false" color="#000000" opacity="0"/>
                  <v:fill on="true" color="#000000"/>
                </v:shape>
                <v:shape id="Shape 6396" style="position:absolute;width:14412;height:3664;left:14412;top:34805;" coordsize="1441281,366481" path="m0,0l1441281,0l1441281,366481l0,366481l0,348063l1424432,348063l1424432,18417l0,18417l0,0x">
                  <v:stroke weight="0pt" endcap="flat" joinstyle="miter" miterlimit="10" on="false" color="#000000" opacity="0"/>
                  <v:fill on="true" color="#000000"/>
                </v:shape>
                <v:rect id="Rectangle 6398" style="position:absolute;width:23820;height:1820;left:5444;top:35920;" filled="f" stroked="f">
                  <v:textbox inset="0,0,0,0">
                    <w:txbxContent>
                      <w:p>
                        <w:pPr>
                          <w:spacing w:before="0" w:after="160" w:line="259" w:lineRule="auto"/>
                          <w:ind w:left="0" w:right="0" w:firstLine="0"/>
                        </w:pPr>
                        <w:r>
                          <w:rPr>
                            <w:rFonts w:cs="Arial" w:hAnsi="Arial" w:eastAsia="Arial" w:ascii="Arial"/>
                            <w:b w:val="1"/>
                            <w:color w:val="ffffff"/>
                            <w:sz w:val="19"/>
                          </w:rPr>
                          <w:t xml:space="preserve">Chapter 5. Conceptual framework</w:t>
                        </w:r>
                      </w:p>
                    </w:txbxContent>
                  </v:textbox>
                </v:rect>
                <v:shape id="Shape 6400" style="position:absolute;width:2547;height:3480;left:13138;top:38377;" coordsize="254762,348051" path="m63691,0l191072,0l191072,208835l254762,208835l127381,348051l0,208835l63691,208835l63691,0x">
                  <v:stroke weight="0pt" endcap="flat" joinstyle="miter" miterlimit="10" on="false" color="#000000" opacity="0"/>
                  <v:fill on="true" color="#ffffff"/>
                </v:shape>
                <v:shape id="Shape 6402" style="position:absolute;width:1333;height:3702;left:13079;top:38285;" coordsize="133335,370287" path="m61220,0l133335,0l133335,18417l78069,18417l78069,227253l26297,227253l133335,344245l133335,344244l133335,370287l0,224551l5954,208835l61220,208835l61220,0x">
                  <v:stroke weight="0pt" endcap="flat" joinstyle="miter" miterlimit="10" on="false" color="#000000" opacity="0"/>
                  <v:fill on="true" color="#000000"/>
                </v:shape>
                <v:shape id="Shape 6403" style="position:absolute;width:1333;height:3702;left:14412;top:38285;" coordsize="133334,370287" path="m0,0l72115,0l72115,208835l127381,208835l133334,224551l0,370287l0,344244l107037,227253l55266,227253l55266,18417l0,18417l0,0x">
                  <v:stroke weight="0pt" endcap="flat" joinstyle="miter" miterlimit="10" on="false" color="#000000" opacity="0"/>
                  <v:fill on="true" color="#000000"/>
                </v:shape>
                <v:shape id="Shape 417972" style="position:absolute;width:28657;height:3480;left:84;top:41858;" coordsize="2865737,348051" path="m0,0l2865737,0l2865737,348051l0,348051l0,0">
                  <v:stroke weight="0pt" endcap="flat" joinstyle="miter" miterlimit="10" on="false" color="#000000" opacity="0"/>
                  <v:fill on="true" color="#000000"/>
                </v:shape>
                <v:shape id="Shape 6405" style="position:absolute;width:14412;height:3664;left:0;top:41766;" coordsize="1441281,366475" path="m0,0l1441281,0l1441281,18417l16849,18417l16849,348057l1441281,348057l1441281,366475l0,366475l0,0x">
                  <v:stroke weight="0pt" endcap="flat" joinstyle="miter" miterlimit="10" on="false" color="#000000" opacity="0"/>
                  <v:fill on="true" color="#000000"/>
                </v:shape>
                <v:shape id="Shape 6406" style="position:absolute;width:14412;height:3664;left:14412;top:41766;" coordsize="1441281,366475" path="m0,0l1441281,0l1441281,366475l0,366475l0,348057l1424432,348057l1424432,18417l0,18417l0,0x">
                  <v:stroke weight="0pt" endcap="flat" joinstyle="miter" miterlimit="10" on="false" color="#000000" opacity="0"/>
                  <v:fill on="true" color="#000000"/>
                </v:shape>
                <v:rect id="Rectangle 6408" style="position:absolute;width:31387;height:1825;left:2600;top:42885;" filled="f" stroked="f">
                  <v:textbox inset="0,0,0,0">
                    <w:txbxContent>
                      <w:p>
                        <w:pPr>
                          <w:spacing w:before="0" w:after="160" w:line="259" w:lineRule="auto"/>
                          <w:ind w:left="0" w:right="0" w:firstLine="0"/>
                        </w:pPr>
                        <w:r>
                          <w:rPr>
                            <w:rFonts w:cs="Arial" w:hAnsi="Arial" w:eastAsia="Arial" w:ascii="Arial"/>
                            <w:b w:val="1"/>
                            <w:color w:val="ffffff"/>
                            <w:sz w:val="19"/>
                          </w:rPr>
                          <w:t xml:space="preserve">Chapter 6. Conclusion and recommendation</w:t>
                        </w:r>
                      </w:p>
                    </w:txbxContent>
                  </v:textbox>
                </v:rect>
                <v:rect id="Rectangle 6409" style="position:absolute;width:469;height:1883;left:29021;top:44515;" filled="f" stroked="f">
                  <v:textbox inset="0,0,0,0">
                    <w:txbxContent>
                      <w:p>
                        <w:pPr>
                          <w:spacing w:before="0" w:after="160" w:line="259" w:lineRule="auto"/>
                          <w:ind w:left="0" w:right="0" w:firstLine="0"/>
                        </w:pPr>
                        <w:r>
                          <w:rPr>
                            <w:sz w:val="20"/>
                          </w:rPr>
                          <w:t xml:space="preserve"> </w:t>
                        </w:r>
                      </w:p>
                    </w:txbxContent>
                  </v:textbox>
                </v:rect>
              </v:group>
            </w:pict>
          </mc:Fallback>
        </mc:AlternateContent>
      </w:r>
    </w:p>
    <w:p w14:paraId="794E7D8C" w14:textId="77777777" w:rsidR="00646478" w:rsidRDefault="00000000">
      <w:pPr>
        <w:ind w:left="-5" w:right="139"/>
      </w:pPr>
      <w:r>
        <w:t xml:space="preserve">Chapter 1 of this thesis describes the background to </w:t>
      </w:r>
      <w:r>
        <w:rPr>
          <w:i/>
        </w:rPr>
        <w:t>DingTalk</w:t>
      </w:r>
      <w:r>
        <w:t xml:space="preserve"> technology. It then discusses the development history of ESM tool </w:t>
      </w:r>
      <w:r>
        <w:rPr>
          <w:i/>
        </w:rPr>
        <w:t>DingTalk</w:t>
      </w:r>
      <w:r>
        <w:t xml:space="preserve"> and prevalent phenomenon in public sector in China. Then considering the features of </w:t>
      </w:r>
      <w:r>
        <w:rPr>
          <w:i/>
        </w:rPr>
        <w:t>DingTalk</w:t>
      </w:r>
      <w:r>
        <w:t xml:space="preserve"> usage in the work and the controversial issues by technological changes, this research aims to discuss positive and negative impacts on individuals and organisations in public agencies. This study aims to</w:t>
      </w:r>
      <w:r>
        <w:rPr>
          <w:sz w:val="20"/>
        </w:rPr>
        <w:t xml:space="preserve"> </w:t>
      </w:r>
      <w:r>
        <w:t xml:space="preserve">fill some gaps in extant literatures by exploring significant relations among technology, users’ working attitude, and organisational contexts. </w:t>
      </w:r>
    </w:p>
    <w:p w14:paraId="53336A35" w14:textId="77777777" w:rsidR="00646478" w:rsidRDefault="00000000">
      <w:pPr>
        <w:ind w:left="-5" w:right="139"/>
      </w:pPr>
      <w:r>
        <w:t>Chapter 2 studies the relevant literature and clarifies such notable concepts as SM, ESM, and related themes in organisational research, such as JS, its theoretical antecedents, and JP.</w:t>
      </w:r>
      <w:r>
        <w:rPr>
          <w:sz w:val="20"/>
        </w:rPr>
        <w:t xml:space="preserve"> </w:t>
      </w:r>
      <w:r>
        <w:t xml:space="preserve">As regard to the existing literature of recent decades, many studies related to the benefits and challenges of ESM are critically discussed within different cultural contexts and working situations. Additionally, the theory of sociomateriality is introduced to explore the relations and boundaries between </w:t>
      </w:r>
      <w:r>
        <w:lastRenderedPageBreak/>
        <w:t xml:space="preserve">humans and technologies in work practices through the interactions of technology affordances.  </w:t>
      </w:r>
    </w:p>
    <w:p w14:paraId="767E4F56" w14:textId="77777777" w:rsidR="00646478" w:rsidRDefault="00000000">
      <w:pPr>
        <w:ind w:left="-5" w:right="139"/>
      </w:pPr>
      <w:r>
        <w:t xml:space="preserve">Chapter 3 undertakes mixed methods of a sequential exploratory design to investigate </w:t>
      </w:r>
      <w:r>
        <w:rPr>
          <w:i/>
        </w:rPr>
        <w:t xml:space="preserve">DingTalk </w:t>
      </w:r>
      <w:r>
        <w:t xml:space="preserve">phenomenon. The research methods primarily employ qualitative methods and an induction strategy. Initially, qualitative data are collected from semi-structured in-depth interviews, and then specific variables and quantitative measures for JS related to </w:t>
      </w:r>
      <w:r>
        <w:rPr>
          <w:i/>
        </w:rPr>
        <w:t xml:space="preserve">DingTalk </w:t>
      </w:r>
      <w:r>
        <w:t>are identified. Base on the categorised codes and</w:t>
      </w:r>
      <w:r>
        <w:rPr>
          <w:sz w:val="20"/>
        </w:rPr>
        <w:t xml:space="preserve"> </w:t>
      </w:r>
      <w:r>
        <w:t xml:space="preserve">primary themes, a questionnaire is designed for participants in chosen groups. After expert consultations, pilot study and online survey, over four hundred responses and open-ended answers through semi-structured questionnaire are collected from participants. The researcher’s reflexivity and ethical considerations are highlighted from a social constructionist stance. To sum up, mixed methods with social constructionist interpretation are chosen as the best way to understand the </w:t>
      </w:r>
      <w:r>
        <w:rPr>
          <w:i/>
        </w:rPr>
        <w:t>DingTalk</w:t>
      </w:r>
      <w:r>
        <w:t xml:space="preserve"> phenomenon and relationships between individuals’ JS and evolving ESM management in organisational research. </w:t>
      </w:r>
    </w:p>
    <w:p w14:paraId="66B69F82" w14:textId="77777777" w:rsidR="00646478" w:rsidRDefault="00000000">
      <w:pPr>
        <w:ind w:left="-5" w:right="139"/>
      </w:pPr>
      <w:r>
        <w:t>Chapter 4 respectively describes the process of data analysis from both interview and questionnaire in detail. Firstly, thematic analysis identified five major themes from interviews with 25 representative participants</w:t>
      </w:r>
      <w:r>
        <w:rPr>
          <w:sz w:val="20"/>
        </w:rPr>
        <w:t xml:space="preserve"> </w:t>
      </w:r>
      <w:r>
        <w:t>of</w:t>
      </w:r>
      <w:r>
        <w:rPr>
          <w:sz w:val="20"/>
        </w:rPr>
        <w:t xml:space="preserve"> </w:t>
      </w:r>
      <w:r>
        <w:t xml:space="preserve">different grade levels of staff. Secondly, based on the themes and relationships as an initial conceptual model, quantitative analysis of questionnaire can provide an instrument for significant extent in this study. So, survey of over 400 participants provided a supplementary interpretation to the empirical research in terms of demographic information, factor analysis, and modelling statistical tests. Meanwhile, results of online survey are to confirm relational hypotheses regarding the causal link between various constructs and </w:t>
      </w:r>
      <w:r>
        <w:rPr>
          <w:i/>
        </w:rPr>
        <w:t xml:space="preserve">DingTalk </w:t>
      </w:r>
      <w:r>
        <w:t xml:space="preserve">users’ working attitudes. After reliability and validity of collected data verified, new findings are examined, comparing existing literatures and qualitative inquiry result.  </w:t>
      </w:r>
    </w:p>
    <w:p w14:paraId="07123571" w14:textId="77777777" w:rsidR="00646478" w:rsidRDefault="00000000">
      <w:pPr>
        <w:spacing w:after="235"/>
        <w:ind w:left="-5" w:right="139"/>
      </w:pPr>
      <w:r>
        <w:t xml:space="preserve">Chapter 5 develops a final conceptual framework from the data analysis and findings of Chapter 4, and addresses how and what factors significantly contribute to the JS of </w:t>
      </w:r>
      <w:r>
        <w:rPr>
          <w:i/>
        </w:rPr>
        <w:lastRenderedPageBreak/>
        <w:t xml:space="preserve">DingTalk </w:t>
      </w:r>
      <w:r>
        <w:t xml:space="preserve">users in context of Chinese state-owned enterprises and institutions. It also discusses the significant relations between technology affordances of </w:t>
      </w:r>
      <w:r>
        <w:rPr>
          <w:i/>
        </w:rPr>
        <w:t xml:space="preserve">DingTalk </w:t>
      </w:r>
      <w:r>
        <w:t xml:space="preserve">and JS, as well as the effects of some moderators in </w:t>
      </w:r>
      <w:r>
        <w:rPr>
          <w:i/>
        </w:rPr>
        <w:t>DingTalk</w:t>
      </w:r>
      <w:r>
        <w:t xml:space="preserve"> phenomenon.  The</w:t>
      </w:r>
      <w:r>
        <w:rPr>
          <w:sz w:val="20"/>
        </w:rPr>
        <w:t xml:space="preserve"> </w:t>
      </w:r>
      <w:r>
        <w:t xml:space="preserve">last chapter of the thesis reveals various perspectives from individuals, leaders, and organisations, and outlines the theoretical and practical implications of using </w:t>
      </w:r>
      <w:r>
        <w:rPr>
          <w:i/>
        </w:rPr>
        <w:t xml:space="preserve">DingTalk </w:t>
      </w:r>
      <w:r>
        <w:t xml:space="preserve">technology in public institutions of current research. Furthermore, limitations of the thesis and future research opportunities are discussed. </w:t>
      </w:r>
    </w:p>
    <w:p w14:paraId="6098E326" w14:textId="77777777" w:rsidR="00646478" w:rsidRDefault="00000000">
      <w:pPr>
        <w:pStyle w:val="Heading3"/>
        <w:spacing w:after="250"/>
        <w:ind w:left="-5" w:right="59"/>
      </w:pPr>
      <w:r>
        <w:rPr>
          <w:sz w:val="22"/>
        </w:rPr>
        <w:t xml:space="preserve">1.8 Summary </w:t>
      </w:r>
    </w:p>
    <w:p w14:paraId="644F245C" w14:textId="77777777" w:rsidR="00646478" w:rsidRDefault="00000000">
      <w:pPr>
        <w:ind w:left="-5" w:right="139"/>
      </w:pPr>
      <w:r>
        <w:t xml:space="preserve">In this chapter, a brief introduction of ESM and research background of </w:t>
      </w:r>
      <w:r>
        <w:rPr>
          <w:i/>
        </w:rPr>
        <w:t xml:space="preserve">DingTalk </w:t>
      </w:r>
      <w:r>
        <w:t xml:space="preserve">in China have been provided firstly, and then the overall enquiry is illustrated. On the one hand, the prevailing usage of </w:t>
      </w:r>
      <w:r>
        <w:rPr>
          <w:i/>
        </w:rPr>
        <w:t xml:space="preserve">DingTalk </w:t>
      </w:r>
      <w:r>
        <w:t xml:space="preserve">can help employees improve work efficacy and organisations achieve better JP; on the other hand, functional constraints of the tool have aroused controversial concerns about individuals’ psychological and attitudinal outcomes. Hence, this research aims to understand </w:t>
      </w:r>
      <w:r>
        <w:rPr>
          <w:i/>
        </w:rPr>
        <w:t>DingTalk</w:t>
      </w:r>
      <w:r>
        <w:t xml:space="preserve"> phenomenon in the context of Chinese state-owned and public institutions, especially negative and positive influences on participants during using the tool. Furthermore, there is lack of a conceptual framework to empirically investigate significant relations among </w:t>
      </w:r>
      <w:r>
        <w:rPr>
          <w:i/>
        </w:rPr>
        <w:t>DingTalk’s</w:t>
      </w:r>
      <w:r>
        <w:t xml:space="preserve"> technology affordances, employees’ characteristics, and Chinese public context, as well as from the theory of sociomateriality and JD-R. Based on the research gaps, corresponding research questions and objectives are proposed. Therefore, an empirical exploration of the </w:t>
      </w:r>
      <w:r>
        <w:rPr>
          <w:i/>
        </w:rPr>
        <w:t xml:space="preserve">DingTalk </w:t>
      </w:r>
      <w:r>
        <w:t xml:space="preserve">phenomenon in public sector in China is to address four gaps in the study, and to contribute practical and theoretical values to organisational ESM management </w:t>
      </w:r>
    </w:p>
    <w:p w14:paraId="4B32CB6B" w14:textId="77777777" w:rsidR="00646478" w:rsidRDefault="00000000">
      <w:pPr>
        <w:spacing w:line="259" w:lineRule="auto"/>
        <w:ind w:left="-5" w:right="139"/>
      </w:pPr>
      <w:r>
        <w:t xml:space="preserve">field.  </w:t>
      </w:r>
    </w:p>
    <w:p w14:paraId="76B29438" w14:textId="77777777" w:rsidR="00646478" w:rsidRDefault="00000000">
      <w:pPr>
        <w:spacing w:after="46" w:line="259" w:lineRule="auto"/>
        <w:ind w:left="0" w:right="0" w:firstLine="0"/>
      </w:pPr>
      <w:r>
        <w:rPr>
          <w:rFonts w:ascii="Calibri" w:eastAsia="Calibri" w:hAnsi="Calibri" w:cs="Calibri"/>
          <w:noProof/>
        </w:rPr>
        <mc:AlternateContent>
          <mc:Choice Requires="wpg">
            <w:drawing>
              <wp:inline distT="0" distB="0" distL="0" distR="0" wp14:anchorId="5BC4EFEA" wp14:editId="2D34CCD5">
                <wp:extent cx="609536" cy="168707"/>
                <wp:effectExtent l="0" t="0" r="0" b="0"/>
                <wp:docPr id="356889" name="Group 356889"/>
                <wp:cNvGraphicFramePr/>
                <a:graphic xmlns:a="http://schemas.openxmlformats.org/drawingml/2006/main">
                  <a:graphicData uri="http://schemas.microsoft.com/office/word/2010/wordprocessingGroup">
                    <wpg:wgp>
                      <wpg:cNvGrpSpPr/>
                      <wpg:grpSpPr>
                        <a:xfrm>
                          <a:off x="0" y="0"/>
                          <a:ext cx="609536" cy="168707"/>
                          <a:chOff x="0" y="0"/>
                          <a:chExt cx="609536" cy="168707"/>
                        </a:xfrm>
                      </wpg:grpSpPr>
                      <pic:pic xmlns:pic="http://schemas.openxmlformats.org/drawingml/2006/picture">
                        <pic:nvPicPr>
                          <pic:cNvPr id="7026" name="Picture 7026"/>
                          <pic:cNvPicPr/>
                        </pic:nvPicPr>
                        <pic:blipFill>
                          <a:blip r:embed="rId40"/>
                          <a:stretch>
                            <a:fillRect/>
                          </a:stretch>
                        </pic:blipFill>
                        <pic:spPr>
                          <a:xfrm>
                            <a:off x="0" y="3708"/>
                            <a:ext cx="304800" cy="152400"/>
                          </a:xfrm>
                          <a:prstGeom prst="rect">
                            <a:avLst/>
                          </a:prstGeom>
                        </pic:spPr>
                      </pic:pic>
                      <pic:pic xmlns:pic="http://schemas.openxmlformats.org/drawingml/2006/picture">
                        <pic:nvPicPr>
                          <pic:cNvPr id="7028" name="Picture 7028"/>
                          <pic:cNvPicPr/>
                        </pic:nvPicPr>
                        <pic:blipFill>
                          <a:blip r:embed="rId40"/>
                          <a:stretch>
                            <a:fillRect/>
                          </a:stretch>
                        </pic:blipFill>
                        <pic:spPr>
                          <a:xfrm>
                            <a:off x="152336" y="3708"/>
                            <a:ext cx="304800" cy="152400"/>
                          </a:xfrm>
                          <a:prstGeom prst="rect">
                            <a:avLst/>
                          </a:prstGeom>
                        </pic:spPr>
                      </pic:pic>
                      <pic:pic xmlns:pic="http://schemas.openxmlformats.org/drawingml/2006/picture">
                        <pic:nvPicPr>
                          <pic:cNvPr id="7030" name="Picture 7030"/>
                          <pic:cNvPicPr/>
                        </pic:nvPicPr>
                        <pic:blipFill>
                          <a:blip r:embed="rId40"/>
                          <a:stretch>
                            <a:fillRect/>
                          </a:stretch>
                        </pic:blipFill>
                        <pic:spPr>
                          <a:xfrm>
                            <a:off x="304736" y="3708"/>
                            <a:ext cx="304800" cy="152400"/>
                          </a:xfrm>
                          <a:prstGeom prst="rect">
                            <a:avLst/>
                          </a:prstGeom>
                        </pic:spPr>
                      </pic:pic>
                      <wps:wsp>
                        <wps:cNvPr id="7031" name="Rectangle 7031"/>
                        <wps:cNvSpPr/>
                        <wps:spPr>
                          <a:xfrm>
                            <a:off x="457518" y="0"/>
                            <a:ext cx="50673" cy="224380"/>
                          </a:xfrm>
                          <a:prstGeom prst="rect">
                            <a:avLst/>
                          </a:prstGeom>
                          <a:ln>
                            <a:noFill/>
                          </a:ln>
                        </wps:spPr>
                        <wps:txbx>
                          <w:txbxContent>
                            <w:p w14:paraId="1EB41D05" w14:textId="77777777" w:rsidR="00646478" w:rsidRDefault="00000000">
                              <w:pPr>
                                <w:spacing w:after="160" w:line="259" w:lineRule="auto"/>
                                <w:ind w:left="0" w:right="0" w:firstLine="0"/>
                              </w:pPr>
                              <w:r>
                                <w:rPr>
                                  <w:rFonts w:ascii="Times New Roman" w:eastAsia="Times New Roman" w:hAnsi="Times New Roman" w:cs="Times New Roman"/>
                                  <w:sz w:val="24"/>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356889" style="width:47.995pt;height:13.284pt;mso-position-horizontal-relative:char;mso-position-vertical-relative:line" coordsize="6095,1687">
                <v:shape id="Picture 7026" style="position:absolute;width:3048;height:1524;left:0;top:37;" filled="f">
                  <v:imagedata r:id="rId41"/>
                </v:shape>
                <v:shape id="Picture 7028" style="position:absolute;width:3048;height:1524;left:1523;top:37;" filled="f">
                  <v:imagedata r:id="rId41"/>
                </v:shape>
                <v:shape id="Picture 7030" style="position:absolute;width:3048;height:1524;left:3047;top:37;" filled="f">
                  <v:imagedata r:id="rId41"/>
                </v:shape>
                <v:rect id="Rectangle 7031" style="position:absolute;width:506;height:2243;left:4575;top:0;" filled="f" stroked="f">
                  <v:textbox inset="0,0,0,0">
                    <w:txbxContent>
                      <w:p>
                        <w:pPr>
                          <w:spacing w:before="0" w:after="160" w:line="259" w:lineRule="auto"/>
                          <w:ind w:left="0" w:right="0" w:firstLine="0"/>
                        </w:pPr>
                        <w:r>
                          <w:rPr>
                            <w:rFonts w:cs="Times New Roman" w:hAnsi="Times New Roman" w:eastAsia="Times New Roman" w:ascii="Times New Roman"/>
                            <w:sz w:val="24"/>
                          </w:rPr>
                          <w:t xml:space="preserve"> </w:t>
                        </w:r>
                      </w:p>
                    </w:txbxContent>
                  </v:textbox>
                </v:rect>
              </v:group>
            </w:pict>
          </mc:Fallback>
        </mc:AlternateContent>
      </w:r>
    </w:p>
    <w:p w14:paraId="3BED2C11" w14:textId="77777777" w:rsidR="00646478" w:rsidRDefault="00000000">
      <w:pPr>
        <w:spacing w:after="0" w:line="259" w:lineRule="auto"/>
        <w:ind w:left="0" w:right="0" w:firstLine="0"/>
      </w:pP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rPr>
          <w:rFonts w:ascii="Times New Roman" w:eastAsia="Times New Roman" w:hAnsi="Times New Roman" w:cs="Times New Roman"/>
          <w:b/>
          <w:sz w:val="24"/>
        </w:rPr>
        <w:t xml:space="preserve"> </w:t>
      </w:r>
      <w:r>
        <w:br w:type="page"/>
      </w:r>
    </w:p>
    <w:p w14:paraId="14C06E9B" w14:textId="77777777" w:rsidR="00646478" w:rsidRDefault="00000000">
      <w:pPr>
        <w:pStyle w:val="Heading1"/>
        <w:spacing w:after="489"/>
        <w:ind w:right="144"/>
        <w:jc w:val="center"/>
      </w:pPr>
      <w:r>
        <w:rPr>
          <w:sz w:val="28"/>
        </w:rPr>
        <w:lastRenderedPageBreak/>
        <w:t xml:space="preserve">Chapter 2. Literature Review </w:t>
      </w:r>
    </w:p>
    <w:p w14:paraId="355FEF66" w14:textId="77777777" w:rsidR="00646478" w:rsidRDefault="00000000">
      <w:pPr>
        <w:pStyle w:val="Heading2"/>
        <w:ind w:left="-5"/>
      </w:pPr>
      <w:r>
        <w:t xml:space="preserve">2.1 Introduction </w:t>
      </w:r>
    </w:p>
    <w:p w14:paraId="3C6FF3A5" w14:textId="77777777" w:rsidR="00646478" w:rsidRDefault="00000000">
      <w:pPr>
        <w:ind w:left="-5" w:right="139"/>
      </w:pPr>
      <w:r>
        <w:t xml:space="preserve">The foregoing chapter presented the foundational work of this research. It examined the rationale of the thesis, and explored the aims and objectives, which were preceded by the statement of research background, identification of gaps, and questions in extent literatures. </w:t>
      </w:r>
    </w:p>
    <w:p w14:paraId="2DE2E7BF" w14:textId="77777777" w:rsidR="00646478" w:rsidRDefault="00000000">
      <w:pPr>
        <w:ind w:left="-5" w:right="139"/>
      </w:pPr>
      <w:r>
        <w:t xml:space="preserve">This chapter presents a systematic literature overview of following concepts: the definitions and development of SM, ESM, technology affordances of ESM, JS, and </w:t>
      </w:r>
    </w:p>
    <w:p w14:paraId="74E145F4" w14:textId="77777777" w:rsidR="00646478" w:rsidRDefault="00000000">
      <w:pPr>
        <w:ind w:left="-5" w:right="139"/>
      </w:pPr>
      <w:r>
        <w:t xml:space="preserve">JP; then it examines the causal relationship between ESM usage and employee’s JS from literatures along with timeline. Since SM was established earlier than ESM in the digital era, the concept of SM is introduced before that of ESM technology. After discussing the taxonomy and affordances of ESM, controversial concerns about positive and negative effects of ESM on individuals and organisations are sorted out. However, a wide variety of literatures on different antecedents of ESM users’ JS are found dispersive and most publications aimed at ESM practitioners’ perception in Western countries. According to our research objectives, based on these connections, the presumed factors of ESM practitioners’ JS are interpreted and explored further in follow-up chapter from four aspects: job and individual characteristics, corporate culture and organisational support.  </w:t>
      </w:r>
    </w:p>
    <w:p w14:paraId="01458AFE" w14:textId="77777777" w:rsidR="00646478" w:rsidRDefault="00000000">
      <w:pPr>
        <w:spacing w:after="163"/>
        <w:ind w:left="-5" w:right="139"/>
      </w:pPr>
      <w:r>
        <w:t xml:space="preserve">Therefore, through taking </w:t>
      </w:r>
      <w:r>
        <w:rPr>
          <w:i/>
        </w:rPr>
        <w:t xml:space="preserve">DingTalk </w:t>
      </w:r>
      <w:r>
        <w:t xml:space="preserve">as a typical representative of ESM, this study aims to empirically explore its positive and negative influences on individuals’ JS measurement in the public institutions of China. The new understanding of the </w:t>
      </w:r>
      <w:r>
        <w:rPr>
          <w:i/>
        </w:rPr>
        <w:t xml:space="preserve">DingTalk </w:t>
      </w:r>
      <w:r>
        <w:t xml:space="preserve">phenomenon can be incorporated in a theoretical framework and explained from perspectives of technology affordances, JD-R theory, and PSM in Chinese OB research. </w:t>
      </w:r>
    </w:p>
    <w:p w14:paraId="63F1F4BC" w14:textId="77777777" w:rsidR="00646478" w:rsidRDefault="00000000">
      <w:pPr>
        <w:pStyle w:val="Heading2"/>
        <w:ind w:left="-5"/>
      </w:pPr>
      <w:r>
        <w:t xml:space="preserve">2.2 Conceptual Clarification: SM </w:t>
      </w:r>
    </w:p>
    <w:p w14:paraId="5446AE8F" w14:textId="77777777" w:rsidR="00646478" w:rsidRDefault="00000000">
      <w:pPr>
        <w:ind w:left="-5" w:right="139"/>
      </w:pPr>
      <w:r>
        <w:t xml:space="preserve">The fourth industrial revolution brought “connection” everywhere and with everything; thus, varying changes happened in society, leading to dynamic, diverse, virtual, and </w:t>
      </w:r>
      <w:r>
        <w:lastRenderedPageBreak/>
        <w:t>boundary-less transformation in business and research landscapes. The growing availability of high-speed Internet led to the creation of various SNSs, such as My space, Facebook,</w:t>
      </w:r>
      <w:r>
        <w:rPr>
          <w:sz w:val="20"/>
        </w:rPr>
        <w:t xml:space="preserve"> </w:t>
      </w:r>
      <w:r>
        <w:t xml:space="preserve">LinkedIn, Harmony, and Town Square, in Western countries at the beginning of the 21st century. A similar situation emerged in China from the mid1990s; the infancy of the Chinese mobile social network took place during the years between 2000 and 2005. During that period, the most representative SNSs were Kaixin001, Renren.com and ChinaRen, which relied heavily on PCs. Then, after a few years of development of 3G, 4G network convergence, and smartphones, Tencent's </w:t>
      </w:r>
      <w:r>
        <w:rPr>
          <w:i/>
        </w:rPr>
        <w:t>WeChat</w:t>
      </w:r>
      <w:r>
        <w:t>, instant software</w:t>
      </w:r>
      <w:r>
        <w:rPr>
          <w:i/>
        </w:rPr>
        <w:t xml:space="preserve"> QQ, </w:t>
      </w:r>
      <w:r>
        <w:t xml:space="preserve">and Sina 's Weibo became platform-level products that lead the way in the field of mobile social networking (Wu, 2018).  According to Boyd and Ellison (2007, p.211), a widespread definition of SNSs is: “the web-based services that allow individuals to construct a public or semi-public profile within a bounded system, connect a list of other users, and then traverse their list of connections”. These sites provide general functions including instant messaging, chat rooms, email, blogging, file sharing, and discussion groups. SNSs vary and they enable diverse end-users to communicate with distinct dialogues. The nature and nomenclature of these connections may vary from site to site (Boyd and Ellison, 2007). Thus, SNSs incorporate IT and can be primarily classified into the following two types (Rooksby et al., 2009). One is internal SNS, which is owned by a large organisation for their employees’ communication within the enterprise as an internal SM platform. Internal SNSs differ from general in-house intranets; the internal version of a special purpose SM is often developed by external providers who offer a private SNS and professional services on their servers, such as D Street at Deloitte, </w:t>
      </w:r>
    </w:p>
    <w:p w14:paraId="36A37639" w14:textId="77777777" w:rsidR="00646478" w:rsidRDefault="00000000">
      <w:pPr>
        <w:ind w:left="-5" w:right="139"/>
      </w:pPr>
      <w:r>
        <w:t xml:space="preserve">WaterCooler at Hewlett Packard, and Beehive at IBM (Rooksby et al., 2009). Most SNSs support mostly pre-existing social relationships in large organisations, whereas some provide “weak ties” in offline connections. The study of Choi (2006, p. 181) found that 85% of respondents “listed the maintenance and reinforcement of preexisting social networks as their main motive for Cyworld use”. SNSs were argued to help enhance the weak ties within a firm, then highly benefit the business (McAfee, </w:t>
      </w:r>
    </w:p>
    <w:p w14:paraId="37FB2D1E" w14:textId="77777777" w:rsidR="00646478" w:rsidRDefault="00000000">
      <w:pPr>
        <w:spacing w:line="259" w:lineRule="auto"/>
        <w:ind w:left="-5" w:right="139"/>
      </w:pPr>
      <w:r>
        <w:lastRenderedPageBreak/>
        <w:t xml:space="preserve">2006). The other type is public SNSs, which are run by commercial providers, such </w:t>
      </w:r>
    </w:p>
    <w:p w14:paraId="39FEAB85" w14:textId="77777777" w:rsidR="00646478" w:rsidRDefault="00000000">
      <w:pPr>
        <w:ind w:left="-5" w:right="139"/>
      </w:pPr>
      <w:r>
        <w:t>as</w:t>
      </w:r>
      <w:r>
        <w:rPr>
          <w:sz w:val="20"/>
        </w:rPr>
        <w:t xml:space="preserve"> </w:t>
      </w:r>
      <w:r>
        <w:t xml:space="preserve">Facebook, YouTube, and LinkedIn, for organisational communicating with external parties. They can help strangers to interact with each other; they attract their own populations based on shared interests and specific demographics. Public SNSs provide users with options to display their networks in public, and a mechanism to send private messages or to broadcast messages or comments (Boyd and Ellison, 2007).  </w:t>
      </w:r>
    </w:p>
    <w:p w14:paraId="7A06DC10" w14:textId="77777777" w:rsidR="00646478" w:rsidRDefault="00000000">
      <w:pPr>
        <w:ind w:left="-5" w:right="139"/>
      </w:pPr>
      <w:r>
        <w:t xml:space="preserve">SNSs can cause organisational frameworks to become online communities, which enhance a sense of community and life satisfaction for different groups of people (Oh et al., 2014). SNSs in this context are used for a mix of work-related and leisurerelated activities. Deployed by the Web 2.0 platform and software, the “usergenerated communication” of SNSs in B2B e-commerce represents a prevalent marketing tool to support the creation of brand communities and achieve brand objectives (Michaelidou et al., 2011; Helal and Ozuem, 2019).  </w:t>
      </w:r>
    </w:p>
    <w:p w14:paraId="74354E57" w14:textId="77777777" w:rsidR="00646478" w:rsidRDefault="00000000">
      <w:pPr>
        <w:ind w:left="-5" w:right="139"/>
      </w:pPr>
      <w:r>
        <w:t xml:space="preserve">Although SNS and SM are usually used interchangeably, the two concepts have practical differences in scope. SM often includes numerous applications and services, among which are SNSs, which refer to sharing platforms with broader networks that cover sharing media, such as blogs/vlogs, podcasts, wikis, and game modding (Collin et al., 2011). Safko (2012, p. 5) categorised SNSs as one type of 15 SM categories and defined SM as “a new set of tools, new technology that allows us to more efficiently connect and build relationships with our customers and prospects”.  </w:t>
      </w:r>
    </w:p>
    <w:p w14:paraId="3C0B5B9D" w14:textId="77777777" w:rsidR="00646478" w:rsidRDefault="00000000">
      <w:pPr>
        <w:ind w:left="-5" w:right="139"/>
      </w:pPr>
      <w:r>
        <w:t xml:space="preserve">One definition of SM has been adopted in a variety of studies; this definition of SM is “a group of Internet-based applications that build on the ideological and technological foundations of Web 2.0 and that allow the creation and exchange of user-generated content” (Kaplan and Haenlein, 2010, p. 61). With the evolutional trend of communication technology, such as updating from Web 2.0 (a way of utilising the World Wide Web from 2004) to mobile devices, applications of SM are no longer limited to desktop PCs and laptops (Kaplan and Haenlein, 2010). As different types of SM enjoyed a remarkable popularity surge based on Mobile Web 2.0, or even Web </w:t>
      </w:r>
      <w:r>
        <w:lastRenderedPageBreak/>
        <w:t xml:space="preserve">3.0 and Web 4.0, new means of communication were created that exceeded the scope of earlier definitions of SM (Looy, 2016).  </w:t>
      </w:r>
    </w:p>
    <w:p w14:paraId="1AC66131" w14:textId="77777777" w:rsidR="00646478" w:rsidRDefault="00000000">
      <w:pPr>
        <w:ind w:left="-5" w:right="139"/>
      </w:pPr>
      <w:r>
        <w:t xml:space="preserve">Due to a wide range of disruptive technologies and SM services of all sorts, there are some definitional challenges. Through categorising SM into seven similar functional blocks, which are identity, conversation, sharing, presence, relationships, reputation, and groups, Kietzmann et al. (2011) offered a honeycomb framework and another definition to understand the different SM platforms. SM includes highly interactive platforms, which changed with mobile-based and web-based technologies, that facilitate the creation or sharing of information, ideas, career interests, and various activities via virtual communities and individuals’ networks.  </w:t>
      </w:r>
    </w:p>
    <w:p w14:paraId="478B4F65" w14:textId="77777777" w:rsidR="00646478" w:rsidRDefault="00000000">
      <w:pPr>
        <w:ind w:left="-5" w:right="207"/>
      </w:pPr>
      <w:r>
        <w:t xml:space="preserve">Based on the five characteristics of SM proposed by Looy (2016), the generic features of SM are depicted as following: (1) sharing participation, (2) openness of free-flow of information, (3) conversation generated from users’ shared content, (4) interactive community, and (5) connectedness between network users.  Moreover, Kane et al. (2014) similarly emphasised four essential features of SM networks, with an updated definition, which are: digital profile, searching and privacy, relational ties, and network transparency. Furthermore, they referred to SM as </w:t>
      </w:r>
    </w:p>
    <w:p w14:paraId="4671B12E" w14:textId="77777777" w:rsidR="00646478" w:rsidRDefault="00000000">
      <w:pPr>
        <w:ind w:left="-5" w:right="139"/>
      </w:pPr>
      <w:r>
        <w:t xml:space="preserve">“networks” rather than “sites”, because the extension feature of platforms goes beyond the confines of a website, offering additional communication and interaction (Hong et al., 2023). Likewise, some commonalities in features are synthesised as following (Obar and Wildman, 2015):  </w:t>
      </w:r>
    </w:p>
    <w:p w14:paraId="12A7033C" w14:textId="77777777" w:rsidR="00646478" w:rsidRDefault="00000000">
      <w:pPr>
        <w:numPr>
          <w:ilvl w:val="0"/>
          <w:numId w:val="3"/>
        </w:numPr>
        <w:spacing w:after="195" w:line="259" w:lineRule="auto"/>
        <w:ind w:right="139" w:hanging="360"/>
      </w:pPr>
      <w:r>
        <w:t>SM are interactive</w:t>
      </w:r>
      <w:hyperlink r:id="rId42">
        <w:r>
          <w:t xml:space="preserve"> </w:t>
        </w:r>
      </w:hyperlink>
      <w:hyperlink r:id="rId43">
        <w:r>
          <w:t>Web 2.0</w:t>
        </w:r>
      </w:hyperlink>
      <w:hyperlink r:id="rId44">
        <w:r>
          <w:rPr>
            <w:sz w:val="20"/>
          </w:rPr>
          <w:t xml:space="preserve"> </w:t>
        </w:r>
      </w:hyperlink>
      <w:hyperlink r:id="rId45">
        <w:r>
          <w:t>Internet</w:t>
        </w:r>
      </w:hyperlink>
      <w:hyperlink r:id="rId46">
        <w:r>
          <w:t>-</w:t>
        </w:r>
      </w:hyperlink>
      <w:r>
        <w:t xml:space="preserve">based applications.  </w:t>
      </w:r>
    </w:p>
    <w:p w14:paraId="2C33E040" w14:textId="77777777" w:rsidR="00646478" w:rsidRDefault="00000000">
      <w:pPr>
        <w:numPr>
          <w:ilvl w:val="0"/>
          <w:numId w:val="3"/>
        </w:numPr>
        <w:ind w:right="139" w:hanging="360"/>
      </w:pPr>
      <w:hyperlink r:id="rId47">
        <w:r>
          <w:t>User</w:t>
        </w:r>
      </w:hyperlink>
      <w:hyperlink r:id="rId48">
        <w:r>
          <w:t>-</w:t>
        </w:r>
      </w:hyperlink>
      <w:hyperlink r:id="rId49">
        <w:r>
          <w:t>generated content</w:t>
        </w:r>
      </w:hyperlink>
      <w:hyperlink r:id="rId50">
        <w:r>
          <w:t xml:space="preserve"> </w:t>
        </w:r>
      </w:hyperlink>
      <w:r>
        <w:t>such as</w:t>
      </w:r>
      <w:hyperlink r:id="rId51">
        <w:r>
          <w:t xml:space="preserve"> </w:t>
        </w:r>
      </w:hyperlink>
      <w:hyperlink r:id="rId52">
        <w:r>
          <w:t>digital pictures</w:t>
        </w:r>
      </w:hyperlink>
      <w:hyperlink r:id="rId53">
        <w:r>
          <w:t xml:space="preserve"> </w:t>
        </w:r>
      </w:hyperlink>
      <w:r>
        <w:t>or</w:t>
      </w:r>
      <w:hyperlink r:id="rId54">
        <w:r>
          <w:t xml:space="preserve"> </w:t>
        </w:r>
      </w:hyperlink>
      <w:hyperlink r:id="rId55">
        <w:r>
          <w:t>videos,</w:t>
        </w:r>
      </w:hyperlink>
      <w:r>
        <w:t xml:space="preserve"> and text posts generated through all online interactions, is the lifeblood of SM.  </w:t>
      </w:r>
    </w:p>
    <w:p w14:paraId="5D2ECDB7" w14:textId="77777777" w:rsidR="00646478" w:rsidRDefault="00000000">
      <w:pPr>
        <w:numPr>
          <w:ilvl w:val="0"/>
          <w:numId w:val="3"/>
        </w:numPr>
        <w:ind w:right="139" w:hanging="360"/>
      </w:pPr>
      <w:r>
        <w:t>Users create service-specific profiles for a website or</w:t>
      </w:r>
      <w:hyperlink r:id="rId56">
        <w:r>
          <w:t xml:space="preserve"> </w:t>
        </w:r>
      </w:hyperlink>
      <w:hyperlink r:id="rId57">
        <w:r>
          <w:t>app</w:t>
        </w:r>
      </w:hyperlink>
      <w:hyperlink r:id="rId58">
        <w:r>
          <w:rPr>
            <w:sz w:val="20"/>
          </w:rPr>
          <w:t xml:space="preserve"> </w:t>
        </w:r>
      </w:hyperlink>
      <w:r>
        <w:t>that are designed and maintained by the SM</w:t>
      </w:r>
      <w:hyperlink r:id="rId59">
        <w:r>
          <w:t xml:space="preserve"> </w:t>
        </w:r>
      </w:hyperlink>
      <w:hyperlink r:id="rId60">
        <w:r>
          <w:t>service</w:t>
        </w:r>
      </w:hyperlink>
      <w:hyperlink r:id="rId61">
        <w:r>
          <w:t>.</w:t>
        </w:r>
      </w:hyperlink>
      <w:r>
        <w:t xml:space="preserve">  </w:t>
      </w:r>
    </w:p>
    <w:p w14:paraId="6796D6D8" w14:textId="77777777" w:rsidR="00646478" w:rsidRDefault="00000000">
      <w:pPr>
        <w:numPr>
          <w:ilvl w:val="0"/>
          <w:numId w:val="3"/>
        </w:numPr>
        <w:ind w:right="139" w:hanging="360"/>
      </w:pPr>
      <w:r>
        <w:t>SM facilitates the development of online</w:t>
      </w:r>
      <w:hyperlink r:id="rId62">
        <w:r>
          <w:t xml:space="preserve"> </w:t>
        </w:r>
      </w:hyperlink>
      <w:hyperlink r:id="rId63">
        <w:r>
          <w:t>social networks</w:t>
        </w:r>
      </w:hyperlink>
      <w:hyperlink r:id="rId64">
        <w:r>
          <w:t xml:space="preserve"> </w:t>
        </w:r>
      </w:hyperlink>
      <w:r>
        <w:t xml:space="preserve">by connecting a user's profile with those of other individuals or groups. </w:t>
      </w:r>
    </w:p>
    <w:p w14:paraId="20BD15DB" w14:textId="77777777" w:rsidR="00646478" w:rsidRDefault="00000000">
      <w:pPr>
        <w:spacing w:after="163"/>
        <w:ind w:left="-5" w:right="139"/>
      </w:pPr>
      <w:r>
        <w:lastRenderedPageBreak/>
        <w:t xml:space="preserve">All these features facilitate the common technology affordances of SM, and contribute the strengths and risks when using the technology in the workplace.  Currently, networks with diverse users and functionality can be cultivated on SM based on different technical features. For instance, the Chinese instant messaging service, QQ, and </w:t>
      </w:r>
      <w:r>
        <w:rPr>
          <w:i/>
        </w:rPr>
        <w:t>WeChat</w:t>
      </w:r>
      <w:r>
        <w:t xml:space="preserve"> and </w:t>
      </w:r>
      <w:r>
        <w:rPr>
          <w:i/>
        </w:rPr>
        <w:t xml:space="preserve">DingTalk </w:t>
      </w:r>
      <w:r>
        <w:t>have all become relevant enterprise tools in major organisations in China during the past decade. Hong et al. (2023) suggested that combination of enterprise SM (</w:t>
      </w:r>
      <w:r>
        <w:rPr>
          <w:i/>
        </w:rPr>
        <w:t>DingTalk</w:t>
      </w:r>
      <w:r>
        <w:t>) and public SM (</w:t>
      </w:r>
      <w:r>
        <w:rPr>
          <w:i/>
        </w:rPr>
        <w:t>WeChat</w:t>
      </w:r>
      <w:r>
        <w:t xml:space="preserve">) is imperative to facilitate the development of digital relationship formation in workplace. Each of these tools differentiates itself in terms of some technological functions, offering affordances and user bases, and they cannot be substituted for each other.  To sum up, it is hard to draw a precise conceptualization of SM on account of the various definitions and constantly evolving technologies. When a wide range of SM applications are adopted in different contexts, it is better to incorporate their functionality into a particular context of research. </w:t>
      </w:r>
    </w:p>
    <w:p w14:paraId="10FC2FEE" w14:textId="77777777" w:rsidR="00646478" w:rsidRDefault="00000000">
      <w:pPr>
        <w:pStyle w:val="Heading2"/>
        <w:ind w:left="-5"/>
      </w:pPr>
      <w:r>
        <w:t xml:space="preserve">2.3 Conceptual Clarification: ESM </w:t>
      </w:r>
    </w:p>
    <w:p w14:paraId="35C767DF" w14:textId="77777777" w:rsidR="00646478" w:rsidRDefault="00000000">
      <w:pPr>
        <w:ind w:left="-5" w:right="139"/>
      </w:pPr>
      <w:r>
        <w:t xml:space="preserve">When Enterprise 2.0 technologies emerged within companies, there were many challenges and concerns about how to use the tools for collaborative and knowledgefacilitated work (McAfee, 2006), because, until the past decade, work-oriented SM in business activities had become the trend. Fraser and Dutta (2008) argued that social networking tools in a work environment have shown overarching advantages such as improving morale, changing hierarchy to collaboration, and increasing organisational productivity. Not only can SM facilitate problem-solving and collective intelligence (Vuori and Väisänen, 2009), in the form of networked professional conversations, instant connections, and collaborative dialogues among co-workers, it also has the capability of revitalising organisational culture. Ongoing appropriate use of SM in enterprises could facilitate more efficient ways of working, provide professional dialogues for communication in work-related groups, enable the participation of employees, and expand brand reputation (Bennett et al., 2010).  </w:t>
      </w:r>
    </w:p>
    <w:p w14:paraId="3DE8A882" w14:textId="77777777" w:rsidR="00646478" w:rsidRDefault="00000000">
      <w:pPr>
        <w:spacing w:after="190"/>
        <w:ind w:left="-5" w:right="139"/>
      </w:pPr>
      <w:r>
        <w:lastRenderedPageBreak/>
        <w:t xml:space="preserve">Based on media synchronicity and social capital theories, Cao et al. (2012) investigated the mechanism of employees creating value at work; they argued that SM could promote JP through implicit knowledge transfer in task-related production communication. Besides, many research studies indicated that the use of SM for work yielded both hedonic and utilitarian value to employees and led to better agility performance through knowledge sharing and trust enhancement (Leftheriotis and </w:t>
      </w:r>
    </w:p>
    <w:p w14:paraId="21955C8B" w14:textId="77777777" w:rsidR="00646478" w:rsidRDefault="00000000">
      <w:pPr>
        <w:ind w:left="-5" w:right="139"/>
      </w:pPr>
      <w:r>
        <w:t xml:space="preserve">Giannakos, 2014; Cai et al., 2018; Ahmed et al., 2019). Depending on the roles that SM plays within organisations, Leonardi et al. (2013) classified ESMs into three broad metaphors: leaky pipe, echo chamber, and social lubricant; this was similarly underlined in Leonardi and Meyer (2015).  </w:t>
      </w:r>
    </w:p>
    <w:p w14:paraId="7A0C07C0" w14:textId="77777777" w:rsidR="00646478" w:rsidRDefault="00000000">
      <w:pPr>
        <w:ind w:left="-5" w:right="139"/>
      </w:pPr>
      <w:r>
        <w:t xml:space="preserve">Leonardi et al. (2013, p. 2) defined the formal concept of ESM as a web-based platform: (1) that allows workers to deliver private messages or broadcast messages in the organisation; (2) that allows workers to build relationships through communication with co-workers; (3) that allows workers to edit and keep records of related documents and profiles; and (4) on which messages, texts, and profiles of business activities, connections, and communication can be reviewed and edited by anyone in the organisation at any time.  </w:t>
      </w:r>
    </w:p>
    <w:p w14:paraId="3A9246FD" w14:textId="77777777" w:rsidR="00646478" w:rsidRDefault="00000000">
      <w:pPr>
        <w:ind w:left="-5" w:right="139"/>
      </w:pPr>
      <w:r>
        <w:t xml:space="preserve">Furthermore, SM in the workplace is heterogeneous due to enterprise adoption and personal usage, which can be divided into two categories: work-oriented SM and socialization-oriented SM (Song et al., 2019). Work-oriented SM, such as </w:t>
      </w:r>
      <w:r>
        <w:rPr>
          <w:i/>
        </w:rPr>
        <w:t>DingTalk</w:t>
      </w:r>
      <w:r>
        <w:t xml:space="preserve">, Facebook Workplace, and IBM Connections, is comparatively private; it facilitates the creation of resources, and enables the exchange of work-related knowledge in terms of internal communications within the workplace environment (Benitez et al., 2018). According to Song et al. (2019), work-oriented SM is generally designed with more technological features to afford and enhance efficiency in communication and collaboration. For example, most work-oriented SM can provide users with compulsory notifications and remind them to response to task-related messages. In other words, various media tools such as chat applications, audio/video conference programs, online communities, and feedback systems are gradually integrated into </w:t>
      </w:r>
      <w:r>
        <w:lastRenderedPageBreak/>
        <w:t xml:space="preserve">one ESM for business use. By contrast, socialization-oriented SM focuses on the exchange of social and personal information and facilitates informal and expressive ties more flexibly than work-oriented SM. And the author furtherly underlined that joint use of multiple social media technologies could increase levels of employee satisfaction. For example, Braojos et al. (2019) examined the complementary roles of </w:t>
      </w:r>
    </w:p>
    <w:p w14:paraId="18BA23AA" w14:textId="77777777" w:rsidR="00646478" w:rsidRDefault="00000000">
      <w:pPr>
        <w:ind w:left="-5" w:right="139"/>
      </w:pPr>
      <w:r>
        <w:t>SM and e-commerce, and argued that integration of these two capabilities can promote customers’ engagement and improve a firm’s performance. However, Liu and Bakici (2019) discussed the moderating role of employees' public SM experience on the adoption of ESM and indicated that their experiences might have a negative impact on attempts at information seeking</w:t>
      </w:r>
      <w:r>
        <w:rPr>
          <w:sz w:val="20"/>
        </w:rPr>
        <w:t xml:space="preserve"> </w:t>
      </w:r>
      <w:r>
        <w:t>during organisational entry. Song et al. (2019) examined the joint complementary effects of socialization-oriented (</w:t>
      </w:r>
      <w:r>
        <w:rPr>
          <w:i/>
        </w:rPr>
        <w:t>WeChat</w:t>
      </w:r>
      <w:r>
        <w:t>) and work-oriented SM (</w:t>
      </w:r>
      <w:r>
        <w:rPr>
          <w:i/>
        </w:rPr>
        <w:t>DingTalk</w:t>
      </w:r>
      <w:r>
        <w:t xml:space="preserve">) in a large financial company in China on team and employee performance, and found </w:t>
      </w:r>
      <w:r>
        <w:rPr>
          <w:i/>
        </w:rPr>
        <w:t xml:space="preserve">DingTalk </w:t>
      </w:r>
      <w:r>
        <w:t xml:space="preserve">usage could positively influence team performance and support employees’ work-related activities. Thus, in this study, only </w:t>
      </w:r>
    </w:p>
    <w:p w14:paraId="37F6FCBC" w14:textId="77777777" w:rsidR="00646478" w:rsidRDefault="00000000">
      <w:pPr>
        <w:ind w:left="-5" w:right="139"/>
      </w:pPr>
      <w:r>
        <w:rPr>
          <w:i/>
        </w:rPr>
        <w:t xml:space="preserve">DingTalk </w:t>
      </w:r>
      <w:r>
        <w:t xml:space="preserve">was chosen as a representative work-oriented tool from various types of ESM tools, which to be explore in public sector in China.  </w:t>
      </w:r>
    </w:p>
    <w:p w14:paraId="194A992F" w14:textId="77777777" w:rsidR="00646478" w:rsidRDefault="00000000">
      <w:pPr>
        <w:spacing w:after="258"/>
        <w:ind w:left="-5" w:right="139"/>
      </w:pPr>
      <w:r>
        <w:t>Although research about ESM is emerging and attracting considerable attention, theoretical and empirical studies examining the impact of SM usage in the context of enterprises are still at an early stage (Leonardi et al., 2013; Ahmed et al., 2019; Guo, 2023). Some contemporary research focused on technology adoption in a nonorganisational or social context, and targeted populations of youth, students, and customers (Jarrahi, 2011; Yao et al., 2018). For instance, Guo (2023) also highlighted the benefits of corporate WeChat in promoting innovative behaviours of employees</w:t>
      </w:r>
      <w:r>
        <w:rPr>
          <w:sz w:val="20"/>
        </w:rPr>
        <w:t xml:space="preserve"> </w:t>
      </w:r>
      <w:r>
        <w:t xml:space="preserve">irrespective of their gender or educational background. Therefore, as a new and significant technological tool influencing individuals’ OBs, and internal enterprise management within workplaces, investigations into the positive and negative implications of ESMs remain significantly inadequate for various types of organisations.  </w:t>
      </w:r>
    </w:p>
    <w:p w14:paraId="5DE34E3B" w14:textId="77777777" w:rsidR="00646478" w:rsidRDefault="00000000">
      <w:pPr>
        <w:pStyle w:val="Heading3"/>
        <w:spacing w:after="421"/>
        <w:ind w:left="-5"/>
      </w:pPr>
      <w:r>
        <w:lastRenderedPageBreak/>
        <w:t xml:space="preserve">2.3.1 Taxonomy of ESM </w:t>
      </w:r>
    </w:p>
    <w:p w14:paraId="743D0313" w14:textId="77777777" w:rsidR="00646478" w:rsidRDefault="00000000">
      <w:pPr>
        <w:ind w:left="-5" w:right="139"/>
      </w:pPr>
      <w:r>
        <w:t>As an emergent phenomenon in business, research into whether work-oriented usage of ESM enables or constrains employees’ satisfaction and individual outcomes is in its infancy; while the implications and roles of ESMs with respect to specific dimensions of technology outcomes remain unclear. During the last two decades, it is well known that ESM has helped stimulate workers’ creative thinking, inspired digital creativity in the workplace, and had a moderating effect on organisational agility (Chung et al., 2015; Si et al., 2023). However, the different impacts of internal and external factors of ESM usage, and other dimensions of the technological tool associated with employee JP are still unclear and need to be explored. Although Chen (2016) systematically investigated the influencing mechanism of SM on public employees’ innovative performance and behaviours, based on organisational climate theory, Chen (2016) did not reveal the negative influences of ESM use on individuals or on an organisation. Kwon and Wen (2010) differentiated various roles of ESN into task-oriented and relationship-oriented ESN, and extended the TAM model in relation to using the tool. Liu et al. (2014) explored the different influences of ESN on the team performance and the knowledge coordination process of Chinese employees. Chen (2017) grouped ESM research into three streams. The first stream in prior research focused on the linkage between individual working behaviours, performance, and ESM adoption from the viewpoint of social capital theory. The second research stream investigated knowledge seeking and sharing regarding ESM utilisation, and the rationale behind it as well. The third stream mainly indicated that ESM tool is a communication and collaboration platform that supported the organisations.  Kane et al. (2014) suggested that researchers should focus on the</w:t>
      </w:r>
      <w:r>
        <w:rPr>
          <w:sz w:val="20"/>
        </w:rPr>
        <w:t xml:space="preserve"> </w:t>
      </w:r>
      <w:r>
        <w:t xml:space="preserve">organisational implications of SM with careful consideration of the features of these technologies and their impacts on the applied field. Alahmad et al. (2018) shed light on the impact of ESM identity on JS and JP through the mediation of co-worker support, albeit those other features of ESM related to organisational structure needed to be taken into consideration as well. However, in contrast, Trusson et al. (2018) </w:t>
      </w:r>
      <w:r>
        <w:lastRenderedPageBreak/>
        <w:t xml:space="preserve">proposed that quality of JP and employee autonomy might be degraded by managerial control logic through an ICT tool in some situations. From a managerial perspective, the technical features of ESM are designed by platform developers, which offer a variety of functions and applications to workers. Therefore, Song et al. (2019) argued that the heterogeneity of ESM could be understood from three dimensions: different technical features, affordances, and supported ties.  </w:t>
      </w:r>
    </w:p>
    <w:p w14:paraId="63ABE158" w14:textId="77777777" w:rsidR="00646478" w:rsidRDefault="00000000">
      <w:pPr>
        <w:pStyle w:val="Heading3"/>
        <w:spacing w:after="456"/>
        <w:ind w:left="-5"/>
      </w:pPr>
      <w:r>
        <w:t xml:space="preserve">2.3.2 Technology Affordances of ESM </w:t>
      </w:r>
    </w:p>
    <w:p w14:paraId="53F0C71B" w14:textId="77777777" w:rsidR="00646478" w:rsidRDefault="00000000">
      <w:pPr>
        <w:ind w:left="-5" w:right="139"/>
      </w:pPr>
      <w:r>
        <w:t xml:space="preserve">Gibson (1977) introduced the bridging concept of affordances; later, it became an analytic lens in distinguished properties of objectives. The material properties of a technology, which are composed of physical qualities such as colour, texture, composition, size, shape and features of elasticity, rigidity, and mobility, are common to each person, but the affordances of that artifact are unique to a person who pays attention to it in a particular way (Gibson, 1977, p. 134). Thus, affordance refers to a combination of distinguishing features of an object through which people can perceive the value and meaning of the thing to themselves, then react to their situations.  </w:t>
      </w:r>
    </w:p>
    <w:p w14:paraId="5713445A" w14:textId="77777777" w:rsidR="00646478" w:rsidRDefault="00000000">
      <w:pPr>
        <w:ind w:left="-5" w:right="139"/>
      </w:pPr>
      <w:r>
        <w:t xml:space="preserve">Norman (1999) suggested that affordances are intrinsic properties of artifacts, and that the role of affordance is easy and visible to the users regarding what the technology can do and how. In Norman’s view, the word “affordance” can be replaced with the phase “perceived affordance” from the perspective of physical products design. Norman’s view differs from that of Gibson; Norman argued that designers can invent new real and perceived affordances, and a technology’s affordances do not change across different contexts of users’ actions on material property. Then Hutchby (2001) proposed that, materiality can be independent of people, whereas affordances are constituted in the relationships between people and the materiality of the technology, which people perceive as possibility and take action to achieve their goal. Zammuto et al. (2007) introduced “affordances” for the organising process of how the materiality of IT and organisation features enact together. </w:t>
      </w:r>
    </w:p>
    <w:p w14:paraId="19321FF7" w14:textId="77777777" w:rsidR="00646478" w:rsidRDefault="00000000">
      <w:pPr>
        <w:ind w:left="-5" w:right="139"/>
      </w:pPr>
      <w:r>
        <w:lastRenderedPageBreak/>
        <w:t xml:space="preserve">Based on previous relational views, Markus and Silver (2008) defined technology affordances as “the possibilities for goal-oriented action afforded to specific user groups by technical objects” (p. 622). Thus, an affordance is considered primarily as a relationship between a specified user group and a technological object, which indicates the way to analyse users’ goals and capabilities in relation to IT artifacts.  </w:t>
      </w:r>
    </w:p>
    <w:p w14:paraId="33011675" w14:textId="77777777" w:rsidR="00646478" w:rsidRDefault="00000000">
      <w:pPr>
        <w:ind w:left="-5" w:right="139"/>
      </w:pPr>
      <w:r>
        <w:t xml:space="preserve">Moreover, the technology affordances of ESM are designed to empower workers to generate content in an organisation, to facilitate the actions and opportunities that emerge from a focal technology (Faraj and Azad, 2012, p. 240), and to provide access to a large network of heterogeneous contacts. Through four basic affordances of ESM (persistence, visibility, association, and editability), some OBs, such as knowledge sharing, communicative actions, and power processes of employees, can be facilitated through technology’s functionality (Treem and Leonardi, 2012; Leonardi et al., 2013).  </w:t>
      </w:r>
    </w:p>
    <w:p w14:paraId="4BC7442B" w14:textId="77777777" w:rsidR="00646478" w:rsidRDefault="00000000">
      <w:pPr>
        <w:ind w:left="-5" w:right="139"/>
      </w:pPr>
      <w:r>
        <w:t xml:space="preserve">In contrast to general affordances, four affordances of SM (metavoicing, triggered attending, network-informed associating, and generative role-taking) play vital role in engaging workers in knowledge sharing conversations in the workplace (Majchrzak et al., 2013; Yan et al., 2016). Furtherly, the authors identified the positive and negative effects of different mechanisms acting on technology affordance for productive knowledge conversation. Additionally, Gibbs et al. (2013) found that the affordances of SM not only increase positive impacts on knowledge sharing, but also create dialectical tensions for workers in a technological organisation. These understandings of affordances offer novel views of the strategic management of ESM usage in this study from an organisational level.  </w:t>
      </w:r>
    </w:p>
    <w:p w14:paraId="368F1245" w14:textId="77777777" w:rsidR="00646478" w:rsidRDefault="00000000">
      <w:pPr>
        <w:spacing w:after="31"/>
        <w:ind w:left="-5" w:right="139"/>
      </w:pPr>
      <w:r>
        <w:t xml:space="preserve">Based on prior literatures, Rice et al. (2017) investigated how various affordances have positive and negative effects on the relationship between people and organisational ICT in the digital age. They identified six affordances from 79 items and 13 categories of affordances; the six affordances were: pervasiveness, editability, self-presentation (or identity management), searchability, visibility, and awareness. They found that specific affordances incorporated in different organisational levels of </w:t>
      </w:r>
      <w:r>
        <w:lastRenderedPageBreak/>
        <w:t xml:space="preserve">framework exhibited different relational patterns in organisational communication research, as various affordances are conceptualised as action possibilities. For instance, organisational ESM is noted to be significantly correlated with pervasiveness, editability, and awareness, whereas group-level media affordances are more associated with editability and pervasiveness. Most technological performances were confirmed to correlate to with several affordance attributes, which vary in different contexts and with different users (Leonardi and Barley, 2008). </w:t>
      </w:r>
    </w:p>
    <w:p w14:paraId="29BCA314" w14:textId="77777777" w:rsidR="00646478" w:rsidRDefault="00000000">
      <w:pPr>
        <w:ind w:left="-5" w:right="139"/>
      </w:pPr>
      <w:r>
        <w:t xml:space="preserve">In the context of China, Song et al.’s (2019) study indicated that the joint usage of </w:t>
      </w:r>
      <w:r>
        <w:rPr>
          <w:i/>
        </w:rPr>
        <w:t xml:space="preserve">DingTalk </w:t>
      </w:r>
      <w:r>
        <w:t xml:space="preserve">(work-oriented SM) and </w:t>
      </w:r>
      <w:r>
        <w:rPr>
          <w:i/>
        </w:rPr>
        <w:t>WeChat</w:t>
      </w:r>
      <w:r>
        <w:t xml:space="preserve"> (socialization-oriented SM) exerted positive influences on team and individual performance, and the two types of SM complementarily contributed to the performance of Chinese financial service companies. Additionally, Song et al. (2019) argued that, </w:t>
      </w:r>
      <w:r>
        <w:rPr>
          <w:i/>
        </w:rPr>
        <w:t>DingTalk</w:t>
      </w:r>
      <w:r>
        <w:t xml:space="preserve"> is a formal workoriented platform on which employees can perform work-related activities to facilitate better availability of affordance in instrumental ties and achieve their collective goals. Likewise, Shao et al. (2020) and Pitafi et al. (2023) empirically identified such three technology affordances of SM (interactivity, information, and navigation) that could have a positive impact on different users in a Chinese college and satisfy different users. </w:t>
      </w:r>
    </w:p>
    <w:p w14:paraId="44C91114" w14:textId="77777777" w:rsidR="00646478" w:rsidRDefault="00000000">
      <w:pPr>
        <w:spacing w:after="293"/>
        <w:ind w:left="-5" w:right="139"/>
      </w:pPr>
      <w:r>
        <w:t xml:space="preserve">Therefore, the technology affordances of ESM are not exclusively about the properties of materials, because they are constituted in the relationships between the material’s features, an individual’s perception, and an organisation’s environment (Anderson and Robey, 2017; Chan et al., 2019). </w:t>
      </w:r>
    </w:p>
    <w:p w14:paraId="70A10BCC" w14:textId="77777777" w:rsidR="00646478" w:rsidRDefault="00000000">
      <w:pPr>
        <w:pStyle w:val="Heading3"/>
        <w:spacing w:after="456"/>
        <w:ind w:left="-5"/>
      </w:pPr>
      <w:r>
        <w:t xml:space="preserve">2.3.3 Benefits of ESM </w:t>
      </w:r>
    </w:p>
    <w:p w14:paraId="6D4E81A6" w14:textId="77777777" w:rsidR="00646478" w:rsidRDefault="00000000">
      <w:pPr>
        <w:ind w:left="-5" w:right="139"/>
      </w:pPr>
      <w:r>
        <w:t xml:space="preserve">As mentioned in previous section, Leonardi et al. (2013) used three metaphors to describe ESM: a leaky pipe for organisational communication, an echo chamber where practitioners engage with like-minded peers sharing professional practices, and a social lubricant with an informal network smoothing the social fabric of an organisation. These metaphors can be the starting point of an investigation of ESM, </w:t>
      </w:r>
      <w:r>
        <w:lastRenderedPageBreak/>
        <w:t xml:space="preserve">which may yield novel perspectives from the fields of social capital, boundary work, attention allocation, and social analytics. Later, Leonardi and Meyer (2015) argued that knowledge transfer is made easier with the communication SNS tool because it lubricates stuck knowledge, and because individuals may reduce the ambiguity of knowledge transfer and their ultimate satisfaction with knowledge transfer is increased.  </w:t>
      </w:r>
    </w:p>
    <w:p w14:paraId="77D0B6E9" w14:textId="77777777" w:rsidR="00646478" w:rsidRDefault="00000000">
      <w:pPr>
        <w:ind w:left="-5" w:right="139"/>
      </w:pPr>
      <w:r>
        <w:t xml:space="preserve">Huang et al. (2015) identified a dynamic structural framework of a specific SM platform as enterprise blogging internally, and shed light on the capability of ESM to prompt effective collaboration and better performance in organisation. It has been confirmed that an ESM environment can positively influence knowledge sharing through </w:t>
      </w:r>
      <w:r>
        <w:rPr>
          <w:i/>
        </w:rPr>
        <w:t>tertius iungens</w:t>
      </w:r>
      <w:r>
        <w:t xml:space="preserve"> activities (or “third who joins”), and improve the knowledge self-efficacy of co-workers (Yan et al., 2016).</w:t>
      </w:r>
      <w:r>
        <w:rPr>
          <w:sz w:val="20"/>
        </w:rPr>
        <w:t xml:space="preserve"> </w:t>
      </w:r>
      <w:r>
        <w:t xml:space="preserve">As a result, ESM plays an important role in individual performance, especially from the perspective of social cognitive theory (Bandura, 2001) and social capital theory (Kwahk and Park, 2016). To some extent, the result of Kwahk and Park’s (2016) study is consistent with the previous study of Karoui et al. (2015), which demonstrated that SM may increase individuals’ own symbolic capital and reduce the gains in others’ symbolic capital by SNS adoption in the area of Bourdieu’s social space theory.  </w:t>
      </w:r>
    </w:p>
    <w:p w14:paraId="1D06015B" w14:textId="77777777" w:rsidR="00646478" w:rsidRDefault="00000000">
      <w:pPr>
        <w:ind w:left="-5" w:right="139"/>
      </w:pPr>
      <w:r>
        <w:t>Mäntymäki and Riemer (2016) identified and investigated five uses of ESN, which are: ideas and work discussion</w:t>
      </w:r>
      <w:r>
        <w:rPr>
          <w:sz w:val="20"/>
        </w:rPr>
        <w:t xml:space="preserve"> </w:t>
      </w:r>
      <w:r>
        <w:t xml:space="preserve">with colleagues, problem solving, task management, informal talk, events and updates. However, Mäntymäki and Riemer (2016) focused narrowly on utilitarian aspects of the value of ESM rather than social value, such as well-being in the workplace. The implementation of the SM, Web 2.0, and Enterprise </w:t>
      </w:r>
    </w:p>
    <w:p w14:paraId="0A6ECB84" w14:textId="77777777" w:rsidR="00646478" w:rsidRDefault="00000000">
      <w:pPr>
        <w:ind w:left="-5" w:right="139"/>
      </w:pPr>
      <w:r>
        <w:t xml:space="preserve">2.0 benefit individuals by increasing their sense of cultural belonging and commitment (Leidner et al., 2010; Collin et al., 2011) across both hierarchical and geographical boundaries (Gibbs et al., 2015). Similar to characteristics of SM, ESM extends the personal and professional boundaries of employees in the workplace (Alahmad et al., 2018).  </w:t>
      </w:r>
    </w:p>
    <w:p w14:paraId="5782370E" w14:textId="77777777" w:rsidR="00646478" w:rsidRDefault="00000000">
      <w:pPr>
        <w:ind w:left="-5" w:right="139"/>
      </w:pPr>
      <w:r>
        <w:lastRenderedPageBreak/>
        <w:t xml:space="preserve">Moreover, an ESM tool helps transform a networked enterprise into a resilient “social organisation” with mass collaboration as an integral culture (Bradley and McDonald, 2011). Similarly, from a firm’s perspective, ESM, as a complementary IT capability can help employees increase their engagement, and develop an informal network, which can benefit an organisation (Braojos et al., 2019). In general, a lot of similar evidences show that ESM changes rigid hierarchies, corporate silos, and walled-off departments into transparent, open-ended, and horizontal relationships (Bennett et al., 2010; Alahmad et al., 2018). Furthermore, it can reshape the influence of leadership power in organisations, then as a whole, long-term benefit to the global business (Archer-Brown et al., 2018). According to Song et al. (2019), work-oriented usage pattern and technology affordances of </w:t>
      </w:r>
      <w:r>
        <w:rPr>
          <w:i/>
        </w:rPr>
        <w:t>DingTalk</w:t>
      </w:r>
      <w:r>
        <w:t xml:space="preserve"> are confirmed to engage workers and facilitate workers’ performance significantly in terms of instrumental values and professional interactions. </w:t>
      </w:r>
    </w:p>
    <w:p w14:paraId="39870574" w14:textId="77777777" w:rsidR="00646478" w:rsidRDefault="00000000">
      <w:pPr>
        <w:spacing w:after="259"/>
        <w:ind w:left="-5" w:right="139"/>
      </w:pPr>
      <w:r>
        <w:t>Despite challenges and differences between Western and Eastern cultural societies, this study is consistent with the positive attitudes and opinions about the advanced technology in the business book “</w:t>
      </w:r>
      <w:r>
        <w:rPr>
          <w:i/>
        </w:rPr>
        <w:t>Throwing Sheep in the Boardroom</w:t>
      </w:r>
      <w:r>
        <w:t xml:space="preserve">” (Fraser and Dutta, 2008). Web 2.0 tools like ESM transformed social interaction, organisational behaviour, and corporate management; practitioners need to recognise the potential of collective intelligence and collaboration through technology implementation. And here, 20 years later, Web 4.0 innovation and Internet infrastructure optimisation have accelerated informatisation of governmental and state-owned enterprises in China. Now, these institutions are demanding more changes under innovative ESM environment. </w:t>
      </w:r>
    </w:p>
    <w:p w14:paraId="0BE9062A" w14:textId="77777777" w:rsidR="00646478" w:rsidRDefault="00000000">
      <w:pPr>
        <w:pStyle w:val="Heading3"/>
        <w:spacing w:after="421"/>
        <w:ind w:left="-5"/>
      </w:pPr>
      <w:r>
        <w:t xml:space="preserve">2.3.4 Risks of ESM </w:t>
      </w:r>
    </w:p>
    <w:p w14:paraId="059E36A1" w14:textId="77777777" w:rsidR="00646478" w:rsidRDefault="00000000">
      <w:pPr>
        <w:ind w:left="-5" w:right="139"/>
      </w:pPr>
      <w:r>
        <w:t xml:space="preserve">Technological advances enable people to work and perform better, but they also increase the demands on and risks for workforces and organisations (Patel and Jasani, 2010; Ventola, 2014). Although there have been developments in interconnection technology during the first decade of this century, many people still </w:t>
      </w:r>
      <w:r>
        <w:lastRenderedPageBreak/>
        <w:t xml:space="preserve">consider social networking tools a waste of time and a potential liability when used in the workplace inappropriately (North, 2010). How to use ESM appropriately in enterprises, how to not reveal much secret business information online, ethical issues, and legal issues about electronic backups via a SM tool, are relatively new problems for contemporary organisations (Looy, 2016). From the perspective of dystopian determinists, technological development imposes structural constraints and controls on people, which would even deprive employees of independent thoughts and track their performance under surveillance via digital trajectory online and SM database (Dima-Laza, 2012). However, an ambivalent view of SM straddles the middle ground of technological utopia and dystopia, which provides an appreciation of the complexity of human–technology interaction and an acknowledgement of multiple, contradictory effects (Rambe and Nel, 2014).  Based on pedagogical complexities presented in research, Rambe and Nel (2014) expressed some concerns about technology adoption and the challenging circumstances of using SM in resource-poor environments. Another argument about SM as a tool is that there are no explicit ties between activity on a social network and a direct return on productivity (Rooksby et al., 2009). With the increasing deployment of SM tools in enterprises and industry, many recent studies on ESM usage indicated various types of challenges in relation to employees’ behaviours within the workplace and negative impacts on JS (Ayyagari et al., 2011; Zheng, 2014; Zhang et al., 2015; Yu et al., 2018; Matthes et al., 2020; Bhave et al., 2020). </w:t>
      </w:r>
    </w:p>
    <w:p w14:paraId="21A268E6" w14:textId="77777777" w:rsidR="00646478" w:rsidRDefault="00000000">
      <w:pPr>
        <w:ind w:left="-5" w:right="139"/>
      </w:pPr>
      <w:r>
        <w:t xml:space="preserve">From the aspect of individual well-being, Yu et al. (2018) explored the phenomenon of excessive use of ESM with an extended stressor–strain–outcome research model, and identified three components of ESM-related overload: information, communication, and social overload. In line with the research of Yu et al. (2018), Matthes et al. (2020) argued that, online telecommuting and loss of social interaction may arouse a low sense of involvement and belonging, while being overloaded with information through mobile SNS use can bring depressive symptoms, stress, and dissatisfaction to human well-beings. Thus, excessive use of ESM can cause </w:t>
      </w:r>
      <w:r>
        <w:lastRenderedPageBreak/>
        <w:t xml:space="preserve">negative cognition and emotions of employees, and psychological strain, which can lead to fatigue or exhaustion, even lower creativity and JP (Wang et al., 2023; Si et al., 2023). </w:t>
      </w:r>
    </w:p>
    <w:p w14:paraId="6E9F120C" w14:textId="77777777" w:rsidR="00646478" w:rsidRDefault="00000000">
      <w:pPr>
        <w:ind w:left="-5" w:right="139"/>
      </w:pPr>
      <w:r>
        <w:t xml:space="preserve">Furthermore, based on work–family boundary theory, excessive ESM use might blur the boundaries between professional life and personal life (Boswell and OlsonBuchanan, 2007; Koch et al., 2012; Choroszewicz and Kay, 2020). For instance, those employees who have a strong awareness of boundary would reject “always being online” and log off mobile ESM to escape job-related messages after hours. However, an excessive work requirement after hours that permeates the non-work domain of an employee might interfere with the employee's family life, leading to work life conflict, turnover, or absenteeism (Delanoeije et al., 2019).  </w:t>
      </w:r>
    </w:p>
    <w:p w14:paraId="67845609" w14:textId="77777777" w:rsidR="00646478" w:rsidRDefault="00000000">
      <w:pPr>
        <w:ind w:left="-5" w:right="139"/>
      </w:pPr>
      <w:r>
        <w:t xml:space="preserve">From the perspective of an organisation, when there are highly interdependent tasks, more interactive social relationships are needed for cooperation and support; however, Pitafi et al. (2020) found that problematic usage of ESM has a negative effect on task conflict. In addition, based on the finding of Yu et al. (2018), Sun et al. (2019) implied that media affordances might cause groupthink and lead to the hindering of knowledge sharing and a lack of innovation, which is consistent with </w:t>
      </w:r>
    </w:p>
    <w:p w14:paraId="5AE584E3" w14:textId="77777777" w:rsidR="00646478" w:rsidRDefault="00000000">
      <w:pPr>
        <w:ind w:left="-5" w:right="139"/>
      </w:pPr>
      <w:r>
        <w:t>Leonardi et al.’s (2013) argument. For example, employees tend to give obedience to the majority on knowledge conversations through ESM, which confines the flow of knowledge. Certainly, these dark sides linked to ESM usage could lead to reduced productivity for organisations and low creativity in work performance (Leonardi et al., 2013; Moqbel and Kock, 2018;</w:t>
      </w:r>
      <w:r>
        <w:rPr>
          <w:sz w:val="20"/>
        </w:rPr>
        <w:t xml:space="preserve"> </w:t>
      </w:r>
      <w:r>
        <w:t xml:space="preserve">Ding et al., 2019; Liu and Bakici, 2019). </w:t>
      </w:r>
    </w:p>
    <w:p w14:paraId="3227EEB4" w14:textId="77777777" w:rsidR="00646478" w:rsidRDefault="00000000">
      <w:pPr>
        <w:ind w:left="-5" w:right="139"/>
      </w:pPr>
      <w:r>
        <w:t xml:space="preserve">Last, but not least, besides time loss, psychological risk, interactions among multiple parties on ESM platforms, there are two other big concerns about ESM adoption: ethical issues of data privacy and information leakage (Patel and Jasani, 2010; Ventola, 2014; Sun et al., 2019; Bhave, et al., 2020). Data privacy includes individual privacy and organisational confidentiality. Gibbs et al. (2013) found that the “return receipt” feature and pervasiveness of affordances of ESM are often considered an invasion of privacy by workers, because they would like some ambiguity and limited </w:t>
      </w:r>
      <w:r>
        <w:lastRenderedPageBreak/>
        <w:t xml:space="preserve">information in relationships between colleagues. For individuals, the perception of their privacy being invaded might be caused by electronic performance monitoring through </w:t>
      </w:r>
      <w:r>
        <w:rPr>
          <w:i/>
        </w:rPr>
        <w:t xml:space="preserve">DingTalk </w:t>
      </w:r>
      <w:r>
        <w:t xml:space="preserve">in too many contexts, including: off-hours via real-time location technologies; internet surveillance of email, video, and telecommunication via collaborative technologies; and even biometrical detection (Bhave et al., 2020). Additionally, for organisations, if there were a lack of legal documentation on data ownership and a lack of management department for data coordination, then data breaches can be very risky in confidential information storage and transmission.  </w:t>
      </w:r>
    </w:p>
    <w:p w14:paraId="40FD3AFE" w14:textId="77777777" w:rsidR="00646478" w:rsidRDefault="00000000">
      <w:pPr>
        <w:ind w:left="-5" w:right="139"/>
      </w:pPr>
      <w:r>
        <w:t xml:space="preserve">A CNNIC (2023) reported found that the number of instant messaging users in China reached 1.047 billion, accounting for 97.1 percent of the total netizens as of June 2023. Furthermore, the problematic usage of </w:t>
      </w:r>
      <w:r>
        <w:rPr>
          <w:i/>
        </w:rPr>
        <w:t xml:space="preserve">DingTalk </w:t>
      </w:r>
      <w:r>
        <w:t xml:space="preserve">has been criticised as it leads to time wasting, technology addiction (Zheng, 2014), or data insecurity (Picazo-Vela et al., 2012; Wu, 2018). Accordingly, some IT professionals considered that the weakness associated with the use of an ICT tool in the workplace may outweigh the benefits (Trusson et al., 2018). </w:t>
      </w:r>
    </w:p>
    <w:p w14:paraId="4DCD06AD" w14:textId="77777777" w:rsidR="00646478" w:rsidRDefault="00000000">
      <w:pPr>
        <w:ind w:left="-5" w:right="139"/>
      </w:pPr>
      <w:r>
        <w:t xml:space="preserve">On account of the positive and negative impacts, researchers find the usage of ESM controversial and complex in different cultural contexts and in a variety of working conditions. For instance, Khan et al. (2014a, b) mentioned different risks (i.e., social risk, time risks, psychological risks, and privacy concerns) and suggested strategic guidelines for implementing SM applications in the public sector for governments in a collectivist culture (e.g., South Korea) and individualistic cultures (e.g., the USA). Similarly, Oktosatrio (2019) revealed relationships between work–life balance, motivation, and JS in certain contexts of the public sector. </w:t>
      </w:r>
      <w:r>
        <w:rPr>
          <w:i/>
        </w:rPr>
        <w:t xml:space="preserve">DingTalk </w:t>
      </w:r>
      <w:r>
        <w:t xml:space="preserve">implementation and its impacts on JS and behaviour outcomes of employees in China must differ from those in Western cultures; thus, particular communicative practices for the best use of </w:t>
      </w:r>
      <w:r>
        <w:rPr>
          <w:i/>
        </w:rPr>
        <w:t>DingTalk</w:t>
      </w:r>
      <w:r>
        <w:t xml:space="preserve"> must be embedded in organisations. </w:t>
      </w:r>
    </w:p>
    <w:p w14:paraId="4D8603F9" w14:textId="77777777" w:rsidR="00646478" w:rsidRDefault="00000000">
      <w:pPr>
        <w:spacing w:after="163"/>
        <w:ind w:left="-5" w:right="139"/>
      </w:pPr>
      <w:r>
        <w:t xml:space="preserve">In summary, because of differentiation in the level of operating ESM tools, various emotions and attitudes could vary significantly from one organisation to another. As Xie et al. (2018) argued that, there is a lack of recognition of how and why employees </w:t>
      </w:r>
      <w:r>
        <w:lastRenderedPageBreak/>
        <w:t xml:space="preserve">suffer from emotional exhaustion in relation to work-related use of ICT after hours (W_ICT) within organisations of different cultures. Since relationships between W_ICT and the well-being of workers are heterogenous, research object depends on the way how employees identify and evaluate the changes and effects brought by ESM usage. Consequently, this thesis aims to better understand the complex phenomenon of a specific ESM, </w:t>
      </w:r>
      <w:r>
        <w:rPr>
          <w:i/>
        </w:rPr>
        <w:t>DingTalk</w:t>
      </w:r>
      <w:r>
        <w:t xml:space="preserve">, through the detailed assessment of benefits, risks, and strategic usage of the tool in Chinese state-owned enterprises and institutions. Although research on W_ICT focuses more on negative impacts, the impacts still need to be categorised and explored regarding specific personal and environmental factors, as in the current study (Wang et al., 2019).  </w:t>
      </w:r>
    </w:p>
    <w:p w14:paraId="29533B3B" w14:textId="77777777" w:rsidR="00646478" w:rsidRDefault="00000000">
      <w:pPr>
        <w:pStyle w:val="Heading2"/>
        <w:spacing w:after="241"/>
        <w:ind w:left="-5"/>
      </w:pPr>
      <w:r>
        <w:t xml:space="preserve">2.4 Examining JS and Related Concepts </w:t>
      </w:r>
    </w:p>
    <w:p w14:paraId="7913FCC1" w14:textId="77777777" w:rsidR="00646478" w:rsidRDefault="00000000">
      <w:pPr>
        <w:pStyle w:val="Heading3"/>
        <w:spacing w:after="316"/>
        <w:ind w:left="-5"/>
      </w:pPr>
      <w:r>
        <w:t xml:space="preserve">2.4.1 The Concept of JS </w:t>
      </w:r>
    </w:p>
    <w:p w14:paraId="0ED46C68" w14:textId="77777777" w:rsidR="00646478" w:rsidRDefault="00000000">
      <w:pPr>
        <w:ind w:left="-5" w:right="139"/>
      </w:pPr>
      <w:r>
        <w:t xml:space="preserve">The JS of employees has been widely studied in thousands of publications and it is recognised as a significant concept in the field of OB. It has become a classic topic with a long history since it was originally put forward by Hoppock (1935). Hoppock argued that the context of JS consists of psychological, physical, and mental satisfaction, and the degree of JS is linked to the individual needs and job characteristics. Herzberg et al.’s (1959) “dual-factor theory” of motivation proposed that JS varies in relation to the structural characteristics of the workplace; moreover, factors of satisfiers and dissatisfiers have been widely tested in management practices. In addition to job characteristics, individual differences in terms of personality and motives also affect JS (Vroom, 1964; House and Wigdor, 1967). Smith et al. (1969) proposed that JS can be a function of a job with its characteristics, in other words, a particular aspect of a job could be satisfying for one individual but dissatisfying for other workers.  </w:t>
      </w:r>
    </w:p>
    <w:p w14:paraId="064F81AA" w14:textId="77777777" w:rsidR="00646478" w:rsidRDefault="00000000">
      <w:pPr>
        <w:ind w:left="-5" w:right="139"/>
      </w:pPr>
      <w:r>
        <w:t xml:space="preserve">Kalleberg (1977) referred to JS as an overall affective orientation of people towards the work roles they are occupying. Individuals need to balance their satisfaction with the multiple dimensions of a job and achieve a composite consideration, which can </w:t>
      </w:r>
      <w:r>
        <w:lastRenderedPageBreak/>
        <w:t xml:space="preserve">be measured by multiple questions and indicators. Later, extensive researches emerged to develop models and evaluate JS for employees in a variety of occupations in different industrial settings (Zaharia and Baumeister, 1979; Hünefeld et al., 2020). After the late 1970s, among various studies on human services and workers, the well-known “motivation and personality” theory of Maslow (1987) emerged as a transition to humanistic psychology, which was aware of satisfaction and of alternative needs and goal-seeking behaviours. An influential definition of JS as “pleasurable or positive emotional state resulting from the appraisal of one’s job as achieving or facilitating one’s job values”, “or job experiences”, was presented by Locke in 1969 (p. 317), and 1976 (p. 1300). And Spector (1997) noted that JS can be simply defined as how people feel about the job and different aspects of their job. </w:t>
      </w:r>
    </w:p>
    <w:p w14:paraId="332E0CDB" w14:textId="77777777" w:rsidR="00646478" w:rsidRDefault="00000000">
      <w:pPr>
        <w:spacing w:after="259"/>
        <w:ind w:left="-5" w:right="139"/>
      </w:pPr>
      <w:r>
        <w:t>Nonetheless, some current attitude researchers prefer the definition that JS is “an attitude toward one’s job” (Miner, 1992, p. 116); thus, exploring attitudes in and around organisations can reveal attitude-behaviour relationships (Brief, 1998). As attitudes are composed of affective responses, beliefs about the object and behaviour components (Weiss, 2002), JS</w:t>
      </w:r>
      <w:r>
        <w:rPr>
          <w:sz w:val="20"/>
        </w:rPr>
        <w:t xml:space="preserve"> </w:t>
      </w:r>
      <w:r>
        <w:t xml:space="preserve">can be commonly viewed as a summary of evaluative judgments made about a job, affective experiences at work, and beliefs about a job.  </w:t>
      </w:r>
    </w:p>
    <w:p w14:paraId="08B00CF2" w14:textId="77777777" w:rsidR="00646478" w:rsidRDefault="00000000">
      <w:pPr>
        <w:pStyle w:val="Heading3"/>
        <w:spacing w:after="420"/>
        <w:ind w:left="-5"/>
      </w:pPr>
      <w:r>
        <w:t xml:space="preserve">2.4.2 Presumed Factors of JS and Relation to ESM </w:t>
      </w:r>
    </w:p>
    <w:p w14:paraId="64ED5C28" w14:textId="77777777" w:rsidR="00646478" w:rsidRDefault="00000000">
      <w:pPr>
        <w:ind w:left="-5" w:right="139"/>
      </w:pPr>
      <w:r>
        <w:t xml:space="preserve">Many studies proposed the significant factors that determine JS. From the perspective of Herzberg’s Two Factor Theory (1959), the JS of employees can be identified as motivation (intrinsic factors) and hygiene (extrinsic factors). Motivators of individuals are widely cited as how people feel about the essential characteristics of job duties, such as achievement, recognition, responsibility, advancement, growth and work itself. However, hygiene or extrinsic factors include elements such as supervision, company policy, interpersonal relations, work conditions, salary, and job security, which address the external context of employment status. Both intrinsic and extrinsic factors should not be excluded from the influencing factors of JS, even if </w:t>
      </w:r>
      <w:r>
        <w:lastRenderedPageBreak/>
        <w:t xml:space="preserve">they correspond to inner satisfaction and exogenous satisfaction, respectively (Felekl et al., 2021). Based on three subscales of JS: intrinsic, extrinsic, and general satisfaction with a job, Arvey et al. (1989) indicated that the impacts of personal and situational factors on JS could be discussed using a behavioural genetics approach and perspective of person-environment interactionist. Weiss and Cropanzano (1996) proposed three approaches to evaluate JS, which have three theoretical orientations, called cognitive judgment, social influence, and dispositional characteristics. Cognitive judgment is generally based on a set of job and workplace characteristics; social influence emphasises the input of social information to the employee’s perceptions and standards; besides job attitude, dispositional (personal) characteristics affect employees’ JS, such as positive affectivity and negative affectivity. Consistent with the theory of affective experience on JS, Brown and Peterson (1993) categorised the antecedents of JS into five aspects, namely, work outcomes, personal characteristics, role perceptions, organisational variables, and job variables. Among the five categories, role perceptions are considered as the most significant impact on JS, following with organisational variables and personal characteristics. Similar to these significant determinants, Spector (1997) indicated that three important features of JS are related to human values, organisational functioning, and activities. Aziri (2011) provided a comprehensive summary of various definitions of JS, determinants of it, and different models related to it from extant literatures. Gupta and Garg (2017) found that employees of the hospitality industry were dissatisfied with the management of supervisor, salary, promotional opportunities, work environment, and internal policies. Correspondingly, significant factors for the satisfaction of workers are monetary benefits, and the behaviour of their co-workers, supervisors, and customers.  </w:t>
      </w:r>
    </w:p>
    <w:p w14:paraId="00F545DF" w14:textId="77777777" w:rsidR="00646478" w:rsidRDefault="00000000">
      <w:pPr>
        <w:ind w:left="-5" w:right="139"/>
      </w:pPr>
      <w:r>
        <w:t xml:space="preserve">Steijn and Voet (2017) proposed that prosocial motivation and red tape are important characteristics of work in public sector, which affect the JS of public employees through different mediated mechanisms, in some extent the influences are conflicting. For instance, red tape could be a hindrance stressor and decrease JS, thereby a </w:t>
      </w:r>
      <w:r>
        <w:lastRenderedPageBreak/>
        <w:t>strategic remedy is needed for public practitioners regarding red tape, such as an ESM tools assistant. Based on the self-determination theory (SDT) framework, three mediators of SM are competence, relatedness, and autonomy. ESM usage is indicated to be positively associated with competence and autonomy, but not with relatedness; ESM has been proven to have an indirect effect on the JS of Australian government employees (Demircioglu, 2018). Uniquely, the JS of public employees in Myanmar is significantly influenced by interpersonal relationships, personal wellbeing, work itself, and recognition (Thant and Chang, 2021), which provide a reference value for my research. Similarly, Chu (2020) provided a comprehensive statistical summary of current literatures that demonstrated positive associations between ESM and JS of employees, especially the moderating effect of job position. On the other hand, with the development of prevalent Web 4.0 applications, hundreds of thousands of online reviews and comments form a large database that contribute to the statistical significance of mediator roles of JS. For instance, Lu et al. (2019) identified a comprehensive knowledge of JS and influencing factors among many reviews of nurses in hospitals, which similarly included work environment, work climate, supervision, core self-evaluation, and organisational commitment. Likewise, through electronic word of mouth of employees' online reviews, Stamolampros et al. (2019) found that increasing career opportunities can reduce the likelihood of employee’s turnover and positively improve their overall satisfaction. In addition, text analysis of</w:t>
      </w:r>
      <w:r>
        <w:rPr>
          <w:i/>
        </w:rPr>
        <w:t xml:space="preserve"> Glassdoor</w:t>
      </w:r>
      <w:r>
        <w:t xml:space="preserve"> (a US website where current and former employees review companies) online</w:t>
      </w:r>
      <w:r>
        <w:rPr>
          <w:i/>
        </w:rPr>
        <w:t xml:space="preserve"> </w:t>
      </w:r>
      <w:r>
        <w:t xml:space="preserve">reviews revealed that management leadership and corporate cultural values were determinants of high employee satisfaction (ibid). This finding is in alignment with the result of previous analysis by Lee and Kang (2017), which identified that “culture and values” and “senior management” have the highest influence on JS according to website data mining. Conversely, Goldberg and Zaman </w:t>
      </w:r>
    </w:p>
    <w:p w14:paraId="5C863F98" w14:textId="77777777" w:rsidR="00646478" w:rsidRDefault="00000000">
      <w:pPr>
        <w:spacing w:after="195" w:line="259" w:lineRule="auto"/>
        <w:ind w:left="-5" w:right="139"/>
      </w:pPr>
      <w:r>
        <w:t xml:space="preserve">(2018) found the most urgent issues of employees' dissatisfaction by selecting </w:t>
      </w:r>
    </w:p>
    <w:p w14:paraId="2542A448" w14:textId="77777777" w:rsidR="00646478" w:rsidRDefault="00000000">
      <w:pPr>
        <w:ind w:left="-5" w:right="139"/>
      </w:pPr>
      <w:r>
        <w:t xml:space="preserve">200,000 employees’ dissatisfied reviews and generating “smoke” words from </w:t>
      </w:r>
      <w:r>
        <w:rPr>
          <w:i/>
        </w:rPr>
        <w:t xml:space="preserve">Indeed.com </w:t>
      </w:r>
      <w:r>
        <w:t>(an employment website)</w:t>
      </w:r>
      <w:r>
        <w:rPr>
          <w:i/>
        </w:rPr>
        <w:t xml:space="preserve">. </w:t>
      </w:r>
      <w:r>
        <w:t xml:space="preserve">Moreover, 30 fine-grained JS factors were </w:t>
      </w:r>
      <w:r>
        <w:lastRenderedPageBreak/>
        <w:t xml:space="preserve">derived from textual reviews through Latent Dirichlet Allocation (a statistical model), and the most important nine factors of JS from the analytical results were taken into consideration in the study of Jung and Suh (2019). They analysed the sentiment and importance of the factors at four levels: industry level, company level, group level, and chronological level; they then identified five new JS factors (i.e., project, software development, inter-firm relationship, marketing, and overseas business) with text mining techniques.  </w:t>
      </w:r>
    </w:p>
    <w:p w14:paraId="08A518FB" w14:textId="77777777" w:rsidR="00646478" w:rsidRDefault="00000000">
      <w:pPr>
        <w:spacing w:after="135"/>
        <w:ind w:left="-5" w:right="139"/>
      </w:pPr>
      <w:r>
        <w:t xml:space="preserve">Therefore, several research studies point out that JS is a complex and multifaceted concept, as well as the result of a blend of subjective and objective causes. JS often varies with one or more antecedents, or in different contextual settings, such as conditions of work itself, organisational constraints, social factors, cultural values, economic factors, and technological factors (Mullins and Christy, 2016). Therefore, this study identifies objective conditions and the psychological state of individuals, which are the main determinants of JS related to ESM in existing literature, and outlines them in the following sections. </w:t>
      </w:r>
    </w:p>
    <w:p w14:paraId="40BBF8DA" w14:textId="77777777" w:rsidR="00646478" w:rsidRDefault="00000000">
      <w:pPr>
        <w:pStyle w:val="Heading4"/>
        <w:spacing w:after="329"/>
        <w:ind w:left="-5" w:right="59"/>
      </w:pPr>
      <w:r>
        <w:t xml:space="preserve">2.4.2.1 Job Characteristics </w:t>
      </w:r>
    </w:p>
    <w:p w14:paraId="0646885C" w14:textId="77777777" w:rsidR="00646478" w:rsidRDefault="00000000">
      <w:pPr>
        <w:ind w:left="-5" w:right="139"/>
      </w:pPr>
      <w:r>
        <w:t xml:space="preserve">The content of the job, characteristics of the job, and employee status within the job are considered the primary determinants of JS (Brief and Aldag, 1975; Hackman and Oldham, 1980; Chu, 2020). For example, Hackman and Lawler (1971) identified four core dimensions of a job: autonomy, variety, task identity, and feedback; Hackman and Oldham (1980) identified five core job dimensions: skill variety, task identity, task significance, autonomy, and feedback, which constitute the job characteristics theory (JCT); Kalleberg (1977) identified six dimensions of work. Building on a work design perspective, Wang et al. (2020) explored three aspects of how ICT use influences individual’s well-being and effectiveness, such as reducing job demands, increasing work scheduling autonomy, and changing relational aspects of work. All were considered the theoretical lens to understand the various impacts of significant job attributes on employees’ JS and work outcomes. </w:t>
      </w:r>
    </w:p>
    <w:p w14:paraId="5AE9D7A2" w14:textId="77777777" w:rsidR="00646478" w:rsidRDefault="00000000">
      <w:pPr>
        <w:ind w:left="-5" w:right="139"/>
      </w:pPr>
      <w:r>
        <w:lastRenderedPageBreak/>
        <w:t xml:space="preserve">The special nature of public employment and inherent financial restrictions imply the preference for hiring people who have relatively low economic-oriented expectations and high service-oriented belief (Crewson, 1997). In addition, they are expected to be more satisfied with intrinsic factors than extrinsic rewards, which contrasts with their counterparts in the private sector (Rainey, 1982; Zhang et al., 2011). JCT posits that jobholders are generally motivated internally by meaningful working experiences and feel responsible for performance of high quality. Furthermore, JCT proposes that an individual’s knowledge, skill, and contextual satisfaction are integrated with their personal growth needs, such as future work opportunities and accomplishments (Oldham and Hackman, 2005). Moreover, as every agency in the public sector is unique, with its own type of administrative function and value that are the result of contextual factors and culture, the motives of public employees in many Western state institutions differ (Perry and Hondeghem, 2008). </w:t>
      </w:r>
    </w:p>
    <w:p w14:paraId="5802541E" w14:textId="77777777" w:rsidR="00646478" w:rsidRDefault="00000000">
      <w:pPr>
        <w:ind w:left="-5" w:right="139"/>
      </w:pPr>
      <w:r>
        <w:t xml:space="preserve">Specific job positions, corporate culture, public service value, and leadership in the public sector in China must be very different from that in public service systems in Europe and the USA. A variety of public institutions and state-owned enterprises in the public sector in China were chosen for this study: Tax bureau, China Media Group, state banks, public hospitals, China FAW Group, and China Telecom. The skill utilisation, task content, administrative functions, professional features, and organisational characteristics of different public agencies will vary. For instance, the information department of public hospitals addresses public welfare and benevolent value, the China FAW Group puts a high valuation on technological innovation and overcoming challenges, and tax authorities emphasise strict principles, precise attitude, harmonious cooperation, and transparent feedback. In spite of these differences, all Chinese state institutions are developing explosively and anticipated to improve governance effectiveness and service efficiency through ESM assistance using digital technology. In the past, public professionals were affected by elaborate bureaucratic procedures and work pressure, now they all need to adapt to the same </w:t>
      </w:r>
      <w:r>
        <w:lastRenderedPageBreak/>
        <w:t xml:space="preserve">dominant tool, cooperate with the new workflow, and handle similar job challenges in contemporary industry (Hong et al., 2023).  </w:t>
      </w:r>
    </w:p>
    <w:p w14:paraId="6C61DCCF" w14:textId="77777777" w:rsidR="00646478" w:rsidRDefault="00000000">
      <w:pPr>
        <w:spacing w:after="134"/>
        <w:ind w:left="-5" w:right="139"/>
      </w:pPr>
      <w:r>
        <w:t xml:space="preserve">Hence, this study investigates employees’ general working experiences towards </w:t>
      </w:r>
      <w:r>
        <w:rPr>
          <w:i/>
        </w:rPr>
        <w:t xml:space="preserve">DingTalk </w:t>
      </w:r>
      <w:r>
        <w:t xml:space="preserve">phenomenon in the public sector in China, rather than emphasizes the effects of distinct job characteristics on their JS within different contexts. </w:t>
      </w:r>
    </w:p>
    <w:p w14:paraId="0160F035" w14:textId="77777777" w:rsidR="00646478" w:rsidRDefault="00000000">
      <w:pPr>
        <w:pStyle w:val="Heading4"/>
        <w:spacing w:after="330"/>
        <w:ind w:left="-5" w:right="59"/>
      </w:pPr>
      <w:r>
        <w:t xml:space="preserve">2.4.2.2 Organisational Support </w:t>
      </w:r>
    </w:p>
    <w:p w14:paraId="7EEBD03B" w14:textId="77777777" w:rsidR="00646478" w:rsidRDefault="00000000">
      <w:pPr>
        <w:spacing w:after="195" w:line="259" w:lineRule="auto"/>
        <w:ind w:left="-5" w:right="139"/>
      </w:pPr>
      <w:r>
        <w:t xml:space="preserve">The concept of perceived organisational support (POS) was introduced by </w:t>
      </w:r>
    </w:p>
    <w:p w14:paraId="37A0635E" w14:textId="77777777" w:rsidR="00646478" w:rsidRDefault="00000000">
      <w:pPr>
        <w:ind w:left="-5" w:right="139"/>
      </w:pPr>
      <w:r>
        <w:t>Eisenberger et al. (1986), it represents the possible feelings of employees about their work organisation and their affective bond with it. From the perspective of social exchange (Cropanzano and Mitchell, 2005), the finding indicates the heuristic value of organisational commitment, and five aspects of models that individuals make efforts in working settings for material goods and symbolic values. These models presented the significant exchanging relationships are: leader-member exchange,</w:t>
      </w:r>
      <w:r>
        <w:rPr>
          <w:sz w:val="20"/>
        </w:rPr>
        <w:t xml:space="preserve"> </w:t>
      </w:r>
      <w:r>
        <w:t xml:space="preserve">support to commitment, team support, supervisory support, and trust. Many organisational theories have explored the reciprocal resources of POS including physical working conditions, various kinds of treatment, the organisational procedures, supervisor support, organisational rewards, and organisational discretionary control over job conditions; the different between POS and overall JS can be distinguished by the beliefs of employees on organisations (Eisenberger et al., 1997; Rhoades and Eisenberger, 2002). Some authors argued that organisational commitment and JS may be reciprocally related during the developmental phase of workers’ tenure in the organisation when a research design satisfies conditions of longitudinal time and a cohort of employees (Farkas and Tetrick, 1989). Furthermore, Shore and Tetrick (1991) systematically evaluated the dimensionality of POS and concluded there were many distinctions between POS and JS. For instance, POS, as a set of cognitive beliefs, lead to organisational commitment, whereas JS is considered an affective reaction to various facets of work; POS may directly affect JS in different elements of work situations (Rayton, 2006). Likewise, Brown and Peterson (1993) suggested that two organisational support variables, which are </w:t>
      </w:r>
      <w:r>
        <w:lastRenderedPageBreak/>
        <w:t xml:space="preserve">supervisory behaviours (e.g., encouragement, recognition of achievement, and frequent communication) and task variables, both have important effects on JS.  Therefore, organisational support theory is often considered most important foundation to evaluate relationships between JS (Rouibah et al., 2009) and the intrinsic nature of work itself. For this research, multiple indicators should be selected and considered to construct the model; thus, this research synthesises all the influencing factors in organisations and takes organisational support as a global measurement of JS from the view of sociomateriality. </w:t>
      </w:r>
    </w:p>
    <w:p w14:paraId="1F10DCCD" w14:textId="77777777" w:rsidR="00646478" w:rsidRDefault="00000000">
      <w:pPr>
        <w:ind w:left="-5" w:right="139"/>
      </w:pPr>
      <w:r>
        <w:t>As a part of workplace facility, ESM adoption is not only an interactive internal platform for employees to communicate, collaborate, and share worked information with co-workers, but also it offers the internal functions of supervision, training, variety, independence, and retention, and external social support (Bradley and McDonald, 2011; Fu et al., 2019). Especially, the way of a senior manager communicate with their employees in such an inclusive and approachable manner, will be reflected on SM (Yan et al., 2016; Lee and Kang, 2017;</w:t>
      </w:r>
      <w:r>
        <w:rPr>
          <w:sz w:val="20"/>
        </w:rPr>
        <w:t xml:space="preserve"> </w:t>
      </w:r>
      <w:r>
        <w:t xml:space="preserve">Stamolampros et al., 2019; Wang et al., 2023).  </w:t>
      </w:r>
    </w:p>
    <w:p w14:paraId="64F35B2B" w14:textId="77777777" w:rsidR="00646478" w:rsidRDefault="00000000">
      <w:pPr>
        <w:ind w:left="-5" w:right="139"/>
      </w:pPr>
      <w:r>
        <w:t xml:space="preserve">Increases in wage levels and rewards obviously have a positive impact on JS as elements of job characteristics (Tziner, 1983); nevertheless, according to Clark </w:t>
      </w:r>
    </w:p>
    <w:p w14:paraId="66FD7163" w14:textId="77777777" w:rsidR="00646478" w:rsidRDefault="00000000">
      <w:pPr>
        <w:spacing w:after="195" w:line="259" w:lineRule="auto"/>
        <w:ind w:left="-5" w:right="139"/>
      </w:pPr>
      <w:r>
        <w:t xml:space="preserve">(1996), little empirical evidence was found that wage profiles could be influenced by </w:t>
      </w:r>
    </w:p>
    <w:p w14:paraId="23F3CAF8" w14:textId="77777777" w:rsidR="00646478" w:rsidRDefault="00000000">
      <w:pPr>
        <w:ind w:left="-5" w:right="139"/>
      </w:pPr>
      <w:r>
        <w:t xml:space="preserve">ESM adoption and wage profiles were very weakly related to JS in the public sector (Hackman and Lawler, 1971; Grund and Sliwka, 2007). Based on extant literature in this area, public employees rely more on intrinsic motivators as interpersonal relations, working conditions, recognition, and responsibility than other extrinsic factors of JS (Thant and Chang, 2021). In the setting of current study (Chinese stateowned institution and public sector), financial rewards and income are relatively stable for different levels of employees, and they cannot be influenced by an ESM environment. Therefore, although some researchers argued that payment is associated with JS, this factor is excluded from the JS analysis of public workers who are using the </w:t>
      </w:r>
      <w:r>
        <w:rPr>
          <w:i/>
        </w:rPr>
        <w:t>DingTalk</w:t>
      </w:r>
      <w:r>
        <w:t xml:space="preserve"> tool.  </w:t>
      </w:r>
    </w:p>
    <w:p w14:paraId="5ABE4410" w14:textId="77777777" w:rsidR="00646478" w:rsidRDefault="00000000">
      <w:pPr>
        <w:spacing w:after="135"/>
        <w:ind w:left="-5" w:right="139"/>
      </w:pPr>
      <w:r>
        <w:lastRenderedPageBreak/>
        <w:t xml:space="preserve">To sum up, since SM has profoundly changed the way people work, and has helped individuals to easily expand their network, highlighting the importance of technology implementation in organisational support is relevant (Oh et al., 2014). Implementation of </w:t>
      </w:r>
      <w:r>
        <w:rPr>
          <w:i/>
        </w:rPr>
        <w:t xml:space="preserve">DingTalk </w:t>
      </w:r>
      <w:r>
        <w:t xml:space="preserve">or another ESM may act as an important technological artifact in organisational support; it might be a key driver of job outcomes and could change organisational relationships (Morris and Venkatesh, 2010; Mo and Yu, 2017; Song et al., 2019). All the work-related antecedents and job characteristics within the specific organisations make up the critical presumed factors of JS.  </w:t>
      </w:r>
    </w:p>
    <w:p w14:paraId="50460DF3" w14:textId="77777777" w:rsidR="00646478" w:rsidRDefault="00000000">
      <w:pPr>
        <w:pStyle w:val="Heading4"/>
        <w:spacing w:after="351"/>
        <w:ind w:left="-5" w:right="59"/>
      </w:pPr>
      <w:r>
        <w:t xml:space="preserve">2.4.2.3 Corporate Culture Traits  </w:t>
      </w:r>
    </w:p>
    <w:p w14:paraId="2A9211F3" w14:textId="77777777" w:rsidR="00646478" w:rsidRDefault="00000000">
      <w:pPr>
        <w:ind w:left="-5" w:right="139"/>
      </w:pPr>
      <w:r>
        <w:t xml:space="preserve">Whether an employee can fit an organisation’s mission of corporate social responsibility and its prescribed way of technology acceptance are related to different enterprise climate and regional cultural traits (Zhang and Zheng, 2009). For instance, Downie (2006) demonstrated that people' s heritage culture has an impact on their daily social interactions. Skattebo (2009) revealed the relationship between different stages of technology lifespan and organisational climate (or system support climate) help improve investment into technology acceptance. Bennett et al. (2010) indicated that the key to increasing levels of employee satisfaction and workplace productivity was to revitalise and reshape the organisational culture with ESM tools. Furthermore, Gibbs et al. (2015) argued that ESM with its unique affordances could shape new ways of communication in an organisation, but its diverse usage patterns must be studied in particular practices and culture norms. Even though ESM cannot make changes to an ongoing organisational culture, its usage is still consistent with broader human resource practices that bring about more participatory management (Gibbs et al., 2015).  </w:t>
      </w:r>
    </w:p>
    <w:p w14:paraId="40C7559E" w14:textId="77777777" w:rsidR="00646478" w:rsidRDefault="00000000">
      <w:pPr>
        <w:ind w:left="-5" w:right="139"/>
      </w:pPr>
      <w:r>
        <w:t xml:space="preserve">A corporate culture that meets employees’ needs engages employees to help them adapt easily to all its aspects and it has been proven to have a significant influence on overall JS (Lee and Kang, 2017; Stamolampros et al., 2019). Based on Hofstede’s (2001) differences of societal cultures, Khan et al. (2014b) indicated that SM strategies differed according to various cultural values (i.e., collectivist or </w:t>
      </w:r>
      <w:r>
        <w:lastRenderedPageBreak/>
        <w:t xml:space="preserve">individualist), which would apply to different countries and public institutions. Chinese culture has a strong collectivist strand; the impacts of ESM adoption on the JS of workers in China would certainly differ from the impacts on workers in a Western culture. </w:t>
      </w:r>
    </w:p>
    <w:p w14:paraId="3A2C6D09" w14:textId="77777777" w:rsidR="00646478" w:rsidRDefault="00000000">
      <w:pPr>
        <w:ind w:left="-5" w:right="139"/>
      </w:pPr>
      <w:r>
        <w:t xml:space="preserve">As the research context is China, not only social relationships unique to China should be taken into the consideration in this study, but also the specific core values at the industrial and organisational level. Especially, large power distance, weak uncertainty avoidance, and collectivism in the Chinese value system, reside in organisational culture and practices, which will lead people to cope with technological transformation differently (Hofstede, 2011). For instance, the requirement of being continually connected to </w:t>
      </w:r>
      <w:r>
        <w:rPr>
          <w:i/>
        </w:rPr>
        <w:t>DingTalk</w:t>
      </w:r>
      <w:r>
        <w:t xml:space="preserve"> may decrease overall JS for those who do not wish to volunteer their time, but are required to do so under the mandatory culture of certain organisations. In the public sector, employees are more likely to follow authority and obey the demands of their leader, because of high power distance. </w:t>
      </w:r>
    </w:p>
    <w:p w14:paraId="555FB58E" w14:textId="77777777" w:rsidR="00646478" w:rsidRDefault="00000000">
      <w:pPr>
        <w:ind w:left="-5" w:right="139"/>
      </w:pPr>
      <w:r>
        <w:t xml:space="preserve">Public institutions might improve collective trust, and honesty, empower employees, and increase their sense of belonging (Pope, 2004) through a community on the platform, but only when top management is engaged in the transformative process and provides support for technology adoption. Employees are more inclined to perform telecommuting online on a voluntary basis in a cooperate culture of low power distance.  </w:t>
      </w:r>
    </w:p>
    <w:p w14:paraId="53C4E6C5" w14:textId="77777777" w:rsidR="00646478" w:rsidRDefault="00000000">
      <w:pPr>
        <w:spacing w:after="135"/>
        <w:ind w:left="-5" w:right="139"/>
      </w:pPr>
      <w:r>
        <w:t xml:space="preserve">Ding (2019a) combined traditional Chinese culture and personal psychological motivation to investigate the influence of ESM usage on knowledge sharing and creativity stimulation. Ding (2019a) claimed that the group climate of cooperation and competition could better leverage the moderating effect of different patterns of ESM usage on the innovate outcomes of firms. The recruitment criteria for public employees in China place a higher value on cooperation than on competition and on organisational interest rather than self-interest, which helps to select employees with service-oriented values and prompts the institution to operate for the common good (Vandenabeele, 2007). Thus, it is important to understand the impact of cultural </w:t>
      </w:r>
      <w:r>
        <w:lastRenderedPageBreak/>
        <w:t xml:space="preserve">characteristics of public sector institutions on the JS of </w:t>
      </w:r>
      <w:r>
        <w:rPr>
          <w:i/>
        </w:rPr>
        <w:t>DingTalk</w:t>
      </w:r>
      <w:r>
        <w:t xml:space="preserve"> users (Huo et al., 2020; Hong et al., 2023).  </w:t>
      </w:r>
    </w:p>
    <w:p w14:paraId="43D5F9C5" w14:textId="77777777" w:rsidR="00646478" w:rsidRDefault="00000000">
      <w:pPr>
        <w:pStyle w:val="Heading4"/>
        <w:spacing w:after="330"/>
        <w:ind w:left="-5" w:right="59"/>
      </w:pPr>
      <w:r>
        <w:t xml:space="preserve">2.4.2.4 Individual Characteristics  </w:t>
      </w:r>
    </w:p>
    <w:p w14:paraId="02DBCB1E" w14:textId="77777777" w:rsidR="00646478" w:rsidRDefault="00000000">
      <w:pPr>
        <w:ind w:left="-5" w:right="139"/>
      </w:pPr>
      <w:r>
        <w:t xml:space="preserve">The personal characteristics or traits of employees influence their JS in the workplace every day through affective stimuli (Judge and Larsen, 2001), such as education, age, demographic, past experiences, self-efficacy, job autonomy (Huo et al., 2020) and capability to use technological tools in contemporary industry. For instance, the study of Saunders et al. (2017) found that due to individual cognitive capacity, older users generally feel more information overload than younger users when multi-tasking. Likewise, Lu and Gursoy (2016) argued that significant generational differences related to a workforce can be found between Baby Boomers, Generation X, and Millennials, such as how employees perceive and value their jobs. </w:t>
      </w:r>
    </w:p>
    <w:p w14:paraId="450BFB7D" w14:textId="77777777" w:rsidR="00646478" w:rsidRDefault="00000000">
      <w:pPr>
        <w:ind w:left="-5" w:right="139"/>
      </w:pPr>
      <w:r>
        <w:t>Moderated by differences, such as learning capability and cognitive preferences, Millennials were reported to have significantly lower JS levels and a higher turnover inclination than Baby Boomers (</w:t>
      </w:r>
      <w:r>
        <w:rPr>
          <w:i/>
        </w:rPr>
        <w:t>ibid</w:t>
      </w:r>
      <w:r>
        <w:t xml:space="preserve">.).   </w:t>
      </w:r>
    </w:p>
    <w:p w14:paraId="77BBD016" w14:textId="77777777" w:rsidR="00646478" w:rsidRDefault="00000000">
      <w:pPr>
        <w:ind w:left="-5" w:right="139"/>
      </w:pPr>
      <w:r>
        <w:t xml:space="preserve">Utilising ESM with positive affectivity might dispose people to modulate emotional reactions, which would result in more favourable working relationships with coworkers and supervisors (Judge and Larsen, 2001). Conversely, aggressive or pessimistic emotions may emerge from problematic tool usage, which could inhibit the development of harmonious relationships and reduce the JS of employees with negative affectivity (Rice, 1993). Many studies showed that employees’ positive beliefs in their inner values, multiple intrinsic motivations, competency, self-efficacy, organisational-based self-esteem, and optimism (Maslow, 1987; Herzberg, 2003; Xanthopoulou et al., 2007, 2009b; Mo and Yu, 2017), which are associated with daily ESM usage, affect their JS.  </w:t>
      </w:r>
    </w:p>
    <w:p w14:paraId="7B2ADF7D" w14:textId="77777777" w:rsidR="00646478" w:rsidRDefault="00000000">
      <w:pPr>
        <w:ind w:left="-5" w:right="139"/>
      </w:pPr>
      <w:r>
        <w:t xml:space="preserve">Locke (1976) proposed that JS is an emotional state comprising job affect and cognitive appraisals of the work situation (i.e., that it has both affective and cognitive components). Along with the historical development of work itself, transient affective responses to a work situation, as well as the enduring characters of an individual’s </w:t>
      </w:r>
      <w:r>
        <w:lastRenderedPageBreak/>
        <w:t xml:space="preserve">personality, are associated with variability in JS and they interact with dynamic changes in the workplace. For instance, a manager’s bureaucratic personality is said more likely to determine their preference for rules and regulations in private firms than in public agencies, in the context of the US National Administrative study project </w:t>
      </w:r>
    </w:p>
    <w:p w14:paraId="36CCB639" w14:textId="77777777" w:rsidR="00646478" w:rsidRDefault="00000000">
      <w:pPr>
        <w:ind w:left="-5" w:right="139"/>
      </w:pPr>
      <w:r>
        <w:t xml:space="preserve">(Bozeman and Rainey, 1998). The impact of personality traits on an employee’s mood and affective reactions to situation stimuli from ESM usage in the workplace vary, such as neuroticism and extraversion (Ilies and Judge, 2002). Furthermore, the five personality traits of the Revised NEO Personality Inventory, which are neuroticism, extraversion, openness, agreeableness, and conscientiousness, have been proved to be increasingly important as predictors of JS in the field of psychology (Costa and McCrae, 2008). Xanthopoulou et al. (2007, 2009a) argued that personal resources contribute significantly to employees’ work-related perceptions and the variance in their exhaustion and work engagement.  </w:t>
      </w:r>
    </w:p>
    <w:p w14:paraId="66776D44" w14:textId="77777777" w:rsidR="00646478" w:rsidRDefault="00000000">
      <w:pPr>
        <w:ind w:left="-5" w:right="139"/>
      </w:pPr>
      <w:r>
        <w:t xml:space="preserve">Kwon and Wen (2010) introduced the new psychological concept of perceived encouragement into Davis’s technology acceptance model to evaluate SNS usage. They emphasised that individuals with high social identity, altruism, and telepresence are highly likely to receive encouragement. Moreover, they suggested that a future research model needs to consider individual differences affecting intentions to use SNS more accurately. In the research of Peng et al. (2016), core self-evaluation is said to predict job burnout and have a mediator role on JS, as an integrated personality characteristic in Western culture. Archer-Brown et al. (2018) indicated that crucial individual characteristics or traits, such as age and experience of worker, could moderate boundary management behaviours of ESM usage, which should be considered in improving work relationships and well-being.  </w:t>
      </w:r>
    </w:p>
    <w:p w14:paraId="0EA7AB43" w14:textId="77777777" w:rsidR="00646478" w:rsidRDefault="00000000">
      <w:pPr>
        <w:ind w:left="-5" w:right="139"/>
      </w:pPr>
      <w:r>
        <w:t xml:space="preserve">However, the current research context is in China, besides age, education, gender, and tenure, the “big seven factor” structure of Chinese personality are often used as the unique variables to explore the relationship between JP and personality traits (Wang and Cui, 2003, 2004a). In contrast to the five-factor model of the Western personality, the original Chinese personality scale (the Qingnian Zhongguo </w:t>
      </w:r>
      <w:r>
        <w:lastRenderedPageBreak/>
        <w:t>Personality Scale, QZPS), consists of 215 items with 7 dimensions. They are: extroversion, kindness, behaviour style, talents, emotionality,</w:t>
      </w:r>
      <w:r>
        <w:rPr>
          <w:sz w:val="20"/>
        </w:rPr>
        <w:t xml:space="preserve"> </w:t>
      </w:r>
      <w:r>
        <w:t>human relations, and</w:t>
      </w:r>
      <w:r>
        <w:rPr>
          <w:sz w:val="20"/>
        </w:rPr>
        <w:t xml:space="preserve"> </w:t>
      </w:r>
      <w:r>
        <w:t xml:space="preserve">ways of life (Wang and Cui, 2004b; Wang et al., 2005). Wang and Cui (2008) empirically investigated task performance, personal quality performance, and performance evaluation by others of Chinese local government executives. They indicated that the five traits (neuroticism, extraversion, openness, agreeableness, and conscientiousness) of the Revised NEO Personality Inventory could not explain the governmental workers’ performance effectively, and might lead to incorrect findings. Consequently, the Chinese personality dimensions of QZPS are proven to have higher predictive validity for JP.  </w:t>
      </w:r>
    </w:p>
    <w:p w14:paraId="5161EFD9" w14:textId="77777777" w:rsidR="00646478" w:rsidRDefault="00000000">
      <w:pPr>
        <w:ind w:left="-5" w:right="139"/>
      </w:pPr>
      <w:r>
        <w:t xml:space="preserve">Furthermore, the employees of public agencies are generally described by sociologists as having the following characteristics. They are hired for their specialised skills after advanced education or training; their competencies are tested by high-standard examinations; their values and beliefs are consistent with the occupational characteristics; altruistic work services are promoted to pursue the common good and maximum social welfare (Rainey and Steinbauer, 1999). Along with this shared identity, employees in the public sector have a relatively fixed salary and working conditions, and are more likely to behave in a conformist manner. However, what specific personality attributes may be displayed in a workplace that uses ESM and how the behaviours of public employees are influenced is underexamined. </w:t>
      </w:r>
    </w:p>
    <w:p w14:paraId="353B2EC0" w14:textId="77777777" w:rsidR="00646478" w:rsidRDefault="00000000">
      <w:pPr>
        <w:ind w:left="-5" w:right="139"/>
      </w:pPr>
      <w:r>
        <w:t xml:space="preserve">Therefore, a comprehensive description of personality traits not only includes individuals’ characteristics, emotions, experiences, and attitudes in correlation to JS (Nikolaev et al., 2020), but also includes the significance of the job to an entire life experience, regarding a person’s group context and disparate psychological conditions. The implementation of work-life balanced initiatives have been proven to improve the performance of public employees through JS (Oktosatrio, 2019). Thus, studying individual characteristics of public employees is of significance in linking </w:t>
      </w:r>
    </w:p>
    <w:p w14:paraId="3A7D4A33" w14:textId="77777777" w:rsidR="00646478" w:rsidRDefault="00000000">
      <w:pPr>
        <w:spacing w:after="459" w:line="259" w:lineRule="auto"/>
        <w:ind w:left="-5" w:right="139"/>
      </w:pPr>
      <w:r>
        <w:t xml:space="preserve">ESM usage to agility performance of employees (Cai et al., 2018, Pitafi et al., 2023).  </w:t>
      </w:r>
    </w:p>
    <w:p w14:paraId="7394672F" w14:textId="77777777" w:rsidR="00646478" w:rsidRDefault="00000000">
      <w:pPr>
        <w:pStyle w:val="Heading3"/>
        <w:spacing w:after="421"/>
        <w:ind w:left="-5"/>
      </w:pPr>
      <w:r>
        <w:lastRenderedPageBreak/>
        <w:t xml:space="preserve">2.4.3 Behavioral Outcomes of JS and ESM </w:t>
      </w:r>
    </w:p>
    <w:p w14:paraId="1F475C0E" w14:textId="77777777" w:rsidR="00646478" w:rsidRDefault="00000000">
      <w:pPr>
        <w:ind w:left="-5" w:right="139"/>
      </w:pPr>
      <w:r>
        <w:t xml:space="preserve">Davis and Newstrom (1981) argued that JS is closely linked to employees’ behavioural outcomes in the workplace and technological advancement will bring improvements, as well as pressure on individuals. Technology and humanity are both key elements in a complex sociotechnical organisation; hence, the behaviour of employees is of significance in the delicate balance between technical and social systems (Newstrom, 2014; Yukun and Zhonggen, 2023).  </w:t>
      </w:r>
    </w:p>
    <w:p w14:paraId="0FA340CF" w14:textId="77777777" w:rsidR="00646478" w:rsidRDefault="00000000">
      <w:pPr>
        <w:ind w:left="-5" w:right="139"/>
      </w:pPr>
      <w:r>
        <w:t xml:space="preserve">Bandura (1997) asserted that individual behaviours are the result of interactions between the social environment and individual cognition; thus, experiences of mastery and the enhancement of self-efficacy play a crucial role in producing corresponding behaviours and persistence of performance. Additionally, according to social cognitive theory (Stajkovic and Luthans, 2003), when learning and executing a specific task in a given context, people are influenced by five core capabilities, which are symbolizing, forethought, vicarious learning, self-regulation, and self-reflection. For a technological tool use, the constructs of self-efficacy and collective efficacy of employees have been demonstrated to be effective predictors of JP in organisations, at both the individual and group levels (Stajkovic and Luthans, 2003; Yukun and Zhonggen, 2023). Consequently, when enterprises confront transformations in the digital era, different levels of JS influenced by ESM usage will lead to alternative OBs, which can be categorised as good outcomes and harmful ones (Landers and Callan, </w:t>
      </w:r>
    </w:p>
    <w:p w14:paraId="04F9EFC3" w14:textId="77777777" w:rsidR="00646478" w:rsidRDefault="00000000">
      <w:pPr>
        <w:ind w:left="-5" w:right="139"/>
      </w:pPr>
      <w:r>
        <w:t>2014; Robbins and Judge, 2017). According to Herzberg’s dual-factor theory of job motivation (Herzberg, 1959, 2003), higher JS will mainly contribute to constructive results, such as higher JP, better organisational citizenship behaviour (OCB), greater life satisfaction, and well-being (Moqbel, 2012; Zhang and Zheng, 2009; Feleki et al., 2021). Reversely, lower JS will usually lead to destructive</w:t>
      </w:r>
      <w:r>
        <w:rPr>
          <w:b/>
        </w:rPr>
        <w:t xml:space="preserve"> </w:t>
      </w:r>
      <w:r>
        <w:t xml:space="preserve">impacts on individual behaviours and the deny of their job, such as inappropriate use of ESM in work. Some individuals might not adapt to the current technical environment or adopt a technological tool in negative ways, leading to counterproductive work behaviour </w:t>
      </w:r>
      <w:r>
        <w:lastRenderedPageBreak/>
        <w:t xml:space="preserve">(CWB), such as exit, disloyalty, and neglect. Or, under very specific conditions, a minority may voice an active and constructive response to the ESM tool, which results in creative performance (Zhou and George, 2001). These various OBs are categorised as following.   </w:t>
      </w:r>
    </w:p>
    <w:p w14:paraId="036FC5EA" w14:textId="77777777" w:rsidR="00646478" w:rsidRDefault="00000000">
      <w:pPr>
        <w:pStyle w:val="Heading4"/>
        <w:spacing w:after="189"/>
        <w:ind w:left="-5" w:right="59"/>
      </w:pPr>
      <w:r>
        <w:t xml:space="preserve">1) High JP </w:t>
      </w:r>
    </w:p>
    <w:p w14:paraId="72084CB7" w14:textId="77777777" w:rsidR="00646478" w:rsidRDefault="00000000">
      <w:pPr>
        <w:ind w:left="-5" w:right="139"/>
      </w:pPr>
      <w:r>
        <w:t xml:space="preserve">JP has always been a central topic of OBs, and generally comprises two fundamental aspects: routine JP and innovative JP (Katz, 1964). Using these concepts, AliHassan et al. (2015) developed a research model based on three dimensions of SM use, which are social, hedonic, and cognitive use of the technology. </w:t>
      </w:r>
    </w:p>
    <w:p w14:paraId="4373F6DA" w14:textId="77777777" w:rsidR="00646478" w:rsidRDefault="00000000">
      <w:pPr>
        <w:ind w:left="-5" w:right="139"/>
      </w:pPr>
      <w:r>
        <w:t xml:space="preserve">Different dimensions of SM contribute to different adoptions of SM in the workplace, which enhance various JP in organisational contexts. For instance, from the perspective of social capital, cognitive use of ESM is found to support both routine and innovative JP, whereas hedonic use of technology is shown to affect routine JP negatively, and is positively linked to innovative JP. Likewise, </w:t>
      </w:r>
      <w:r>
        <w:rPr>
          <w:i/>
        </w:rPr>
        <w:t xml:space="preserve">DingTalk </w:t>
      </w:r>
      <w:r>
        <w:t xml:space="preserve">reminds individuals to comply with regulations, fulfil all assigned tasks required by the job, and perform maximal responsibilities in routine activities. Moreover, as an emerging and popular technology, it is expected to prompt innovative activities and to tackle unusual problems and situations through work-related use (Guo, 2023). Therefore, the effect of ESM technology use in different organisational settings contributes to varying performance and JS in an organisation (Ali-Hassan et al., 2015; Yukun and Zhonggen, 2023). It is reckoned that high JP is one of the most significant outcomes of many consequences linked to JS through ESM implementation </w:t>
      </w:r>
    </w:p>
    <w:p w14:paraId="52D1D21A" w14:textId="77777777" w:rsidR="00646478" w:rsidRDefault="00000000">
      <w:pPr>
        <w:spacing w:after="195" w:line="259" w:lineRule="auto"/>
        <w:ind w:left="-5" w:right="139"/>
      </w:pPr>
      <w:r>
        <w:t xml:space="preserve">(Charoensukmongkol, 2015; Chu, 2020; Bai and Yan, 2023; Shang et al., 2023). </w:t>
      </w:r>
    </w:p>
    <w:p w14:paraId="5675FF2B" w14:textId="77777777" w:rsidR="00646478" w:rsidRDefault="00000000">
      <w:pPr>
        <w:pStyle w:val="Heading4"/>
        <w:spacing w:after="190"/>
        <w:ind w:left="-5" w:right="59"/>
      </w:pPr>
      <w:r>
        <w:t xml:space="preserve">2) Good OCB </w:t>
      </w:r>
    </w:p>
    <w:p w14:paraId="07CAF8A7" w14:textId="77777777" w:rsidR="00646478" w:rsidRDefault="00000000">
      <w:pPr>
        <w:ind w:left="-5" w:right="139"/>
      </w:pPr>
      <w:r>
        <w:t xml:space="preserve">OCBs often include supporting co-workers, engagement in citizen behaviours (Robbins and Judge, 2017), knowledge sharing with colleagues, and collaboration across boundaries via discussions, blogs, and reports by ESM tools. Janssen and Van Yperen (2004) provided empirical evidence that the quality of leader member </w:t>
      </w:r>
      <w:r>
        <w:lastRenderedPageBreak/>
        <w:t xml:space="preserve">exchange and interpersonal mechanisms mediated the positive effects of employees with a stronger mastery orientation in terms of their in-role JP, innovative JP, and JS. </w:t>
      </w:r>
    </w:p>
    <w:p w14:paraId="10B1E4F4" w14:textId="77777777" w:rsidR="00646478" w:rsidRDefault="00000000">
      <w:pPr>
        <w:ind w:left="-5" w:right="139"/>
      </w:pPr>
      <w:r>
        <w:t xml:space="preserve">Therefore, training employees’ professional ethics and mastery orientation in performance associated with technology use are key determinants of JP. According to Cao et al. (2012), higher use of ESM in knowledge exchange and resource locating would help stimulate trust among co-workers, influence implicit knowledge transfer, knowledge sharing (Ahmed et al., 2019), and strengthen strong ties with external networks. Additionally, based on collaboration, the productivity of employees would be improved (Leftheriotis and Giannakos, 2014). </w:t>
      </w:r>
    </w:p>
    <w:p w14:paraId="13A926A8" w14:textId="77777777" w:rsidR="00646478" w:rsidRDefault="00000000">
      <w:pPr>
        <w:pStyle w:val="Heading4"/>
        <w:spacing w:after="190"/>
        <w:ind w:left="-5" w:right="59"/>
      </w:pPr>
      <w:r>
        <w:t xml:space="preserve">3) Great Life Satisfaction (or Well-Being) </w:t>
      </w:r>
    </w:p>
    <w:p w14:paraId="5B3CAF7B" w14:textId="77777777" w:rsidR="00646478" w:rsidRDefault="00000000">
      <w:pPr>
        <w:ind w:left="-5" w:right="139"/>
      </w:pPr>
      <w:r>
        <w:t xml:space="preserve">Moqbel et al. (2013) shed light on SNS use intensity promoting work-life balance and positively impacting JS through empirical data of working professionals. Since attitudes, experiences, and balancing work–life realms of technology use in work constitute a large part of JS, they cannot be separated from the overall happiness of employees’ lives. For instance, Matthes et al. (2020) and Wang et al. (2023) argued that information overload from being permanently connected to an SNS is a significant predictor of depressive symptoms, which negatively influence individuals’ work–life balance over time. If employees have to check work emails or deal with job issues using </w:t>
      </w:r>
      <w:r>
        <w:rPr>
          <w:i/>
        </w:rPr>
        <w:t>DingTalk</w:t>
      </w:r>
      <w:r>
        <w:t xml:space="preserve"> after official working hours, then they could suffer from emotional strain and role conflict, which can have negative impacts on JS and JP. On the other hand, good use of ESM could offer an opportunity to promote work–life balance, maintain the well-being of employees, and enhance positive attitudes towards the organisation. As Archer-Brown et al. (2018) argued, ESM offers more opportunities for employees to more openly and more flexibly span working boundaries independent of any formal or monitored workplace.  </w:t>
      </w:r>
    </w:p>
    <w:p w14:paraId="4224E138" w14:textId="77777777" w:rsidR="00646478" w:rsidRDefault="00000000">
      <w:pPr>
        <w:pStyle w:val="Heading4"/>
        <w:spacing w:after="190"/>
        <w:ind w:left="-5" w:right="59"/>
      </w:pPr>
      <w:r>
        <w:t xml:space="preserve">4) Exit, Disloyalty, Neglect, CWB </w:t>
      </w:r>
    </w:p>
    <w:p w14:paraId="1BE0EB86" w14:textId="77777777" w:rsidR="00646478" w:rsidRDefault="00000000">
      <w:pPr>
        <w:spacing w:after="259"/>
        <w:ind w:left="-5" w:right="139"/>
      </w:pPr>
      <w:r>
        <w:t xml:space="preserve">Farrell (1983) highlighted workers’ negative responses to job dissatisfaction, which are summarised in four theoretical categories: exit, disloyalty, voice, and neglect. Among the four ones, voice can be considered as promotive extra-role behaviour to </w:t>
      </w:r>
      <w:r>
        <w:lastRenderedPageBreak/>
        <w:t xml:space="preserve">make improvement (Van Dyne and LePine, 1998), while the other three responses may be passive towards the organisation and negative towards the current job (Zhou and George, 2001). The problematic use of ESM is said to hinder knowledge sharing by affording an overload of information, communication, and social networking, which are requested by work. An excessive usage of ESM can lead to exhaustion and reduced productivity in knowledge sharing and work schedules (Sun et al., 2019). Role overload, conflict and ambiguity arising from job demands made during employees’ private time are argued to have a significant, negative effect on both JP and JS (Christen et al., 2006; Chu, 2020; Si et al., 2023; Liu et al., 2023). Therefore, harmful ESM-related work behaviours need to be examined and identified through specific predictors of those behaviours, then altered to benefit the workplace (Landers and Callan, 2014). </w:t>
      </w:r>
      <w:r>
        <w:rPr>
          <w:b/>
        </w:rPr>
        <w:t xml:space="preserve"> </w:t>
      </w:r>
    </w:p>
    <w:p w14:paraId="1EB846C7" w14:textId="77777777" w:rsidR="00646478" w:rsidRDefault="00000000">
      <w:pPr>
        <w:pStyle w:val="Heading3"/>
        <w:spacing w:after="420"/>
        <w:ind w:left="-5"/>
      </w:pPr>
      <w:r>
        <w:t xml:space="preserve">2.4.4 The Concept of JP </w:t>
      </w:r>
    </w:p>
    <w:p w14:paraId="1E8004A1" w14:textId="77777777" w:rsidR="00646478" w:rsidRDefault="00000000">
      <w:pPr>
        <w:spacing w:after="190"/>
        <w:ind w:left="-5" w:right="139"/>
      </w:pPr>
      <w:r>
        <w:t xml:space="preserve">One key construct of OBs is JP. In an abundance of literature, higher JS results in positive JP outcomes and vice versa (Spector, 1997; Aziri, 2011). ESM usage could influence employees’ performance in different ways under different organisational conditions (Kuegler et al., 2015; Chu, 2020).  </w:t>
      </w:r>
    </w:p>
    <w:p w14:paraId="303E6124" w14:textId="77777777" w:rsidR="00646478" w:rsidRDefault="00000000">
      <w:pPr>
        <w:ind w:left="-5" w:right="139"/>
      </w:pPr>
      <w:r>
        <w:t xml:space="preserve">However, there is considerable debate in the literature about the causal sequence of the link between JS and JP: whether satisfaction leads to performance or performance leads to satisfaction. For example, Lal et al. (1994) argued that JP often influences JS through indirect ways of compensation or promotion. Furthermore, Christen et al. (2006) proposed a model in which JP, three role perceptions (i.e., role ambiguity, role conflict, and role overload), and four job factors (i.e., job autonomy, job attractiveness, quality of supervisory feedback, and social climate) are the key variables affecting JS. Besides, Christen et al. (2006) found a significant and positive effect of JP on JS based on agency theory. Whereas other authors demonstrated that the determinants of JS could vary in empirical research studies on account of different key variables.  </w:t>
      </w:r>
    </w:p>
    <w:p w14:paraId="642174F2" w14:textId="77777777" w:rsidR="00646478" w:rsidRDefault="00000000">
      <w:pPr>
        <w:ind w:left="-5" w:right="139"/>
      </w:pPr>
      <w:r>
        <w:lastRenderedPageBreak/>
        <w:t xml:space="preserve">By contrast, it has been said, since the 1930s, that JS potentially contributes to JP (Judge et al., 2001). For instance, Moqbel (2012) empirically tested self-proposed research hypotheses for different constructs, including SNS use intensity, JS, JP, and organisational commitment. Moqbel (2012) claimed that SNS use can increase employees’ JS and emotional commitment to an organisation, and finally improve JP. </w:t>
      </w:r>
    </w:p>
    <w:p w14:paraId="72906411" w14:textId="77777777" w:rsidR="00646478" w:rsidRDefault="00000000">
      <w:pPr>
        <w:spacing w:after="233" w:line="259" w:lineRule="auto"/>
        <w:ind w:left="-5" w:right="139"/>
      </w:pPr>
      <w:r>
        <w:t xml:space="preserve">Moreover, Moqbel et al. (2013) suggested that organisational commitment could </w:t>
      </w:r>
    </w:p>
    <w:p w14:paraId="285BDF8E" w14:textId="77777777" w:rsidR="00646478" w:rsidRDefault="00000000">
      <w:pPr>
        <w:spacing w:after="195" w:line="259" w:lineRule="auto"/>
        <w:ind w:left="-5" w:right="139"/>
      </w:pPr>
      <w:r>
        <w:t xml:space="preserve">“transmit” JS into JP. </w:t>
      </w:r>
    </w:p>
    <w:p w14:paraId="679C1C55" w14:textId="77777777" w:rsidR="00646478" w:rsidRDefault="00000000">
      <w:pPr>
        <w:ind w:left="-5" w:right="139"/>
      </w:pPr>
      <w:r>
        <w:t xml:space="preserve">Albeit the reciprocal relationship between JS and JP has evolved over the years, Davis (2001) proposed the well-known framework of the cognitive-behavioural model, which focuses on the important role of the cognitive component in the behavioural outcomes of pathological Internet use. Additionally, based on the social cognitive theory of Bandura (2001), Zhang and Zheng (2009) shed light on the psychological linkage between JS and JP, then they posited the direction of JS to JP. They argued that a higher level of affective commitment can act as a mediator, and that increasing the JS of employees within a traditional culture can help translate their emotional attachment into effort and better performance, especially in the Chinese context. By contrast, some scholars (Shepherd, 2011; Zheng, 2014) argued that problematic use of ESM would cause job dissatisfaction and then lead to loss of labour productivity. </w:t>
      </w:r>
    </w:p>
    <w:p w14:paraId="6AF7C93C" w14:textId="77777777" w:rsidR="00646478" w:rsidRDefault="00000000">
      <w:pPr>
        <w:ind w:left="-5" w:right="139"/>
      </w:pPr>
      <w:r>
        <w:t xml:space="preserve">For example, Zheng (2014) reckoned that attitude is a precursor to behaviour, thus psychological problems and lower JS have a direct impact on negative behavioural symptoms. In contrast, Lu et al. (2019) contributed a comprehensive analysis of influencing factors, relationships, predictors, and mediators of JS among the nurses. They revealed that the work climate and supervision are empirically significant for the JS of nurses.  </w:t>
      </w:r>
    </w:p>
    <w:p w14:paraId="3EEFF344" w14:textId="77777777" w:rsidR="00646478" w:rsidRDefault="00000000">
      <w:pPr>
        <w:ind w:left="-5" w:right="139"/>
      </w:pPr>
      <w:r>
        <w:t xml:space="preserve">Bakker (2015) applied JD-R theory to the public sector and argued that daily job resources, including technical support and skill variety, can boost workers’ engagement and PSM, help workers to better handle organisational stressors, and positively impact daily JP. The findings of Chu (2020) provided a similar conclusion </w:t>
      </w:r>
      <w:r>
        <w:lastRenderedPageBreak/>
        <w:t xml:space="preserve">about the effect of ESM usage on the JS and JP of employees, through a comprehensive statistical summary of studies from 2009 to 2018.  </w:t>
      </w:r>
    </w:p>
    <w:p w14:paraId="165443E8" w14:textId="77777777" w:rsidR="00646478" w:rsidRDefault="00000000">
      <w:pPr>
        <w:spacing w:after="255"/>
        <w:ind w:left="-5" w:right="139"/>
      </w:pPr>
      <w:r>
        <w:t xml:space="preserve">In this regard, the current study is anticipated to empirically identify the determinant factors of JS for public workers in China, and provide suggestions for strategies on how ESM usage could positively contribute to work-related outcomes and organisational objectives (Feleki et al., 2021; Shang et al., 2023).  </w:t>
      </w:r>
    </w:p>
    <w:p w14:paraId="39BDEAB5" w14:textId="77777777" w:rsidR="00646478" w:rsidRDefault="00000000">
      <w:pPr>
        <w:pStyle w:val="Heading4"/>
        <w:spacing w:after="450"/>
        <w:ind w:left="-5" w:right="59"/>
      </w:pPr>
      <w:r>
        <w:t xml:space="preserve">2.4.5 Measurement of Job Satisfaction </w:t>
      </w:r>
    </w:p>
    <w:p w14:paraId="45E1E9E9" w14:textId="77777777" w:rsidR="00646478" w:rsidRDefault="00000000">
      <w:pPr>
        <w:ind w:left="-5" w:right="139"/>
      </w:pPr>
      <w:r>
        <w:t>Measurement scales refer to instruments that are developed when a phenomenon can be understood through theoretical variables rather than direct assessment; the instrument comprises a collection of items that provide a composite score (DeVellis, 2016). Based on the diverse characteristics of JS, numerous studies have investigated a wealth of measures of JS, such as the five facets scale of the JDI, the MSQ (Weiss et al.,1977),</w:t>
      </w:r>
      <w:r>
        <w:rPr>
          <w:sz w:val="20"/>
        </w:rPr>
        <w:t xml:space="preserve"> </w:t>
      </w:r>
      <w:r>
        <w:t xml:space="preserve">JDS (Hackman and Oldham, 1974), and the global scale JIG (Ironson et al.,1989) in discriminable aspects of work (Alahmad et al., 2018). JDI is considered to be the most frequently used measure of JS and is designed to measure satisfaction with co-workers, the work itself, pay, promotion and supervision (Smith et al., 1969; Porter et al., 1974; Kinicki et al., 2002).    </w:t>
      </w:r>
    </w:p>
    <w:p w14:paraId="06D7666A" w14:textId="77777777" w:rsidR="00646478" w:rsidRDefault="00000000">
      <w:pPr>
        <w:ind w:left="-5" w:right="139"/>
      </w:pPr>
      <w:r>
        <w:t xml:space="preserve">Since the MSQ scale is considered to be a reliable instrument to measure JS in the context of the public sector (Moore, 2017; Çayak, 2021; Feleki et al., 2021), its short version of 20 items was adopted in the current research with some localised (Chinese) design. The short version of MSQ consists of three scales: intrinsic satisfaction, extrinsic satisfaction, and general satisfaction. This study adopts the general satisfaction scale with a five-point Likert-type scale to measure the JS of public employees. Thus, the degree or extent of satisfaction related to certain aspects of work can also be considered a subjective indicator of perceived goal achievement (Morris and Venkatesh, 2010; Aziri, 2011).  </w:t>
      </w:r>
    </w:p>
    <w:p w14:paraId="1080B106" w14:textId="77777777" w:rsidR="00646478" w:rsidRDefault="00000000">
      <w:pPr>
        <w:ind w:left="-5" w:right="139"/>
      </w:pPr>
      <w:r>
        <w:t xml:space="preserve">Since JS is a complex phenomenon with many affecting components and inconsistent findings in different cultural settings, various theoretical models have </w:t>
      </w:r>
      <w:r>
        <w:lastRenderedPageBreak/>
        <w:t xml:space="preserve">contributed to the author’s knowledge of JS by attempting to establish a relationship between determinants of JS and SM usage (Charoensukmongkol, 2014). For instance, in the study of Moqbel et al. (2013), SM use intensity is measured using a modified version of Ellison et al.’s (2007) scale. Supervisor support can be measured using a five-item scale developed by Eisenberger et al. (1986). Co-worker support can be measured using a six-item scale developed by Tang (1998, cited in Charoensukmongkol, 2014). JS can be measured by a three-item scale developed by Cammann, Fichman, Jenkins, and Klesh (1983, cited in Charoensukmongkol, </w:t>
      </w:r>
    </w:p>
    <w:p w14:paraId="3413F5B8" w14:textId="77777777" w:rsidR="00646478" w:rsidRDefault="00000000">
      <w:pPr>
        <w:ind w:left="-5" w:right="139"/>
      </w:pPr>
      <w:r>
        <w:t xml:space="preserve">2014). JP was measured in terms of subjective question scale adopted from Rehman (2011, quoted in Charoensukmongkol, 2014). All the mentioned constructs can be measured as latent variables of JS.  </w:t>
      </w:r>
    </w:p>
    <w:p w14:paraId="7CC652B5" w14:textId="77777777" w:rsidR="00646478" w:rsidRDefault="00000000">
      <w:pPr>
        <w:ind w:left="-5" w:right="139"/>
      </w:pPr>
      <w:r>
        <w:t xml:space="preserve">Although Diestel et al. (2014) proposed different definitions of external-focused and internal-focused JS, they only analysed the relationship between individual absenteeism and the satisfaction foci. Singh and Onahring (2019) categorised JS theories into content theories and process theories. Content theories focus on what really motivates employees at work by identifying their needs and objectives, while process theories are concerned with the variables of dynamic behaviours that make up motivation. Nikolaev et al. (2020) claimed that JS as a cognitive mechanism is associated with dispositional positive, negative affect, and the employment status of individuals.  </w:t>
      </w:r>
    </w:p>
    <w:p w14:paraId="5F5FD2CD" w14:textId="77777777" w:rsidR="00646478" w:rsidRDefault="00000000">
      <w:pPr>
        <w:ind w:left="-5" w:right="139"/>
      </w:pPr>
      <w:r>
        <w:t>In summary, JS is a complex and multifaceted concept that has different meanings for different people; thus, all these theories and the associated findings together could provide a basis to fully understand the nature of JS (Mullins</w:t>
      </w:r>
      <w:r>
        <w:rPr>
          <w:sz w:val="20"/>
        </w:rPr>
        <w:t xml:space="preserve"> </w:t>
      </w:r>
      <w:r>
        <w:t xml:space="preserve">and Christy, 2016).  It is known that online reviews have become a valuable data source for business practitioners mining diverse information about corporate services and reputations in the era of rapidly growing Internet use. However, besides the mentioned surveybased metrics for researchers, the unstructured text of online reviews brings many complementarities to practitioners. From the latest point of view, measurement scales such as the MSQ and the JDI have been extensively utilised in existing surveys of </w:t>
      </w:r>
      <w:r>
        <w:lastRenderedPageBreak/>
        <w:t xml:space="preserve">JS; however, these survey instruments have some limitations, such as upto-date scales. The capability of text mining methods to capture latent dimensions that affect employee satisfaction or relevant outcomes has been shown (Stamolampros et al., 2019). For some employees, reviews on sites allow them to express blunt and critical personal opinions voluntarily and anonymously, such as feelings of satisfaction or dissatisfaction with their job, company IT environment, or working issues (e.g., managerial behaviours). The lack of constraining survey items on review sites allows employees to reflect on their work experience online and argue about unveiling up-to-date preferences with the company (Stamolampros et al., 2019). However, it is virtually impossible for researchers to read a huge number of reviews manually and identify their thoughts about the factors around the established closed-form questions, but mining online reviews using a Python crawler can be one way of identifying reviewers’ opinions and attitudes for primary factors (Jung and Suh, </w:t>
      </w:r>
    </w:p>
    <w:p w14:paraId="7A26F5C9" w14:textId="77777777" w:rsidR="00646478" w:rsidRDefault="00000000">
      <w:pPr>
        <w:ind w:left="-5" w:right="139"/>
      </w:pPr>
      <w:r>
        <w:t>2019). For instance, Luo et al. (2016) extracted anonymous employee reviews from</w:t>
      </w:r>
      <w:r>
        <w:rPr>
          <w:i/>
        </w:rPr>
        <w:t xml:space="preserve"> </w:t>
      </w:r>
      <w:r>
        <w:t xml:space="preserve">Glassdoor to reveal the relation between employee satisfaction and company performance through data mining algorithms. They demonstrated the extraction of key categories and text analysis on employees’ satisfaction, and revealed correlations between the online evaluation data set and corporate performance. </w:t>
      </w:r>
    </w:p>
    <w:p w14:paraId="43B00EC3" w14:textId="77777777" w:rsidR="00646478" w:rsidRDefault="00000000">
      <w:pPr>
        <w:ind w:left="-5" w:right="139"/>
      </w:pPr>
      <w:r>
        <w:t>Whereas Dabirian et al. (2017) used Watson, IBM’s natural language processing and machine learning tool, to analyse 38,000 reviews on</w:t>
      </w:r>
      <w:r>
        <w:rPr>
          <w:i/>
        </w:rPr>
        <w:t xml:space="preserve"> </w:t>
      </w:r>
      <w:r>
        <w:t xml:space="preserve">Glassdoor; their findings shed light on how to both motivate employers and engage employees.   </w:t>
      </w:r>
    </w:p>
    <w:p w14:paraId="54333AA9" w14:textId="77777777" w:rsidR="00646478" w:rsidRDefault="00000000">
      <w:pPr>
        <w:spacing w:after="258"/>
        <w:ind w:left="-5" w:right="139"/>
      </w:pPr>
      <w:r>
        <w:t xml:space="preserve">With regard to the current study, because of the particularities of public employees under investigation, there are few research studies in the western literatures on the measurement of Chinese users’ JS. As the measurement scales proposed by Western scholars have a long history and have been considered reliable and valid for decades; thus, this study designed the JS scale on the basis of Western classic scales and integrated them with localised situations. </w:t>
      </w:r>
    </w:p>
    <w:p w14:paraId="4C5E4DD8" w14:textId="77777777" w:rsidR="00646478" w:rsidRDefault="00000000">
      <w:pPr>
        <w:pStyle w:val="Heading3"/>
        <w:spacing w:after="420"/>
        <w:ind w:left="-5"/>
      </w:pPr>
      <w:r>
        <w:lastRenderedPageBreak/>
        <w:t xml:space="preserve">2.4.6 The Concept of PSM </w:t>
      </w:r>
    </w:p>
    <w:p w14:paraId="58DD3940" w14:textId="77777777" w:rsidR="00646478" w:rsidRDefault="00000000">
      <w:pPr>
        <w:ind w:left="-5" w:right="139"/>
      </w:pPr>
      <w:r>
        <w:t xml:space="preserve">Mullins and Christy (2016) argued that JS in a sociotechnical system is not only concerned with organisational structural and technological requirements, but also with the psychological effect on the human part and on the objectives of the organisation, and with the interactions between the psychological and social factors within the context. However, studies on how public employees develop motivations and how their motivations influence behaviours are limited (Castaing, 2006; Vandenabeele, 2007; Perry et al., 2010). </w:t>
      </w:r>
    </w:p>
    <w:p w14:paraId="39EA27AA" w14:textId="77777777" w:rsidR="00646478" w:rsidRDefault="00000000">
      <w:pPr>
        <w:ind w:left="-5" w:right="139"/>
      </w:pPr>
      <w:r>
        <w:t xml:space="preserve">Many previous studies have observed that the JS of public staff generally differ from that of their private sector counterparts (Bozeman and Rainey, 1998; Zhang et al., 2011; Steijn and Voet, 2017; Feleki et al., 2021). Public staff tend to be more interested in altruistic or ideological goals for the public, community, and society than in financial incentives. As House and Wigdor (1967) argued that achievement, job responsibility and advancement are more important than other causing factors to JS, the thesis seeks to reflect the intrinsic satisfaction of public employees in China, such as their core value, similar motivation, and behavioural pattern in common under the </w:t>
      </w:r>
      <w:r>
        <w:rPr>
          <w:i/>
        </w:rPr>
        <w:t xml:space="preserve">DingTalk </w:t>
      </w:r>
      <w:r>
        <w:t xml:space="preserve">phenomenon. </w:t>
      </w:r>
    </w:p>
    <w:p w14:paraId="67006F4F" w14:textId="77777777" w:rsidR="00646478" w:rsidRDefault="00000000">
      <w:pPr>
        <w:ind w:left="-5" w:right="139"/>
      </w:pPr>
      <w:r>
        <w:t xml:space="preserve">Perry and Wise (1990, p.368) introduced the concept of PSM and defined it as “an individual’s predisposition to respond to motives grounded primarily or uniquely in public institutions and organisations”. Furthermore, they categorised the motives of public service into three dimensions, which are rational, norm-based, and affective. </w:t>
      </w:r>
    </w:p>
    <w:p w14:paraId="16BB1FA4" w14:textId="77777777" w:rsidR="00646478" w:rsidRDefault="00000000">
      <w:pPr>
        <w:spacing w:after="7" w:line="441" w:lineRule="auto"/>
        <w:ind w:left="-5" w:right="130"/>
        <w:jc w:val="both"/>
      </w:pPr>
      <w:r>
        <w:t xml:space="preserve">The definition of PSM was revised by Brewer and Selden (1998), and by Rainey and Steinbauer (1999), who all placed more emphasis on altruistic behaviours and their applicability beyond the workplace. Afterwards, the most recent and general definition of PSM is “the beliefs, value and attitudes that go beyond self-interest and organisational interest, which motivate individuals act out of a consideration of a whole entity’s requirements whenever appropriate” (Vandenabeele, 2007, p.547). Institutional identity is integrated into the updated definition, for example, employees can “feel a sense of duty or responsibility when they provide administrative service to the welfare </w:t>
      </w:r>
      <w:r>
        <w:lastRenderedPageBreak/>
        <w:t xml:space="preserve">of others and contribute to the common good of the community or society” (Perry and Hondeghem, 2008, p. 17). </w:t>
      </w:r>
    </w:p>
    <w:p w14:paraId="23B9864F" w14:textId="77777777" w:rsidR="00646478" w:rsidRDefault="00000000">
      <w:pPr>
        <w:ind w:left="-5" w:right="139"/>
      </w:pPr>
      <w:r>
        <w:t>Rainey and Steinbauer (1999) posited three forms of motivation: task motivation, mission motivation and PSM. High levels of these forms of motivation are linked with high effectiveness of public agencies. Crewson (1997) analysed the differences between public and private sector employees’ reward motivations, and concluded that PSM in the federal sector is more productive than economic-oriented motivation and more positively related to organisational commitment. However, Crewson (1997) did not develop a valid and reliable measure of PSM.</w:t>
      </w:r>
      <w:r>
        <w:rPr>
          <w:sz w:val="20"/>
        </w:rPr>
        <w:t xml:space="preserve"> </w:t>
      </w:r>
      <w:r>
        <w:t xml:space="preserve">Castaing (2006) suggested that PSM is an antecedent to organisational commitment, but no elaborate causal model was designed for the link. Furthermore, Vandenabeele (2007) introduced the person– organisation fit as a mediating variable to develop a supplemented institutional framework. Public values, such as public interest, compassion, self-sacrifice, customer orientation, democratic values, and good governance, are said to be internalised within an individual’s public service identity. Thus, various institutions and their PSM might impact on public employees with new identities in the institutional theory. For instance, Steijn (2008) emphasised the significance of PSM concept for public sector workers in a European context. Steijn (2008) additionally underlined that a high level of PSM contributes to greater JS and JP of employees, and they would be more engaged in their meaningful and valuable work in the public sector.  </w:t>
      </w:r>
    </w:p>
    <w:p w14:paraId="1F62533A" w14:textId="77777777" w:rsidR="00646478" w:rsidRDefault="00000000">
      <w:pPr>
        <w:spacing w:after="7" w:line="441" w:lineRule="auto"/>
        <w:ind w:left="-5" w:right="130"/>
        <w:jc w:val="both"/>
      </w:pPr>
      <w:r>
        <w:t xml:space="preserve">However, Bright (2008) claimed that a high level of PSM alone cannot guarantee compatibility and JS of employees in every public sector organisation, and the positive effects on compatibility may change over time. The findings of the study of Oktosatrio (2019) were consistent with the previous finding; they indicated that the obvious correlation between work–life balance and the JS of public employees can be mediated by the effect of PSM in the Indonesia context. Although PSM is said to be positively related to JS and to promote knowledge-sharing behaviours among Chinese civil servants in Hainan (Ding, 2019b), it cannot be regarded as the single most important </w:t>
      </w:r>
      <w:r>
        <w:lastRenderedPageBreak/>
        <w:t xml:space="preserve">indicator in other public organisations because of the onedimensional survey and limited sampling population.  </w:t>
      </w:r>
    </w:p>
    <w:p w14:paraId="1A1F9956" w14:textId="77777777" w:rsidR="00646478" w:rsidRDefault="00000000">
      <w:pPr>
        <w:ind w:left="-5" w:right="139"/>
      </w:pPr>
      <w:r>
        <w:t xml:space="preserve">From the measurement perspective, Perry (1996) developed a scale with four component dimensions, which are commitment to the public interest, compassion, self-sacrifice, and attraction to public policy making. It was regarded as a valuable tool for public administration until Kim et al. (2013) revised it and developed an internationalised scale. Although Kim et al. (2013) tested this theoretical instrument of four dimensions and 16 items in 12 countries, PSM is still considered a complex and multifaceted concept, which could vary in different cultures and languages. Hence, not only the antecedents and consequences of PSM should be acknowledged to differ from study to study when trying to measure PSM, but also its meaning and operationalisation in public institutions’ contextual settings are needed via empirical analyses (Perry et al., 2010; Kim et al., 2013). The comprehensive literature review of Ritz et al. (2016) showed the most attention on JS, and they confirmed the positive relationship between PSM and JS, JP, and other constructs, such as employee–leader relations, certain job attributes.  </w:t>
      </w:r>
    </w:p>
    <w:p w14:paraId="494A33BC" w14:textId="77777777" w:rsidR="00646478" w:rsidRDefault="00000000">
      <w:pPr>
        <w:spacing w:after="239"/>
        <w:ind w:left="-5" w:right="139"/>
      </w:pPr>
      <w:r>
        <w:t xml:space="preserve">Therefore, PSM research is valuable to understand the different motives of workers in the public sector in China, to develop appropriate incentive systems and make new public sector managerial suggestions. </w:t>
      </w:r>
    </w:p>
    <w:p w14:paraId="3EAF95AE" w14:textId="77777777" w:rsidR="00646478" w:rsidRDefault="00000000">
      <w:pPr>
        <w:pStyle w:val="Heading2"/>
        <w:spacing w:after="400"/>
        <w:ind w:left="-5"/>
      </w:pPr>
      <w:r>
        <w:t xml:space="preserve">2.5 Related Theories and the Relation to ESM </w:t>
      </w:r>
    </w:p>
    <w:p w14:paraId="710DFAA4" w14:textId="77777777" w:rsidR="00646478" w:rsidRDefault="00000000">
      <w:pPr>
        <w:spacing w:after="259"/>
        <w:ind w:left="-5" w:right="139"/>
      </w:pPr>
      <w:r>
        <w:t xml:space="preserve">With the disruptive development of ICT facilitating work practices and business activities anywhere and in many ways, traditional management in contemporary industry has confronted different challenges such as psychological issues, familywork conflicts, and boundary policies of organisations (Kossek et al., 2006; Wang et al., 2019). In recent decades, there has been increasing research interest and theories in diverse areas to explore the linkage between social organising and IT. They could help us to examine changes in tool use, organisational relations, strategical management through socio-technical interplay, theory of technology itself, and JD-R </w:t>
      </w:r>
      <w:r>
        <w:lastRenderedPageBreak/>
        <w:t xml:space="preserve">theory of employees, and then help us to explore the ESM phenomenon from a more holistic viewpoint. </w:t>
      </w:r>
    </w:p>
    <w:p w14:paraId="40555BE4" w14:textId="77777777" w:rsidR="00646478" w:rsidRDefault="00000000">
      <w:pPr>
        <w:pStyle w:val="Heading3"/>
        <w:tabs>
          <w:tab w:val="center" w:pos="8311"/>
        </w:tabs>
        <w:spacing w:after="428"/>
        <w:ind w:left="-15" w:firstLine="0"/>
      </w:pPr>
      <w:r>
        <w:t xml:space="preserve">2.5.1 ANT and Sociomateriality </w:t>
      </w:r>
      <w:r>
        <w:tab/>
        <w:t xml:space="preserve"> </w:t>
      </w:r>
    </w:p>
    <w:p w14:paraId="25B30C7A" w14:textId="77777777" w:rsidR="00646478" w:rsidRDefault="00000000">
      <w:pPr>
        <w:spacing w:after="27"/>
        <w:ind w:left="-5" w:right="139"/>
      </w:pPr>
      <w:r>
        <w:t xml:space="preserve">There are various related theories and research perspectives along with the fast development of science and technology, such as cognitive appraisal theory, social network theory, attitude formation theory, SM self-efficacy theory (Manroop et al., 2021), or SDT (Demircioglu, 2018). The theory with the most prominent groundwork in literature is ANT, which was originally developed by sociologists Michel Callon (1986), Bruno Latour (1987) and John Law (1992). From the ANT perspective, technological artifacts are considered to be equivalent participants in a network of human and nonhuman agencies that align to achieve a special effect. No matter the entity (human, technology, or process), all entities can be considered in a heterogenous network within which distinctions between human and nonhuman resources are dynamic and can be changed over time. Similarly, as Law (1992, p. </w:t>
      </w:r>
    </w:p>
    <w:p w14:paraId="60F26535" w14:textId="77777777" w:rsidR="00646478" w:rsidRDefault="00000000">
      <w:pPr>
        <w:ind w:left="-5" w:right="331"/>
      </w:pPr>
      <w:r>
        <w:t xml:space="preserve">380) argued that, “society, organisations, agents, and machines are all effects generated in patterned networks of diverse (not simply human) materials”.  In exploring the sociology of organisations, the heart of ANT research is to find the generated institutional patterns in terms of power relations, organisational structure, and flows of information within the networks of the social. All human and nonhuman actors are enrolled into the network, novel relationships, and links and behavioural models among people; thus, novel organisational patterns will replace traditional patterns. In the current study, the ANT theory helps the fusion of all aspects, which are the construction of every entity, relation, and actors. They can be within a methodological framework of associations in the heterogeneous context and the ontology of relativism on explaining the historical and reflective questions around the circumstantial network is adopted (Latour, 1996). In the process, the actions of individuals, the networks, such as various social institutions, and the interactions between actors like technology, rules, protocols, and working environment, are all </w:t>
      </w:r>
      <w:r>
        <w:lastRenderedPageBreak/>
        <w:t xml:space="preserve">primary research objects. What is more important, the underlying power and structure determined by collaborative components within the network need to be clarified (Muhammad and Wickramasinghe, 2018).   </w:t>
      </w:r>
    </w:p>
    <w:p w14:paraId="4E2187A2" w14:textId="77777777" w:rsidR="00646478" w:rsidRDefault="00000000">
      <w:pPr>
        <w:ind w:left="-5" w:right="139"/>
      </w:pPr>
      <w:r>
        <w:t xml:space="preserve">In response to the rapid diffusion of IT and the social impacts on skills and work quality, Dewett and Jones (2001) built on previous research, and highlighted the role of IT as a moderator in the effects of organisational characteristics on strategic outcomes through the achievement of information efficiencies and information synergies. Moreover, they called for a more “theoretically plausible” measure of IT and its role in a wide range of strategic organisational studies in future research.  Seven years after Dewett and Jones (2001) called for a more theoretically plausible measure of IT, emerging research known as sociomateriality was proposed by Orlikowski and Scott (2008) from bountiful extant literatures that studied technological phenomena and optimal IT applications at different levels of organisations. Orlikowski and Scott (2008) contended that neither technological determinism nor social determinism completely captures the multiple changes brought by technology and organisations, and that the fluid and interactive relations need to be re-examined with a relational lens. Afterwards, they proposed the term </w:t>
      </w:r>
    </w:p>
    <w:p w14:paraId="775D2279" w14:textId="77777777" w:rsidR="00646478" w:rsidRDefault="00000000">
      <w:pPr>
        <w:ind w:left="-5" w:right="139"/>
      </w:pPr>
      <w:r>
        <w:t>“sociomateriality” to reveal the inherent inseparability between the technical and the social, which originated from ANT.</w:t>
      </w:r>
      <w:r>
        <w:rPr>
          <w:sz w:val="20"/>
        </w:rPr>
        <w:t xml:space="preserve"> </w:t>
      </w:r>
      <w:r>
        <w:t xml:space="preserve">The notion of sociomateriality distinguishes itself in organisational research by reconsidering the status of technology, to update investigations into contemporary organisational reality that cover strategic, psychological, sociological, and technological fields. Under the umbrella term of “sociomateriality”, ANT-lensed research is conceptualised as a functional mechanism to analyse sociotechnical situations and interpret dynamic shifts and various actors across disparate networks (Cabiddu et al., 2014; Booth et al., 2016). </w:t>
      </w:r>
    </w:p>
    <w:p w14:paraId="4B0066E1" w14:textId="77777777" w:rsidR="00646478" w:rsidRDefault="00000000">
      <w:pPr>
        <w:ind w:left="-5" w:right="139"/>
      </w:pPr>
      <w:r>
        <w:t xml:space="preserve">For example, on account of the widely growing use of ESM applications, especially considering the distributed, dynamic, and interdependent characteristics of the technology, the relations and boundaries between various humans and technologies, and the interactive practices that shape each other should be studied with an </w:t>
      </w:r>
      <w:r>
        <w:lastRenderedPageBreak/>
        <w:t xml:space="preserve">ANTlensed perspective and approaches. In other words, since both humans/organisations and technology are assumed to be mutually dependent systems in the theory of sociomateriality, it is important to shed light on the material constraints and social context of the technology. That is to say, when employees routinely interact with people, they essentially interact with an ESM tool, which is of a material aspect. The changes that employees (human agencies) respond to will be reflected in their interactions with IT (Leonardi, 2011). That is, previous ways of doing work, the properties of the technology itself, contemporary institutional and social routines, and improvisation in the technological task at hand, all might change in the socio-material process along with of human and material agencies overlapping in organisations. The metaphor of overlapping is considered to be a way of recognising that human and material agencies can produce reciprocal changes in new routines or novel technologies through human’s perceptions of constraints and affordances in technologies (Leonardi, 2011).  </w:t>
      </w:r>
    </w:p>
    <w:p w14:paraId="6977A75E" w14:textId="77777777" w:rsidR="00646478" w:rsidRDefault="00000000">
      <w:pPr>
        <w:ind w:left="-5" w:right="139"/>
      </w:pPr>
      <w:r>
        <w:t xml:space="preserve">In the context of ESM usage in the thesis, especially the influence of COVID-19 on reality, an ANT perspective helps us understand that the integration of humans, objects, and online interactions generate different responses and actions, which construct dynamic relationships and the environment (Ozuem et al., 2021a). Study on the affordances of </w:t>
      </w:r>
      <w:r>
        <w:rPr>
          <w:i/>
        </w:rPr>
        <w:t>DingTalk</w:t>
      </w:r>
      <w:r>
        <w:t xml:space="preserve"> can provide an understanding of when, why, and how </w:t>
      </w:r>
      <w:r>
        <w:rPr>
          <w:i/>
        </w:rPr>
        <w:t>DingTalk</w:t>
      </w:r>
      <w:r>
        <w:t xml:space="preserve"> enables outcomes in Chinese organisational practice. Thus, to understand the interweaving of its technology affordances, its organising of Chinese social institutions, and the features of </w:t>
      </w:r>
      <w:r>
        <w:rPr>
          <w:i/>
        </w:rPr>
        <w:t>DingTalk</w:t>
      </w:r>
      <w:r>
        <w:t xml:space="preserve"> as “actants”, theory is needed to explain what mechanism can enable workers better in the organisational context by the leveraging of ESM affordances in socio-material phenomena. </w:t>
      </w:r>
    </w:p>
    <w:p w14:paraId="2E5CB4FD" w14:textId="77777777" w:rsidR="00646478" w:rsidRDefault="00000000">
      <w:pPr>
        <w:spacing w:after="277"/>
        <w:ind w:left="-5" w:right="139"/>
      </w:pPr>
      <w:r>
        <w:t>Therefore, the material properties of</w:t>
      </w:r>
      <w:r>
        <w:rPr>
          <w:i/>
        </w:rPr>
        <w:t xml:space="preserve"> DingTalk</w:t>
      </w:r>
      <w:r>
        <w:t xml:space="preserve">, such as affordances and constraints of an application or an end system, are precisely those tangible resources that assist interplay between co-workers and non-human actors in new ways. In the current study, social constructionism is used to explore how the technology is socially constructed into relationships between human actors and their surrounding materials </w:t>
      </w:r>
      <w:r>
        <w:lastRenderedPageBreak/>
        <w:t xml:space="preserve">within heterogeneous networks (Restivo and Croissant, 2008, cited in Holstein and Gubrium, 2008). ANT, as a living theory, combines various mixed methods and other theoretical perspectives to afford a pragmatic lens for a researcher to analyse phenomena. As the data collection and analysis within an ANT approach are reflective and iterative for exploring evolving networks, ANT is useful for researchers to promote sense making and concept construction (Booth et al., 2016). </w:t>
      </w:r>
    </w:p>
    <w:p w14:paraId="359820B5" w14:textId="77777777" w:rsidR="00646478" w:rsidRDefault="00000000">
      <w:pPr>
        <w:pStyle w:val="Heading3"/>
        <w:spacing w:after="420"/>
        <w:ind w:left="-5"/>
      </w:pPr>
      <w:r>
        <w:t xml:space="preserve">2.5.2 Theory of ESM’s Affordances </w:t>
      </w:r>
    </w:p>
    <w:p w14:paraId="282B8E95" w14:textId="77777777" w:rsidR="00646478" w:rsidRDefault="00000000">
      <w:pPr>
        <w:ind w:left="-5" w:right="139"/>
      </w:pPr>
      <w:r>
        <w:t xml:space="preserve">As mentioned above, Gibson (1977) offered a definition of “affordances” and explained the relationship between materiality and affordances in 1986. General technical features contribute to new forms of work behaviours, such as organisational microblog, video conferencing, and communal record functions within an IT-intensive world. The notion of affordances does not focus on any particular technology, but on the value of the outcomes of communicative practices and evolution of information processes.  </w:t>
      </w:r>
    </w:p>
    <w:p w14:paraId="2A09A0E7" w14:textId="77777777" w:rsidR="00646478" w:rsidRDefault="00000000">
      <w:pPr>
        <w:ind w:left="-5" w:right="139"/>
      </w:pPr>
      <w:r>
        <w:t xml:space="preserve">Similar to the view of Gibson, Hutchby (2001) argued that the affordances of a technology can present a variety of possibilities for interactions, and furtherly set constraints on different given occasions because affordances are both functional and relational. Zammuto et al. (2007, p. 752) referred to affordances at an organisational level, and argued that the intersection and evolving process between IT and organisations is an </w:t>
      </w:r>
      <w:r>
        <w:rPr>
          <w:i/>
        </w:rPr>
        <w:t>affordance of organising</w:t>
      </w:r>
      <w:r>
        <w:t xml:space="preserve">, which represents the result of combinations of technology and organisational features continually affecting organisational form and function.  </w:t>
      </w:r>
    </w:p>
    <w:p w14:paraId="4E6E8F4A" w14:textId="77777777" w:rsidR="00646478" w:rsidRDefault="00000000">
      <w:pPr>
        <w:ind w:left="-5" w:right="139"/>
      </w:pPr>
      <w:r>
        <w:t xml:space="preserve">Furthermore, Leonardi (2011, 2018) proposed that affordances and constraints of technology are constructed and incorporated with notions of human and material agencies. People actively construct perceptual affordances and constraints when they intend to achieve a certain goal with the materiality of a technology. Human agents would execute their work in practice, experience the material agency of the artifacts, and then distinct outcomes, such as flexible routines and technologies, </w:t>
      </w:r>
      <w:r>
        <w:lastRenderedPageBreak/>
        <w:t xml:space="preserve">would change through human and material agencies under different contexts. Many studies have identified different classifications of technology affordances, and explored the relationships of ESMs’ affordance and its context in a specific research method, as shown in Table 2-1 on next page. The table was adapted from Sun et al. </w:t>
      </w:r>
    </w:p>
    <w:p w14:paraId="027BEDC4" w14:textId="77777777" w:rsidR="00646478" w:rsidRDefault="00000000">
      <w:pPr>
        <w:spacing w:after="351" w:line="259" w:lineRule="auto"/>
        <w:ind w:left="-5" w:right="139"/>
      </w:pPr>
      <w:r>
        <w:t xml:space="preserve">(2019). </w:t>
      </w:r>
    </w:p>
    <w:p w14:paraId="675D308C" w14:textId="77777777" w:rsidR="00646478" w:rsidRDefault="00000000">
      <w:pPr>
        <w:ind w:left="-5" w:right="139"/>
      </w:pPr>
      <w:r>
        <w:t xml:space="preserve">In the Table 2-1, Zammuto et al. (2007) proposed five affordances of SM to characterise the IT–organisation relationship, and created a new form of organising, which are: visualising entire work processes, real-time/flexible product and service innovation, virtual collaboration, mass collaboration, and simulation/synthetic reality.  The study of Boyd (2010) also provided a pioneering research on the potential interactions between a technology’s functionality and an organisational context, by four affordances: scalability, searchability, replicability, and persistence. While Faraj et al. (2011) proposed three other ones, and emphasised “reviewability” for content review and management over time. “Recombinability” refers to the ability of the ESM tool linking to creating innovative ideas, and “experimentation” encourages the trying out of new ideas. Moreover, Faraj and Azad (2012) proposed that the way to bridge the technology in an organisation and the materiality is through the lens of affordances. Treem and Leonardi (2012) proposed four ESM affordances (Visibility, persistence, editability, and association) and claimed that these four SM affordances may alter socialization, knowledge sharing, and power processes in organisations. </w:t>
      </w:r>
    </w:p>
    <w:p w14:paraId="7D1C5B7A" w14:textId="77777777" w:rsidR="00646478" w:rsidRDefault="00000000">
      <w:pPr>
        <w:ind w:left="-5" w:right="139"/>
      </w:pPr>
      <w:r>
        <w:t xml:space="preserve">Persistence affordance reveals the ESM’s capability to allow employees to access digital content permanently. Visibility affordance refers to ESM’s ability to present information easily. Editability affordance refers to ESM’s ability to allow employees to modify, add, or delete digital content generated online. Association affordance represents the social connections between employees enabled through ESM technology. </w:t>
      </w:r>
    </w:p>
    <w:p w14:paraId="43EE4863" w14:textId="77777777" w:rsidR="00646478" w:rsidRDefault="00000000">
      <w:pPr>
        <w:spacing w:after="3" w:line="252" w:lineRule="auto"/>
        <w:ind w:left="-5" w:right="127"/>
      </w:pPr>
      <w:r>
        <w:rPr>
          <w:sz w:val="20"/>
        </w:rPr>
        <w:t>Table 2-1. Existing studies of affordances classifications</w:t>
      </w:r>
      <w:r>
        <w:t xml:space="preserve"> </w:t>
      </w:r>
    </w:p>
    <w:tbl>
      <w:tblPr>
        <w:tblStyle w:val="TableGrid"/>
        <w:tblW w:w="8523" w:type="dxa"/>
        <w:tblInd w:w="-108" w:type="dxa"/>
        <w:tblCellMar>
          <w:top w:w="3" w:type="dxa"/>
          <w:left w:w="0" w:type="dxa"/>
          <w:bottom w:w="3" w:type="dxa"/>
          <w:right w:w="46" w:type="dxa"/>
        </w:tblCellMar>
        <w:tblLook w:val="04A0" w:firstRow="1" w:lastRow="0" w:firstColumn="1" w:lastColumn="0" w:noHBand="0" w:noVBand="1"/>
      </w:tblPr>
      <w:tblGrid>
        <w:gridCol w:w="2061"/>
        <w:gridCol w:w="1450"/>
        <w:gridCol w:w="3812"/>
        <w:gridCol w:w="1200"/>
      </w:tblGrid>
      <w:tr w:rsidR="00646478" w14:paraId="324D7054" w14:textId="77777777">
        <w:trPr>
          <w:trHeight w:val="935"/>
        </w:trPr>
        <w:tc>
          <w:tcPr>
            <w:tcW w:w="2061" w:type="dxa"/>
            <w:tcBorders>
              <w:top w:val="single" w:sz="8" w:space="0" w:color="000000"/>
              <w:left w:val="nil"/>
              <w:bottom w:val="nil"/>
              <w:right w:val="nil"/>
            </w:tcBorders>
            <w:shd w:val="clear" w:color="auto" w:fill="D9D9D9"/>
            <w:vAlign w:val="bottom"/>
          </w:tcPr>
          <w:p w14:paraId="275BDB8D" w14:textId="77777777" w:rsidR="00646478" w:rsidRDefault="00000000">
            <w:pPr>
              <w:spacing w:after="0" w:line="259" w:lineRule="auto"/>
              <w:ind w:left="152" w:right="0" w:firstLine="0"/>
            </w:pPr>
            <w:r>
              <w:rPr>
                <w:b/>
                <w:sz w:val="20"/>
                <w:u w:val="single" w:color="000000"/>
              </w:rPr>
              <w:t xml:space="preserve">Pioneering Study </w:t>
            </w:r>
          </w:p>
        </w:tc>
        <w:tc>
          <w:tcPr>
            <w:tcW w:w="1450" w:type="dxa"/>
            <w:tcBorders>
              <w:top w:val="single" w:sz="8" w:space="0" w:color="000000"/>
              <w:left w:val="nil"/>
              <w:bottom w:val="nil"/>
              <w:right w:val="nil"/>
            </w:tcBorders>
            <w:shd w:val="clear" w:color="auto" w:fill="D9D9D9"/>
            <w:vAlign w:val="bottom"/>
          </w:tcPr>
          <w:p w14:paraId="0A02850C" w14:textId="77777777" w:rsidR="00646478" w:rsidRDefault="00000000">
            <w:pPr>
              <w:spacing w:after="0" w:line="259" w:lineRule="auto"/>
              <w:ind w:left="48" w:right="0" w:firstLine="0"/>
              <w:jc w:val="both"/>
            </w:pPr>
            <w:r>
              <w:rPr>
                <w:b/>
                <w:sz w:val="20"/>
                <w:u w:val="single" w:color="000000"/>
              </w:rPr>
              <w:t xml:space="preserve">Methodology </w:t>
            </w:r>
          </w:p>
        </w:tc>
        <w:tc>
          <w:tcPr>
            <w:tcW w:w="5012" w:type="dxa"/>
            <w:gridSpan w:val="2"/>
            <w:tcBorders>
              <w:top w:val="single" w:sz="8" w:space="0" w:color="000000"/>
              <w:left w:val="nil"/>
              <w:bottom w:val="single" w:sz="8" w:space="0" w:color="000000"/>
              <w:right w:val="nil"/>
            </w:tcBorders>
            <w:shd w:val="clear" w:color="auto" w:fill="D9D9D9"/>
          </w:tcPr>
          <w:p w14:paraId="1DB6C227" w14:textId="77777777" w:rsidR="00646478" w:rsidRDefault="00000000">
            <w:pPr>
              <w:spacing w:after="0" w:line="240" w:lineRule="auto"/>
              <w:ind w:left="3613" w:right="0" w:firstLine="0"/>
              <w:jc w:val="center"/>
            </w:pPr>
            <w:r>
              <w:rPr>
                <w:b/>
                <w:sz w:val="20"/>
              </w:rPr>
              <w:t xml:space="preserve">Organisation al Context and </w:t>
            </w:r>
          </w:p>
          <w:p w14:paraId="07430CC4" w14:textId="77777777" w:rsidR="00646478" w:rsidRDefault="00000000">
            <w:pPr>
              <w:tabs>
                <w:tab w:val="center" w:pos="1775"/>
                <w:tab w:val="center" w:pos="4279"/>
              </w:tabs>
              <w:spacing w:after="0" w:line="259" w:lineRule="auto"/>
              <w:ind w:left="0" w:right="0" w:firstLine="0"/>
            </w:pPr>
            <w:r>
              <w:rPr>
                <w:rFonts w:ascii="Calibri" w:eastAsia="Calibri" w:hAnsi="Calibri" w:cs="Calibri"/>
              </w:rPr>
              <w:tab/>
            </w:r>
            <w:r>
              <w:rPr>
                <w:b/>
                <w:sz w:val="20"/>
              </w:rPr>
              <w:t xml:space="preserve">Technology Affordance </w:t>
            </w:r>
            <w:r>
              <w:rPr>
                <w:b/>
                <w:sz w:val="20"/>
              </w:rPr>
              <w:tab/>
              <w:t xml:space="preserve">Individual </w:t>
            </w:r>
          </w:p>
        </w:tc>
      </w:tr>
      <w:tr w:rsidR="00646478" w14:paraId="6D66B3D9" w14:textId="77777777">
        <w:trPr>
          <w:trHeight w:val="934"/>
        </w:trPr>
        <w:tc>
          <w:tcPr>
            <w:tcW w:w="2061" w:type="dxa"/>
            <w:tcBorders>
              <w:top w:val="nil"/>
              <w:left w:val="nil"/>
              <w:bottom w:val="nil"/>
              <w:right w:val="nil"/>
            </w:tcBorders>
          </w:tcPr>
          <w:p w14:paraId="5FDB1809" w14:textId="77777777" w:rsidR="00646478" w:rsidRDefault="00000000">
            <w:pPr>
              <w:spacing w:after="0" w:line="259" w:lineRule="auto"/>
              <w:ind w:left="108" w:right="0" w:firstLine="0"/>
            </w:pPr>
            <w:r>
              <w:rPr>
                <w:sz w:val="20"/>
              </w:rPr>
              <w:lastRenderedPageBreak/>
              <w:t xml:space="preserve">Zammuto et al. (2007) </w:t>
            </w:r>
          </w:p>
        </w:tc>
        <w:tc>
          <w:tcPr>
            <w:tcW w:w="1450" w:type="dxa"/>
            <w:tcBorders>
              <w:top w:val="nil"/>
              <w:left w:val="nil"/>
              <w:bottom w:val="nil"/>
              <w:right w:val="nil"/>
            </w:tcBorders>
          </w:tcPr>
          <w:p w14:paraId="73360315" w14:textId="77777777" w:rsidR="00646478" w:rsidRDefault="00000000">
            <w:pPr>
              <w:spacing w:after="0" w:line="259" w:lineRule="auto"/>
              <w:ind w:left="0" w:right="0" w:firstLine="0"/>
            </w:pPr>
            <w:r>
              <w:rPr>
                <w:sz w:val="20"/>
              </w:rPr>
              <w:t xml:space="preserve">Conceptual </w:t>
            </w:r>
          </w:p>
        </w:tc>
        <w:tc>
          <w:tcPr>
            <w:tcW w:w="3812" w:type="dxa"/>
            <w:tcBorders>
              <w:top w:val="single" w:sz="8" w:space="0" w:color="000000"/>
              <w:left w:val="nil"/>
              <w:bottom w:val="nil"/>
              <w:right w:val="nil"/>
            </w:tcBorders>
          </w:tcPr>
          <w:p w14:paraId="7A213975" w14:textId="77777777" w:rsidR="00646478" w:rsidRDefault="00000000">
            <w:pPr>
              <w:spacing w:after="0" w:line="259" w:lineRule="auto"/>
              <w:ind w:left="110" w:right="0" w:firstLine="0"/>
            </w:pPr>
            <w:r>
              <w:rPr>
                <w:sz w:val="20"/>
              </w:rPr>
              <w:t xml:space="preserve">Visualizing work processes, real-time product &amp; service innovation, virtual collaboration, mass collaboration, and simulation reality </w:t>
            </w:r>
          </w:p>
        </w:tc>
        <w:tc>
          <w:tcPr>
            <w:tcW w:w="1200" w:type="dxa"/>
            <w:tcBorders>
              <w:top w:val="single" w:sz="8" w:space="0" w:color="000000"/>
              <w:left w:val="nil"/>
              <w:bottom w:val="nil"/>
              <w:right w:val="nil"/>
            </w:tcBorders>
          </w:tcPr>
          <w:p w14:paraId="67A62F05" w14:textId="77777777" w:rsidR="00646478" w:rsidRDefault="00000000">
            <w:pPr>
              <w:spacing w:after="0" w:line="259" w:lineRule="auto"/>
              <w:ind w:left="57" w:right="0" w:firstLine="0"/>
              <w:jc w:val="center"/>
            </w:pPr>
            <w:r>
              <w:rPr>
                <w:sz w:val="21"/>
              </w:rPr>
              <w:t xml:space="preserve">× </w:t>
            </w:r>
          </w:p>
        </w:tc>
      </w:tr>
      <w:tr w:rsidR="00646478" w14:paraId="3B5CA3B4" w14:textId="77777777">
        <w:trPr>
          <w:trHeight w:val="570"/>
        </w:trPr>
        <w:tc>
          <w:tcPr>
            <w:tcW w:w="2061" w:type="dxa"/>
            <w:tcBorders>
              <w:top w:val="nil"/>
              <w:left w:val="nil"/>
              <w:bottom w:val="nil"/>
              <w:right w:val="nil"/>
            </w:tcBorders>
          </w:tcPr>
          <w:p w14:paraId="180E6E4A" w14:textId="77777777" w:rsidR="00646478" w:rsidRDefault="00000000">
            <w:pPr>
              <w:spacing w:after="0" w:line="259" w:lineRule="auto"/>
              <w:ind w:left="108" w:right="0" w:firstLine="0"/>
            </w:pPr>
            <w:r>
              <w:rPr>
                <w:sz w:val="20"/>
              </w:rPr>
              <w:t xml:space="preserve">Boyd (2010) </w:t>
            </w:r>
          </w:p>
        </w:tc>
        <w:tc>
          <w:tcPr>
            <w:tcW w:w="1450" w:type="dxa"/>
            <w:tcBorders>
              <w:top w:val="nil"/>
              <w:left w:val="nil"/>
              <w:bottom w:val="nil"/>
              <w:right w:val="nil"/>
            </w:tcBorders>
          </w:tcPr>
          <w:p w14:paraId="7CA9DA6E" w14:textId="77777777" w:rsidR="00646478" w:rsidRDefault="00000000">
            <w:pPr>
              <w:spacing w:after="0" w:line="259" w:lineRule="auto"/>
              <w:ind w:left="0" w:right="0" w:firstLine="0"/>
            </w:pPr>
            <w:r>
              <w:rPr>
                <w:sz w:val="20"/>
              </w:rPr>
              <w:t xml:space="preserve">Conceptual </w:t>
            </w:r>
          </w:p>
        </w:tc>
        <w:tc>
          <w:tcPr>
            <w:tcW w:w="3812" w:type="dxa"/>
            <w:tcBorders>
              <w:top w:val="nil"/>
              <w:left w:val="nil"/>
              <w:bottom w:val="nil"/>
              <w:right w:val="nil"/>
            </w:tcBorders>
          </w:tcPr>
          <w:p w14:paraId="1B2DAE17" w14:textId="77777777" w:rsidR="00646478" w:rsidRDefault="00000000">
            <w:pPr>
              <w:spacing w:after="0" w:line="259" w:lineRule="auto"/>
              <w:ind w:left="110" w:right="0" w:firstLine="0"/>
            </w:pPr>
            <w:r>
              <w:rPr>
                <w:sz w:val="20"/>
              </w:rPr>
              <w:t xml:space="preserve">Scalability, searchability, replicability, persistence </w:t>
            </w:r>
          </w:p>
        </w:tc>
        <w:tc>
          <w:tcPr>
            <w:tcW w:w="1200" w:type="dxa"/>
            <w:tcBorders>
              <w:top w:val="nil"/>
              <w:left w:val="nil"/>
              <w:bottom w:val="nil"/>
              <w:right w:val="nil"/>
            </w:tcBorders>
          </w:tcPr>
          <w:p w14:paraId="427C7336" w14:textId="77777777" w:rsidR="00646478" w:rsidRDefault="00000000">
            <w:pPr>
              <w:spacing w:after="0" w:line="259" w:lineRule="auto"/>
              <w:ind w:left="57" w:right="0" w:firstLine="0"/>
              <w:jc w:val="center"/>
            </w:pPr>
            <w:r>
              <w:rPr>
                <w:sz w:val="21"/>
              </w:rPr>
              <w:t xml:space="preserve">× </w:t>
            </w:r>
          </w:p>
        </w:tc>
      </w:tr>
      <w:tr w:rsidR="00646478" w14:paraId="18535E40" w14:textId="77777777">
        <w:trPr>
          <w:trHeight w:val="950"/>
        </w:trPr>
        <w:tc>
          <w:tcPr>
            <w:tcW w:w="2061" w:type="dxa"/>
            <w:tcBorders>
              <w:top w:val="nil"/>
              <w:left w:val="nil"/>
              <w:bottom w:val="nil"/>
              <w:right w:val="nil"/>
            </w:tcBorders>
            <w:vAlign w:val="center"/>
          </w:tcPr>
          <w:p w14:paraId="6C00F5FF" w14:textId="77777777" w:rsidR="00646478" w:rsidRDefault="00000000">
            <w:pPr>
              <w:spacing w:after="0" w:line="259" w:lineRule="auto"/>
              <w:ind w:left="108" w:right="0" w:firstLine="0"/>
            </w:pPr>
            <w:r>
              <w:rPr>
                <w:sz w:val="20"/>
              </w:rPr>
              <w:t xml:space="preserve">Faraj et al. (2011); </w:t>
            </w:r>
          </w:p>
          <w:p w14:paraId="7BEA2E05" w14:textId="77777777" w:rsidR="00646478" w:rsidRDefault="00000000">
            <w:pPr>
              <w:spacing w:after="0" w:line="259" w:lineRule="auto"/>
              <w:ind w:left="108" w:right="0" w:firstLine="0"/>
            </w:pPr>
            <w:r>
              <w:rPr>
                <w:sz w:val="20"/>
              </w:rPr>
              <w:t xml:space="preserve">Faraj and Azad </w:t>
            </w:r>
          </w:p>
          <w:p w14:paraId="61F475B8" w14:textId="77777777" w:rsidR="00646478" w:rsidRDefault="00000000">
            <w:pPr>
              <w:spacing w:after="0" w:line="259" w:lineRule="auto"/>
              <w:ind w:left="108" w:right="0" w:firstLine="0"/>
            </w:pPr>
            <w:r>
              <w:rPr>
                <w:sz w:val="20"/>
              </w:rPr>
              <w:t xml:space="preserve">(2012) </w:t>
            </w:r>
          </w:p>
        </w:tc>
        <w:tc>
          <w:tcPr>
            <w:tcW w:w="1450" w:type="dxa"/>
            <w:tcBorders>
              <w:top w:val="nil"/>
              <w:left w:val="nil"/>
              <w:bottom w:val="nil"/>
              <w:right w:val="nil"/>
            </w:tcBorders>
          </w:tcPr>
          <w:p w14:paraId="7A54F014" w14:textId="77777777" w:rsidR="00646478" w:rsidRDefault="00000000">
            <w:pPr>
              <w:spacing w:after="0" w:line="259" w:lineRule="auto"/>
              <w:ind w:left="0" w:right="0" w:firstLine="0"/>
            </w:pPr>
            <w:r>
              <w:rPr>
                <w:sz w:val="20"/>
              </w:rPr>
              <w:t xml:space="preserve">Conceptual </w:t>
            </w:r>
          </w:p>
        </w:tc>
        <w:tc>
          <w:tcPr>
            <w:tcW w:w="3812" w:type="dxa"/>
            <w:tcBorders>
              <w:top w:val="nil"/>
              <w:left w:val="nil"/>
              <w:bottom w:val="nil"/>
              <w:right w:val="nil"/>
            </w:tcBorders>
          </w:tcPr>
          <w:p w14:paraId="278B201C" w14:textId="77777777" w:rsidR="00646478" w:rsidRDefault="00000000">
            <w:pPr>
              <w:spacing w:after="0" w:line="259" w:lineRule="auto"/>
              <w:ind w:left="110" w:right="0" w:firstLine="0"/>
            </w:pPr>
            <w:r>
              <w:rPr>
                <w:sz w:val="20"/>
              </w:rPr>
              <w:t xml:space="preserve">Reviewability, re-combinability, experimentation </w:t>
            </w:r>
          </w:p>
        </w:tc>
        <w:tc>
          <w:tcPr>
            <w:tcW w:w="1200" w:type="dxa"/>
            <w:tcBorders>
              <w:top w:val="nil"/>
              <w:left w:val="nil"/>
              <w:bottom w:val="nil"/>
              <w:right w:val="nil"/>
            </w:tcBorders>
          </w:tcPr>
          <w:p w14:paraId="1F5B9AEE" w14:textId="77777777" w:rsidR="00646478" w:rsidRDefault="00000000">
            <w:pPr>
              <w:spacing w:after="0" w:line="259" w:lineRule="auto"/>
              <w:ind w:left="57" w:right="0" w:firstLine="0"/>
              <w:jc w:val="center"/>
            </w:pPr>
            <w:r>
              <w:rPr>
                <w:sz w:val="21"/>
              </w:rPr>
              <w:t xml:space="preserve">× </w:t>
            </w:r>
          </w:p>
        </w:tc>
      </w:tr>
      <w:tr w:rsidR="00646478" w14:paraId="5919F3ED" w14:textId="77777777">
        <w:trPr>
          <w:trHeight w:val="719"/>
        </w:trPr>
        <w:tc>
          <w:tcPr>
            <w:tcW w:w="2061" w:type="dxa"/>
            <w:tcBorders>
              <w:top w:val="nil"/>
              <w:left w:val="nil"/>
              <w:bottom w:val="nil"/>
              <w:right w:val="nil"/>
            </w:tcBorders>
            <w:vAlign w:val="center"/>
          </w:tcPr>
          <w:p w14:paraId="51538328" w14:textId="77777777" w:rsidR="00646478" w:rsidRDefault="00000000">
            <w:pPr>
              <w:spacing w:after="0" w:line="259" w:lineRule="auto"/>
              <w:ind w:left="108" w:right="0" w:firstLine="0"/>
            </w:pPr>
            <w:r>
              <w:rPr>
                <w:sz w:val="20"/>
              </w:rPr>
              <w:t xml:space="preserve">Treem and </w:t>
            </w:r>
          </w:p>
          <w:p w14:paraId="0BDB816E" w14:textId="77777777" w:rsidR="00646478" w:rsidRDefault="00000000">
            <w:pPr>
              <w:spacing w:after="0" w:line="259" w:lineRule="auto"/>
              <w:ind w:left="108" w:right="0" w:firstLine="0"/>
            </w:pPr>
            <w:r>
              <w:rPr>
                <w:sz w:val="20"/>
              </w:rPr>
              <w:t xml:space="preserve">Leonardi (2012) </w:t>
            </w:r>
          </w:p>
        </w:tc>
        <w:tc>
          <w:tcPr>
            <w:tcW w:w="1450" w:type="dxa"/>
            <w:tcBorders>
              <w:top w:val="nil"/>
              <w:left w:val="nil"/>
              <w:bottom w:val="nil"/>
              <w:right w:val="nil"/>
            </w:tcBorders>
          </w:tcPr>
          <w:p w14:paraId="7F012203" w14:textId="77777777" w:rsidR="00646478" w:rsidRDefault="00000000">
            <w:pPr>
              <w:spacing w:after="0" w:line="259" w:lineRule="auto"/>
              <w:ind w:left="0" w:right="0" w:firstLine="0"/>
            </w:pPr>
            <w:r>
              <w:rPr>
                <w:sz w:val="20"/>
              </w:rPr>
              <w:t xml:space="preserve">Conceptual </w:t>
            </w:r>
          </w:p>
        </w:tc>
        <w:tc>
          <w:tcPr>
            <w:tcW w:w="3812" w:type="dxa"/>
            <w:tcBorders>
              <w:top w:val="nil"/>
              <w:left w:val="nil"/>
              <w:bottom w:val="nil"/>
              <w:right w:val="nil"/>
            </w:tcBorders>
            <w:vAlign w:val="center"/>
          </w:tcPr>
          <w:p w14:paraId="6982D11C" w14:textId="77777777" w:rsidR="00646478" w:rsidRDefault="00000000">
            <w:pPr>
              <w:spacing w:after="0" w:line="259" w:lineRule="auto"/>
              <w:ind w:left="110" w:right="0" w:firstLine="0"/>
            </w:pPr>
            <w:r>
              <w:rPr>
                <w:sz w:val="20"/>
              </w:rPr>
              <w:t xml:space="preserve">Visibility, persistence, editability, and association </w:t>
            </w:r>
          </w:p>
        </w:tc>
        <w:tc>
          <w:tcPr>
            <w:tcW w:w="1200" w:type="dxa"/>
            <w:tcBorders>
              <w:top w:val="nil"/>
              <w:left w:val="nil"/>
              <w:bottom w:val="nil"/>
              <w:right w:val="nil"/>
            </w:tcBorders>
          </w:tcPr>
          <w:p w14:paraId="5A9D2179" w14:textId="77777777" w:rsidR="00646478" w:rsidRDefault="00000000">
            <w:pPr>
              <w:spacing w:after="0" w:line="259" w:lineRule="auto"/>
              <w:ind w:left="57" w:right="0" w:firstLine="0"/>
              <w:jc w:val="center"/>
            </w:pPr>
            <w:r>
              <w:rPr>
                <w:sz w:val="21"/>
              </w:rPr>
              <w:t xml:space="preserve">× </w:t>
            </w:r>
          </w:p>
        </w:tc>
      </w:tr>
      <w:tr w:rsidR="00646478" w14:paraId="71CE1CF1" w14:textId="77777777">
        <w:trPr>
          <w:trHeight w:val="681"/>
        </w:trPr>
        <w:tc>
          <w:tcPr>
            <w:tcW w:w="2061" w:type="dxa"/>
            <w:tcBorders>
              <w:top w:val="nil"/>
              <w:left w:val="nil"/>
              <w:bottom w:val="nil"/>
              <w:right w:val="nil"/>
            </w:tcBorders>
            <w:vAlign w:val="center"/>
          </w:tcPr>
          <w:p w14:paraId="53AFA430" w14:textId="77777777" w:rsidR="00646478" w:rsidRDefault="00000000">
            <w:pPr>
              <w:spacing w:after="0" w:line="259" w:lineRule="auto"/>
              <w:ind w:left="108" w:right="0" w:firstLine="0"/>
            </w:pPr>
            <w:r>
              <w:rPr>
                <w:sz w:val="20"/>
              </w:rPr>
              <w:t xml:space="preserve">Leonardi et al. (2013) </w:t>
            </w:r>
          </w:p>
        </w:tc>
        <w:tc>
          <w:tcPr>
            <w:tcW w:w="1450" w:type="dxa"/>
            <w:tcBorders>
              <w:top w:val="nil"/>
              <w:left w:val="nil"/>
              <w:bottom w:val="nil"/>
              <w:right w:val="nil"/>
            </w:tcBorders>
          </w:tcPr>
          <w:p w14:paraId="143A9E28" w14:textId="77777777" w:rsidR="00646478" w:rsidRDefault="00000000">
            <w:pPr>
              <w:spacing w:after="0" w:line="259" w:lineRule="auto"/>
              <w:ind w:left="0" w:right="0" w:firstLine="0"/>
            </w:pPr>
            <w:r>
              <w:rPr>
                <w:sz w:val="20"/>
              </w:rPr>
              <w:t xml:space="preserve">Conceptual </w:t>
            </w:r>
          </w:p>
        </w:tc>
        <w:tc>
          <w:tcPr>
            <w:tcW w:w="3812" w:type="dxa"/>
            <w:tcBorders>
              <w:top w:val="nil"/>
              <w:left w:val="nil"/>
              <w:bottom w:val="nil"/>
              <w:right w:val="nil"/>
            </w:tcBorders>
            <w:vAlign w:val="center"/>
          </w:tcPr>
          <w:p w14:paraId="27D21A68" w14:textId="77777777" w:rsidR="00646478" w:rsidRDefault="00000000">
            <w:pPr>
              <w:spacing w:after="0" w:line="259" w:lineRule="auto"/>
              <w:ind w:left="110" w:right="0" w:firstLine="0"/>
            </w:pPr>
            <w:r>
              <w:rPr>
                <w:sz w:val="20"/>
              </w:rPr>
              <w:t xml:space="preserve">Leaky pipe, social lubricant, echo chamber </w:t>
            </w:r>
          </w:p>
        </w:tc>
        <w:tc>
          <w:tcPr>
            <w:tcW w:w="1200" w:type="dxa"/>
            <w:tcBorders>
              <w:top w:val="nil"/>
              <w:left w:val="nil"/>
              <w:bottom w:val="nil"/>
              <w:right w:val="nil"/>
            </w:tcBorders>
          </w:tcPr>
          <w:p w14:paraId="424BD243" w14:textId="77777777" w:rsidR="00646478" w:rsidRDefault="00000000">
            <w:pPr>
              <w:spacing w:after="0" w:line="259" w:lineRule="auto"/>
              <w:ind w:left="57" w:right="0" w:firstLine="0"/>
              <w:jc w:val="center"/>
            </w:pPr>
            <w:r>
              <w:rPr>
                <w:sz w:val="21"/>
              </w:rPr>
              <w:t xml:space="preserve">× </w:t>
            </w:r>
          </w:p>
        </w:tc>
      </w:tr>
      <w:tr w:rsidR="00646478" w14:paraId="288A611C" w14:textId="77777777">
        <w:trPr>
          <w:trHeight w:val="966"/>
        </w:trPr>
        <w:tc>
          <w:tcPr>
            <w:tcW w:w="2061" w:type="dxa"/>
            <w:tcBorders>
              <w:top w:val="nil"/>
              <w:left w:val="nil"/>
              <w:bottom w:val="nil"/>
              <w:right w:val="nil"/>
            </w:tcBorders>
          </w:tcPr>
          <w:p w14:paraId="0B394A22" w14:textId="77777777" w:rsidR="00646478" w:rsidRDefault="00000000">
            <w:pPr>
              <w:spacing w:after="0" w:line="259" w:lineRule="auto"/>
              <w:ind w:left="108" w:right="0" w:firstLine="0"/>
            </w:pPr>
            <w:r>
              <w:rPr>
                <w:sz w:val="20"/>
              </w:rPr>
              <w:t xml:space="preserve">Majchrzak et al. (2013) </w:t>
            </w:r>
          </w:p>
        </w:tc>
        <w:tc>
          <w:tcPr>
            <w:tcW w:w="1450" w:type="dxa"/>
            <w:tcBorders>
              <w:top w:val="nil"/>
              <w:left w:val="nil"/>
              <w:bottom w:val="nil"/>
              <w:right w:val="nil"/>
            </w:tcBorders>
          </w:tcPr>
          <w:p w14:paraId="2FDDA224" w14:textId="77777777" w:rsidR="00646478" w:rsidRDefault="00000000">
            <w:pPr>
              <w:spacing w:after="0" w:line="259" w:lineRule="auto"/>
              <w:ind w:left="0" w:right="0" w:firstLine="0"/>
            </w:pPr>
            <w:r>
              <w:rPr>
                <w:sz w:val="20"/>
              </w:rPr>
              <w:t xml:space="preserve">Conceptual </w:t>
            </w:r>
          </w:p>
        </w:tc>
        <w:tc>
          <w:tcPr>
            <w:tcW w:w="3812" w:type="dxa"/>
            <w:tcBorders>
              <w:top w:val="nil"/>
              <w:left w:val="nil"/>
              <w:bottom w:val="nil"/>
              <w:right w:val="nil"/>
            </w:tcBorders>
            <w:vAlign w:val="center"/>
          </w:tcPr>
          <w:p w14:paraId="64A203DC" w14:textId="77777777" w:rsidR="00646478" w:rsidRDefault="00000000">
            <w:pPr>
              <w:spacing w:after="0" w:line="259" w:lineRule="auto"/>
              <w:ind w:left="110" w:right="0" w:firstLine="0"/>
            </w:pPr>
            <w:r>
              <w:rPr>
                <w:sz w:val="20"/>
              </w:rPr>
              <w:t xml:space="preserve">Meta-voicing, triggered attending, network-informed associating, and generative role-taking </w:t>
            </w:r>
          </w:p>
        </w:tc>
        <w:tc>
          <w:tcPr>
            <w:tcW w:w="1200" w:type="dxa"/>
            <w:tcBorders>
              <w:top w:val="nil"/>
              <w:left w:val="nil"/>
              <w:bottom w:val="nil"/>
              <w:right w:val="nil"/>
            </w:tcBorders>
          </w:tcPr>
          <w:p w14:paraId="367B0562" w14:textId="77777777" w:rsidR="00646478" w:rsidRDefault="00000000">
            <w:pPr>
              <w:spacing w:after="0" w:line="259" w:lineRule="auto"/>
              <w:ind w:left="58" w:right="0" w:firstLine="0"/>
              <w:jc w:val="center"/>
            </w:pPr>
            <w:r>
              <w:rPr>
                <w:sz w:val="21"/>
              </w:rPr>
              <w:t xml:space="preserve">√ </w:t>
            </w:r>
          </w:p>
        </w:tc>
      </w:tr>
      <w:tr w:rsidR="00646478" w14:paraId="5537EE4A" w14:textId="77777777">
        <w:trPr>
          <w:trHeight w:val="736"/>
        </w:trPr>
        <w:tc>
          <w:tcPr>
            <w:tcW w:w="2061" w:type="dxa"/>
            <w:tcBorders>
              <w:top w:val="nil"/>
              <w:left w:val="nil"/>
              <w:bottom w:val="nil"/>
              <w:right w:val="nil"/>
            </w:tcBorders>
          </w:tcPr>
          <w:p w14:paraId="5FBC4736" w14:textId="77777777" w:rsidR="00646478" w:rsidRDefault="00000000">
            <w:pPr>
              <w:spacing w:after="0" w:line="259" w:lineRule="auto"/>
              <w:ind w:left="108" w:right="0" w:firstLine="0"/>
            </w:pPr>
            <w:r>
              <w:rPr>
                <w:sz w:val="20"/>
              </w:rPr>
              <w:t xml:space="preserve">Gibbs et al. (2013) </w:t>
            </w:r>
          </w:p>
        </w:tc>
        <w:tc>
          <w:tcPr>
            <w:tcW w:w="1450" w:type="dxa"/>
            <w:tcBorders>
              <w:top w:val="nil"/>
              <w:left w:val="nil"/>
              <w:bottom w:val="nil"/>
              <w:right w:val="nil"/>
            </w:tcBorders>
          </w:tcPr>
          <w:p w14:paraId="5504CCDD" w14:textId="77777777" w:rsidR="00646478" w:rsidRDefault="00000000">
            <w:pPr>
              <w:spacing w:after="0" w:line="259" w:lineRule="auto"/>
              <w:ind w:left="0" w:right="0" w:firstLine="0"/>
            </w:pPr>
            <w:r>
              <w:rPr>
                <w:sz w:val="20"/>
              </w:rPr>
              <w:t xml:space="preserve">Case Study </w:t>
            </w:r>
          </w:p>
        </w:tc>
        <w:tc>
          <w:tcPr>
            <w:tcW w:w="3812" w:type="dxa"/>
            <w:tcBorders>
              <w:top w:val="nil"/>
              <w:left w:val="nil"/>
              <w:bottom w:val="nil"/>
              <w:right w:val="nil"/>
            </w:tcBorders>
            <w:vAlign w:val="center"/>
          </w:tcPr>
          <w:p w14:paraId="343429DB" w14:textId="77777777" w:rsidR="00646478" w:rsidRDefault="00000000">
            <w:pPr>
              <w:spacing w:after="0" w:line="259" w:lineRule="auto"/>
              <w:ind w:left="110" w:right="0" w:firstLine="0"/>
            </w:pPr>
            <w:r>
              <w:rPr>
                <w:sz w:val="20"/>
              </w:rPr>
              <w:t xml:space="preserve">Display updates, signal availability, selectivity </w:t>
            </w:r>
          </w:p>
        </w:tc>
        <w:tc>
          <w:tcPr>
            <w:tcW w:w="1200" w:type="dxa"/>
            <w:tcBorders>
              <w:top w:val="nil"/>
              <w:left w:val="nil"/>
              <w:bottom w:val="nil"/>
              <w:right w:val="nil"/>
            </w:tcBorders>
          </w:tcPr>
          <w:p w14:paraId="50367BCB" w14:textId="77777777" w:rsidR="00646478" w:rsidRDefault="00000000">
            <w:pPr>
              <w:spacing w:after="0" w:line="259" w:lineRule="auto"/>
              <w:ind w:left="58" w:right="0" w:firstLine="0"/>
              <w:jc w:val="center"/>
            </w:pPr>
            <w:r>
              <w:rPr>
                <w:sz w:val="21"/>
              </w:rPr>
              <w:t xml:space="preserve">√ </w:t>
            </w:r>
          </w:p>
        </w:tc>
      </w:tr>
      <w:tr w:rsidR="00646478" w14:paraId="6C2D97BA" w14:textId="77777777">
        <w:trPr>
          <w:trHeight w:val="781"/>
        </w:trPr>
        <w:tc>
          <w:tcPr>
            <w:tcW w:w="2061" w:type="dxa"/>
            <w:tcBorders>
              <w:top w:val="nil"/>
              <w:left w:val="nil"/>
              <w:bottom w:val="nil"/>
              <w:right w:val="nil"/>
            </w:tcBorders>
          </w:tcPr>
          <w:p w14:paraId="5DBD7B07" w14:textId="77777777" w:rsidR="00646478" w:rsidRDefault="00000000">
            <w:pPr>
              <w:spacing w:after="0" w:line="259" w:lineRule="auto"/>
              <w:ind w:left="108" w:right="0" w:firstLine="0"/>
            </w:pPr>
            <w:r>
              <w:rPr>
                <w:sz w:val="20"/>
              </w:rPr>
              <w:t xml:space="preserve">Oostervink et al. (2016) </w:t>
            </w:r>
          </w:p>
        </w:tc>
        <w:tc>
          <w:tcPr>
            <w:tcW w:w="1450" w:type="dxa"/>
            <w:tcBorders>
              <w:top w:val="nil"/>
              <w:left w:val="nil"/>
              <w:bottom w:val="nil"/>
              <w:right w:val="nil"/>
            </w:tcBorders>
          </w:tcPr>
          <w:p w14:paraId="492595D5" w14:textId="77777777" w:rsidR="00646478" w:rsidRDefault="00000000">
            <w:pPr>
              <w:spacing w:after="0" w:line="259" w:lineRule="auto"/>
              <w:ind w:left="0" w:right="0" w:firstLine="0"/>
            </w:pPr>
            <w:r>
              <w:rPr>
                <w:sz w:val="20"/>
              </w:rPr>
              <w:t xml:space="preserve">Case Study </w:t>
            </w:r>
          </w:p>
        </w:tc>
        <w:tc>
          <w:tcPr>
            <w:tcW w:w="3812" w:type="dxa"/>
            <w:tcBorders>
              <w:top w:val="nil"/>
              <w:left w:val="nil"/>
              <w:bottom w:val="nil"/>
              <w:right w:val="nil"/>
            </w:tcBorders>
          </w:tcPr>
          <w:p w14:paraId="41F1E17F" w14:textId="77777777" w:rsidR="00646478" w:rsidRDefault="00000000">
            <w:pPr>
              <w:spacing w:after="0" w:line="259" w:lineRule="auto"/>
              <w:ind w:left="110" w:right="0" w:firstLine="0"/>
            </w:pPr>
            <w:r>
              <w:rPr>
                <w:sz w:val="20"/>
              </w:rPr>
              <w:t xml:space="preserve">Associating, visibility and persistence, notified attention and selectivity </w:t>
            </w:r>
          </w:p>
        </w:tc>
        <w:tc>
          <w:tcPr>
            <w:tcW w:w="1200" w:type="dxa"/>
            <w:tcBorders>
              <w:top w:val="nil"/>
              <w:left w:val="nil"/>
              <w:bottom w:val="nil"/>
              <w:right w:val="nil"/>
            </w:tcBorders>
          </w:tcPr>
          <w:p w14:paraId="7764AC29" w14:textId="77777777" w:rsidR="00646478" w:rsidRDefault="00000000">
            <w:pPr>
              <w:spacing w:after="0" w:line="259" w:lineRule="auto"/>
              <w:ind w:left="58" w:right="0" w:firstLine="0"/>
              <w:jc w:val="center"/>
            </w:pPr>
            <w:r>
              <w:rPr>
                <w:sz w:val="21"/>
              </w:rPr>
              <w:t xml:space="preserve">√ </w:t>
            </w:r>
          </w:p>
        </w:tc>
      </w:tr>
      <w:tr w:rsidR="00646478" w14:paraId="1485C8CA" w14:textId="77777777">
        <w:trPr>
          <w:trHeight w:val="619"/>
        </w:trPr>
        <w:tc>
          <w:tcPr>
            <w:tcW w:w="2061" w:type="dxa"/>
            <w:tcBorders>
              <w:top w:val="nil"/>
              <w:left w:val="nil"/>
              <w:bottom w:val="nil"/>
              <w:right w:val="nil"/>
            </w:tcBorders>
            <w:vAlign w:val="center"/>
          </w:tcPr>
          <w:p w14:paraId="2C22BE12" w14:textId="77777777" w:rsidR="00646478" w:rsidRDefault="00000000">
            <w:pPr>
              <w:spacing w:after="0" w:line="259" w:lineRule="auto"/>
              <w:ind w:left="108" w:right="0" w:firstLine="0"/>
            </w:pPr>
            <w:r>
              <w:rPr>
                <w:sz w:val="20"/>
              </w:rPr>
              <w:t xml:space="preserve">Kane (2016) </w:t>
            </w:r>
          </w:p>
        </w:tc>
        <w:tc>
          <w:tcPr>
            <w:tcW w:w="1450" w:type="dxa"/>
            <w:tcBorders>
              <w:top w:val="nil"/>
              <w:left w:val="nil"/>
              <w:bottom w:val="nil"/>
              <w:right w:val="nil"/>
            </w:tcBorders>
            <w:vAlign w:val="center"/>
          </w:tcPr>
          <w:p w14:paraId="4BE289FC" w14:textId="77777777" w:rsidR="00646478" w:rsidRDefault="00000000">
            <w:pPr>
              <w:spacing w:after="0" w:line="259" w:lineRule="auto"/>
              <w:ind w:left="0" w:right="0" w:firstLine="0"/>
            </w:pPr>
            <w:r>
              <w:rPr>
                <w:sz w:val="20"/>
              </w:rPr>
              <w:t xml:space="preserve">Conceptual </w:t>
            </w:r>
          </w:p>
        </w:tc>
        <w:tc>
          <w:tcPr>
            <w:tcW w:w="3812" w:type="dxa"/>
            <w:tcBorders>
              <w:top w:val="nil"/>
              <w:left w:val="nil"/>
              <w:bottom w:val="nil"/>
              <w:right w:val="nil"/>
            </w:tcBorders>
            <w:vAlign w:val="center"/>
          </w:tcPr>
          <w:p w14:paraId="4CD47365" w14:textId="77777777" w:rsidR="00646478" w:rsidRDefault="00000000">
            <w:pPr>
              <w:spacing w:after="0" w:line="259" w:lineRule="auto"/>
              <w:ind w:left="110" w:right="0" w:firstLine="0"/>
            </w:pPr>
            <w:r>
              <w:rPr>
                <w:sz w:val="20"/>
              </w:rPr>
              <w:t xml:space="preserve">Digital trace; transparency; ubiquity </w:t>
            </w:r>
          </w:p>
        </w:tc>
        <w:tc>
          <w:tcPr>
            <w:tcW w:w="1200" w:type="dxa"/>
            <w:tcBorders>
              <w:top w:val="nil"/>
              <w:left w:val="nil"/>
              <w:bottom w:val="nil"/>
              <w:right w:val="nil"/>
            </w:tcBorders>
            <w:vAlign w:val="center"/>
          </w:tcPr>
          <w:p w14:paraId="0D5BC448" w14:textId="77777777" w:rsidR="00646478" w:rsidRDefault="00000000">
            <w:pPr>
              <w:spacing w:after="0" w:line="259" w:lineRule="auto"/>
              <w:ind w:left="57" w:right="0" w:firstLine="0"/>
              <w:jc w:val="center"/>
            </w:pPr>
            <w:r>
              <w:rPr>
                <w:sz w:val="21"/>
              </w:rPr>
              <w:t xml:space="preserve">× </w:t>
            </w:r>
          </w:p>
        </w:tc>
      </w:tr>
      <w:tr w:rsidR="00646478" w14:paraId="29AED5BA" w14:textId="77777777">
        <w:trPr>
          <w:trHeight w:val="1087"/>
        </w:trPr>
        <w:tc>
          <w:tcPr>
            <w:tcW w:w="2061" w:type="dxa"/>
            <w:tcBorders>
              <w:top w:val="nil"/>
              <w:left w:val="nil"/>
              <w:bottom w:val="nil"/>
              <w:right w:val="nil"/>
            </w:tcBorders>
          </w:tcPr>
          <w:p w14:paraId="6B749D8F" w14:textId="77777777" w:rsidR="00646478" w:rsidRDefault="00000000">
            <w:pPr>
              <w:spacing w:after="0" w:line="259" w:lineRule="auto"/>
              <w:ind w:left="108" w:right="0" w:firstLine="0"/>
            </w:pPr>
            <w:r>
              <w:rPr>
                <w:sz w:val="20"/>
              </w:rPr>
              <w:t xml:space="preserve">Rice et al. (2017) </w:t>
            </w:r>
          </w:p>
        </w:tc>
        <w:tc>
          <w:tcPr>
            <w:tcW w:w="1450" w:type="dxa"/>
            <w:tcBorders>
              <w:top w:val="nil"/>
              <w:left w:val="nil"/>
              <w:bottom w:val="nil"/>
              <w:right w:val="nil"/>
            </w:tcBorders>
          </w:tcPr>
          <w:p w14:paraId="73CD6F48" w14:textId="77777777" w:rsidR="00646478" w:rsidRDefault="00000000">
            <w:pPr>
              <w:spacing w:after="0" w:line="259" w:lineRule="auto"/>
              <w:ind w:left="0" w:right="0" w:firstLine="0"/>
            </w:pPr>
            <w:r>
              <w:rPr>
                <w:sz w:val="20"/>
              </w:rPr>
              <w:t xml:space="preserve">Empirical </w:t>
            </w:r>
          </w:p>
        </w:tc>
        <w:tc>
          <w:tcPr>
            <w:tcW w:w="3812" w:type="dxa"/>
            <w:tcBorders>
              <w:top w:val="nil"/>
              <w:left w:val="nil"/>
              <w:bottom w:val="nil"/>
              <w:right w:val="nil"/>
            </w:tcBorders>
            <w:vAlign w:val="bottom"/>
          </w:tcPr>
          <w:p w14:paraId="2B331292" w14:textId="77777777" w:rsidR="00646478" w:rsidRDefault="00000000">
            <w:pPr>
              <w:spacing w:after="0" w:line="259" w:lineRule="auto"/>
              <w:ind w:left="110" w:right="0" w:firstLine="0"/>
            </w:pPr>
            <w:r>
              <w:rPr>
                <w:sz w:val="20"/>
              </w:rPr>
              <w:t xml:space="preserve">Pervasiveness, editability, selfpresentation (or identity management), searchability, visibility, and awareness of different contexts </w:t>
            </w:r>
          </w:p>
        </w:tc>
        <w:tc>
          <w:tcPr>
            <w:tcW w:w="1200" w:type="dxa"/>
            <w:tcBorders>
              <w:top w:val="nil"/>
              <w:left w:val="nil"/>
              <w:bottom w:val="nil"/>
              <w:right w:val="nil"/>
            </w:tcBorders>
          </w:tcPr>
          <w:p w14:paraId="615C36CA" w14:textId="77777777" w:rsidR="00646478" w:rsidRDefault="00000000">
            <w:pPr>
              <w:spacing w:after="0" w:line="259" w:lineRule="auto"/>
              <w:ind w:left="58" w:right="0" w:firstLine="0"/>
              <w:jc w:val="center"/>
            </w:pPr>
            <w:r>
              <w:rPr>
                <w:sz w:val="21"/>
              </w:rPr>
              <w:t xml:space="preserve">√ </w:t>
            </w:r>
          </w:p>
        </w:tc>
      </w:tr>
      <w:tr w:rsidR="00646478" w14:paraId="29C05C51" w14:textId="77777777">
        <w:trPr>
          <w:trHeight w:val="622"/>
        </w:trPr>
        <w:tc>
          <w:tcPr>
            <w:tcW w:w="2061" w:type="dxa"/>
            <w:tcBorders>
              <w:top w:val="nil"/>
              <w:left w:val="nil"/>
              <w:bottom w:val="nil"/>
              <w:right w:val="nil"/>
            </w:tcBorders>
          </w:tcPr>
          <w:p w14:paraId="3349FB17" w14:textId="77777777" w:rsidR="00646478" w:rsidRDefault="00000000">
            <w:pPr>
              <w:spacing w:after="0" w:line="259" w:lineRule="auto"/>
              <w:ind w:left="108" w:right="0" w:firstLine="0"/>
            </w:pPr>
            <w:r>
              <w:rPr>
                <w:sz w:val="20"/>
              </w:rPr>
              <w:t xml:space="preserve">Sun et al. (2019) </w:t>
            </w:r>
          </w:p>
          <w:p w14:paraId="383275E0" w14:textId="77777777" w:rsidR="00646478" w:rsidRDefault="00000000">
            <w:pPr>
              <w:spacing w:after="0" w:line="259" w:lineRule="auto"/>
              <w:ind w:left="108" w:right="0" w:firstLine="0"/>
            </w:pPr>
            <w:r>
              <w:rPr>
                <w:sz w:val="20"/>
              </w:rPr>
              <w:t xml:space="preserve">Sun et al. (2020) </w:t>
            </w:r>
          </w:p>
        </w:tc>
        <w:tc>
          <w:tcPr>
            <w:tcW w:w="1450" w:type="dxa"/>
            <w:tcBorders>
              <w:top w:val="nil"/>
              <w:left w:val="nil"/>
              <w:bottom w:val="nil"/>
              <w:right w:val="nil"/>
            </w:tcBorders>
          </w:tcPr>
          <w:p w14:paraId="02E0E806" w14:textId="77777777" w:rsidR="00646478" w:rsidRDefault="00000000">
            <w:pPr>
              <w:spacing w:after="0" w:line="259" w:lineRule="auto"/>
              <w:ind w:left="0" w:right="0" w:firstLine="0"/>
            </w:pPr>
            <w:r>
              <w:rPr>
                <w:sz w:val="20"/>
              </w:rPr>
              <w:t xml:space="preserve">Conceptual, Empirical </w:t>
            </w:r>
          </w:p>
        </w:tc>
        <w:tc>
          <w:tcPr>
            <w:tcW w:w="3812" w:type="dxa"/>
            <w:tcBorders>
              <w:top w:val="nil"/>
              <w:left w:val="nil"/>
              <w:bottom w:val="nil"/>
              <w:right w:val="nil"/>
            </w:tcBorders>
          </w:tcPr>
          <w:p w14:paraId="0931D2E6" w14:textId="77777777" w:rsidR="00646478" w:rsidRDefault="00000000">
            <w:pPr>
              <w:spacing w:after="0" w:line="259" w:lineRule="auto"/>
              <w:ind w:left="110" w:right="0" w:firstLine="0"/>
            </w:pPr>
            <w:r>
              <w:rPr>
                <w:sz w:val="20"/>
              </w:rPr>
              <w:t xml:space="preserve">Reviewability, Editability, Association, Notified attention, Pervasiveness </w:t>
            </w:r>
          </w:p>
        </w:tc>
        <w:tc>
          <w:tcPr>
            <w:tcW w:w="1200" w:type="dxa"/>
            <w:tcBorders>
              <w:top w:val="nil"/>
              <w:left w:val="nil"/>
              <w:bottom w:val="nil"/>
              <w:right w:val="nil"/>
            </w:tcBorders>
          </w:tcPr>
          <w:p w14:paraId="5774752E" w14:textId="77777777" w:rsidR="00646478" w:rsidRDefault="00000000">
            <w:pPr>
              <w:spacing w:after="0" w:line="259" w:lineRule="auto"/>
              <w:ind w:left="58" w:right="0" w:firstLine="0"/>
              <w:jc w:val="center"/>
            </w:pPr>
            <w:r>
              <w:rPr>
                <w:sz w:val="21"/>
              </w:rPr>
              <w:t xml:space="preserve">√ </w:t>
            </w:r>
          </w:p>
        </w:tc>
      </w:tr>
      <w:tr w:rsidR="00646478" w14:paraId="7FB3997C" w14:textId="77777777">
        <w:trPr>
          <w:trHeight w:val="778"/>
        </w:trPr>
        <w:tc>
          <w:tcPr>
            <w:tcW w:w="2061" w:type="dxa"/>
            <w:tcBorders>
              <w:top w:val="nil"/>
              <w:left w:val="nil"/>
              <w:bottom w:val="nil"/>
              <w:right w:val="nil"/>
            </w:tcBorders>
          </w:tcPr>
          <w:p w14:paraId="53A24838" w14:textId="77777777" w:rsidR="00646478" w:rsidRDefault="00000000">
            <w:pPr>
              <w:spacing w:after="0" w:line="259" w:lineRule="auto"/>
              <w:ind w:left="108" w:right="0" w:firstLine="0"/>
            </w:pPr>
            <w:r>
              <w:rPr>
                <w:sz w:val="20"/>
              </w:rPr>
              <w:t xml:space="preserve">Song et al. (2019) </w:t>
            </w:r>
          </w:p>
        </w:tc>
        <w:tc>
          <w:tcPr>
            <w:tcW w:w="1450" w:type="dxa"/>
            <w:tcBorders>
              <w:top w:val="nil"/>
              <w:left w:val="nil"/>
              <w:bottom w:val="nil"/>
              <w:right w:val="nil"/>
            </w:tcBorders>
          </w:tcPr>
          <w:p w14:paraId="13B98069" w14:textId="77777777" w:rsidR="00646478" w:rsidRDefault="00000000">
            <w:pPr>
              <w:spacing w:after="0" w:line="259" w:lineRule="auto"/>
              <w:ind w:left="0" w:right="0" w:firstLine="0"/>
            </w:pPr>
            <w:r>
              <w:rPr>
                <w:sz w:val="20"/>
              </w:rPr>
              <w:t xml:space="preserve">Empirical </w:t>
            </w:r>
          </w:p>
        </w:tc>
        <w:tc>
          <w:tcPr>
            <w:tcW w:w="3812" w:type="dxa"/>
            <w:tcBorders>
              <w:top w:val="nil"/>
              <w:left w:val="nil"/>
              <w:bottom w:val="nil"/>
              <w:right w:val="nil"/>
            </w:tcBorders>
            <w:vAlign w:val="center"/>
          </w:tcPr>
          <w:p w14:paraId="4E7FFD7B" w14:textId="77777777" w:rsidR="00646478" w:rsidRDefault="00000000">
            <w:pPr>
              <w:spacing w:after="0" w:line="259" w:lineRule="auto"/>
              <w:ind w:left="110" w:right="0" w:firstLine="0"/>
            </w:pPr>
            <w:r>
              <w:rPr>
                <w:sz w:val="20"/>
              </w:rPr>
              <w:t xml:space="preserve">Proximities, human relationship, social interaction, and flows </w:t>
            </w:r>
          </w:p>
        </w:tc>
        <w:tc>
          <w:tcPr>
            <w:tcW w:w="1200" w:type="dxa"/>
            <w:tcBorders>
              <w:top w:val="nil"/>
              <w:left w:val="nil"/>
              <w:bottom w:val="nil"/>
              <w:right w:val="nil"/>
            </w:tcBorders>
          </w:tcPr>
          <w:p w14:paraId="1F2C4083" w14:textId="77777777" w:rsidR="00646478" w:rsidRDefault="00000000">
            <w:pPr>
              <w:spacing w:after="0" w:line="259" w:lineRule="auto"/>
              <w:ind w:left="58" w:right="0" w:firstLine="0"/>
              <w:jc w:val="center"/>
            </w:pPr>
            <w:r>
              <w:rPr>
                <w:sz w:val="21"/>
              </w:rPr>
              <w:t xml:space="preserve">√ </w:t>
            </w:r>
          </w:p>
        </w:tc>
      </w:tr>
      <w:tr w:rsidR="00646478" w14:paraId="4D812D6D" w14:textId="77777777">
        <w:trPr>
          <w:trHeight w:val="396"/>
        </w:trPr>
        <w:tc>
          <w:tcPr>
            <w:tcW w:w="2061" w:type="dxa"/>
            <w:tcBorders>
              <w:top w:val="nil"/>
              <w:left w:val="nil"/>
              <w:bottom w:val="nil"/>
              <w:right w:val="nil"/>
            </w:tcBorders>
            <w:vAlign w:val="bottom"/>
          </w:tcPr>
          <w:p w14:paraId="28141738" w14:textId="77777777" w:rsidR="00646478" w:rsidRDefault="00000000">
            <w:pPr>
              <w:spacing w:after="0" w:line="259" w:lineRule="auto"/>
              <w:ind w:left="108" w:right="0" w:firstLine="0"/>
            </w:pPr>
            <w:r>
              <w:rPr>
                <w:sz w:val="20"/>
              </w:rPr>
              <w:t xml:space="preserve">Shao et al. (2020) </w:t>
            </w:r>
          </w:p>
        </w:tc>
        <w:tc>
          <w:tcPr>
            <w:tcW w:w="1450" w:type="dxa"/>
            <w:tcBorders>
              <w:top w:val="nil"/>
              <w:left w:val="nil"/>
              <w:bottom w:val="nil"/>
              <w:right w:val="nil"/>
            </w:tcBorders>
            <w:vAlign w:val="bottom"/>
          </w:tcPr>
          <w:p w14:paraId="25CB8BD9" w14:textId="77777777" w:rsidR="00646478" w:rsidRDefault="00000000">
            <w:pPr>
              <w:spacing w:after="0" w:line="259" w:lineRule="auto"/>
              <w:ind w:left="0" w:right="0" w:firstLine="0"/>
            </w:pPr>
            <w:r>
              <w:rPr>
                <w:sz w:val="20"/>
              </w:rPr>
              <w:t xml:space="preserve">Empirical </w:t>
            </w:r>
          </w:p>
        </w:tc>
        <w:tc>
          <w:tcPr>
            <w:tcW w:w="3812" w:type="dxa"/>
            <w:tcBorders>
              <w:top w:val="nil"/>
              <w:left w:val="nil"/>
              <w:bottom w:val="nil"/>
              <w:right w:val="nil"/>
            </w:tcBorders>
            <w:vAlign w:val="bottom"/>
          </w:tcPr>
          <w:p w14:paraId="0CC0C8C5" w14:textId="77777777" w:rsidR="00646478" w:rsidRDefault="00000000">
            <w:pPr>
              <w:spacing w:after="0" w:line="259" w:lineRule="auto"/>
              <w:ind w:left="110" w:right="0" w:firstLine="0"/>
            </w:pPr>
            <w:r>
              <w:rPr>
                <w:sz w:val="20"/>
              </w:rPr>
              <w:t xml:space="preserve">Interactivity, information, and navigation </w:t>
            </w:r>
          </w:p>
        </w:tc>
        <w:tc>
          <w:tcPr>
            <w:tcW w:w="1200" w:type="dxa"/>
            <w:tcBorders>
              <w:top w:val="nil"/>
              <w:left w:val="nil"/>
              <w:bottom w:val="nil"/>
              <w:right w:val="nil"/>
            </w:tcBorders>
            <w:vAlign w:val="bottom"/>
          </w:tcPr>
          <w:p w14:paraId="5AE2E53D" w14:textId="77777777" w:rsidR="00646478" w:rsidRDefault="00000000">
            <w:pPr>
              <w:spacing w:after="0" w:line="259" w:lineRule="auto"/>
              <w:ind w:left="58" w:right="0" w:firstLine="0"/>
              <w:jc w:val="center"/>
            </w:pPr>
            <w:r>
              <w:rPr>
                <w:sz w:val="21"/>
              </w:rPr>
              <w:t xml:space="preserve">√ </w:t>
            </w:r>
          </w:p>
        </w:tc>
      </w:tr>
      <w:tr w:rsidR="00646478" w14:paraId="152EC42C" w14:textId="77777777">
        <w:trPr>
          <w:trHeight w:val="478"/>
        </w:trPr>
        <w:tc>
          <w:tcPr>
            <w:tcW w:w="8523" w:type="dxa"/>
            <w:gridSpan w:val="4"/>
            <w:tcBorders>
              <w:top w:val="nil"/>
              <w:left w:val="nil"/>
              <w:bottom w:val="single" w:sz="8" w:space="0" w:color="000000"/>
              <w:right w:val="nil"/>
            </w:tcBorders>
          </w:tcPr>
          <w:p w14:paraId="6FB88763" w14:textId="77777777" w:rsidR="00646478" w:rsidRDefault="00000000">
            <w:pPr>
              <w:tabs>
                <w:tab w:val="center" w:pos="2472"/>
                <w:tab w:val="center" w:pos="4484"/>
                <w:tab w:val="center" w:pos="7929"/>
              </w:tabs>
              <w:spacing w:after="0" w:line="259" w:lineRule="auto"/>
              <w:ind w:left="0" w:right="0" w:firstLine="0"/>
            </w:pPr>
            <w:r>
              <w:rPr>
                <w:sz w:val="20"/>
              </w:rPr>
              <w:t xml:space="preserve">Pitafi et al. (2023) </w:t>
            </w:r>
            <w:r>
              <w:rPr>
                <w:sz w:val="20"/>
              </w:rPr>
              <w:tab/>
              <w:t xml:space="preserve">Empirical </w:t>
            </w:r>
            <w:r>
              <w:rPr>
                <w:sz w:val="20"/>
              </w:rPr>
              <w:tab/>
              <w:t xml:space="preserve">Visibility affordance </w:t>
            </w:r>
            <w:r>
              <w:rPr>
                <w:sz w:val="20"/>
              </w:rPr>
              <w:tab/>
            </w:r>
            <w:r>
              <w:rPr>
                <w:sz w:val="21"/>
              </w:rPr>
              <w:t xml:space="preserve">√ </w:t>
            </w:r>
          </w:p>
        </w:tc>
      </w:tr>
    </w:tbl>
    <w:p w14:paraId="3E289258" w14:textId="77777777" w:rsidR="00646478" w:rsidRDefault="00000000">
      <w:pPr>
        <w:ind w:left="-5" w:right="139"/>
      </w:pPr>
      <w:r>
        <w:t xml:space="preserve">Thus, Leonardi et al. (2013) provided three classic metaphors to define technology’s affordance as “Leaky pipe, social lubricant, and echo chamber”. This can be considered a relational approach to understanding the organisational changes induced by communicative activities between the social and the material. In line with Leonardi’s theory, Majchrzak et al. (2013) argued that technology affordance should be leveraged to expand extant social and organisational theories. They not only identified four affordances of SM in Table 2-1, but also explained the interactions </w:t>
      </w:r>
      <w:r>
        <w:lastRenderedPageBreak/>
        <w:t xml:space="preserve">through which these affordances engage online knowledge communal conversation. Empirically, Gibbs et al. (2013) explored strategic technology use in a case study set in a high-technology start-up; they highlighted the dialectical tensions of SM’s affordances for knowledge sharing, communication, and covert behaviour. Likewise, </w:t>
      </w:r>
    </w:p>
    <w:p w14:paraId="358302F3" w14:textId="77777777" w:rsidR="00646478" w:rsidRDefault="00000000">
      <w:pPr>
        <w:ind w:left="-5" w:right="139"/>
      </w:pPr>
      <w:r>
        <w:t xml:space="preserve">Oostervink et al. (2016) advanced understanding on how ESM’s affordance can both facilitate and impede knowledge sharing in an IT consultancy. It is essential to illustrate the coping practice for ESM use from an institutional logics perspective. Kane (2016) summarised three affordances of evolving SM over the past 15 years, but only for organisational knowledge management conceptually. Rice et al. (2017) conducted a survey in a Nordic public sector broadcasting company and comprehensively identified six organisational media affordances (Table 2-1). They inspiringly indicated that technology affordances would improve and change over time, and, in turn, the dynamic relationship between people and media would affect the environment. </w:t>
      </w:r>
    </w:p>
    <w:p w14:paraId="7E14FAF7" w14:textId="77777777" w:rsidR="00646478" w:rsidRDefault="00000000">
      <w:pPr>
        <w:spacing w:after="191"/>
        <w:ind w:left="-5" w:right="139"/>
      </w:pPr>
      <w:r>
        <w:t xml:space="preserve">Based on a review of prior literatures, Sun et al. (2019) explicated the positive and negative influences of technology affordances on knowledge sharing, and integrated the mechanisms into an overall framework involving individual goals and organisational context. They specified the negative effects of ESM usage, such as information overload, communication overload, social overload, groupthink, and privacy invasion, which were overlooked by prior studies. Furthermore, beyond the theoretical concepts, Sun et al. (2020) empirically studied 365 Chinese </w:t>
      </w:r>
      <w:r>
        <w:rPr>
          <w:i/>
        </w:rPr>
        <w:t xml:space="preserve">DingTalk </w:t>
      </w:r>
      <w:r>
        <w:t xml:space="preserve">users to explore the links between ESM affordances and their creative performances. However, the study was limited in measuring the technology affordances as association, visibility, persistence, and editability from prior literature, which are not entirely fit for </w:t>
      </w:r>
      <w:r>
        <w:rPr>
          <w:i/>
        </w:rPr>
        <w:t>DingTalk</w:t>
      </w:r>
      <w:r>
        <w:t xml:space="preserve"> in a Chinese context and respondents’ perceptions. </w:t>
      </w:r>
      <w:r>
        <w:rPr>
          <w:i/>
        </w:rPr>
        <w:t>DingTalk</w:t>
      </w:r>
      <w:r>
        <w:t xml:space="preserve"> contributes to facilitating knowledge acquisition and creative thinking by the positive influences of these affordances, but the two-sided impacts of affordances have not been clarified in the model’s results. </w:t>
      </w:r>
    </w:p>
    <w:p w14:paraId="05ECDC01" w14:textId="77777777" w:rsidR="00646478" w:rsidRDefault="00000000">
      <w:pPr>
        <w:ind w:left="-5" w:right="139"/>
      </w:pPr>
      <w:r>
        <w:lastRenderedPageBreak/>
        <w:t xml:space="preserve">The research of Song et al. (2019) compared the technical affordances of </w:t>
      </w:r>
      <w:r>
        <w:rPr>
          <w:i/>
        </w:rPr>
        <w:t>WeChat</w:t>
      </w:r>
      <w:r>
        <w:t xml:space="preserve"> and </w:t>
      </w:r>
      <w:r>
        <w:rPr>
          <w:i/>
        </w:rPr>
        <w:t>DingTalk</w:t>
      </w:r>
      <w:r>
        <w:t xml:space="preserve"> in a Chinese financial firm, and distinguished work-oriented and socialisation-oriented SM in terms of flexibility affordance in team activities and supported ties in instrumental value. They argued that the affordances of technology may vary depending on an individual’s activity and an organisation’s context even if it has the same features or functions. Likewise, the study of Shao et al. (2020) empirically identified three technology affordances (Table 2-1) that could have an impact on different users in a Chinese college and lead to different levels of user satisfaction and behaviours. Through mediating role of knowledge transfer, the communication visibility affordance of ESM is found significantly to improve employee agility performance (Pitafi et al., 2023). Although the work-related affordances of </w:t>
      </w:r>
      <w:r>
        <w:rPr>
          <w:i/>
        </w:rPr>
        <w:t>DingTalk</w:t>
      </w:r>
      <w:r>
        <w:t xml:space="preserve"> are thought to be relatively fixed in a specific context, the negative influences of affordances are not considered for users and firms in these studies.  </w:t>
      </w:r>
    </w:p>
    <w:p w14:paraId="6AC0D905" w14:textId="77777777" w:rsidR="00646478" w:rsidRDefault="00000000">
      <w:pPr>
        <w:ind w:left="-5" w:right="139"/>
      </w:pPr>
      <w:r>
        <w:t xml:space="preserve">Thus, affordance is a powerful concept in the analysis of diverse sociotechnical phenomena; adopting an ESM affordance perspective is of great significance for incorporating ESM features and IT identity into work-related outcomes under different organisational contexts (Alahmad et al., 2018; Mengli, 2021). Therefore, affordance theory can help us not only to understand the technology itself, but also to conceptualise the dynamic process by which IT and organisations evolve together over time.  </w:t>
      </w:r>
    </w:p>
    <w:p w14:paraId="035279AD" w14:textId="77777777" w:rsidR="00646478" w:rsidRDefault="00000000">
      <w:pPr>
        <w:spacing w:after="259"/>
        <w:ind w:left="-5" w:right="139"/>
      </w:pPr>
      <w:r>
        <w:t xml:space="preserve">From an ANT perspective, the sociotechnical affordances of ESM enable employees to do current work in a more efficient or effective way, and to contact more and more outsiders of the organisation; in addition, information is transformed into a novel form of communication and has broad implications for the nature of work (Pitafi et al., 2023). These changes in roles or relationships of workers will lead to the transformation of social networks, work practices, and the structure of an organisation. For instance, ESM usage is thought to change the hierarchy structure of firms into collaborative and team-based networks (Karoui et al., 2015; Looy, 2016; Chan et al., 2019). Furthermore, the features of an ESM tool need to be better </w:t>
      </w:r>
      <w:r>
        <w:lastRenderedPageBreak/>
        <w:t xml:space="preserve">designed to meet users’ needs or organisational requirements in contemporary society, which could in turn lead to new social structures.  </w:t>
      </w:r>
    </w:p>
    <w:p w14:paraId="0E1281B2" w14:textId="77777777" w:rsidR="00646478" w:rsidRDefault="00000000">
      <w:pPr>
        <w:pStyle w:val="Heading3"/>
        <w:spacing w:after="420"/>
        <w:ind w:left="-5"/>
      </w:pPr>
      <w:r>
        <w:t xml:space="preserve">2.5.3 Theory of JD-R </w:t>
      </w:r>
    </w:p>
    <w:p w14:paraId="770644B5" w14:textId="77777777" w:rsidR="00646478" w:rsidRDefault="00000000">
      <w:pPr>
        <w:spacing w:after="240"/>
        <w:ind w:left="-5" w:right="139"/>
      </w:pPr>
      <w:r>
        <w:t>The JD-R model was proposed by Demerouti et al. (2001); it categorised two key dimensions of working conditions as job demands and job resources, and analysed their correlations with work burnout. Job demands refer to those physical, psychological, social, or organisational aspects of a job, which require constant physical and/or psychological effort (Schaufeli and Bakker, 2004, p.296). Job resources indicate the associated physical and psychological costs of a job, which can be functional for work goals and benefit personal growth, learning, and development (</w:t>
      </w:r>
      <w:r>
        <w:rPr>
          <w:i/>
        </w:rPr>
        <w:t>ibid</w:t>
      </w:r>
      <w:r>
        <w:t xml:space="preserve">.). For instance, increasing job resources can enhance an individual’s engagement, while high job demands may lead to exhaustion, disengagement, and turnover, especially for a specific occupational group. So, engagement is considered to mediate the relation between job resources and JP in the JD-R model. In addition, each occupation has distinct characteristics, even different departments and job positions that may has different resources, social support, and high-quality relationships. These emotional supports can mediate or buffer strain and motivation of employees (Bakker and Demerouti, 2007). Since job engagement and job burnout, as two opposite poles, have different patterns of possible reasons and consequences, various intervention strategies should be adopted to improve the former or reduce the latter (Schaufeli and Bakker, 2004).  Based on the previous JD-R model, Xanthopoulou et al. (2007, 2009b) expanded the model by testing the significant role of personal resources in the forms of OBSE (organisational-based self-esteem), optimism, and self-efficacy; these personal resources tend to have more plasticity for individual’s psychological well-being in work-related practices, differ from fixed personality traits. The stronger the motivating potential of job and personal resources, the better the performance and engagement of employees in daily work. Furthermore, they clarified five types of job resources </w:t>
      </w:r>
      <w:r>
        <w:lastRenderedPageBreak/>
        <w:t>(social support, autonomy, performance feedback, supervisory coaching, and professional development) as well as three work engagement components (vigour, dedication, and absorption). Hence, resourceful work environments and creative training programmes are suggested to enhance employees’ positive self-beliefs for organisational management. Although the JD-R model defines simple and flexible descriptions of the associations between job demands, resources, personal psychology, and organisational outcomes, it does not provide explicit psychological explanations or clear positions on the integration of demands and resources in specific conditions; in addition, it does not provide a framework for possible antecedents of occupational well-being and strategic management in organisations (Schaufeli and Taris, 2014). Nevertheless, the JD-R model can still be considered a heuristic model for accommodating new ideas and future development of the model.   Schaufeli (2015) integrated engaging leadership into the JD-R model using SDT, and confirmed that leadership has a direct relationship with performance behaviours and an indirect impact on employee well-being. It appeared that the key role of an engaged leader is to inspire subordinates and provide a favourable work environment for employees’ beneficial outcomes (Wang et al., 2023). Following the logic of JD-R theory, Schaufeli (2017) developed an online survey tool “the Energy Compass” to increase employees’ resources and reduce the demands on them. Under the conceptual guiding principles of the JD-R model, an online platform has been implemented in an organisational development project and proven its practical function of increasing work engagement and preventing burnout across organisations. Although the JD-R model was usually applied in a traditional work context, it is relevant to apply it to the context of ESM platforms because it could bring new implications for the theoretical framework and practices (Palmisano, 2021). For instance, an ESM tool can be considered a kind of job resource that helps employees to acquire more support, while it also brings various job demands to be coped with (Liu et al., 2023). That is, a job resource and a job demand could be two sides of the same coin (</w:t>
      </w:r>
      <w:r>
        <w:rPr>
          <w:i/>
        </w:rPr>
        <w:t>ibid</w:t>
      </w:r>
      <w:r>
        <w:t xml:space="preserve">.). How the JD-R model could work in contemporary </w:t>
      </w:r>
      <w:r>
        <w:lastRenderedPageBreak/>
        <w:t xml:space="preserve">public organisations using a specific </w:t>
      </w:r>
      <w:r>
        <w:rPr>
          <w:i/>
        </w:rPr>
        <w:t xml:space="preserve">DingTalk </w:t>
      </w:r>
      <w:r>
        <w:t xml:space="preserve">platform to increase engagement and reduce burnout of employees is to be examined. This needs a new systematic reconceptualisation of all relevant constructs and practical interpretation of the theory.  </w:t>
      </w:r>
    </w:p>
    <w:p w14:paraId="4686C9B1" w14:textId="77777777" w:rsidR="00646478" w:rsidRDefault="00000000">
      <w:pPr>
        <w:pStyle w:val="Heading2"/>
        <w:spacing w:after="220"/>
        <w:ind w:left="-5"/>
      </w:pPr>
      <w:r>
        <w:t xml:space="preserve">2.6 Summary </w:t>
      </w:r>
    </w:p>
    <w:p w14:paraId="3BF4618B" w14:textId="77777777" w:rsidR="00646478" w:rsidRDefault="00000000">
      <w:pPr>
        <w:ind w:left="-5" w:right="244"/>
      </w:pPr>
      <w:r>
        <w:t xml:space="preserve">The fundamental aim of this chapter was to understand and assess the relevant concepts and theories through a systematic review of numerous literatures. Firstly, the concepts of SM and ESM were clarified, and then the taxonomy and affordances of the ESM technology were studied from academic findings, including the strengths and challenges of using ESM that affect users and contemporary institutions.  It is well known that JS is a complex and multifaceted concept and the study of JS has been prevailing in the OB research for several decades. Various studies on JS with different definitions and theoretical models were discussed and a wide range of factors are considered as antecedents of JS.  </w:t>
      </w:r>
    </w:p>
    <w:p w14:paraId="294EEDF6" w14:textId="77777777" w:rsidR="00646478" w:rsidRDefault="00000000">
      <w:pPr>
        <w:ind w:left="-5" w:right="139"/>
      </w:pPr>
      <w:r>
        <w:rPr>
          <w:sz w:val="20"/>
        </w:rPr>
        <w:t>W</w:t>
      </w:r>
      <w:r>
        <w:t xml:space="preserve">hereas, this study intends to identify the significant roles of job conditions, organisational support, personal characteristics, and corporate culture traits in determining JS of public employees in China, and further investigate their influencing extents on well-beings of </w:t>
      </w:r>
      <w:r>
        <w:rPr>
          <w:i/>
        </w:rPr>
        <w:t xml:space="preserve">DingTalk </w:t>
      </w:r>
      <w:r>
        <w:t xml:space="preserve">users. </w:t>
      </w:r>
    </w:p>
    <w:p w14:paraId="540BAF63" w14:textId="77777777" w:rsidR="00646478" w:rsidRDefault="00000000">
      <w:pPr>
        <w:ind w:left="-5" w:right="139"/>
      </w:pPr>
      <w:r>
        <w:t xml:space="preserve">Based on literatures, the initial conceptual model of our study can be summarised as follows. </w:t>
      </w:r>
    </w:p>
    <w:p w14:paraId="5F544B92" w14:textId="77777777" w:rsidR="00646478" w:rsidRDefault="00000000">
      <w:pPr>
        <w:spacing w:after="0" w:line="259" w:lineRule="auto"/>
        <w:ind w:left="0" w:right="0" w:firstLine="0"/>
      </w:pPr>
      <w:r>
        <w:rPr>
          <w:sz w:val="20"/>
        </w:rPr>
        <w:t xml:space="preserve"> </w:t>
      </w:r>
      <w:r>
        <w:rPr>
          <w:sz w:val="20"/>
        </w:rPr>
        <w:tab/>
        <w:t xml:space="preserve"> </w:t>
      </w:r>
    </w:p>
    <w:p w14:paraId="3FE3FB61" w14:textId="77777777" w:rsidR="00646478" w:rsidRDefault="00000000">
      <w:pPr>
        <w:spacing w:after="641" w:line="252" w:lineRule="auto"/>
        <w:ind w:left="-5" w:right="127"/>
      </w:pPr>
      <w:r>
        <w:rPr>
          <w:sz w:val="20"/>
        </w:rPr>
        <w:t>Figure 2-1. Conceptual model from literatures</w:t>
      </w:r>
    </w:p>
    <w:p w14:paraId="282F7BD3" w14:textId="77777777" w:rsidR="00646478" w:rsidRDefault="00000000">
      <w:pPr>
        <w:spacing w:after="256" w:line="259" w:lineRule="auto"/>
        <w:ind w:left="27" w:right="0" w:firstLine="0"/>
      </w:pPr>
      <w:r>
        <w:rPr>
          <w:noProof/>
        </w:rPr>
        <w:lastRenderedPageBreak/>
        <w:drawing>
          <wp:inline distT="0" distB="0" distL="0" distR="0" wp14:anchorId="5DA2E5A3" wp14:editId="4D508B63">
            <wp:extent cx="5242560" cy="3191256"/>
            <wp:effectExtent l="0" t="0" r="0" b="0"/>
            <wp:docPr id="410336" name="Picture 410336"/>
            <wp:cNvGraphicFramePr/>
            <a:graphic xmlns:a="http://schemas.openxmlformats.org/drawingml/2006/main">
              <a:graphicData uri="http://schemas.openxmlformats.org/drawingml/2006/picture">
                <pic:pic xmlns:pic="http://schemas.openxmlformats.org/drawingml/2006/picture">
                  <pic:nvPicPr>
                    <pic:cNvPr id="410336" name="Picture 410336"/>
                    <pic:cNvPicPr/>
                  </pic:nvPicPr>
                  <pic:blipFill>
                    <a:blip r:embed="rId65"/>
                    <a:stretch>
                      <a:fillRect/>
                    </a:stretch>
                  </pic:blipFill>
                  <pic:spPr>
                    <a:xfrm>
                      <a:off x="0" y="0"/>
                      <a:ext cx="5242560" cy="3191256"/>
                    </a:xfrm>
                    <a:prstGeom prst="rect">
                      <a:avLst/>
                    </a:prstGeom>
                  </pic:spPr>
                </pic:pic>
              </a:graphicData>
            </a:graphic>
          </wp:inline>
        </w:drawing>
      </w:r>
    </w:p>
    <w:p w14:paraId="40AE2159" w14:textId="77777777" w:rsidR="00646478" w:rsidRDefault="00000000">
      <w:pPr>
        <w:ind w:left="-5" w:right="139"/>
      </w:pPr>
      <w:r>
        <w:t xml:space="preserve">Since some existing studies argued that the motives and corporate cultural context of public employees differ from that of private enterprises, the influence of context, leadership and PSM will be explored in this study. Meanwhile, there is inadequate discussion on the causal relationship between bilateral influences of </w:t>
      </w:r>
      <w:r>
        <w:rPr>
          <w:i/>
        </w:rPr>
        <w:t>DingTalk’s</w:t>
      </w:r>
      <w:r>
        <w:t xml:space="preserve"> technology affordances and public employees’ JS in China. Therefore, from the JD-R and affordance theory of ESM, the current study aims to empirically explore the impacts of </w:t>
      </w:r>
      <w:r>
        <w:rPr>
          <w:i/>
        </w:rPr>
        <w:t>DingTalk</w:t>
      </w:r>
      <w:r>
        <w:t xml:space="preserve"> affordances on various measure factors of public users’ JS. The perspective of sociomateriality of ANT can help us understand ESM technology and organizing better (Leonardi, 2013) by integrating their perceived JS within specific context and their behavioural changes in organisations. </w:t>
      </w:r>
    </w:p>
    <w:p w14:paraId="7342290C" w14:textId="77777777" w:rsidR="00646478" w:rsidRDefault="00000000">
      <w:pPr>
        <w:spacing w:after="295" w:line="259" w:lineRule="auto"/>
        <w:ind w:left="0" w:right="0" w:firstLine="0"/>
      </w:pPr>
      <w:r>
        <w:t xml:space="preserve"> </w:t>
      </w:r>
    </w:p>
    <w:p w14:paraId="4C2DA9C5" w14:textId="77777777" w:rsidR="00646478" w:rsidRDefault="00000000">
      <w:pPr>
        <w:spacing w:after="0" w:line="259" w:lineRule="auto"/>
        <w:ind w:left="0" w:right="0" w:firstLine="0"/>
      </w:pPr>
      <w:r>
        <w:rPr>
          <w:sz w:val="28"/>
        </w:rPr>
        <w:t xml:space="preserve"> </w:t>
      </w:r>
      <w:r>
        <w:rPr>
          <w:sz w:val="28"/>
        </w:rPr>
        <w:tab/>
      </w:r>
      <w:r>
        <w:rPr>
          <w:b/>
          <w:sz w:val="28"/>
        </w:rPr>
        <w:t xml:space="preserve"> </w:t>
      </w:r>
    </w:p>
    <w:p w14:paraId="0ED6C083" w14:textId="77777777" w:rsidR="00646478" w:rsidRDefault="00000000">
      <w:pPr>
        <w:pStyle w:val="Heading1"/>
        <w:spacing w:after="489"/>
        <w:ind w:right="142"/>
        <w:jc w:val="center"/>
      </w:pPr>
      <w:r>
        <w:rPr>
          <w:sz w:val="28"/>
        </w:rPr>
        <w:t xml:space="preserve">Chapter 3.  Research Methodology </w:t>
      </w:r>
    </w:p>
    <w:p w14:paraId="5FA4222D" w14:textId="77777777" w:rsidR="00646478" w:rsidRDefault="00000000">
      <w:pPr>
        <w:pStyle w:val="Heading2"/>
        <w:ind w:left="-5"/>
      </w:pPr>
      <w:r>
        <w:t xml:space="preserve">3.1 Introduction </w:t>
      </w:r>
    </w:p>
    <w:p w14:paraId="36C00837" w14:textId="77777777" w:rsidR="00646478" w:rsidRDefault="00000000">
      <w:pPr>
        <w:ind w:left="-5" w:right="139"/>
      </w:pPr>
      <w:r>
        <w:t xml:space="preserve">The previous chapter reviewed the distinctive concepts of SM and ESM, and examined the definition and antecedents of JS, especially the four main determinants of JS: job characteristics, individual traits, organisational support, and corporate culture. Since this study specifically investigates the </w:t>
      </w:r>
      <w:r>
        <w:rPr>
          <w:i/>
        </w:rPr>
        <w:t xml:space="preserve">DingTalk </w:t>
      </w:r>
      <w:r>
        <w:t xml:space="preserve">phenomenon within </w:t>
      </w:r>
      <w:r>
        <w:lastRenderedPageBreak/>
        <w:t xml:space="preserve">public establishment in China, the primary stakeholders of this work are all </w:t>
      </w:r>
      <w:r>
        <w:rPr>
          <w:i/>
        </w:rPr>
        <w:t xml:space="preserve">DingTalk </w:t>
      </w:r>
      <w:r>
        <w:t xml:space="preserve">users in public institutions, among whom our participants are selected from voluntary employees, leaders within different chosen organisations. </w:t>
      </w:r>
    </w:p>
    <w:p w14:paraId="00080717" w14:textId="77777777" w:rsidR="00646478" w:rsidRDefault="00000000">
      <w:pPr>
        <w:spacing w:after="163"/>
        <w:ind w:left="-5" w:right="139"/>
      </w:pPr>
      <w:r>
        <w:t xml:space="preserve">The chapter starts by laying out the research philosophy of constructionism where the ontology, and epistemology guide the methodological design of the phenomenological research. Then it outlines how the sequential mixed methods designed with a constructivism stance, from interview questions to questionnaire planning. Afterwards, section 3.3 describes the entire process for conducting two mixed methods sequentially, especially how data collections were implemented in terms of in-depth interviews and online survey. On each stage of qualitative and quantitative method, the pilot test, sampling procedures of participants, formal execution and assessment for each approach are examined separately for ensuring validity and reliability. At last, the researcher’s reflexivity and ethical considerations during the research process are outlined.  </w:t>
      </w:r>
    </w:p>
    <w:p w14:paraId="4F04C06A" w14:textId="77777777" w:rsidR="00646478" w:rsidRDefault="00000000">
      <w:pPr>
        <w:pStyle w:val="Heading2"/>
        <w:ind w:left="-5"/>
      </w:pPr>
      <w:r>
        <w:t xml:space="preserve">3.2 Research Paradigm </w:t>
      </w:r>
    </w:p>
    <w:p w14:paraId="04569228" w14:textId="77777777" w:rsidR="00646478" w:rsidRDefault="00000000">
      <w:pPr>
        <w:spacing w:after="190"/>
        <w:ind w:left="-5" w:right="139"/>
      </w:pPr>
      <w:r>
        <w:t xml:space="preserve">The concept of paradigm was developed by Thomas Kuhn in his influential book called </w:t>
      </w:r>
      <w:r>
        <w:rPr>
          <w:i/>
        </w:rPr>
        <w:t>The Structure of Scientific Revolutions</w:t>
      </w:r>
      <w:r>
        <w:t xml:space="preserve">. It refers to a set of beliefs with which scientists make sense of the world, and it sets the boundaries and parameters for scientific research (Kuhn and Hacking, 2012). The set of beliefs are about ontology (the nature of reality and its characteristics), epistemology (the perspective of knowledge and subjective evidences), axiology (the values and biases of an inquirer in research), and methodology (the procedures of investigation) (Creswell, 2013). As Clarke (1999) noted, four key elements relevant to knowledge construction are: </w:t>
      </w:r>
    </w:p>
    <w:p w14:paraId="0831BC03" w14:textId="77777777" w:rsidR="00646478" w:rsidRDefault="00000000">
      <w:pPr>
        <w:ind w:left="-5" w:right="139"/>
      </w:pPr>
      <w:r>
        <w:t xml:space="preserve">questions of ontology, and matters of epistemology, general methodology, techniques for data collection and analysis. The first two elements address practical solutions to knowledge construction, and the latter two emphasise the philosophical assumptions guiding the research inquiry.  </w:t>
      </w:r>
    </w:p>
    <w:p w14:paraId="77066A65" w14:textId="77777777" w:rsidR="00646478" w:rsidRDefault="00000000">
      <w:pPr>
        <w:ind w:left="-5" w:right="139"/>
      </w:pPr>
      <w:r>
        <w:t xml:space="preserve">Therefore, each paradigm contains several key dimensions, including ontology, epistemology, and axiology, which all belong to the philosophical assumptions; thus, </w:t>
      </w:r>
      <w:r>
        <w:lastRenderedPageBreak/>
        <w:t xml:space="preserve">based on the philosophy and a series of theories, a researcher can determine the choice of methodologies under the paradigm. Drawing on the work of Kuhn and </w:t>
      </w:r>
    </w:p>
    <w:p w14:paraId="4C2CA472" w14:textId="77777777" w:rsidR="00646478" w:rsidRDefault="00000000">
      <w:pPr>
        <w:ind w:left="-5" w:right="139"/>
      </w:pPr>
      <w:r>
        <w:t xml:space="preserve">Hacking (2012), Patton (2015, p. 153) claimed that paradigm is not only “a worldview, a way of thinking about and making sense of the complexity of the real world”, but also a norm to legitimate the methodology and methods for the practitioner. Since each paradigm contains different theoretical perspectives, philosophical assumptions, methodologies, and methods (Crotty, 1998), researchers need to understand the paradigm clearly, regarding the research objects, then identify suitable methodologies to proceed with their research.  </w:t>
      </w:r>
    </w:p>
    <w:p w14:paraId="67AD77B6" w14:textId="77777777" w:rsidR="00646478" w:rsidRDefault="00000000">
      <w:pPr>
        <w:spacing w:after="195" w:line="259" w:lineRule="auto"/>
        <w:ind w:left="-5" w:right="139"/>
      </w:pPr>
      <w:r>
        <w:t xml:space="preserve">According to Guba and Lincoln (1994), four major paradigms in scientific inquiry are: </w:t>
      </w:r>
    </w:p>
    <w:p w14:paraId="04D67A35" w14:textId="77777777" w:rsidR="00646478" w:rsidRDefault="00000000">
      <w:pPr>
        <w:spacing w:after="195" w:line="259" w:lineRule="auto"/>
        <w:ind w:left="-5" w:right="139"/>
      </w:pPr>
      <w:r>
        <w:t xml:space="preserve">Positivism, Post-positivism, Critical theory, and Constructivism. Positivism addresses </w:t>
      </w:r>
    </w:p>
    <w:p w14:paraId="331AE4BF" w14:textId="77777777" w:rsidR="00646478" w:rsidRDefault="00000000">
      <w:pPr>
        <w:ind w:left="-5" w:right="139"/>
      </w:pPr>
      <w:r>
        <w:t>“reality” as an objective existence external to and independent from individual cognition and subjective consciousness; it chiefly employs quantitative methods (Cassell et al., 2018). Thus, it is not fit for what this thesis tries to present. Postpositivism takes a scientific approach to research; it believes in cause-and- effect elements based on a priori theory, in which qualitative research can often play a supportive part in quantitative research (Creswell, 2013). To some extent,</w:t>
      </w:r>
      <w:r>
        <w:rPr>
          <w:sz w:val="20"/>
        </w:rPr>
        <w:t xml:space="preserve"> </w:t>
      </w:r>
      <w:r>
        <w:t xml:space="preserve">it can be considered an extension of positivism, because it considers the world as objective and answerable, but the answer is conditionally dependent. In this thesis, some extensive information from the perspective of post-positivism is provided, including the emergence of </w:t>
      </w:r>
      <w:r>
        <w:rPr>
          <w:i/>
        </w:rPr>
        <w:t>DingTalk</w:t>
      </w:r>
      <w:r>
        <w:t>, its strengths and weaknesses, and its impact on behaviours. However, qualitative inquiry plays a leading role rather than a supporting role in understanding the beliefs and assumptions related to</w:t>
      </w:r>
      <w:r>
        <w:rPr>
          <w:i/>
        </w:rPr>
        <w:t xml:space="preserve"> DingTalk </w:t>
      </w:r>
      <w:r>
        <w:t xml:space="preserve">usage, considering the various variables associated with the development of socio-technical phenomena, perceiving different psychological knowledge of employees in a Chinese setting. Critical theory perspectives are always concerned with social institutions and their transformations through empowering human beings and changing the constraints of race, class, and gender. The value-determined nature of critical theory is not suitable for this current study. Differentiated from the other three paradigms, </w:t>
      </w:r>
      <w:r>
        <w:lastRenderedPageBreak/>
        <w:t xml:space="preserve">the constructivism paradigm moves from ontological realism to ontological relativism (Guba and Lincoln, 1994). In social constructivism, the goal of research is to reconstruct or understand individuals’ multiple, subjective experiences and views, which is an improved and sophisticated interpretation by inquirers under historical and cultural norms (Creswell, 2013). Thus, this thesis not only allows different employees to describe their own experiences, perspectives, and psychological JS in relation to </w:t>
      </w:r>
      <w:r>
        <w:rPr>
          <w:i/>
        </w:rPr>
        <w:t xml:space="preserve">DingTalk </w:t>
      </w:r>
      <w:r>
        <w:t xml:space="preserve">usage, but it also addresses the interactions among individuals, technology affordance, and the Chinese context of the public sector. How the researcher perceives the reality, organisation, and ESM technology from the participants’ personal, cultural, and historical experiences to shape the interpretation of the current research is a precondition for establishing a social construction of a technology framework (Holstein and Gubrium, 2008). Reflexive thinking about the researchers’ own experiences and awareness of sustained connections between the researcher and participants are also incorporated into the perspective of constructivism in this qualitative study (Creswell, 2013).  </w:t>
      </w:r>
    </w:p>
    <w:p w14:paraId="29C654A5" w14:textId="77777777" w:rsidR="00646478" w:rsidRDefault="00000000">
      <w:pPr>
        <w:ind w:left="-5" w:right="139"/>
      </w:pPr>
      <w:r>
        <w:t xml:space="preserve">Thus, this research adopts a primarily qualitative approach and the philosophical stances of the constructivism paradigm to explore the essentials of a phenomenon and construct explanations of multiple realities involving the researcher's interpretation. Moreover, in line with the philosophical foundation, the researcher and practitioners can collectively address the first two research questions in this study. </w:t>
      </w:r>
    </w:p>
    <w:p w14:paraId="38AA0EF1" w14:textId="77777777" w:rsidR="00646478" w:rsidRDefault="00000000">
      <w:pPr>
        <w:pStyle w:val="Heading3"/>
        <w:spacing w:after="420"/>
        <w:ind w:left="-5"/>
      </w:pPr>
      <w:r>
        <w:t xml:space="preserve">3.2.1 Research Philosophy </w:t>
      </w:r>
    </w:p>
    <w:p w14:paraId="6F0BF496" w14:textId="77777777" w:rsidR="00646478" w:rsidRDefault="00000000">
      <w:pPr>
        <w:ind w:left="-5" w:right="139"/>
      </w:pPr>
      <w:r>
        <w:t xml:space="preserve">Since this study investigates the ESM technology </w:t>
      </w:r>
      <w:r>
        <w:rPr>
          <w:i/>
        </w:rPr>
        <w:t xml:space="preserve">DingTalk </w:t>
      </w:r>
      <w:r>
        <w:t xml:space="preserve">as an emergent phenomenon, all the data, viewpoints, and meaning-making in the current study are created through constant interactions between the investigator and respondents, which is in accord with social constructivism (Guba and Lincoln, 1994). The outcome of knowledge in this research is determined and framed by the researchers’ ontological, epistemological, and other stances (Vagle, 2018).  </w:t>
      </w:r>
    </w:p>
    <w:p w14:paraId="38B311CF" w14:textId="77777777" w:rsidR="00646478" w:rsidRDefault="00000000">
      <w:pPr>
        <w:ind w:left="-5" w:right="139"/>
      </w:pPr>
      <w:r>
        <w:t xml:space="preserve">The term ontology is from two Greek words; “onto” means “being” and “logia” means “science, study or theory” (Antwi and Hamza, 2015). Ontology originated from a </w:t>
      </w:r>
      <w:r>
        <w:lastRenderedPageBreak/>
        <w:t xml:space="preserve">branch of philosophy concerning the nature and structure of the world, and it refers to a way of defining reality of the research, whether it is an assessment, a solution, or a physical organisation. Since there are multiple social realities and experiential stories represented by employees, a relativist ontology is assumed in the current study (Guba and Lincoln, 1994).  </w:t>
      </w:r>
    </w:p>
    <w:p w14:paraId="48BEFAA8" w14:textId="77777777" w:rsidR="00646478" w:rsidRDefault="00000000">
      <w:pPr>
        <w:ind w:left="-5" w:right="139"/>
      </w:pPr>
      <w:r>
        <w:t xml:space="preserve">Epistemology indicates the process through which the researcher gets to know the reality and creates knowledge. It contains not only knowledge, theory, and understanding of the phenomenon, but also how the social actors explain themselves as practitioners (Crotty, 1998). Objectivism implies that social phenomena are an independent reality and external facts beyond reach; by contrast, subjectivism asserts that people’s perceptions and resulting actions can make a social reality (Bryman, 2012). The latter is more suitable for the current research.  According to Crotty’s theoretical perspective, constructivism reckons that all knowledge and meaningful reality are contingent upon human practices, which are constructed in and out of interactions between human beings and their world, and developed and transmitted within an essentially social context (Crotty, 1998, p. 42; Samra-Fredericks, 2008). The notion of constructionism is often thought of as a replacement for constructivism and these two words can be used interchangeably by sociologists since the differences between two terms are not definitive (Holstein and Gubrium, 2007). Constructivism places more emphasis on meaning-making and active interaction of an individual’s mind in relation to their environment. Whereas, constructionism focuses more on the production of knowledge, the construction of something useful, liberating, and fulfilling, and rewarding interpretations (Jawad, 2018). Some debated that Constructionism is applied more in socially centred usage, and Constructivism seems more popular in fields with high-culture overtones (Holstein and Gubrium, 2007). Some argued that the subtle nuance between them is related to social interaction processes. Constructionists create a world while constructivists increasingly reflect on individual cognitive processes (Young and Collin, 2004).  </w:t>
      </w:r>
    </w:p>
    <w:p w14:paraId="61A2CB4E" w14:textId="77777777" w:rsidR="00646478" w:rsidRDefault="00000000">
      <w:pPr>
        <w:ind w:left="-5" w:right="139"/>
      </w:pPr>
      <w:r>
        <w:lastRenderedPageBreak/>
        <w:t xml:space="preserve">Both social constructionism and constructivism consider that knowledge from diverse constructions of reality may change depending on people’s interpretations and language. Thus, it is often described as interpretivism (Creswell, 2013). The world and objects are meaningless until human beings engage with the “world stuff”, and then actual meaning emerges from the interpretive emphasis (Denzin and Lincoln, 2007).  </w:t>
      </w:r>
    </w:p>
    <w:p w14:paraId="3D5E6C18" w14:textId="77777777" w:rsidR="00646478" w:rsidRDefault="00000000">
      <w:pPr>
        <w:ind w:left="-5" w:right="139"/>
      </w:pPr>
      <w:r>
        <w:t>This study focuses on identifying the complex impacts of the novel technology ESM and reflecting on the dynamic reactions of human beings in varying organisations, which represent a reality constructed by different perspectives and different groups in the organisation, and the worldview of the researcher (Schwandt, 1998). It is consistent with the constructionism stance on sociological theory and reasoning (Restivo and Croissant, cited in Holstein and Gubrium, 2008). Therefore, this thesis adopts social constructionism in social science as its epistemological stance, and sheds light on the</w:t>
      </w:r>
      <w:r>
        <w:rPr>
          <w:i/>
        </w:rPr>
        <w:t xml:space="preserve"> DingTalk</w:t>
      </w:r>
      <w:r>
        <w:t xml:space="preserve"> phenomenon from diverse perspectives of experienced participants, reforming understanding of significant associations between humans and technology.  </w:t>
      </w:r>
    </w:p>
    <w:p w14:paraId="6A6598C0" w14:textId="77777777" w:rsidR="00646478" w:rsidRDefault="00000000">
      <w:pPr>
        <w:ind w:left="-5" w:right="139"/>
      </w:pPr>
      <w:r>
        <w:t xml:space="preserve">From the axiological perspective, value plays a significant role in ethics of inquiry, and that value during the inquiry affects what the researcher chooses to investigate, what to find and how to interpret it (Johnson and Onwuegbuzie, 2019). It is crucial for a social constructionist to identify and decide from a wealth of information what is important within the multiple-constructed realities; that also rejects value-free axiology (Ozuem et al., 2021b). For this study, the values can be divided into two levels, one is the collectivist strand of Chinese culture from the national level, while the other is specific corporate culture from an organisational level. Thus, both values are taken into consideration to understand the characteristics of respondents and the corporate cultural environment; they will influence the research decisions of the investigator during the enquiry process as well.  </w:t>
      </w:r>
    </w:p>
    <w:p w14:paraId="56A1FB41" w14:textId="77777777" w:rsidR="00646478" w:rsidRDefault="00000000">
      <w:pPr>
        <w:ind w:left="-5" w:right="207"/>
      </w:pPr>
      <w:r>
        <w:t xml:space="preserve">With the evolution of paradigms in the past decades, pragmatism is known of pluralism which incorporates the strengths of both methodologies in more dynamic </w:t>
      </w:r>
      <w:r>
        <w:lastRenderedPageBreak/>
        <w:t xml:space="preserve">and processual ways in the research context and questions (Onwuegbuzie and Leech, 2005; Cassell et al., 2018). Pragmatic mixed method distinguishes its approach from purely quantitative approach, which is based on a philosophy of positivism, and from a purely qualitative approach, which is based on a philosophy of constructivism (Guba and Lincoln,1981; Denscombe, 2008). Furthermore, pragmatism is argued to be the most useful philosophical partner supporting mixed approaches, which allows constructivism and positivism (Johnson et al., 2007).  In the current study, to address the research questions, not only the different JS attitudes under the emergent </w:t>
      </w:r>
      <w:r>
        <w:rPr>
          <w:i/>
        </w:rPr>
        <w:t>DingTalk</w:t>
      </w:r>
      <w:r>
        <w:t xml:space="preserve"> phenomenon, but also the strengths of their associations are to be explored in this enquiry. Both quantitative and qualitative techniques are integrated in a pragmatic mixed approach to collect multiple data resources and diverse perspectives, and to gain complete understanding of a phenomenon. Within the pragmatist tradition, abduction can be defined as a process of reasoning back from the diverse employee’s behaviours to probable antecedents or causes (Denzin and Lincoln, 2018), so that the patterns of JS and plausible implications of a phenomenon can be explored and tested in the subsequent conclusions. </w:t>
      </w:r>
    </w:p>
    <w:p w14:paraId="1F30CFF8" w14:textId="77777777" w:rsidR="00646478" w:rsidRDefault="00000000">
      <w:pPr>
        <w:spacing w:after="259"/>
        <w:ind w:left="-5" w:right="139"/>
      </w:pPr>
      <w:r>
        <w:t xml:space="preserve">Therefore, a pragmatic mixed methods approach with a social constructionist stance can utilise any findings reasoned from qualitative or quantitative techniques, which are both defensible and usable in social research (Johnson et al, 2007). A mixed methods approach can not only develop some insights into the JP and JS of employees during </w:t>
      </w:r>
      <w:r>
        <w:rPr>
          <w:i/>
        </w:rPr>
        <w:t xml:space="preserve">DingTalk </w:t>
      </w:r>
      <w:r>
        <w:t xml:space="preserve">usage, but also identify the significant strengths of determinants of the JS and other important factors in Chinese state-owned institutions.  </w:t>
      </w:r>
    </w:p>
    <w:p w14:paraId="2EA73164" w14:textId="77777777" w:rsidR="00646478" w:rsidRDefault="00000000">
      <w:pPr>
        <w:pStyle w:val="Heading3"/>
        <w:spacing w:after="420"/>
        <w:ind w:left="-5"/>
      </w:pPr>
      <w:r>
        <w:t xml:space="preserve">3.2.2 Phenomenological Research </w:t>
      </w:r>
    </w:p>
    <w:p w14:paraId="5F1E8A11" w14:textId="77777777" w:rsidR="00646478" w:rsidRDefault="00000000">
      <w:pPr>
        <w:ind w:left="-5" w:right="139"/>
      </w:pPr>
      <w:r>
        <w:t xml:space="preserve">Creswell (2013) identified five sophisticated traditions in qualitative research, which are narrative research, phenomenology, grounded theory, ethnography, and case study. One of the main intellectual traditions is phenomenology. The discipline of </w:t>
      </w:r>
      <w:r>
        <w:lastRenderedPageBreak/>
        <w:t xml:space="preserve">phenomenology began at the beginning of the 20th century when Since Edmund Husserl published </w:t>
      </w:r>
      <w:r>
        <w:rPr>
          <w:i/>
        </w:rPr>
        <w:t>Logical Investigations</w:t>
      </w:r>
      <w:r>
        <w:t xml:space="preserve"> (1900–1901). Husserl developed phenomenological research with an emphasis on psychology and philosophy in human sciences. Husserl advocated that consciousness is always towards an objective or something; “intentionality” essentially focuses on the interaction between subject and object in a variety of contexts, horizons, and behaviours. Thus, meaning creation is inherently from a social process rather than from an individual process (Vagle, 2018). As a kind of interpretivism (or constructivism), phenomenology emphasises “back to things themselves” (Crotty, 1998, p. 78). It refers to the study of describing the common meaning and essential nature of the thing for individuals when they universally experience an event. It is a discipline that considers what individuals have experienced, how individuals make sense of the world, and how researchers describe the phenomenon with their own preconceptions (Bryman, 2012). In this way, the phenomenologist does not set out to study individuals but to craft how a particular phenomenon manifests and appears in the real world (Vagle, 2018).  In extant studies, two leading types of phenomenology are engaged in different methods and practices (Van Manen, 2017): (1) empirical, transcendental, or psychological phenomenology (Moustakas, 1994); and (2) interpretive or hermeneutic phenomenology (Van Manen, 1990). Moustakas (1994) argued that transcendental phenomenology and psychological phenomenology focus more on description of individuals’ experiences rather than on the interpretation of the researcher. Besides, in the transcendental approach, investigators try to remain neutral and objective by bracketing out their personal experiences. In the tradition of transcendental phenomenology, the researcher is more inclined to experience suspension, and combine just subjective experiences of participants’ condition and context in form of a structural description to convey an overall unbiased experience </w:t>
      </w:r>
    </w:p>
    <w:p w14:paraId="31A3859E" w14:textId="77777777" w:rsidR="00646478" w:rsidRDefault="00000000">
      <w:pPr>
        <w:ind w:left="-5" w:right="139"/>
      </w:pPr>
      <w:r>
        <w:t xml:space="preserve">(Creswell, 2013). By contrast, hermeneutic phenomenology is the art of understanding and interpretation. It involves two aspects, empathy, and questioning. From an inside view, a researcher needs to understand and faithfully disclose the </w:t>
      </w:r>
      <w:r>
        <w:lastRenderedPageBreak/>
        <w:t xml:space="preserve">experiences of participants, but a researcher also needs to take an outside view to question, assess, and interpret latent meanings in one’s own perspectives (Bazeley, 2013). For a constructionist, thinking for being does not merely enable various understandings of “actuality”, but also preserves ontological possibilities for existing in and interpreting the world with self-awareness (Heidegger, 1962).  </w:t>
      </w:r>
    </w:p>
    <w:p w14:paraId="6949D743" w14:textId="77777777" w:rsidR="00646478" w:rsidRDefault="00000000">
      <w:pPr>
        <w:ind w:left="-5" w:right="139"/>
      </w:pPr>
      <w:r>
        <w:t xml:space="preserve">Regarding the questions of the meaning of being in this study, fundamental ontology determines the selection of ESM phenomena, proceedings of data analysis, and how to understand problems. Through overthrowing the previous meaning of things, the researcher needs to constantly reflect and criticise phenomenology itself. Moreover, based on descriptive phenomenology, hermeneutic phenomenology is a kind of reproduction from the original experience in the process of long-term attention (Creswell, 2013). </w:t>
      </w:r>
    </w:p>
    <w:p w14:paraId="50D40F83" w14:textId="77777777" w:rsidR="00646478" w:rsidRDefault="00000000">
      <w:pPr>
        <w:spacing w:after="7" w:line="441" w:lineRule="auto"/>
        <w:ind w:left="-5" w:right="130"/>
        <w:jc w:val="both"/>
      </w:pPr>
      <w:r>
        <w:t xml:space="preserve">Thus, a good phenomenology researcher should not only be critical but also reflexive. Other concerns are recognition of historical distance, human culture, and language, to interpret the textual experiences and develop new meaning of each phenomenon </w:t>
      </w:r>
    </w:p>
    <w:p w14:paraId="7263FD30" w14:textId="77777777" w:rsidR="00646478" w:rsidRDefault="00000000">
      <w:pPr>
        <w:spacing w:after="32"/>
        <w:ind w:left="-5" w:right="139"/>
      </w:pPr>
      <w:r>
        <w:t xml:space="preserve">(Moran, 2002). Taking an overview off the literature (Van Manen, 1990; Moustakas, 1994; Creswell, 2013), significant features of phenomenological study include following points: </w:t>
      </w:r>
    </w:p>
    <w:p w14:paraId="00F50A29" w14:textId="77777777" w:rsidR="00646478" w:rsidRDefault="00000000">
      <w:pPr>
        <w:numPr>
          <w:ilvl w:val="0"/>
          <w:numId w:val="4"/>
        </w:numPr>
        <w:ind w:right="139" w:hanging="420"/>
      </w:pPr>
      <w:r>
        <w:t xml:space="preserve">Identification of a specific phenomenon arousing “abiding interest” and it is often phrased with a single idea, or concept. </w:t>
      </w:r>
    </w:p>
    <w:p w14:paraId="539373C7" w14:textId="77777777" w:rsidR="00646478" w:rsidRDefault="00000000">
      <w:pPr>
        <w:numPr>
          <w:ilvl w:val="0"/>
          <w:numId w:val="4"/>
        </w:numPr>
        <w:ind w:right="139" w:hanging="420"/>
      </w:pPr>
      <w:r>
        <w:t xml:space="preserve">Identification of a heterogeneous group who have all experienced that specific phenomenon, with a size from about 3 to 15. </w:t>
      </w:r>
    </w:p>
    <w:p w14:paraId="5ACD6B90" w14:textId="77777777" w:rsidR="00646478" w:rsidRDefault="00000000">
      <w:pPr>
        <w:numPr>
          <w:ilvl w:val="0"/>
          <w:numId w:val="4"/>
        </w:numPr>
        <w:ind w:right="139" w:hanging="420"/>
      </w:pPr>
      <w:r>
        <w:t xml:space="preserve">Researchers of hermeneutic phenomenology bracket themselves into the study and especially focus on the participants’ experience in the study.  </w:t>
      </w:r>
    </w:p>
    <w:p w14:paraId="15A4698D" w14:textId="77777777" w:rsidR="00646478" w:rsidRDefault="00000000">
      <w:pPr>
        <w:numPr>
          <w:ilvl w:val="0"/>
          <w:numId w:val="4"/>
        </w:numPr>
        <w:ind w:right="139" w:hanging="420"/>
      </w:pPr>
      <w:r>
        <w:t xml:space="preserve">Interview is the prime data collection method; sometimes other sources of data may be used.  </w:t>
      </w:r>
    </w:p>
    <w:p w14:paraId="5F7211D3" w14:textId="77777777" w:rsidR="00646478" w:rsidRDefault="00000000">
      <w:pPr>
        <w:numPr>
          <w:ilvl w:val="0"/>
          <w:numId w:val="4"/>
        </w:numPr>
        <w:ind w:right="139" w:hanging="420"/>
      </w:pPr>
      <w:r>
        <w:t xml:space="preserve">Systematic procedures will be adopted in data analysis, generally analysing from narrow units to bigger units, and then finally to a composite description of what and how participants have experienced it. </w:t>
      </w:r>
    </w:p>
    <w:p w14:paraId="3622B00F" w14:textId="77777777" w:rsidR="00646478" w:rsidRDefault="00000000">
      <w:pPr>
        <w:ind w:left="-5" w:right="139"/>
      </w:pPr>
      <w:r>
        <w:lastRenderedPageBreak/>
        <w:t xml:space="preserve">To sum up, the current study follows a hermeneutic phenomenological approach with bracketing the researcher’s views into the qualitative research.  </w:t>
      </w:r>
    </w:p>
    <w:p w14:paraId="6BC8F235" w14:textId="77777777" w:rsidR="00646478" w:rsidRDefault="00000000">
      <w:pPr>
        <w:ind w:left="-5" w:right="139"/>
      </w:pPr>
      <w:r>
        <w:t xml:space="preserve">In this study, not only general knowledge of variables of “individuals, groups or events” in the ESM phenomenon, but also their relationships and representative behaviours related to </w:t>
      </w:r>
      <w:r>
        <w:rPr>
          <w:i/>
        </w:rPr>
        <w:t xml:space="preserve">DingTalk </w:t>
      </w:r>
      <w:r>
        <w:t>use in chosen organisations will be identified. The integrated interpretation of ESM within each chosen public institution (case) and a heterogeneous group of chosen public institutions (cases) in the public sector can provide unique and rich information within cases for the whole phenomenon (Patten and Newhart, 2018). In this way,</w:t>
      </w:r>
      <w:r>
        <w:rPr>
          <w:sz w:val="20"/>
        </w:rPr>
        <w:t xml:space="preserve"> </w:t>
      </w:r>
      <w:r>
        <w:t xml:space="preserve">the current study follows hermeneutic phenomenology, incorporates a constructionist perspective, and examines the </w:t>
      </w:r>
      <w:r>
        <w:rPr>
          <w:i/>
        </w:rPr>
        <w:t>DingTalk</w:t>
      </w:r>
      <w:r>
        <w:t xml:space="preserve"> phenomenon pragmatically and holistically with mixed methods. A typical method of gathering data in phenomenology is conducting interviews, during which a researcher infers motives and reasons behind different behaviours and attitudes by qualitative inquiry (Hammersley, 2008). General questions and subtle data are used to co-construct meanings and contribute to a final description of participants’ shared experiences. As for the process of data analysis, personal statements and sentences are identified into different themes, then presented with a combination of the textual (i.e., what participants experienced and responded) and structural descriptions (i.e., what institutional contexts are in the public sector in China) of the overall essence of ESM related to JS. Therefore, a final composite explanation and deep understanding of the features of the </w:t>
      </w:r>
      <w:r>
        <w:rPr>
          <w:i/>
        </w:rPr>
        <w:t xml:space="preserve">DingTalk </w:t>
      </w:r>
      <w:r>
        <w:t xml:space="preserve">phenomenon, its essence, can be used to improve business practices or policies in the further studies.  </w:t>
      </w:r>
    </w:p>
    <w:p w14:paraId="1700D564" w14:textId="77777777" w:rsidR="00646478" w:rsidRDefault="00000000">
      <w:pPr>
        <w:pStyle w:val="Heading3"/>
        <w:spacing w:after="420"/>
        <w:ind w:left="-5"/>
      </w:pPr>
      <w:r>
        <w:t xml:space="preserve">3.2.3 Methodological Design </w:t>
      </w:r>
    </w:p>
    <w:p w14:paraId="160713CE" w14:textId="77777777" w:rsidR="00646478" w:rsidRDefault="00000000">
      <w:pPr>
        <w:ind w:left="-5" w:right="139"/>
      </w:pPr>
      <w:r>
        <w:t xml:space="preserve">It is well known that mixed methods research provides guidelines for identifying different forms of inquiry activities and integrating alternative procedures appropriately to collect qualitative and quantitative data in several disciplines, such as health education, nursing, psychology, and behaviour science (Teddlie et al., 2008; Creswell and Creswell, 2018). Combining qualitative findings with quantitative statistics, and integrating the strengths of mining both databases, mixed methods can </w:t>
      </w:r>
      <w:r>
        <w:lastRenderedPageBreak/>
        <w:t xml:space="preserve">produce more persuasive accounts of the phenomenon of interest, and help bridge the gaps between research and practice (Hesse-Biber and Leavy, 2008). Lincoln and </w:t>
      </w:r>
    </w:p>
    <w:p w14:paraId="288F7B56" w14:textId="77777777" w:rsidR="00646478" w:rsidRDefault="00000000">
      <w:pPr>
        <w:ind w:left="-5" w:right="139"/>
      </w:pPr>
      <w:r>
        <w:t xml:space="preserve">Guba (1985) indicated that a “fragmentable” reality could be broken into independent variables (IVs) and processes; thus, the pieces have been studied independently of each other. Morse (1991) developed a notation system and illustrated several types of mixed methods, for example, an arrow (-&gt;) indicates the sequence of data collection, capitalization (e.g., QUAN, QUAL) implies major emphasis, and lowercase letters (e.g., quan, qual) indicate less emphasis and priority. Mixed model designs have been routinely categorised into </w:t>
      </w:r>
      <w:r>
        <w:rPr>
          <w:i/>
        </w:rPr>
        <w:t>simultaneous</w:t>
      </w:r>
      <w:r>
        <w:t xml:space="preserve"> and </w:t>
      </w:r>
      <w:r>
        <w:rPr>
          <w:i/>
        </w:rPr>
        <w:t>sequential</w:t>
      </w:r>
      <w:r>
        <w:t xml:space="preserve"> (Creswell et al., 2003). In exploratory sequential mixed design, the qualitative and quantitative methods of the study occur in a chronological order based on different data findings in preceding phase. Generally, it starts with a qualitative exploration of concepts and then is followed by instrument development (or quantitative features). Afterwards, in the third phase, the investigator can administer the instrument features to describe a sample of a population (Creswell and Creswell, 2018).   </w:t>
      </w:r>
    </w:p>
    <w:p w14:paraId="237B603F" w14:textId="77777777" w:rsidR="00646478" w:rsidRDefault="00000000">
      <w:pPr>
        <w:spacing w:after="69"/>
        <w:ind w:left="-5" w:right="139"/>
      </w:pPr>
      <w:r>
        <w:t xml:space="preserve">From the perspectives of phenomenological research on </w:t>
      </w:r>
      <w:r>
        <w:rPr>
          <w:i/>
        </w:rPr>
        <w:t>DingTalk</w:t>
      </w:r>
      <w:r>
        <w:t xml:space="preserve">, this research design provides a three-phase procedure to conduct quantitative and qualitative methods, and take qualitative inquiry as the core (Guba and Lincoln, 1981). In this case, qualitative data was collected at the initial phase, and the aim was to explore broad viewpoints on JS and JP of </w:t>
      </w:r>
      <w:r>
        <w:rPr>
          <w:i/>
        </w:rPr>
        <w:t>DingTalk</w:t>
      </w:r>
      <w:r>
        <w:t xml:space="preserve"> users in Chinese state-owned organisations. After analysing the findings from first phase, the qualitative results helped identify appropriate variables or primary constructs, and to build an instrument for the follow-up quantitative phase with hypotheses. This was a vital procedure for moving from qualitative data analysis to scale development, including constructing validity, and reliability estimates (DeVellis, 2016). Then in a second phase of quantitative method, data were collected from employees to gain concrete opinions on the extent of various factors impacting on employees using </w:t>
      </w:r>
      <w:r>
        <w:rPr>
          <w:i/>
        </w:rPr>
        <w:t>DingTalk</w:t>
      </w:r>
      <w:r>
        <w:t xml:space="preserve">. The quantitative data were statistically analysed about the significance of each component. Since a sequential exploratory design with a social constructionist stance </w:t>
      </w:r>
      <w:r>
        <w:lastRenderedPageBreak/>
        <w:t>was undertaken to investigate the technological phenomenon in depth, the priority of addressing research problems was undertaken using a qualitative approach (Yin, 2016b; Denzin and Lincoln, 2018; Cassell et al. 2018). Finally, the findings of this enquiry were interpreted in the final phase with integration of multiple data resources from phases one and two. The purpose of this mixed method was to complement qualitative description (e.g., phase one) of the</w:t>
      </w:r>
      <w:r>
        <w:rPr>
          <w:i/>
        </w:rPr>
        <w:t xml:space="preserve"> DingTalk </w:t>
      </w:r>
      <w:r>
        <w:t xml:space="preserve">phenomenon with quantitative data results (e.g., phase two). </w:t>
      </w:r>
    </w:p>
    <w:p w14:paraId="4F2807BC" w14:textId="77777777" w:rsidR="00646478" w:rsidRDefault="00000000">
      <w:pPr>
        <w:spacing w:after="0" w:line="259" w:lineRule="auto"/>
        <w:ind w:left="-5" w:right="0"/>
      </w:pPr>
      <w:r>
        <w:rPr>
          <w:sz w:val="20"/>
        </w:rPr>
        <w:t>Figure 3-1.</w:t>
      </w:r>
      <w:r>
        <w:rPr>
          <w:sz w:val="21"/>
        </w:rPr>
        <w:t xml:space="preserve"> Sequential design of mixed methods</w:t>
      </w:r>
    </w:p>
    <w:p w14:paraId="4DBD8FA3" w14:textId="77777777" w:rsidR="00646478" w:rsidRDefault="00000000">
      <w:pPr>
        <w:spacing w:after="94" w:line="259" w:lineRule="auto"/>
        <w:ind w:left="43" w:right="0" w:firstLine="0"/>
      </w:pPr>
      <w:r>
        <w:rPr>
          <w:rFonts w:ascii="Calibri" w:eastAsia="Calibri" w:hAnsi="Calibri" w:cs="Calibri"/>
          <w:noProof/>
        </w:rPr>
        <mc:AlternateContent>
          <mc:Choice Requires="wpg">
            <w:drawing>
              <wp:inline distT="0" distB="0" distL="0" distR="0" wp14:anchorId="26002165" wp14:editId="6E0DDDA8">
                <wp:extent cx="5238862" cy="3690431"/>
                <wp:effectExtent l="0" t="0" r="0" b="0"/>
                <wp:docPr id="364731" name="Group 364731"/>
                <wp:cNvGraphicFramePr/>
                <a:graphic xmlns:a="http://schemas.openxmlformats.org/drawingml/2006/main">
                  <a:graphicData uri="http://schemas.microsoft.com/office/word/2010/wordprocessingGroup">
                    <wpg:wgp>
                      <wpg:cNvGrpSpPr/>
                      <wpg:grpSpPr>
                        <a:xfrm>
                          <a:off x="0" y="0"/>
                          <a:ext cx="5238862" cy="3690431"/>
                          <a:chOff x="0" y="0"/>
                          <a:chExt cx="5238862" cy="3690431"/>
                        </a:xfrm>
                      </wpg:grpSpPr>
                      <wps:wsp>
                        <wps:cNvPr id="16657" name="Shape 16657"/>
                        <wps:cNvSpPr/>
                        <wps:spPr>
                          <a:xfrm>
                            <a:off x="1488271" y="230841"/>
                            <a:ext cx="435122" cy="277303"/>
                          </a:xfrm>
                          <a:custGeom>
                            <a:avLst/>
                            <a:gdLst/>
                            <a:ahLst/>
                            <a:cxnLst/>
                            <a:rect l="0" t="0" r="0" b="0"/>
                            <a:pathLst>
                              <a:path w="435122" h="277303">
                                <a:moveTo>
                                  <a:pt x="295892" y="0"/>
                                </a:moveTo>
                                <a:lnTo>
                                  <a:pt x="435122" y="138652"/>
                                </a:lnTo>
                                <a:lnTo>
                                  <a:pt x="295892" y="277303"/>
                                </a:lnTo>
                                <a:lnTo>
                                  <a:pt x="295892" y="207977"/>
                                </a:lnTo>
                                <a:lnTo>
                                  <a:pt x="0" y="207977"/>
                                </a:lnTo>
                                <a:lnTo>
                                  <a:pt x="0" y="69326"/>
                                </a:lnTo>
                                <a:lnTo>
                                  <a:pt x="295892" y="69326"/>
                                </a:lnTo>
                                <a:lnTo>
                                  <a:pt x="2958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658" name="Shape 16658"/>
                        <wps:cNvSpPr/>
                        <wps:spPr>
                          <a:xfrm>
                            <a:off x="1488271" y="230841"/>
                            <a:ext cx="435122" cy="277303"/>
                          </a:xfrm>
                          <a:custGeom>
                            <a:avLst/>
                            <a:gdLst/>
                            <a:ahLst/>
                            <a:cxnLst/>
                            <a:rect l="0" t="0" r="0" b="0"/>
                            <a:pathLst>
                              <a:path w="435122" h="277303">
                                <a:moveTo>
                                  <a:pt x="435122" y="138652"/>
                                </a:moveTo>
                                <a:lnTo>
                                  <a:pt x="295892" y="277303"/>
                                </a:lnTo>
                                <a:lnTo>
                                  <a:pt x="295892" y="207977"/>
                                </a:lnTo>
                                <a:lnTo>
                                  <a:pt x="0" y="207977"/>
                                </a:lnTo>
                                <a:lnTo>
                                  <a:pt x="0" y="69326"/>
                                </a:lnTo>
                                <a:lnTo>
                                  <a:pt x="295892" y="69326"/>
                                </a:lnTo>
                                <a:lnTo>
                                  <a:pt x="295892" y="0"/>
                                </a:lnTo>
                                <a:lnTo>
                                  <a:pt x="435122" y="138652"/>
                                </a:lnTo>
                                <a:close/>
                              </a:path>
                            </a:pathLst>
                          </a:custGeom>
                          <a:ln w="9170" cap="sq">
                            <a:miter lim="127000"/>
                          </a:ln>
                        </wps:spPr>
                        <wps:style>
                          <a:lnRef idx="1">
                            <a:srgbClr val="000000"/>
                          </a:lnRef>
                          <a:fillRef idx="0">
                            <a:srgbClr val="000000">
                              <a:alpha val="0"/>
                            </a:srgbClr>
                          </a:fillRef>
                          <a:effectRef idx="0">
                            <a:scrgbClr r="0" g="0" b="0"/>
                          </a:effectRef>
                          <a:fontRef idx="none"/>
                        </wps:style>
                        <wps:bodyPr/>
                      </wps:wsp>
                      <wps:wsp>
                        <wps:cNvPr id="16660" name="Shape 16660"/>
                        <wps:cNvSpPr/>
                        <wps:spPr>
                          <a:xfrm>
                            <a:off x="1827136" y="656821"/>
                            <a:ext cx="792341" cy="889374"/>
                          </a:xfrm>
                          <a:custGeom>
                            <a:avLst/>
                            <a:gdLst/>
                            <a:ahLst/>
                            <a:cxnLst/>
                            <a:rect l="0" t="0" r="0" b="0"/>
                            <a:pathLst>
                              <a:path w="792341" h="889374">
                                <a:moveTo>
                                  <a:pt x="91469" y="0"/>
                                </a:moveTo>
                                <a:lnTo>
                                  <a:pt x="792341" y="0"/>
                                </a:lnTo>
                                <a:lnTo>
                                  <a:pt x="792341" y="18340"/>
                                </a:lnTo>
                                <a:lnTo>
                                  <a:pt x="91714" y="18340"/>
                                </a:lnTo>
                                <a:lnTo>
                                  <a:pt x="83857" y="18707"/>
                                </a:lnTo>
                                <a:lnTo>
                                  <a:pt x="84593" y="18707"/>
                                </a:lnTo>
                                <a:lnTo>
                                  <a:pt x="77302" y="19697"/>
                                </a:lnTo>
                                <a:lnTo>
                                  <a:pt x="70106" y="21489"/>
                                </a:lnTo>
                                <a:lnTo>
                                  <a:pt x="63269" y="24056"/>
                                </a:lnTo>
                                <a:lnTo>
                                  <a:pt x="57085" y="26978"/>
                                </a:lnTo>
                                <a:lnTo>
                                  <a:pt x="50461" y="31056"/>
                                </a:lnTo>
                                <a:lnTo>
                                  <a:pt x="51075" y="30567"/>
                                </a:lnTo>
                                <a:lnTo>
                                  <a:pt x="44814" y="35213"/>
                                </a:lnTo>
                                <a:lnTo>
                                  <a:pt x="45427" y="34602"/>
                                </a:lnTo>
                                <a:lnTo>
                                  <a:pt x="39857" y="39687"/>
                                </a:lnTo>
                                <a:lnTo>
                                  <a:pt x="35243" y="44710"/>
                                </a:lnTo>
                                <a:lnTo>
                                  <a:pt x="30817" y="50741"/>
                                </a:lnTo>
                                <a:lnTo>
                                  <a:pt x="31185" y="50007"/>
                                </a:lnTo>
                                <a:lnTo>
                                  <a:pt x="27135" y="56852"/>
                                </a:lnTo>
                                <a:lnTo>
                                  <a:pt x="23941" y="63212"/>
                                </a:lnTo>
                                <a:lnTo>
                                  <a:pt x="24433" y="62356"/>
                                </a:lnTo>
                                <a:lnTo>
                                  <a:pt x="21703" y="69685"/>
                                </a:lnTo>
                                <a:lnTo>
                                  <a:pt x="19890" y="76906"/>
                                </a:lnTo>
                                <a:lnTo>
                                  <a:pt x="20013" y="75928"/>
                                </a:lnTo>
                                <a:lnTo>
                                  <a:pt x="18904" y="83326"/>
                                </a:lnTo>
                                <a:lnTo>
                                  <a:pt x="18417" y="91701"/>
                                </a:lnTo>
                                <a:lnTo>
                                  <a:pt x="18417" y="798163"/>
                                </a:lnTo>
                                <a:lnTo>
                                  <a:pt x="18904" y="806046"/>
                                </a:lnTo>
                                <a:lnTo>
                                  <a:pt x="20013" y="813445"/>
                                </a:lnTo>
                                <a:lnTo>
                                  <a:pt x="19890" y="812467"/>
                                </a:lnTo>
                                <a:lnTo>
                                  <a:pt x="21794" y="819936"/>
                                </a:lnTo>
                                <a:lnTo>
                                  <a:pt x="24433" y="827017"/>
                                </a:lnTo>
                                <a:lnTo>
                                  <a:pt x="23941" y="826162"/>
                                </a:lnTo>
                                <a:lnTo>
                                  <a:pt x="27135" y="832522"/>
                                </a:lnTo>
                                <a:lnTo>
                                  <a:pt x="31185" y="839366"/>
                                </a:lnTo>
                                <a:lnTo>
                                  <a:pt x="30817" y="838633"/>
                                </a:lnTo>
                                <a:lnTo>
                                  <a:pt x="35483" y="844991"/>
                                </a:lnTo>
                                <a:lnTo>
                                  <a:pt x="34869" y="844135"/>
                                </a:lnTo>
                                <a:lnTo>
                                  <a:pt x="39857" y="849680"/>
                                </a:lnTo>
                                <a:lnTo>
                                  <a:pt x="45204" y="854451"/>
                                </a:lnTo>
                                <a:lnTo>
                                  <a:pt x="51075" y="858807"/>
                                </a:lnTo>
                                <a:lnTo>
                                  <a:pt x="50461" y="858318"/>
                                </a:lnTo>
                                <a:lnTo>
                                  <a:pt x="57085" y="862395"/>
                                </a:lnTo>
                                <a:lnTo>
                                  <a:pt x="63269" y="865318"/>
                                </a:lnTo>
                                <a:lnTo>
                                  <a:pt x="70351" y="867977"/>
                                </a:lnTo>
                                <a:lnTo>
                                  <a:pt x="69492" y="867610"/>
                                </a:lnTo>
                                <a:lnTo>
                                  <a:pt x="77350" y="869688"/>
                                </a:lnTo>
                                <a:lnTo>
                                  <a:pt x="76490" y="869444"/>
                                </a:lnTo>
                                <a:lnTo>
                                  <a:pt x="84593" y="870667"/>
                                </a:lnTo>
                                <a:lnTo>
                                  <a:pt x="83857" y="870544"/>
                                </a:lnTo>
                                <a:lnTo>
                                  <a:pt x="92205" y="871034"/>
                                </a:lnTo>
                                <a:lnTo>
                                  <a:pt x="792341" y="871034"/>
                                </a:lnTo>
                                <a:lnTo>
                                  <a:pt x="792341" y="889374"/>
                                </a:lnTo>
                                <a:lnTo>
                                  <a:pt x="91469" y="889374"/>
                                </a:lnTo>
                                <a:lnTo>
                                  <a:pt x="82383" y="888885"/>
                                </a:lnTo>
                                <a:lnTo>
                                  <a:pt x="73298" y="887540"/>
                                </a:lnTo>
                                <a:lnTo>
                                  <a:pt x="64458" y="885339"/>
                                </a:lnTo>
                                <a:lnTo>
                                  <a:pt x="55986" y="882282"/>
                                </a:lnTo>
                                <a:lnTo>
                                  <a:pt x="48006" y="878370"/>
                                </a:lnTo>
                                <a:lnTo>
                                  <a:pt x="40517" y="873846"/>
                                </a:lnTo>
                                <a:lnTo>
                                  <a:pt x="33395" y="868588"/>
                                </a:lnTo>
                                <a:lnTo>
                                  <a:pt x="26888" y="862720"/>
                                </a:lnTo>
                                <a:lnTo>
                                  <a:pt x="20995" y="856240"/>
                                </a:lnTo>
                                <a:lnTo>
                                  <a:pt x="15716" y="849148"/>
                                </a:lnTo>
                                <a:lnTo>
                                  <a:pt x="11173" y="841689"/>
                                </a:lnTo>
                                <a:lnTo>
                                  <a:pt x="7244" y="833742"/>
                                </a:lnTo>
                                <a:lnTo>
                                  <a:pt x="4174" y="825183"/>
                                </a:lnTo>
                                <a:lnTo>
                                  <a:pt x="1842" y="816503"/>
                                </a:lnTo>
                                <a:lnTo>
                                  <a:pt x="614" y="807454"/>
                                </a:lnTo>
                                <a:lnTo>
                                  <a:pt x="0" y="798407"/>
                                </a:lnTo>
                                <a:lnTo>
                                  <a:pt x="0" y="90967"/>
                                </a:lnTo>
                                <a:lnTo>
                                  <a:pt x="614" y="81919"/>
                                </a:lnTo>
                                <a:lnTo>
                                  <a:pt x="1842" y="72749"/>
                                </a:lnTo>
                                <a:lnTo>
                                  <a:pt x="4174" y="64068"/>
                                </a:lnTo>
                                <a:lnTo>
                                  <a:pt x="7244" y="55632"/>
                                </a:lnTo>
                                <a:lnTo>
                                  <a:pt x="11173" y="47684"/>
                                </a:lnTo>
                                <a:lnTo>
                                  <a:pt x="15716" y="40104"/>
                                </a:lnTo>
                                <a:lnTo>
                                  <a:pt x="20995" y="33135"/>
                                </a:lnTo>
                                <a:lnTo>
                                  <a:pt x="26888" y="26654"/>
                                </a:lnTo>
                                <a:lnTo>
                                  <a:pt x="33395" y="20786"/>
                                </a:lnTo>
                                <a:lnTo>
                                  <a:pt x="40517" y="15528"/>
                                </a:lnTo>
                                <a:lnTo>
                                  <a:pt x="48006" y="11004"/>
                                </a:lnTo>
                                <a:lnTo>
                                  <a:pt x="55986" y="7091"/>
                                </a:lnTo>
                                <a:lnTo>
                                  <a:pt x="64458" y="4035"/>
                                </a:lnTo>
                                <a:lnTo>
                                  <a:pt x="73298" y="1834"/>
                                </a:lnTo>
                                <a:lnTo>
                                  <a:pt x="82383" y="489"/>
                                </a:lnTo>
                                <a:lnTo>
                                  <a:pt x="91469"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16661" name="Shape 16661"/>
                        <wps:cNvSpPr/>
                        <wps:spPr>
                          <a:xfrm>
                            <a:off x="2619477" y="656821"/>
                            <a:ext cx="792218" cy="889374"/>
                          </a:xfrm>
                          <a:custGeom>
                            <a:avLst/>
                            <a:gdLst/>
                            <a:ahLst/>
                            <a:cxnLst/>
                            <a:rect l="0" t="0" r="0" b="0"/>
                            <a:pathLst>
                              <a:path w="792218" h="889374">
                                <a:moveTo>
                                  <a:pt x="0" y="0"/>
                                </a:moveTo>
                                <a:lnTo>
                                  <a:pt x="700872" y="0"/>
                                </a:lnTo>
                                <a:lnTo>
                                  <a:pt x="709957" y="489"/>
                                </a:lnTo>
                                <a:lnTo>
                                  <a:pt x="719043" y="1834"/>
                                </a:lnTo>
                                <a:lnTo>
                                  <a:pt x="727883" y="4035"/>
                                </a:lnTo>
                                <a:lnTo>
                                  <a:pt x="736355" y="7091"/>
                                </a:lnTo>
                                <a:lnTo>
                                  <a:pt x="744335" y="11004"/>
                                </a:lnTo>
                                <a:lnTo>
                                  <a:pt x="751824" y="15528"/>
                                </a:lnTo>
                                <a:lnTo>
                                  <a:pt x="758946" y="20786"/>
                                </a:lnTo>
                                <a:lnTo>
                                  <a:pt x="765453" y="26654"/>
                                </a:lnTo>
                                <a:lnTo>
                                  <a:pt x="771346" y="33134"/>
                                </a:lnTo>
                                <a:lnTo>
                                  <a:pt x="776625" y="40104"/>
                                </a:lnTo>
                                <a:lnTo>
                                  <a:pt x="781168" y="47684"/>
                                </a:lnTo>
                                <a:lnTo>
                                  <a:pt x="785097" y="55631"/>
                                </a:lnTo>
                                <a:lnTo>
                                  <a:pt x="788167" y="64068"/>
                                </a:lnTo>
                                <a:lnTo>
                                  <a:pt x="790499" y="72749"/>
                                </a:lnTo>
                                <a:lnTo>
                                  <a:pt x="791727" y="81919"/>
                                </a:lnTo>
                                <a:lnTo>
                                  <a:pt x="792218" y="90967"/>
                                </a:lnTo>
                                <a:lnTo>
                                  <a:pt x="792218" y="798406"/>
                                </a:lnTo>
                                <a:lnTo>
                                  <a:pt x="791727" y="807455"/>
                                </a:lnTo>
                                <a:lnTo>
                                  <a:pt x="790499" y="816502"/>
                                </a:lnTo>
                                <a:lnTo>
                                  <a:pt x="788167" y="825183"/>
                                </a:lnTo>
                                <a:lnTo>
                                  <a:pt x="785097" y="833742"/>
                                </a:lnTo>
                                <a:lnTo>
                                  <a:pt x="781168" y="841689"/>
                                </a:lnTo>
                                <a:lnTo>
                                  <a:pt x="776625" y="849147"/>
                                </a:lnTo>
                                <a:lnTo>
                                  <a:pt x="771346" y="856239"/>
                                </a:lnTo>
                                <a:lnTo>
                                  <a:pt x="765453" y="862719"/>
                                </a:lnTo>
                                <a:lnTo>
                                  <a:pt x="758946" y="868588"/>
                                </a:lnTo>
                                <a:lnTo>
                                  <a:pt x="751824" y="873846"/>
                                </a:lnTo>
                                <a:lnTo>
                                  <a:pt x="744335" y="878370"/>
                                </a:lnTo>
                                <a:lnTo>
                                  <a:pt x="736355" y="882282"/>
                                </a:lnTo>
                                <a:lnTo>
                                  <a:pt x="727883" y="885339"/>
                                </a:lnTo>
                                <a:lnTo>
                                  <a:pt x="719043" y="887540"/>
                                </a:lnTo>
                                <a:lnTo>
                                  <a:pt x="709957" y="888885"/>
                                </a:lnTo>
                                <a:lnTo>
                                  <a:pt x="700872" y="889374"/>
                                </a:lnTo>
                                <a:lnTo>
                                  <a:pt x="0" y="889374"/>
                                </a:lnTo>
                                <a:lnTo>
                                  <a:pt x="0" y="871034"/>
                                </a:lnTo>
                                <a:lnTo>
                                  <a:pt x="700627" y="871034"/>
                                </a:lnTo>
                                <a:lnTo>
                                  <a:pt x="708484" y="870545"/>
                                </a:lnTo>
                                <a:lnTo>
                                  <a:pt x="707748" y="870666"/>
                                </a:lnTo>
                                <a:lnTo>
                                  <a:pt x="715851" y="869444"/>
                                </a:lnTo>
                                <a:lnTo>
                                  <a:pt x="714991" y="869689"/>
                                </a:lnTo>
                                <a:lnTo>
                                  <a:pt x="722849" y="867610"/>
                                </a:lnTo>
                                <a:lnTo>
                                  <a:pt x="721990" y="867977"/>
                                </a:lnTo>
                                <a:lnTo>
                                  <a:pt x="729081" y="865314"/>
                                </a:lnTo>
                                <a:lnTo>
                                  <a:pt x="735256" y="862395"/>
                                </a:lnTo>
                                <a:lnTo>
                                  <a:pt x="741880" y="858317"/>
                                </a:lnTo>
                                <a:lnTo>
                                  <a:pt x="741266" y="858807"/>
                                </a:lnTo>
                                <a:lnTo>
                                  <a:pt x="747135" y="854451"/>
                                </a:lnTo>
                                <a:lnTo>
                                  <a:pt x="752484" y="849680"/>
                                </a:lnTo>
                                <a:lnTo>
                                  <a:pt x="757472" y="844135"/>
                                </a:lnTo>
                                <a:lnTo>
                                  <a:pt x="756858" y="844990"/>
                                </a:lnTo>
                                <a:lnTo>
                                  <a:pt x="761524" y="838633"/>
                                </a:lnTo>
                                <a:lnTo>
                                  <a:pt x="761156" y="839366"/>
                                </a:lnTo>
                                <a:lnTo>
                                  <a:pt x="765207" y="832519"/>
                                </a:lnTo>
                                <a:lnTo>
                                  <a:pt x="768399" y="826161"/>
                                </a:lnTo>
                                <a:lnTo>
                                  <a:pt x="767908" y="827017"/>
                                </a:lnTo>
                                <a:lnTo>
                                  <a:pt x="770547" y="819933"/>
                                </a:lnTo>
                                <a:lnTo>
                                  <a:pt x="772451" y="812467"/>
                                </a:lnTo>
                                <a:lnTo>
                                  <a:pt x="772328" y="813446"/>
                                </a:lnTo>
                                <a:lnTo>
                                  <a:pt x="773437" y="806050"/>
                                </a:lnTo>
                                <a:lnTo>
                                  <a:pt x="773924" y="797673"/>
                                </a:lnTo>
                                <a:lnTo>
                                  <a:pt x="773802" y="91211"/>
                                </a:lnTo>
                                <a:lnTo>
                                  <a:pt x="773436" y="83316"/>
                                </a:lnTo>
                                <a:lnTo>
                                  <a:pt x="772328" y="75928"/>
                                </a:lnTo>
                                <a:lnTo>
                                  <a:pt x="772451" y="76906"/>
                                </a:lnTo>
                                <a:lnTo>
                                  <a:pt x="770639" y="69686"/>
                                </a:lnTo>
                                <a:lnTo>
                                  <a:pt x="767908" y="62356"/>
                                </a:lnTo>
                                <a:lnTo>
                                  <a:pt x="768399" y="63212"/>
                                </a:lnTo>
                                <a:lnTo>
                                  <a:pt x="765204" y="56850"/>
                                </a:lnTo>
                                <a:lnTo>
                                  <a:pt x="761156" y="50007"/>
                                </a:lnTo>
                                <a:lnTo>
                                  <a:pt x="761524" y="50741"/>
                                </a:lnTo>
                                <a:lnTo>
                                  <a:pt x="757097" y="44708"/>
                                </a:lnTo>
                                <a:lnTo>
                                  <a:pt x="752482" y="39685"/>
                                </a:lnTo>
                                <a:lnTo>
                                  <a:pt x="746913" y="34602"/>
                                </a:lnTo>
                                <a:lnTo>
                                  <a:pt x="747528" y="35213"/>
                                </a:lnTo>
                                <a:lnTo>
                                  <a:pt x="741266" y="30567"/>
                                </a:lnTo>
                                <a:lnTo>
                                  <a:pt x="741880" y="31055"/>
                                </a:lnTo>
                                <a:lnTo>
                                  <a:pt x="735259" y="26979"/>
                                </a:lnTo>
                                <a:lnTo>
                                  <a:pt x="729073" y="24056"/>
                                </a:lnTo>
                                <a:lnTo>
                                  <a:pt x="722234" y="21488"/>
                                </a:lnTo>
                                <a:lnTo>
                                  <a:pt x="715042" y="19697"/>
                                </a:lnTo>
                                <a:lnTo>
                                  <a:pt x="707748" y="18707"/>
                                </a:lnTo>
                                <a:lnTo>
                                  <a:pt x="708484" y="18707"/>
                                </a:lnTo>
                                <a:lnTo>
                                  <a:pt x="700136" y="18340"/>
                                </a:lnTo>
                                <a:lnTo>
                                  <a:pt x="0" y="18340"/>
                                </a:lnTo>
                                <a:lnTo>
                                  <a:pt x="0"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16663" name="Rectangle 16663"/>
                        <wps:cNvSpPr/>
                        <wps:spPr>
                          <a:xfrm>
                            <a:off x="1949422" y="921274"/>
                            <a:ext cx="75303" cy="148854"/>
                          </a:xfrm>
                          <a:prstGeom prst="rect">
                            <a:avLst/>
                          </a:prstGeom>
                          <a:ln>
                            <a:noFill/>
                          </a:ln>
                        </wps:spPr>
                        <wps:txbx>
                          <w:txbxContent>
                            <w:p w14:paraId="273F4B24" w14:textId="77777777" w:rsidR="00646478" w:rsidRDefault="00000000">
                              <w:pPr>
                                <w:spacing w:after="160" w:line="259" w:lineRule="auto"/>
                                <w:ind w:left="0" w:right="0" w:firstLine="0"/>
                              </w:pPr>
                              <w:r>
                                <w:rPr>
                                  <w:rFonts w:ascii="Segoe UI Symbol" w:eastAsia="Segoe UI Symbol" w:hAnsi="Segoe UI Symbol" w:cs="Segoe UI Symbol"/>
                                  <w:sz w:val="19"/>
                                </w:rPr>
                                <w:t>•</w:t>
                              </w:r>
                            </w:p>
                          </w:txbxContent>
                        </wps:txbx>
                        <wps:bodyPr horzOverflow="overflow" vert="horz" lIns="0" tIns="0" rIns="0" bIns="0" rtlCol="0">
                          <a:noAutofit/>
                        </wps:bodyPr>
                      </wps:wsp>
                      <wps:wsp>
                        <wps:cNvPr id="16665" name="Rectangle 16665"/>
                        <wps:cNvSpPr/>
                        <wps:spPr>
                          <a:xfrm>
                            <a:off x="2005776" y="921274"/>
                            <a:ext cx="40925" cy="148854"/>
                          </a:xfrm>
                          <a:prstGeom prst="rect">
                            <a:avLst/>
                          </a:prstGeom>
                          <a:ln>
                            <a:noFill/>
                          </a:ln>
                        </wps:spPr>
                        <wps:txbx>
                          <w:txbxContent>
                            <w:p w14:paraId="2568F9CE" w14:textId="77777777" w:rsidR="00646478" w:rsidRDefault="00000000">
                              <w:pPr>
                                <w:spacing w:after="160" w:line="259" w:lineRule="auto"/>
                                <w:ind w:left="0" w:right="0" w:firstLine="0"/>
                              </w:pPr>
                              <w:r>
                                <w:rPr>
                                  <w:rFonts w:ascii="Segoe UI Symbol" w:eastAsia="Segoe UI Symbol" w:hAnsi="Segoe UI Symbol" w:cs="Segoe UI Symbol"/>
                                  <w:sz w:val="19"/>
                                </w:rPr>
                                <w:t xml:space="preserve"> </w:t>
                              </w:r>
                            </w:p>
                          </w:txbxContent>
                        </wps:txbx>
                        <wps:bodyPr horzOverflow="overflow" vert="horz" lIns="0" tIns="0" rIns="0" bIns="0" rtlCol="0">
                          <a:noAutofit/>
                        </wps:bodyPr>
                      </wps:wsp>
                      <wps:wsp>
                        <wps:cNvPr id="16667" name="Rectangle 16667"/>
                        <wps:cNvSpPr/>
                        <wps:spPr>
                          <a:xfrm>
                            <a:off x="2059307" y="914331"/>
                            <a:ext cx="1697258" cy="166048"/>
                          </a:xfrm>
                          <a:prstGeom prst="rect">
                            <a:avLst/>
                          </a:prstGeom>
                          <a:ln>
                            <a:noFill/>
                          </a:ln>
                        </wps:spPr>
                        <wps:txbx>
                          <w:txbxContent>
                            <w:p w14:paraId="1A577D07" w14:textId="77777777" w:rsidR="00646478" w:rsidRDefault="00000000">
                              <w:pPr>
                                <w:spacing w:after="160" w:line="259" w:lineRule="auto"/>
                                <w:ind w:left="0" w:right="0" w:firstLine="0"/>
                              </w:pPr>
                              <w:r>
                                <w:rPr>
                                  <w:rFonts w:ascii="Calibri" w:eastAsia="Calibri" w:hAnsi="Calibri" w:cs="Calibri"/>
                                  <w:sz w:val="19"/>
                                </w:rPr>
                                <w:t xml:space="preserve">Instrument development </w:t>
                              </w:r>
                            </w:p>
                          </w:txbxContent>
                        </wps:txbx>
                        <wps:bodyPr horzOverflow="overflow" vert="horz" lIns="0" tIns="0" rIns="0" bIns="0" rtlCol="0">
                          <a:noAutofit/>
                        </wps:bodyPr>
                      </wps:wsp>
                      <wps:wsp>
                        <wps:cNvPr id="16669" name="Rectangle 16669"/>
                        <wps:cNvSpPr/>
                        <wps:spPr>
                          <a:xfrm>
                            <a:off x="2059307" y="1062260"/>
                            <a:ext cx="1094882" cy="165634"/>
                          </a:xfrm>
                          <a:prstGeom prst="rect">
                            <a:avLst/>
                          </a:prstGeom>
                          <a:ln>
                            <a:noFill/>
                          </a:ln>
                        </wps:spPr>
                        <wps:txbx>
                          <w:txbxContent>
                            <w:p w14:paraId="03556D2E" w14:textId="77777777" w:rsidR="00646478" w:rsidRDefault="00000000">
                              <w:pPr>
                                <w:spacing w:after="160" w:line="259" w:lineRule="auto"/>
                                <w:ind w:left="0" w:right="0" w:firstLine="0"/>
                              </w:pPr>
                              <w:r>
                                <w:rPr>
                                  <w:rFonts w:ascii="Calibri" w:eastAsia="Calibri" w:hAnsi="Calibri" w:cs="Calibri"/>
                                  <w:sz w:val="19"/>
                                </w:rPr>
                                <w:t>with hypotheses</w:t>
                              </w:r>
                            </w:p>
                          </w:txbxContent>
                        </wps:txbx>
                        <wps:bodyPr horzOverflow="overflow" vert="horz" lIns="0" tIns="0" rIns="0" bIns="0" rtlCol="0">
                          <a:noAutofit/>
                        </wps:bodyPr>
                      </wps:wsp>
                      <wps:wsp>
                        <wps:cNvPr id="16671" name="Rectangle 16671"/>
                        <wps:cNvSpPr/>
                        <wps:spPr>
                          <a:xfrm>
                            <a:off x="1949422" y="1217373"/>
                            <a:ext cx="75115" cy="148483"/>
                          </a:xfrm>
                          <a:prstGeom prst="rect">
                            <a:avLst/>
                          </a:prstGeom>
                          <a:ln>
                            <a:noFill/>
                          </a:ln>
                        </wps:spPr>
                        <wps:txbx>
                          <w:txbxContent>
                            <w:p w14:paraId="5DC37F4C" w14:textId="77777777" w:rsidR="00646478" w:rsidRDefault="00000000">
                              <w:pPr>
                                <w:spacing w:after="160" w:line="259" w:lineRule="auto"/>
                                <w:ind w:left="0" w:right="0" w:firstLine="0"/>
                              </w:pPr>
                              <w:r>
                                <w:rPr>
                                  <w:rFonts w:ascii="Segoe UI Symbol" w:eastAsia="Segoe UI Symbol" w:hAnsi="Segoe UI Symbol" w:cs="Segoe UI Symbol"/>
                                  <w:sz w:val="19"/>
                                </w:rPr>
                                <w:t>•</w:t>
                              </w:r>
                            </w:p>
                          </w:txbxContent>
                        </wps:txbx>
                        <wps:bodyPr horzOverflow="overflow" vert="horz" lIns="0" tIns="0" rIns="0" bIns="0" rtlCol="0">
                          <a:noAutofit/>
                        </wps:bodyPr>
                      </wps:wsp>
                      <wps:wsp>
                        <wps:cNvPr id="16673" name="Rectangle 16673"/>
                        <wps:cNvSpPr/>
                        <wps:spPr>
                          <a:xfrm>
                            <a:off x="2005776" y="1217373"/>
                            <a:ext cx="40823" cy="148483"/>
                          </a:xfrm>
                          <a:prstGeom prst="rect">
                            <a:avLst/>
                          </a:prstGeom>
                          <a:ln>
                            <a:noFill/>
                          </a:ln>
                        </wps:spPr>
                        <wps:txbx>
                          <w:txbxContent>
                            <w:p w14:paraId="43D3C411" w14:textId="77777777" w:rsidR="00646478" w:rsidRDefault="00000000">
                              <w:pPr>
                                <w:spacing w:after="160" w:line="259" w:lineRule="auto"/>
                                <w:ind w:left="0" w:right="0" w:firstLine="0"/>
                              </w:pPr>
                              <w:r>
                                <w:rPr>
                                  <w:rFonts w:ascii="Segoe UI Symbol" w:eastAsia="Segoe UI Symbol" w:hAnsi="Segoe UI Symbol" w:cs="Segoe UI Symbol"/>
                                  <w:sz w:val="19"/>
                                </w:rPr>
                                <w:t xml:space="preserve"> </w:t>
                              </w:r>
                            </w:p>
                          </w:txbxContent>
                        </wps:txbx>
                        <wps:bodyPr horzOverflow="overflow" vert="horz" lIns="0" tIns="0" rIns="0" bIns="0" rtlCol="0">
                          <a:noAutofit/>
                        </wps:bodyPr>
                      </wps:wsp>
                      <wps:wsp>
                        <wps:cNvPr id="16675" name="Rectangle 16675"/>
                        <wps:cNvSpPr/>
                        <wps:spPr>
                          <a:xfrm>
                            <a:off x="2059307" y="1210449"/>
                            <a:ext cx="795565" cy="165633"/>
                          </a:xfrm>
                          <a:prstGeom prst="rect">
                            <a:avLst/>
                          </a:prstGeom>
                          <a:ln>
                            <a:noFill/>
                          </a:ln>
                        </wps:spPr>
                        <wps:txbx>
                          <w:txbxContent>
                            <w:p w14:paraId="0B8936BC" w14:textId="77777777" w:rsidR="00646478" w:rsidRDefault="00000000">
                              <w:pPr>
                                <w:spacing w:after="160" w:line="259" w:lineRule="auto"/>
                                <w:ind w:left="0" w:right="0" w:firstLine="0"/>
                              </w:pPr>
                              <w:r>
                                <w:rPr>
                                  <w:rFonts w:ascii="Calibri" w:eastAsia="Calibri" w:hAnsi="Calibri" w:cs="Calibri"/>
                                  <w:sz w:val="19"/>
                                </w:rPr>
                                <w:t>Pilot testing</w:t>
                              </w:r>
                            </w:p>
                          </w:txbxContent>
                        </wps:txbx>
                        <wps:bodyPr horzOverflow="overflow" vert="horz" lIns="0" tIns="0" rIns="0" bIns="0" rtlCol="0">
                          <a:noAutofit/>
                        </wps:bodyPr>
                      </wps:wsp>
                      <wps:wsp>
                        <wps:cNvPr id="16677" name="Rectangle 16677"/>
                        <wps:cNvSpPr/>
                        <wps:spPr>
                          <a:xfrm>
                            <a:off x="1949422" y="1366296"/>
                            <a:ext cx="75115" cy="148482"/>
                          </a:xfrm>
                          <a:prstGeom prst="rect">
                            <a:avLst/>
                          </a:prstGeom>
                          <a:ln>
                            <a:noFill/>
                          </a:ln>
                        </wps:spPr>
                        <wps:txbx>
                          <w:txbxContent>
                            <w:p w14:paraId="31325588" w14:textId="77777777" w:rsidR="00646478" w:rsidRDefault="00000000">
                              <w:pPr>
                                <w:spacing w:after="160" w:line="259" w:lineRule="auto"/>
                                <w:ind w:left="0" w:right="0" w:firstLine="0"/>
                              </w:pPr>
                              <w:r>
                                <w:rPr>
                                  <w:rFonts w:ascii="Segoe UI Symbol" w:eastAsia="Segoe UI Symbol" w:hAnsi="Segoe UI Symbol" w:cs="Segoe UI Symbol"/>
                                  <w:sz w:val="19"/>
                                </w:rPr>
                                <w:t>•</w:t>
                              </w:r>
                            </w:p>
                          </w:txbxContent>
                        </wps:txbx>
                        <wps:bodyPr horzOverflow="overflow" vert="horz" lIns="0" tIns="0" rIns="0" bIns="0" rtlCol="0">
                          <a:noAutofit/>
                        </wps:bodyPr>
                      </wps:wsp>
                      <wps:wsp>
                        <wps:cNvPr id="16679" name="Rectangle 16679"/>
                        <wps:cNvSpPr/>
                        <wps:spPr>
                          <a:xfrm>
                            <a:off x="2005776" y="1366296"/>
                            <a:ext cx="40823" cy="148482"/>
                          </a:xfrm>
                          <a:prstGeom prst="rect">
                            <a:avLst/>
                          </a:prstGeom>
                          <a:ln>
                            <a:noFill/>
                          </a:ln>
                        </wps:spPr>
                        <wps:txbx>
                          <w:txbxContent>
                            <w:p w14:paraId="1816BB3C" w14:textId="77777777" w:rsidR="00646478" w:rsidRDefault="00000000">
                              <w:pPr>
                                <w:spacing w:after="160" w:line="259" w:lineRule="auto"/>
                                <w:ind w:left="0" w:right="0" w:firstLine="0"/>
                              </w:pPr>
                              <w:r>
                                <w:rPr>
                                  <w:rFonts w:ascii="Segoe UI Symbol" w:eastAsia="Segoe UI Symbol" w:hAnsi="Segoe UI Symbol" w:cs="Segoe UI Symbol"/>
                                  <w:sz w:val="19"/>
                                </w:rPr>
                                <w:t xml:space="preserve"> </w:t>
                              </w:r>
                            </w:p>
                          </w:txbxContent>
                        </wps:txbx>
                        <wps:bodyPr horzOverflow="overflow" vert="horz" lIns="0" tIns="0" rIns="0" bIns="0" rtlCol="0">
                          <a:noAutofit/>
                        </wps:bodyPr>
                      </wps:wsp>
                      <wps:wsp>
                        <wps:cNvPr id="16681" name="Rectangle 16681"/>
                        <wps:cNvSpPr/>
                        <wps:spPr>
                          <a:xfrm>
                            <a:off x="2059307" y="1359371"/>
                            <a:ext cx="1462619" cy="165633"/>
                          </a:xfrm>
                          <a:prstGeom prst="rect">
                            <a:avLst/>
                          </a:prstGeom>
                          <a:ln>
                            <a:noFill/>
                          </a:ln>
                        </wps:spPr>
                        <wps:txbx>
                          <w:txbxContent>
                            <w:p w14:paraId="641D4CF5" w14:textId="77777777" w:rsidR="00646478" w:rsidRDefault="00000000">
                              <w:pPr>
                                <w:spacing w:after="160" w:line="259" w:lineRule="auto"/>
                                <w:ind w:left="0" w:right="0" w:firstLine="0"/>
                              </w:pPr>
                              <w:r>
                                <w:rPr>
                                  <w:rFonts w:ascii="Calibri" w:eastAsia="Calibri" w:hAnsi="Calibri" w:cs="Calibri"/>
                                  <w:sz w:val="19"/>
                                </w:rPr>
                                <w:t>Online questionnaires</w:t>
                              </w:r>
                            </w:p>
                          </w:txbxContent>
                        </wps:txbx>
                        <wps:bodyPr horzOverflow="overflow" vert="horz" lIns="0" tIns="0" rIns="0" bIns="0" rtlCol="0">
                          <a:noAutofit/>
                        </wps:bodyPr>
                      </wps:wsp>
                      <wps:wsp>
                        <wps:cNvPr id="16682" name="Shape 16682"/>
                        <wps:cNvSpPr/>
                        <wps:spPr>
                          <a:xfrm>
                            <a:off x="1836344" y="665869"/>
                            <a:ext cx="1566143" cy="221793"/>
                          </a:xfrm>
                          <a:custGeom>
                            <a:avLst/>
                            <a:gdLst/>
                            <a:ahLst/>
                            <a:cxnLst/>
                            <a:rect l="0" t="0" r="0" b="0"/>
                            <a:pathLst>
                              <a:path w="1566143" h="221793">
                                <a:moveTo>
                                  <a:pt x="97853" y="0"/>
                                </a:moveTo>
                                <a:lnTo>
                                  <a:pt x="1468289" y="0"/>
                                </a:lnTo>
                                <a:cubicBezTo>
                                  <a:pt x="1522311" y="0"/>
                                  <a:pt x="1566143" y="43650"/>
                                  <a:pt x="1566143" y="97448"/>
                                </a:cubicBezTo>
                                <a:lnTo>
                                  <a:pt x="1566143" y="221793"/>
                                </a:lnTo>
                                <a:lnTo>
                                  <a:pt x="0" y="221793"/>
                                </a:lnTo>
                                <a:lnTo>
                                  <a:pt x="0" y="97447"/>
                                </a:lnTo>
                                <a:cubicBezTo>
                                  <a:pt x="0" y="43649"/>
                                  <a:pt x="43831" y="0"/>
                                  <a:pt x="97853" y="0"/>
                                </a:cubicBez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16684" name="Rectangle 16684"/>
                        <wps:cNvSpPr/>
                        <wps:spPr>
                          <a:xfrm>
                            <a:off x="1953964" y="720767"/>
                            <a:ext cx="766662" cy="165633"/>
                          </a:xfrm>
                          <a:prstGeom prst="rect">
                            <a:avLst/>
                          </a:prstGeom>
                          <a:ln>
                            <a:noFill/>
                          </a:ln>
                        </wps:spPr>
                        <wps:txbx>
                          <w:txbxContent>
                            <w:p w14:paraId="4B48C27F" w14:textId="77777777" w:rsidR="00646478" w:rsidRDefault="00000000">
                              <w:pPr>
                                <w:spacing w:after="160" w:line="259" w:lineRule="auto"/>
                                <w:ind w:left="0" w:right="0" w:firstLine="0"/>
                              </w:pPr>
                              <w:r>
                                <w:rPr>
                                  <w:rFonts w:ascii="Calibri" w:eastAsia="Calibri" w:hAnsi="Calibri" w:cs="Calibri"/>
                                  <w:b/>
                                  <w:color w:val="FEFFFF"/>
                                  <w:sz w:val="19"/>
                                </w:rPr>
                                <w:t>Procedures</w:t>
                              </w:r>
                            </w:p>
                          </w:txbxContent>
                        </wps:txbx>
                        <wps:bodyPr horzOverflow="overflow" vert="horz" lIns="0" tIns="0" rIns="0" bIns="0" rtlCol="0">
                          <a:noAutofit/>
                        </wps:bodyPr>
                      </wps:wsp>
                      <wps:wsp>
                        <wps:cNvPr id="16686" name="Shape 16686"/>
                        <wps:cNvSpPr/>
                        <wps:spPr>
                          <a:xfrm>
                            <a:off x="0" y="656821"/>
                            <a:ext cx="792257" cy="889374"/>
                          </a:xfrm>
                          <a:custGeom>
                            <a:avLst/>
                            <a:gdLst/>
                            <a:ahLst/>
                            <a:cxnLst/>
                            <a:rect l="0" t="0" r="0" b="0"/>
                            <a:pathLst>
                              <a:path w="792257" h="889374">
                                <a:moveTo>
                                  <a:pt x="91464" y="0"/>
                                </a:moveTo>
                                <a:lnTo>
                                  <a:pt x="792257" y="0"/>
                                </a:lnTo>
                                <a:lnTo>
                                  <a:pt x="792257" y="18340"/>
                                </a:lnTo>
                                <a:lnTo>
                                  <a:pt x="91714" y="18340"/>
                                </a:lnTo>
                                <a:lnTo>
                                  <a:pt x="83742" y="18707"/>
                                </a:lnTo>
                                <a:lnTo>
                                  <a:pt x="84574" y="18707"/>
                                </a:lnTo>
                                <a:lnTo>
                                  <a:pt x="76378" y="19807"/>
                                </a:lnTo>
                                <a:lnTo>
                                  <a:pt x="77354" y="19685"/>
                                </a:lnTo>
                                <a:lnTo>
                                  <a:pt x="70017" y="21519"/>
                                </a:lnTo>
                                <a:lnTo>
                                  <a:pt x="63296" y="23992"/>
                                </a:lnTo>
                                <a:lnTo>
                                  <a:pt x="57115" y="26938"/>
                                </a:lnTo>
                                <a:lnTo>
                                  <a:pt x="50486" y="30983"/>
                                </a:lnTo>
                                <a:lnTo>
                                  <a:pt x="44902" y="35066"/>
                                </a:lnTo>
                                <a:lnTo>
                                  <a:pt x="40042" y="39502"/>
                                </a:lnTo>
                                <a:lnTo>
                                  <a:pt x="35265" y="44733"/>
                                </a:lnTo>
                                <a:lnTo>
                                  <a:pt x="30979" y="50314"/>
                                </a:lnTo>
                                <a:lnTo>
                                  <a:pt x="27282" y="56422"/>
                                </a:lnTo>
                                <a:lnTo>
                                  <a:pt x="24199" y="62669"/>
                                </a:lnTo>
                                <a:lnTo>
                                  <a:pt x="21668" y="69617"/>
                                </a:lnTo>
                                <a:lnTo>
                                  <a:pt x="19904" y="76431"/>
                                </a:lnTo>
                                <a:lnTo>
                                  <a:pt x="18839" y="83718"/>
                                </a:lnTo>
                                <a:lnTo>
                                  <a:pt x="18403" y="91701"/>
                                </a:lnTo>
                                <a:lnTo>
                                  <a:pt x="18417" y="798163"/>
                                </a:lnTo>
                                <a:lnTo>
                                  <a:pt x="18838" y="805647"/>
                                </a:lnTo>
                                <a:lnTo>
                                  <a:pt x="19901" y="812924"/>
                                </a:lnTo>
                                <a:lnTo>
                                  <a:pt x="21776" y="820053"/>
                                </a:lnTo>
                                <a:lnTo>
                                  <a:pt x="24199" y="826704"/>
                                </a:lnTo>
                                <a:lnTo>
                                  <a:pt x="27282" y="832951"/>
                                </a:lnTo>
                                <a:lnTo>
                                  <a:pt x="31164" y="839366"/>
                                </a:lnTo>
                                <a:lnTo>
                                  <a:pt x="30651" y="838510"/>
                                </a:lnTo>
                                <a:lnTo>
                                  <a:pt x="35287" y="844666"/>
                                </a:lnTo>
                                <a:lnTo>
                                  <a:pt x="39988" y="849812"/>
                                </a:lnTo>
                                <a:lnTo>
                                  <a:pt x="45410" y="854650"/>
                                </a:lnTo>
                                <a:lnTo>
                                  <a:pt x="44701" y="854161"/>
                                </a:lnTo>
                                <a:lnTo>
                                  <a:pt x="50485" y="858391"/>
                                </a:lnTo>
                                <a:lnTo>
                                  <a:pt x="57116" y="862436"/>
                                </a:lnTo>
                                <a:lnTo>
                                  <a:pt x="63199" y="865335"/>
                                </a:lnTo>
                                <a:lnTo>
                                  <a:pt x="70292" y="867977"/>
                                </a:lnTo>
                                <a:lnTo>
                                  <a:pt x="69411" y="867610"/>
                                </a:lnTo>
                                <a:lnTo>
                                  <a:pt x="76427" y="869451"/>
                                </a:lnTo>
                                <a:lnTo>
                                  <a:pt x="83759" y="870545"/>
                                </a:lnTo>
                                <a:lnTo>
                                  <a:pt x="92214" y="871034"/>
                                </a:lnTo>
                                <a:lnTo>
                                  <a:pt x="792257" y="871034"/>
                                </a:lnTo>
                                <a:lnTo>
                                  <a:pt x="792257" y="889374"/>
                                </a:lnTo>
                                <a:lnTo>
                                  <a:pt x="91464" y="889374"/>
                                </a:lnTo>
                                <a:lnTo>
                                  <a:pt x="82326" y="888885"/>
                                </a:lnTo>
                                <a:lnTo>
                                  <a:pt x="73235" y="887540"/>
                                </a:lnTo>
                                <a:lnTo>
                                  <a:pt x="64399" y="885339"/>
                                </a:lnTo>
                                <a:lnTo>
                                  <a:pt x="55969" y="882282"/>
                                </a:lnTo>
                                <a:lnTo>
                                  <a:pt x="47976" y="878370"/>
                                </a:lnTo>
                                <a:lnTo>
                                  <a:pt x="40442" y="873846"/>
                                </a:lnTo>
                                <a:lnTo>
                                  <a:pt x="33384" y="868588"/>
                                </a:lnTo>
                                <a:lnTo>
                                  <a:pt x="26812" y="862720"/>
                                </a:lnTo>
                                <a:lnTo>
                                  <a:pt x="20980" y="856240"/>
                                </a:lnTo>
                                <a:lnTo>
                                  <a:pt x="15668" y="849270"/>
                                </a:lnTo>
                                <a:lnTo>
                                  <a:pt x="11062" y="841689"/>
                                </a:lnTo>
                                <a:lnTo>
                                  <a:pt x="7160" y="833742"/>
                                </a:lnTo>
                                <a:lnTo>
                                  <a:pt x="4085" y="825183"/>
                                </a:lnTo>
                                <a:lnTo>
                                  <a:pt x="1826" y="816503"/>
                                </a:lnTo>
                                <a:lnTo>
                                  <a:pt x="497" y="807454"/>
                                </a:lnTo>
                                <a:lnTo>
                                  <a:pt x="0" y="798407"/>
                                </a:lnTo>
                                <a:lnTo>
                                  <a:pt x="0" y="90967"/>
                                </a:lnTo>
                                <a:lnTo>
                                  <a:pt x="497" y="81919"/>
                                </a:lnTo>
                                <a:lnTo>
                                  <a:pt x="1826" y="72749"/>
                                </a:lnTo>
                                <a:lnTo>
                                  <a:pt x="4085" y="64068"/>
                                </a:lnTo>
                                <a:lnTo>
                                  <a:pt x="7160" y="55632"/>
                                </a:lnTo>
                                <a:lnTo>
                                  <a:pt x="11062" y="47684"/>
                                </a:lnTo>
                                <a:lnTo>
                                  <a:pt x="15668" y="40104"/>
                                </a:lnTo>
                                <a:lnTo>
                                  <a:pt x="20980" y="33135"/>
                                </a:lnTo>
                                <a:lnTo>
                                  <a:pt x="26812" y="26654"/>
                                </a:lnTo>
                                <a:lnTo>
                                  <a:pt x="33384" y="20786"/>
                                </a:lnTo>
                                <a:lnTo>
                                  <a:pt x="40442" y="15528"/>
                                </a:lnTo>
                                <a:lnTo>
                                  <a:pt x="47976" y="11004"/>
                                </a:lnTo>
                                <a:lnTo>
                                  <a:pt x="55986" y="7091"/>
                                </a:lnTo>
                                <a:lnTo>
                                  <a:pt x="64496" y="4035"/>
                                </a:lnTo>
                                <a:lnTo>
                                  <a:pt x="73223" y="1834"/>
                                </a:lnTo>
                                <a:lnTo>
                                  <a:pt x="82326" y="489"/>
                                </a:lnTo>
                                <a:lnTo>
                                  <a:pt x="91464"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16687" name="Shape 16687"/>
                        <wps:cNvSpPr/>
                        <wps:spPr>
                          <a:xfrm>
                            <a:off x="792257" y="656821"/>
                            <a:ext cx="792271" cy="889374"/>
                          </a:xfrm>
                          <a:custGeom>
                            <a:avLst/>
                            <a:gdLst/>
                            <a:ahLst/>
                            <a:cxnLst/>
                            <a:rect l="0" t="0" r="0" b="0"/>
                            <a:pathLst>
                              <a:path w="792271" h="889374">
                                <a:moveTo>
                                  <a:pt x="0" y="0"/>
                                </a:moveTo>
                                <a:lnTo>
                                  <a:pt x="700925" y="0"/>
                                </a:lnTo>
                                <a:lnTo>
                                  <a:pt x="710010" y="489"/>
                                </a:lnTo>
                                <a:lnTo>
                                  <a:pt x="719096" y="1834"/>
                                </a:lnTo>
                                <a:lnTo>
                                  <a:pt x="727936" y="4035"/>
                                </a:lnTo>
                                <a:lnTo>
                                  <a:pt x="736285" y="7091"/>
                                </a:lnTo>
                                <a:lnTo>
                                  <a:pt x="744265" y="11004"/>
                                </a:lnTo>
                                <a:lnTo>
                                  <a:pt x="751877" y="15528"/>
                                </a:lnTo>
                                <a:lnTo>
                                  <a:pt x="758876" y="20786"/>
                                </a:lnTo>
                                <a:lnTo>
                                  <a:pt x="765506" y="26654"/>
                                </a:lnTo>
                                <a:lnTo>
                                  <a:pt x="771399" y="33135"/>
                                </a:lnTo>
                                <a:lnTo>
                                  <a:pt x="776678" y="40104"/>
                                </a:lnTo>
                                <a:lnTo>
                                  <a:pt x="781221" y="47684"/>
                                </a:lnTo>
                                <a:lnTo>
                                  <a:pt x="785150" y="55632"/>
                                </a:lnTo>
                                <a:lnTo>
                                  <a:pt x="788220" y="64068"/>
                                </a:lnTo>
                                <a:lnTo>
                                  <a:pt x="790429" y="72749"/>
                                </a:lnTo>
                                <a:lnTo>
                                  <a:pt x="791780" y="81919"/>
                                </a:lnTo>
                                <a:lnTo>
                                  <a:pt x="792271" y="90967"/>
                                </a:lnTo>
                                <a:lnTo>
                                  <a:pt x="792271" y="798407"/>
                                </a:lnTo>
                                <a:lnTo>
                                  <a:pt x="791780" y="807454"/>
                                </a:lnTo>
                                <a:lnTo>
                                  <a:pt x="790429" y="816503"/>
                                </a:lnTo>
                                <a:lnTo>
                                  <a:pt x="788220" y="825183"/>
                                </a:lnTo>
                                <a:lnTo>
                                  <a:pt x="785150" y="833742"/>
                                </a:lnTo>
                                <a:lnTo>
                                  <a:pt x="781221" y="841689"/>
                                </a:lnTo>
                                <a:lnTo>
                                  <a:pt x="776678" y="849148"/>
                                </a:lnTo>
                                <a:lnTo>
                                  <a:pt x="771399" y="856240"/>
                                </a:lnTo>
                                <a:lnTo>
                                  <a:pt x="765506" y="862720"/>
                                </a:lnTo>
                                <a:lnTo>
                                  <a:pt x="758876" y="868588"/>
                                </a:lnTo>
                                <a:lnTo>
                                  <a:pt x="751877" y="873846"/>
                                </a:lnTo>
                                <a:lnTo>
                                  <a:pt x="744265" y="878370"/>
                                </a:lnTo>
                                <a:lnTo>
                                  <a:pt x="736285" y="882282"/>
                                </a:lnTo>
                                <a:lnTo>
                                  <a:pt x="727936" y="885339"/>
                                </a:lnTo>
                                <a:lnTo>
                                  <a:pt x="719096" y="887540"/>
                                </a:lnTo>
                                <a:lnTo>
                                  <a:pt x="710010" y="888885"/>
                                </a:lnTo>
                                <a:lnTo>
                                  <a:pt x="700925" y="889374"/>
                                </a:lnTo>
                                <a:lnTo>
                                  <a:pt x="0" y="889374"/>
                                </a:lnTo>
                                <a:lnTo>
                                  <a:pt x="0" y="871034"/>
                                </a:lnTo>
                                <a:lnTo>
                                  <a:pt x="700679" y="871034"/>
                                </a:lnTo>
                                <a:lnTo>
                                  <a:pt x="708476" y="870548"/>
                                </a:lnTo>
                                <a:lnTo>
                                  <a:pt x="715800" y="869460"/>
                                </a:lnTo>
                                <a:lnTo>
                                  <a:pt x="722902" y="867610"/>
                                </a:lnTo>
                                <a:lnTo>
                                  <a:pt x="722043" y="867977"/>
                                </a:lnTo>
                                <a:lnTo>
                                  <a:pt x="729124" y="865317"/>
                                </a:lnTo>
                                <a:lnTo>
                                  <a:pt x="735309" y="862395"/>
                                </a:lnTo>
                                <a:lnTo>
                                  <a:pt x="741514" y="858575"/>
                                </a:lnTo>
                                <a:lnTo>
                                  <a:pt x="747580" y="854161"/>
                                </a:lnTo>
                                <a:lnTo>
                                  <a:pt x="746844" y="854650"/>
                                </a:lnTo>
                                <a:lnTo>
                                  <a:pt x="752737" y="849392"/>
                                </a:lnTo>
                                <a:lnTo>
                                  <a:pt x="752246" y="850004"/>
                                </a:lnTo>
                                <a:lnTo>
                                  <a:pt x="757525" y="844135"/>
                                </a:lnTo>
                                <a:lnTo>
                                  <a:pt x="756911" y="844991"/>
                                </a:lnTo>
                                <a:lnTo>
                                  <a:pt x="761316" y="838989"/>
                                </a:lnTo>
                                <a:lnTo>
                                  <a:pt x="765197" y="832622"/>
                                </a:lnTo>
                                <a:lnTo>
                                  <a:pt x="768116" y="826602"/>
                                </a:lnTo>
                                <a:lnTo>
                                  <a:pt x="770600" y="819935"/>
                                </a:lnTo>
                                <a:lnTo>
                                  <a:pt x="772504" y="812467"/>
                                </a:lnTo>
                                <a:lnTo>
                                  <a:pt x="772381" y="813445"/>
                                </a:lnTo>
                                <a:lnTo>
                                  <a:pt x="773486" y="805254"/>
                                </a:lnTo>
                                <a:lnTo>
                                  <a:pt x="773486" y="806109"/>
                                </a:lnTo>
                                <a:lnTo>
                                  <a:pt x="773855" y="797673"/>
                                </a:lnTo>
                                <a:lnTo>
                                  <a:pt x="773855" y="91212"/>
                                </a:lnTo>
                                <a:lnTo>
                                  <a:pt x="773486" y="83264"/>
                                </a:lnTo>
                                <a:lnTo>
                                  <a:pt x="773486" y="84120"/>
                                </a:lnTo>
                                <a:lnTo>
                                  <a:pt x="772381" y="75928"/>
                                </a:lnTo>
                                <a:lnTo>
                                  <a:pt x="772504" y="76906"/>
                                </a:lnTo>
                                <a:lnTo>
                                  <a:pt x="770691" y="69685"/>
                                </a:lnTo>
                                <a:lnTo>
                                  <a:pt x="768116" y="62772"/>
                                </a:lnTo>
                                <a:lnTo>
                                  <a:pt x="765197" y="56751"/>
                                </a:lnTo>
                                <a:lnTo>
                                  <a:pt x="761316" y="50385"/>
                                </a:lnTo>
                                <a:lnTo>
                                  <a:pt x="757151" y="44710"/>
                                </a:lnTo>
                                <a:lnTo>
                                  <a:pt x="752246" y="39370"/>
                                </a:lnTo>
                                <a:lnTo>
                                  <a:pt x="752737" y="39982"/>
                                </a:lnTo>
                                <a:lnTo>
                                  <a:pt x="747250" y="34972"/>
                                </a:lnTo>
                                <a:lnTo>
                                  <a:pt x="741514" y="30798"/>
                                </a:lnTo>
                                <a:lnTo>
                                  <a:pt x="735309" y="26978"/>
                                </a:lnTo>
                                <a:lnTo>
                                  <a:pt x="729124" y="24056"/>
                                </a:lnTo>
                                <a:lnTo>
                                  <a:pt x="722305" y="21496"/>
                                </a:lnTo>
                                <a:lnTo>
                                  <a:pt x="714922" y="19685"/>
                                </a:lnTo>
                                <a:lnTo>
                                  <a:pt x="715904" y="19807"/>
                                </a:lnTo>
                                <a:lnTo>
                                  <a:pt x="707678" y="18707"/>
                                </a:lnTo>
                                <a:lnTo>
                                  <a:pt x="708537" y="18707"/>
                                </a:lnTo>
                                <a:lnTo>
                                  <a:pt x="700188" y="18340"/>
                                </a:lnTo>
                                <a:lnTo>
                                  <a:pt x="0" y="18340"/>
                                </a:lnTo>
                                <a:lnTo>
                                  <a:pt x="0"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16689" name="Rectangle 16689"/>
                        <wps:cNvSpPr/>
                        <wps:spPr>
                          <a:xfrm>
                            <a:off x="120291" y="1070196"/>
                            <a:ext cx="75303" cy="148853"/>
                          </a:xfrm>
                          <a:prstGeom prst="rect">
                            <a:avLst/>
                          </a:prstGeom>
                          <a:ln>
                            <a:noFill/>
                          </a:ln>
                        </wps:spPr>
                        <wps:txbx>
                          <w:txbxContent>
                            <w:p w14:paraId="44D1BD1C" w14:textId="77777777" w:rsidR="00646478" w:rsidRDefault="00000000">
                              <w:pPr>
                                <w:spacing w:after="160" w:line="259" w:lineRule="auto"/>
                                <w:ind w:left="0" w:right="0" w:firstLine="0"/>
                              </w:pPr>
                              <w:r>
                                <w:rPr>
                                  <w:rFonts w:ascii="Segoe UI Symbol" w:eastAsia="Segoe UI Symbol" w:hAnsi="Segoe UI Symbol" w:cs="Segoe UI Symbol"/>
                                  <w:sz w:val="19"/>
                                </w:rPr>
                                <w:t>•</w:t>
                              </w:r>
                            </w:p>
                          </w:txbxContent>
                        </wps:txbx>
                        <wps:bodyPr horzOverflow="overflow" vert="horz" lIns="0" tIns="0" rIns="0" bIns="0" rtlCol="0">
                          <a:noAutofit/>
                        </wps:bodyPr>
                      </wps:wsp>
                      <wps:wsp>
                        <wps:cNvPr id="16691" name="Rectangle 16691"/>
                        <wps:cNvSpPr/>
                        <wps:spPr>
                          <a:xfrm>
                            <a:off x="176768" y="1070196"/>
                            <a:ext cx="40925" cy="148853"/>
                          </a:xfrm>
                          <a:prstGeom prst="rect">
                            <a:avLst/>
                          </a:prstGeom>
                          <a:ln>
                            <a:noFill/>
                          </a:ln>
                        </wps:spPr>
                        <wps:txbx>
                          <w:txbxContent>
                            <w:p w14:paraId="5CAA40D9" w14:textId="77777777" w:rsidR="00646478" w:rsidRDefault="00000000">
                              <w:pPr>
                                <w:spacing w:after="160" w:line="259" w:lineRule="auto"/>
                                <w:ind w:left="0" w:right="0" w:firstLine="0"/>
                              </w:pPr>
                              <w:r>
                                <w:rPr>
                                  <w:rFonts w:ascii="Segoe UI Symbol" w:eastAsia="Segoe UI Symbol" w:hAnsi="Segoe UI Symbol" w:cs="Segoe UI Symbol"/>
                                  <w:sz w:val="19"/>
                                </w:rPr>
                                <w:t xml:space="preserve"> </w:t>
                              </w:r>
                            </w:p>
                          </w:txbxContent>
                        </wps:txbx>
                        <wps:bodyPr horzOverflow="overflow" vert="horz" lIns="0" tIns="0" rIns="0" bIns="0" rtlCol="0">
                          <a:noAutofit/>
                        </wps:bodyPr>
                      </wps:wsp>
                      <wps:wsp>
                        <wps:cNvPr id="16693" name="Rectangle 16693"/>
                        <wps:cNvSpPr/>
                        <wps:spPr>
                          <a:xfrm>
                            <a:off x="230176" y="1063254"/>
                            <a:ext cx="1136744" cy="166047"/>
                          </a:xfrm>
                          <a:prstGeom prst="rect">
                            <a:avLst/>
                          </a:prstGeom>
                          <a:ln>
                            <a:noFill/>
                          </a:ln>
                        </wps:spPr>
                        <wps:txbx>
                          <w:txbxContent>
                            <w:p w14:paraId="68F8045D" w14:textId="77777777" w:rsidR="00646478" w:rsidRDefault="00000000">
                              <w:pPr>
                                <w:spacing w:after="160" w:line="259" w:lineRule="auto"/>
                                <w:ind w:left="0" w:right="0" w:firstLine="0"/>
                              </w:pPr>
                              <w:r>
                                <w:rPr>
                                  <w:rFonts w:ascii="Calibri" w:eastAsia="Calibri" w:hAnsi="Calibri" w:cs="Calibri"/>
                                  <w:sz w:val="19"/>
                                </w:rPr>
                                <w:t>Literature review</w:t>
                              </w:r>
                            </w:p>
                          </w:txbxContent>
                        </wps:txbx>
                        <wps:bodyPr horzOverflow="overflow" vert="horz" lIns="0" tIns="0" rIns="0" bIns="0" rtlCol="0">
                          <a:noAutofit/>
                        </wps:bodyPr>
                      </wps:wsp>
                      <wps:wsp>
                        <wps:cNvPr id="16695" name="Rectangle 16695"/>
                        <wps:cNvSpPr/>
                        <wps:spPr>
                          <a:xfrm>
                            <a:off x="120291" y="1218995"/>
                            <a:ext cx="75303" cy="148853"/>
                          </a:xfrm>
                          <a:prstGeom prst="rect">
                            <a:avLst/>
                          </a:prstGeom>
                          <a:ln>
                            <a:noFill/>
                          </a:ln>
                        </wps:spPr>
                        <wps:txbx>
                          <w:txbxContent>
                            <w:p w14:paraId="7039AB39" w14:textId="77777777" w:rsidR="00646478" w:rsidRDefault="00000000">
                              <w:pPr>
                                <w:spacing w:after="160" w:line="259" w:lineRule="auto"/>
                                <w:ind w:left="0" w:right="0" w:firstLine="0"/>
                              </w:pPr>
                              <w:r>
                                <w:rPr>
                                  <w:rFonts w:ascii="Segoe UI Symbol" w:eastAsia="Segoe UI Symbol" w:hAnsi="Segoe UI Symbol" w:cs="Segoe UI Symbol"/>
                                  <w:sz w:val="19"/>
                                </w:rPr>
                                <w:t>•</w:t>
                              </w:r>
                            </w:p>
                          </w:txbxContent>
                        </wps:txbx>
                        <wps:bodyPr horzOverflow="overflow" vert="horz" lIns="0" tIns="0" rIns="0" bIns="0" rtlCol="0">
                          <a:noAutofit/>
                        </wps:bodyPr>
                      </wps:wsp>
                      <wps:wsp>
                        <wps:cNvPr id="16697" name="Rectangle 16697"/>
                        <wps:cNvSpPr/>
                        <wps:spPr>
                          <a:xfrm>
                            <a:off x="176768" y="1218995"/>
                            <a:ext cx="40925" cy="148853"/>
                          </a:xfrm>
                          <a:prstGeom prst="rect">
                            <a:avLst/>
                          </a:prstGeom>
                          <a:ln>
                            <a:noFill/>
                          </a:ln>
                        </wps:spPr>
                        <wps:txbx>
                          <w:txbxContent>
                            <w:p w14:paraId="6A3E9ECD" w14:textId="77777777" w:rsidR="00646478" w:rsidRDefault="00000000">
                              <w:pPr>
                                <w:spacing w:after="160" w:line="259" w:lineRule="auto"/>
                                <w:ind w:left="0" w:right="0" w:firstLine="0"/>
                              </w:pPr>
                              <w:r>
                                <w:rPr>
                                  <w:rFonts w:ascii="Segoe UI Symbol" w:eastAsia="Segoe UI Symbol" w:hAnsi="Segoe UI Symbol" w:cs="Segoe UI Symbol"/>
                                  <w:sz w:val="19"/>
                                </w:rPr>
                                <w:t xml:space="preserve"> </w:t>
                              </w:r>
                            </w:p>
                          </w:txbxContent>
                        </wps:txbx>
                        <wps:bodyPr horzOverflow="overflow" vert="horz" lIns="0" tIns="0" rIns="0" bIns="0" rtlCol="0">
                          <a:noAutofit/>
                        </wps:bodyPr>
                      </wps:wsp>
                      <wps:wsp>
                        <wps:cNvPr id="16699" name="Rectangle 16699"/>
                        <wps:cNvSpPr/>
                        <wps:spPr>
                          <a:xfrm>
                            <a:off x="230176" y="1212052"/>
                            <a:ext cx="692294" cy="166048"/>
                          </a:xfrm>
                          <a:prstGeom prst="rect">
                            <a:avLst/>
                          </a:prstGeom>
                          <a:ln>
                            <a:noFill/>
                          </a:ln>
                        </wps:spPr>
                        <wps:txbx>
                          <w:txbxContent>
                            <w:p w14:paraId="7F4B22F7" w14:textId="77777777" w:rsidR="00646478" w:rsidRDefault="00000000">
                              <w:pPr>
                                <w:spacing w:after="160" w:line="259" w:lineRule="auto"/>
                                <w:ind w:left="0" w:right="0" w:firstLine="0"/>
                              </w:pPr>
                              <w:r>
                                <w:rPr>
                                  <w:rFonts w:ascii="Calibri" w:eastAsia="Calibri" w:hAnsi="Calibri" w:cs="Calibri"/>
                                  <w:sz w:val="19"/>
                                </w:rPr>
                                <w:t>Interviews</w:t>
                              </w:r>
                            </w:p>
                          </w:txbxContent>
                        </wps:txbx>
                        <wps:bodyPr horzOverflow="overflow" vert="horz" lIns="0" tIns="0" rIns="0" bIns="0" rtlCol="0">
                          <a:noAutofit/>
                        </wps:bodyPr>
                      </wps:wsp>
                      <wps:wsp>
                        <wps:cNvPr id="16700" name="Shape 16700"/>
                        <wps:cNvSpPr/>
                        <wps:spPr>
                          <a:xfrm>
                            <a:off x="9201" y="665869"/>
                            <a:ext cx="1566119" cy="221793"/>
                          </a:xfrm>
                          <a:custGeom>
                            <a:avLst/>
                            <a:gdLst/>
                            <a:ahLst/>
                            <a:cxnLst/>
                            <a:rect l="0" t="0" r="0" b="0"/>
                            <a:pathLst>
                              <a:path w="1566119" h="221793">
                                <a:moveTo>
                                  <a:pt x="97879" y="0"/>
                                </a:moveTo>
                                <a:lnTo>
                                  <a:pt x="1468266" y="0"/>
                                </a:lnTo>
                                <a:cubicBezTo>
                                  <a:pt x="1522288" y="0"/>
                                  <a:pt x="1566119" y="43649"/>
                                  <a:pt x="1566119" y="97447"/>
                                </a:cubicBezTo>
                                <a:lnTo>
                                  <a:pt x="1566119" y="221793"/>
                                </a:lnTo>
                                <a:lnTo>
                                  <a:pt x="0" y="221793"/>
                                </a:lnTo>
                                <a:lnTo>
                                  <a:pt x="0" y="97447"/>
                                </a:lnTo>
                                <a:cubicBezTo>
                                  <a:pt x="1" y="43649"/>
                                  <a:pt x="43825" y="0"/>
                                  <a:pt x="97879" y="0"/>
                                </a:cubicBez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16702" name="Rectangle 16702"/>
                        <wps:cNvSpPr/>
                        <wps:spPr>
                          <a:xfrm>
                            <a:off x="124588" y="720767"/>
                            <a:ext cx="770255" cy="165633"/>
                          </a:xfrm>
                          <a:prstGeom prst="rect">
                            <a:avLst/>
                          </a:prstGeom>
                          <a:ln>
                            <a:noFill/>
                          </a:ln>
                        </wps:spPr>
                        <wps:txbx>
                          <w:txbxContent>
                            <w:p w14:paraId="2F307F3B" w14:textId="77777777" w:rsidR="00646478" w:rsidRDefault="00000000">
                              <w:pPr>
                                <w:spacing w:after="160" w:line="259" w:lineRule="auto"/>
                                <w:ind w:left="0" w:right="0" w:firstLine="0"/>
                              </w:pPr>
                              <w:r>
                                <w:rPr>
                                  <w:rFonts w:ascii="Calibri" w:eastAsia="Calibri" w:hAnsi="Calibri" w:cs="Calibri"/>
                                  <w:b/>
                                  <w:color w:val="FEFFFF"/>
                                  <w:sz w:val="19"/>
                                </w:rPr>
                                <w:t>Procedures</w:t>
                              </w:r>
                            </w:p>
                          </w:txbxContent>
                        </wps:txbx>
                        <wps:bodyPr horzOverflow="overflow" vert="horz" lIns="0" tIns="0" rIns="0" bIns="0" rtlCol="0">
                          <a:noAutofit/>
                        </wps:bodyPr>
                      </wps:wsp>
                      <wps:wsp>
                        <wps:cNvPr id="16703" name="Shape 16703"/>
                        <wps:cNvSpPr/>
                        <wps:spPr>
                          <a:xfrm>
                            <a:off x="444238" y="9170"/>
                            <a:ext cx="696059" cy="693257"/>
                          </a:xfrm>
                          <a:custGeom>
                            <a:avLst/>
                            <a:gdLst/>
                            <a:ahLst/>
                            <a:cxnLst/>
                            <a:rect l="0" t="0" r="0" b="0"/>
                            <a:pathLst>
                              <a:path w="696059" h="693257">
                                <a:moveTo>
                                  <a:pt x="348024" y="0"/>
                                </a:moveTo>
                                <a:cubicBezTo>
                                  <a:pt x="540243" y="0"/>
                                  <a:pt x="696059" y="155157"/>
                                  <a:pt x="696059" y="346628"/>
                                </a:cubicBezTo>
                                <a:cubicBezTo>
                                  <a:pt x="696059" y="537977"/>
                                  <a:pt x="540243" y="693257"/>
                                  <a:pt x="348024" y="693257"/>
                                </a:cubicBezTo>
                                <a:cubicBezTo>
                                  <a:pt x="155816" y="693257"/>
                                  <a:pt x="0" y="537977"/>
                                  <a:pt x="0" y="346628"/>
                                </a:cubicBezTo>
                                <a:cubicBezTo>
                                  <a:pt x="0" y="155157"/>
                                  <a:pt x="155816" y="0"/>
                                  <a:pt x="348024" y="0"/>
                                </a:cubicBezTo>
                                <a:close/>
                              </a:path>
                            </a:pathLst>
                          </a:custGeom>
                          <a:ln w="0" cap="sq">
                            <a:miter lim="127000"/>
                          </a:ln>
                        </wps:spPr>
                        <wps:style>
                          <a:lnRef idx="0">
                            <a:srgbClr val="000000">
                              <a:alpha val="0"/>
                            </a:srgbClr>
                          </a:lnRef>
                          <a:fillRef idx="1">
                            <a:srgbClr val="FFFFFF"/>
                          </a:fillRef>
                          <a:effectRef idx="0">
                            <a:scrgbClr r="0" g="0" b="0"/>
                          </a:effectRef>
                          <a:fontRef idx="none"/>
                        </wps:style>
                        <wps:bodyPr/>
                      </wps:wsp>
                      <wps:wsp>
                        <wps:cNvPr id="16704" name="Shape 16704"/>
                        <wps:cNvSpPr/>
                        <wps:spPr>
                          <a:xfrm>
                            <a:off x="435091" y="0"/>
                            <a:ext cx="357238" cy="711597"/>
                          </a:xfrm>
                          <a:custGeom>
                            <a:avLst/>
                            <a:gdLst/>
                            <a:ahLst/>
                            <a:cxnLst/>
                            <a:rect l="0" t="0" r="0" b="0"/>
                            <a:pathLst>
                              <a:path w="357238" h="711597">
                                <a:moveTo>
                                  <a:pt x="357183" y="0"/>
                                </a:moveTo>
                                <a:lnTo>
                                  <a:pt x="357238" y="2"/>
                                </a:lnTo>
                                <a:lnTo>
                                  <a:pt x="357238" y="18345"/>
                                </a:lnTo>
                                <a:lnTo>
                                  <a:pt x="339908" y="18829"/>
                                </a:lnTo>
                                <a:lnTo>
                                  <a:pt x="322228" y="20052"/>
                                </a:lnTo>
                                <a:lnTo>
                                  <a:pt x="322707" y="20052"/>
                                </a:lnTo>
                                <a:lnTo>
                                  <a:pt x="305309" y="22253"/>
                                </a:lnTo>
                                <a:lnTo>
                                  <a:pt x="305801" y="22130"/>
                                </a:lnTo>
                                <a:lnTo>
                                  <a:pt x="289078" y="25187"/>
                                </a:lnTo>
                                <a:lnTo>
                                  <a:pt x="272422" y="29056"/>
                                </a:lnTo>
                                <a:lnTo>
                                  <a:pt x="256537" y="33532"/>
                                </a:lnTo>
                                <a:lnTo>
                                  <a:pt x="240520" y="38881"/>
                                </a:lnTo>
                                <a:lnTo>
                                  <a:pt x="240962" y="38758"/>
                                </a:lnTo>
                                <a:lnTo>
                                  <a:pt x="225124" y="44995"/>
                                </a:lnTo>
                                <a:lnTo>
                                  <a:pt x="225553" y="44750"/>
                                </a:lnTo>
                                <a:lnTo>
                                  <a:pt x="210170" y="51719"/>
                                </a:lnTo>
                                <a:lnTo>
                                  <a:pt x="210538" y="51596"/>
                                </a:lnTo>
                                <a:lnTo>
                                  <a:pt x="195522" y="59177"/>
                                </a:lnTo>
                                <a:lnTo>
                                  <a:pt x="195928" y="58933"/>
                                </a:lnTo>
                                <a:lnTo>
                                  <a:pt x="181280" y="67369"/>
                                </a:lnTo>
                                <a:lnTo>
                                  <a:pt x="181710" y="67003"/>
                                </a:lnTo>
                                <a:lnTo>
                                  <a:pt x="167615" y="76172"/>
                                </a:lnTo>
                                <a:lnTo>
                                  <a:pt x="167947" y="75928"/>
                                </a:lnTo>
                                <a:lnTo>
                                  <a:pt x="154644" y="85356"/>
                                </a:lnTo>
                                <a:lnTo>
                                  <a:pt x="141500" y="95613"/>
                                </a:lnTo>
                                <a:lnTo>
                                  <a:pt x="141856" y="95246"/>
                                </a:lnTo>
                                <a:lnTo>
                                  <a:pt x="129247" y="106128"/>
                                </a:lnTo>
                                <a:lnTo>
                                  <a:pt x="129567" y="105883"/>
                                </a:lnTo>
                                <a:lnTo>
                                  <a:pt x="117497" y="117377"/>
                                </a:lnTo>
                                <a:lnTo>
                                  <a:pt x="117829" y="117010"/>
                                </a:lnTo>
                                <a:lnTo>
                                  <a:pt x="106325" y="129115"/>
                                </a:lnTo>
                                <a:lnTo>
                                  <a:pt x="106583" y="128870"/>
                                </a:lnTo>
                                <a:lnTo>
                                  <a:pt x="95631" y="141341"/>
                                </a:lnTo>
                                <a:lnTo>
                                  <a:pt x="95926" y="141096"/>
                                </a:lnTo>
                                <a:lnTo>
                                  <a:pt x="85612" y="154179"/>
                                </a:lnTo>
                                <a:lnTo>
                                  <a:pt x="85846" y="153812"/>
                                </a:lnTo>
                                <a:lnTo>
                                  <a:pt x="76085" y="167384"/>
                                </a:lnTo>
                                <a:lnTo>
                                  <a:pt x="76355" y="167017"/>
                                </a:lnTo>
                                <a:lnTo>
                                  <a:pt x="67545" y="180744"/>
                                </a:lnTo>
                                <a:lnTo>
                                  <a:pt x="59259" y="195142"/>
                                </a:lnTo>
                                <a:lnTo>
                                  <a:pt x="51751" y="209689"/>
                                </a:lnTo>
                                <a:lnTo>
                                  <a:pt x="51947" y="209322"/>
                                </a:lnTo>
                                <a:lnTo>
                                  <a:pt x="44949" y="224727"/>
                                </a:lnTo>
                                <a:lnTo>
                                  <a:pt x="45121" y="224361"/>
                                </a:lnTo>
                                <a:lnTo>
                                  <a:pt x="38859" y="240133"/>
                                </a:lnTo>
                                <a:lnTo>
                                  <a:pt x="39019" y="239644"/>
                                </a:lnTo>
                                <a:lnTo>
                                  <a:pt x="33592" y="255661"/>
                                </a:lnTo>
                                <a:lnTo>
                                  <a:pt x="33727" y="255294"/>
                                </a:lnTo>
                                <a:lnTo>
                                  <a:pt x="29025" y="271800"/>
                                </a:lnTo>
                                <a:lnTo>
                                  <a:pt x="29135" y="271311"/>
                                </a:lnTo>
                                <a:lnTo>
                                  <a:pt x="25316" y="287855"/>
                                </a:lnTo>
                                <a:lnTo>
                                  <a:pt x="22395" y="304201"/>
                                </a:lnTo>
                                <a:lnTo>
                                  <a:pt x="20234" y="321197"/>
                                </a:lnTo>
                                <a:lnTo>
                                  <a:pt x="18871" y="338314"/>
                                </a:lnTo>
                                <a:lnTo>
                                  <a:pt x="18417" y="355554"/>
                                </a:lnTo>
                                <a:lnTo>
                                  <a:pt x="18859" y="372916"/>
                                </a:lnTo>
                                <a:lnTo>
                                  <a:pt x="20130" y="390278"/>
                                </a:lnTo>
                                <a:lnTo>
                                  <a:pt x="22301" y="407333"/>
                                </a:lnTo>
                                <a:lnTo>
                                  <a:pt x="25267" y="423534"/>
                                </a:lnTo>
                                <a:lnTo>
                                  <a:pt x="29135" y="440285"/>
                                </a:lnTo>
                                <a:lnTo>
                                  <a:pt x="29025" y="439918"/>
                                </a:lnTo>
                                <a:lnTo>
                                  <a:pt x="33727" y="456424"/>
                                </a:lnTo>
                                <a:lnTo>
                                  <a:pt x="33592" y="455935"/>
                                </a:lnTo>
                                <a:lnTo>
                                  <a:pt x="39019" y="472075"/>
                                </a:lnTo>
                                <a:lnTo>
                                  <a:pt x="38859" y="471585"/>
                                </a:lnTo>
                                <a:lnTo>
                                  <a:pt x="45121" y="487358"/>
                                </a:lnTo>
                                <a:lnTo>
                                  <a:pt x="44936" y="486869"/>
                                </a:lnTo>
                                <a:lnTo>
                                  <a:pt x="51812" y="502004"/>
                                </a:lnTo>
                                <a:lnTo>
                                  <a:pt x="59399" y="516824"/>
                                </a:lnTo>
                                <a:lnTo>
                                  <a:pt x="59179" y="516458"/>
                                </a:lnTo>
                                <a:lnTo>
                                  <a:pt x="67552" y="530885"/>
                                </a:lnTo>
                                <a:lnTo>
                                  <a:pt x="67343" y="530518"/>
                                </a:lnTo>
                                <a:lnTo>
                                  <a:pt x="76367" y="544702"/>
                                </a:lnTo>
                                <a:lnTo>
                                  <a:pt x="76085" y="544213"/>
                                </a:lnTo>
                                <a:lnTo>
                                  <a:pt x="85846" y="557784"/>
                                </a:lnTo>
                                <a:lnTo>
                                  <a:pt x="85612" y="557540"/>
                                </a:lnTo>
                                <a:lnTo>
                                  <a:pt x="95689" y="570322"/>
                                </a:lnTo>
                                <a:lnTo>
                                  <a:pt x="106583" y="582849"/>
                                </a:lnTo>
                                <a:lnTo>
                                  <a:pt x="106300" y="582482"/>
                                </a:lnTo>
                                <a:lnTo>
                                  <a:pt x="117805" y="594465"/>
                                </a:lnTo>
                                <a:lnTo>
                                  <a:pt x="117498" y="594220"/>
                                </a:lnTo>
                                <a:lnTo>
                                  <a:pt x="129567" y="605713"/>
                                </a:lnTo>
                                <a:lnTo>
                                  <a:pt x="129247" y="605346"/>
                                </a:lnTo>
                                <a:lnTo>
                                  <a:pt x="141857" y="616350"/>
                                </a:lnTo>
                                <a:lnTo>
                                  <a:pt x="141501" y="615983"/>
                                </a:lnTo>
                                <a:lnTo>
                                  <a:pt x="154662" y="626254"/>
                                </a:lnTo>
                                <a:lnTo>
                                  <a:pt x="154355" y="626009"/>
                                </a:lnTo>
                                <a:lnTo>
                                  <a:pt x="167984" y="635791"/>
                                </a:lnTo>
                                <a:lnTo>
                                  <a:pt x="167591" y="635546"/>
                                </a:lnTo>
                                <a:lnTo>
                                  <a:pt x="181349" y="644266"/>
                                </a:lnTo>
                                <a:lnTo>
                                  <a:pt x="195928" y="652542"/>
                                </a:lnTo>
                                <a:lnTo>
                                  <a:pt x="195522" y="652419"/>
                                </a:lnTo>
                                <a:lnTo>
                                  <a:pt x="210538" y="660000"/>
                                </a:lnTo>
                                <a:lnTo>
                                  <a:pt x="210170" y="659878"/>
                                </a:lnTo>
                                <a:lnTo>
                                  <a:pt x="225554" y="666847"/>
                                </a:lnTo>
                                <a:lnTo>
                                  <a:pt x="225124" y="666602"/>
                                </a:lnTo>
                                <a:lnTo>
                                  <a:pt x="240962" y="672838"/>
                                </a:lnTo>
                                <a:lnTo>
                                  <a:pt x="240520" y="672716"/>
                                </a:lnTo>
                                <a:lnTo>
                                  <a:pt x="256592" y="678083"/>
                                </a:lnTo>
                                <a:lnTo>
                                  <a:pt x="272371" y="682506"/>
                                </a:lnTo>
                                <a:lnTo>
                                  <a:pt x="289091" y="686409"/>
                                </a:lnTo>
                                <a:lnTo>
                                  <a:pt x="288624" y="686288"/>
                                </a:lnTo>
                                <a:lnTo>
                                  <a:pt x="305396" y="689222"/>
                                </a:lnTo>
                                <a:lnTo>
                                  <a:pt x="322363" y="691423"/>
                                </a:lnTo>
                                <a:lnTo>
                                  <a:pt x="339564" y="692767"/>
                                </a:lnTo>
                                <a:lnTo>
                                  <a:pt x="356950" y="693257"/>
                                </a:lnTo>
                                <a:lnTo>
                                  <a:pt x="357238" y="693248"/>
                                </a:lnTo>
                                <a:lnTo>
                                  <a:pt x="357238" y="711595"/>
                                </a:lnTo>
                                <a:lnTo>
                                  <a:pt x="357183" y="711597"/>
                                </a:lnTo>
                                <a:lnTo>
                                  <a:pt x="338852" y="711108"/>
                                </a:lnTo>
                                <a:lnTo>
                                  <a:pt x="320706" y="709640"/>
                                </a:lnTo>
                                <a:lnTo>
                                  <a:pt x="302866" y="707440"/>
                                </a:lnTo>
                                <a:lnTo>
                                  <a:pt x="285186" y="704261"/>
                                </a:lnTo>
                                <a:lnTo>
                                  <a:pt x="267973" y="700348"/>
                                </a:lnTo>
                                <a:lnTo>
                                  <a:pt x="250956" y="695580"/>
                                </a:lnTo>
                                <a:lnTo>
                                  <a:pt x="234406" y="689956"/>
                                </a:lnTo>
                                <a:lnTo>
                                  <a:pt x="218138" y="683597"/>
                                </a:lnTo>
                                <a:lnTo>
                                  <a:pt x="202361" y="676384"/>
                                </a:lnTo>
                                <a:lnTo>
                                  <a:pt x="186965" y="668681"/>
                                </a:lnTo>
                                <a:lnTo>
                                  <a:pt x="171937" y="660000"/>
                                </a:lnTo>
                                <a:lnTo>
                                  <a:pt x="157449" y="650830"/>
                                </a:lnTo>
                                <a:lnTo>
                                  <a:pt x="143465" y="640804"/>
                                </a:lnTo>
                                <a:lnTo>
                                  <a:pt x="129960" y="630289"/>
                                </a:lnTo>
                                <a:lnTo>
                                  <a:pt x="117006" y="619040"/>
                                </a:lnTo>
                                <a:lnTo>
                                  <a:pt x="104631" y="607302"/>
                                </a:lnTo>
                                <a:lnTo>
                                  <a:pt x="92820" y="595076"/>
                                </a:lnTo>
                                <a:lnTo>
                                  <a:pt x="81573" y="582116"/>
                                </a:lnTo>
                                <a:lnTo>
                                  <a:pt x="70990" y="568666"/>
                                </a:lnTo>
                                <a:lnTo>
                                  <a:pt x="60971" y="554727"/>
                                </a:lnTo>
                                <a:lnTo>
                                  <a:pt x="51701" y="540178"/>
                                </a:lnTo>
                                <a:lnTo>
                                  <a:pt x="43095" y="525383"/>
                                </a:lnTo>
                                <a:lnTo>
                                  <a:pt x="35262" y="509977"/>
                                </a:lnTo>
                                <a:lnTo>
                                  <a:pt x="28079" y="494327"/>
                                </a:lnTo>
                                <a:lnTo>
                                  <a:pt x="21646" y="478065"/>
                                </a:lnTo>
                                <a:lnTo>
                                  <a:pt x="16059" y="461560"/>
                                </a:lnTo>
                                <a:lnTo>
                                  <a:pt x="11246" y="444687"/>
                                </a:lnTo>
                                <a:lnTo>
                                  <a:pt x="7281" y="427447"/>
                                </a:lnTo>
                                <a:lnTo>
                                  <a:pt x="4064" y="409963"/>
                                </a:lnTo>
                                <a:lnTo>
                                  <a:pt x="1793" y="392112"/>
                                </a:lnTo>
                                <a:lnTo>
                                  <a:pt x="467" y="374016"/>
                                </a:lnTo>
                                <a:lnTo>
                                  <a:pt x="0" y="355798"/>
                                </a:lnTo>
                                <a:lnTo>
                                  <a:pt x="467" y="337581"/>
                                </a:lnTo>
                                <a:lnTo>
                                  <a:pt x="1891" y="319485"/>
                                </a:lnTo>
                                <a:lnTo>
                                  <a:pt x="4150" y="301634"/>
                                </a:lnTo>
                                <a:lnTo>
                                  <a:pt x="7268" y="284150"/>
                                </a:lnTo>
                                <a:lnTo>
                                  <a:pt x="11246" y="267032"/>
                                </a:lnTo>
                                <a:lnTo>
                                  <a:pt x="16059" y="250037"/>
                                </a:lnTo>
                                <a:lnTo>
                                  <a:pt x="21646" y="233531"/>
                                </a:lnTo>
                                <a:lnTo>
                                  <a:pt x="28079" y="217392"/>
                                </a:lnTo>
                                <a:lnTo>
                                  <a:pt x="35262" y="201497"/>
                                </a:lnTo>
                                <a:lnTo>
                                  <a:pt x="43095" y="186336"/>
                                </a:lnTo>
                                <a:lnTo>
                                  <a:pt x="51701" y="171297"/>
                                </a:lnTo>
                                <a:lnTo>
                                  <a:pt x="60971" y="156869"/>
                                </a:lnTo>
                                <a:lnTo>
                                  <a:pt x="70990" y="143053"/>
                                </a:lnTo>
                                <a:lnTo>
                                  <a:pt x="81573" y="129603"/>
                                </a:lnTo>
                                <a:lnTo>
                                  <a:pt x="92807" y="116643"/>
                                </a:lnTo>
                                <a:lnTo>
                                  <a:pt x="104618" y="104294"/>
                                </a:lnTo>
                                <a:lnTo>
                                  <a:pt x="117006" y="92434"/>
                                </a:lnTo>
                                <a:lnTo>
                                  <a:pt x="129960" y="81308"/>
                                </a:lnTo>
                                <a:lnTo>
                                  <a:pt x="143490" y="70670"/>
                                </a:lnTo>
                                <a:lnTo>
                                  <a:pt x="157449" y="60889"/>
                                </a:lnTo>
                                <a:lnTo>
                                  <a:pt x="171912" y="51474"/>
                                </a:lnTo>
                                <a:lnTo>
                                  <a:pt x="186965" y="42916"/>
                                </a:lnTo>
                                <a:lnTo>
                                  <a:pt x="202361" y="35091"/>
                                </a:lnTo>
                                <a:lnTo>
                                  <a:pt x="218138" y="27999"/>
                                </a:lnTo>
                                <a:lnTo>
                                  <a:pt x="234406" y="21641"/>
                                </a:lnTo>
                                <a:lnTo>
                                  <a:pt x="250956" y="16017"/>
                                </a:lnTo>
                                <a:lnTo>
                                  <a:pt x="267875" y="11249"/>
                                </a:lnTo>
                                <a:lnTo>
                                  <a:pt x="285162" y="7336"/>
                                </a:lnTo>
                                <a:lnTo>
                                  <a:pt x="302744" y="4035"/>
                                </a:lnTo>
                                <a:lnTo>
                                  <a:pt x="320632" y="1834"/>
                                </a:lnTo>
                                <a:lnTo>
                                  <a:pt x="338779" y="489"/>
                                </a:lnTo>
                                <a:lnTo>
                                  <a:pt x="357183"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16705" name="Shape 16705"/>
                        <wps:cNvSpPr/>
                        <wps:spPr>
                          <a:xfrm>
                            <a:off x="792329" y="2"/>
                            <a:ext cx="357238" cy="711593"/>
                          </a:xfrm>
                          <a:custGeom>
                            <a:avLst/>
                            <a:gdLst/>
                            <a:ahLst/>
                            <a:cxnLst/>
                            <a:rect l="0" t="0" r="0" b="0"/>
                            <a:pathLst>
                              <a:path w="357238" h="711593">
                                <a:moveTo>
                                  <a:pt x="0" y="0"/>
                                </a:moveTo>
                                <a:lnTo>
                                  <a:pt x="18386" y="487"/>
                                </a:lnTo>
                                <a:lnTo>
                                  <a:pt x="36520" y="1955"/>
                                </a:lnTo>
                                <a:lnTo>
                                  <a:pt x="54372" y="4156"/>
                                </a:lnTo>
                                <a:lnTo>
                                  <a:pt x="71953" y="7212"/>
                                </a:lnTo>
                                <a:lnTo>
                                  <a:pt x="89265" y="11247"/>
                                </a:lnTo>
                                <a:lnTo>
                                  <a:pt x="106184" y="16015"/>
                                </a:lnTo>
                                <a:lnTo>
                                  <a:pt x="122820" y="21640"/>
                                </a:lnTo>
                                <a:lnTo>
                                  <a:pt x="139002" y="27998"/>
                                </a:lnTo>
                                <a:lnTo>
                                  <a:pt x="154865" y="35089"/>
                                </a:lnTo>
                                <a:lnTo>
                                  <a:pt x="170273" y="42914"/>
                                </a:lnTo>
                                <a:lnTo>
                                  <a:pt x="185227" y="51473"/>
                                </a:lnTo>
                                <a:lnTo>
                                  <a:pt x="199764" y="60887"/>
                                </a:lnTo>
                                <a:lnTo>
                                  <a:pt x="213748" y="70669"/>
                                </a:lnTo>
                                <a:lnTo>
                                  <a:pt x="227266" y="81306"/>
                                </a:lnTo>
                                <a:lnTo>
                                  <a:pt x="240231" y="92433"/>
                                </a:lnTo>
                                <a:lnTo>
                                  <a:pt x="252607" y="104292"/>
                                </a:lnTo>
                                <a:lnTo>
                                  <a:pt x="264419" y="116641"/>
                                </a:lnTo>
                                <a:lnTo>
                                  <a:pt x="275665" y="129602"/>
                                </a:lnTo>
                                <a:lnTo>
                                  <a:pt x="286236" y="143051"/>
                                </a:lnTo>
                                <a:lnTo>
                                  <a:pt x="296255" y="156868"/>
                                </a:lnTo>
                                <a:lnTo>
                                  <a:pt x="305524" y="171295"/>
                                </a:lnTo>
                                <a:lnTo>
                                  <a:pt x="314131" y="186212"/>
                                </a:lnTo>
                                <a:lnTo>
                                  <a:pt x="321976" y="201618"/>
                                </a:lnTo>
                                <a:lnTo>
                                  <a:pt x="329146" y="217390"/>
                                </a:lnTo>
                                <a:lnTo>
                                  <a:pt x="335592" y="233407"/>
                                </a:lnTo>
                                <a:lnTo>
                                  <a:pt x="341166" y="250035"/>
                                </a:lnTo>
                                <a:lnTo>
                                  <a:pt x="345991" y="266908"/>
                                </a:lnTo>
                                <a:lnTo>
                                  <a:pt x="349957" y="284148"/>
                                </a:lnTo>
                                <a:lnTo>
                                  <a:pt x="353076" y="301632"/>
                                </a:lnTo>
                                <a:lnTo>
                                  <a:pt x="355347" y="319361"/>
                                </a:lnTo>
                                <a:lnTo>
                                  <a:pt x="356759" y="337457"/>
                                </a:lnTo>
                                <a:lnTo>
                                  <a:pt x="357238" y="355797"/>
                                </a:lnTo>
                                <a:lnTo>
                                  <a:pt x="356759" y="374137"/>
                                </a:lnTo>
                                <a:lnTo>
                                  <a:pt x="355347" y="392110"/>
                                </a:lnTo>
                                <a:lnTo>
                                  <a:pt x="353076" y="409961"/>
                                </a:lnTo>
                                <a:lnTo>
                                  <a:pt x="349957" y="427568"/>
                                </a:lnTo>
                                <a:lnTo>
                                  <a:pt x="345991" y="444685"/>
                                </a:lnTo>
                                <a:lnTo>
                                  <a:pt x="341166" y="461558"/>
                                </a:lnTo>
                                <a:lnTo>
                                  <a:pt x="335592" y="478064"/>
                                </a:lnTo>
                                <a:lnTo>
                                  <a:pt x="329146" y="494326"/>
                                </a:lnTo>
                                <a:lnTo>
                                  <a:pt x="321976" y="509976"/>
                                </a:lnTo>
                                <a:lnTo>
                                  <a:pt x="314143" y="525382"/>
                                </a:lnTo>
                                <a:lnTo>
                                  <a:pt x="305536" y="540298"/>
                                </a:lnTo>
                                <a:lnTo>
                                  <a:pt x="296255" y="554726"/>
                                </a:lnTo>
                                <a:lnTo>
                                  <a:pt x="286236" y="568665"/>
                                </a:lnTo>
                                <a:lnTo>
                                  <a:pt x="275665" y="582114"/>
                                </a:lnTo>
                                <a:lnTo>
                                  <a:pt x="264406" y="595074"/>
                                </a:lnTo>
                                <a:lnTo>
                                  <a:pt x="252595" y="607301"/>
                                </a:lnTo>
                                <a:lnTo>
                                  <a:pt x="240231" y="619039"/>
                                </a:lnTo>
                                <a:lnTo>
                                  <a:pt x="227266" y="630287"/>
                                </a:lnTo>
                                <a:lnTo>
                                  <a:pt x="213761" y="640802"/>
                                </a:lnTo>
                                <a:lnTo>
                                  <a:pt x="199764" y="650828"/>
                                </a:lnTo>
                                <a:lnTo>
                                  <a:pt x="185203" y="659998"/>
                                </a:lnTo>
                                <a:lnTo>
                                  <a:pt x="170273" y="668557"/>
                                </a:lnTo>
                                <a:lnTo>
                                  <a:pt x="154865" y="676382"/>
                                </a:lnTo>
                                <a:lnTo>
                                  <a:pt x="139002" y="683596"/>
                                </a:lnTo>
                                <a:lnTo>
                                  <a:pt x="122820" y="689954"/>
                                </a:lnTo>
                                <a:lnTo>
                                  <a:pt x="106184" y="695578"/>
                                </a:lnTo>
                                <a:lnTo>
                                  <a:pt x="89265" y="700346"/>
                                </a:lnTo>
                                <a:lnTo>
                                  <a:pt x="71953" y="704259"/>
                                </a:lnTo>
                                <a:lnTo>
                                  <a:pt x="54372" y="707438"/>
                                </a:lnTo>
                                <a:lnTo>
                                  <a:pt x="36520" y="709639"/>
                                </a:lnTo>
                                <a:lnTo>
                                  <a:pt x="18386" y="711106"/>
                                </a:lnTo>
                                <a:lnTo>
                                  <a:pt x="0" y="711593"/>
                                </a:lnTo>
                                <a:lnTo>
                                  <a:pt x="0" y="693247"/>
                                </a:lnTo>
                                <a:lnTo>
                                  <a:pt x="17195" y="692766"/>
                                </a:lnTo>
                                <a:lnTo>
                                  <a:pt x="34433" y="691421"/>
                                </a:lnTo>
                                <a:lnTo>
                                  <a:pt x="51376" y="689342"/>
                                </a:lnTo>
                                <a:lnTo>
                                  <a:pt x="68503" y="686286"/>
                                </a:lnTo>
                                <a:lnTo>
                                  <a:pt x="68061" y="686408"/>
                                </a:lnTo>
                                <a:lnTo>
                                  <a:pt x="84718" y="682539"/>
                                </a:lnTo>
                                <a:lnTo>
                                  <a:pt x="100690" y="678039"/>
                                </a:lnTo>
                                <a:lnTo>
                                  <a:pt x="116730" y="672714"/>
                                </a:lnTo>
                                <a:lnTo>
                                  <a:pt x="116251" y="672836"/>
                                </a:lnTo>
                                <a:lnTo>
                                  <a:pt x="132004" y="666600"/>
                                </a:lnTo>
                                <a:lnTo>
                                  <a:pt x="131611" y="666723"/>
                                </a:lnTo>
                                <a:lnTo>
                                  <a:pt x="147081" y="659754"/>
                                </a:lnTo>
                                <a:lnTo>
                                  <a:pt x="146700" y="659998"/>
                                </a:lnTo>
                                <a:lnTo>
                                  <a:pt x="161703" y="652418"/>
                                </a:lnTo>
                                <a:lnTo>
                                  <a:pt x="161286" y="652662"/>
                                </a:lnTo>
                                <a:lnTo>
                                  <a:pt x="175835" y="644226"/>
                                </a:lnTo>
                                <a:lnTo>
                                  <a:pt x="175491" y="644470"/>
                                </a:lnTo>
                                <a:lnTo>
                                  <a:pt x="189672" y="635422"/>
                                </a:lnTo>
                                <a:lnTo>
                                  <a:pt x="189254" y="635789"/>
                                </a:lnTo>
                                <a:lnTo>
                                  <a:pt x="202820" y="626053"/>
                                </a:lnTo>
                                <a:lnTo>
                                  <a:pt x="215737" y="615982"/>
                                </a:lnTo>
                                <a:lnTo>
                                  <a:pt x="215369" y="616349"/>
                                </a:lnTo>
                                <a:lnTo>
                                  <a:pt x="227991" y="605344"/>
                                </a:lnTo>
                                <a:lnTo>
                                  <a:pt x="227671" y="605711"/>
                                </a:lnTo>
                                <a:lnTo>
                                  <a:pt x="239728" y="594218"/>
                                </a:lnTo>
                                <a:lnTo>
                                  <a:pt x="239421" y="594463"/>
                                </a:lnTo>
                                <a:lnTo>
                                  <a:pt x="250938" y="582481"/>
                                </a:lnTo>
                                <a:lnTo>
                                  <a:pt x="250643" y="582847"/>
                                </a:lnTo>
                                <a:lnTo>
                                  <a:pt x="261550" y="570319"/>
                                </a:lnTo>
                                <a:lnTo>
                                  <a:pt x="271625" y="557538"/>
                                </a:lnTo>
                                <a:lnTo>
                                  <a:pt x="271380" y="557783"/>
                                </a:lnTo>
                                <a:lnTo>
                                  <a:pt x="281141" y="544211"/>
                                </a:lnTo>
                                <a:lnTo>
                                  <a:pt x="280871" y="544700"/>
                                </a:lnTo>
                                <a:lnTo>
                                  <a:pt x="289683" y="530969"/>
                                </a:lnTo>
                                <a:lnTo>
                                  <a:pt x="298047" y="516456"/>
                                </a:lnTo>
                                <a:lnTo>
                                  <a:pt x="297826" y="516823"/>
                                </a:lnTo>
                                <a:lnTo>
                                  <a:pt x="305321" y="502206"/>
                                </a:lnTo>
                                <a:lnTo>
                                  <a:pt x="312289" y="486867"/>
                                </a:lnTo>
                                <a:lnTo>
                                  <a:pt x="312117" y="487356"/>
                                </a:lnTo>
                                <a:lnTo>
                                  <a:pt x="318333" y="471699"/>
                                </a:lnTo>
                                <a:lnTo>
                                  <a:pt x="323646" y="455934"/>
                                </a:lnTo>
                                <a:lnTo>
                                  <a:pt x="323511" y="456423"/>
                                </a:lnTo>
                                <a:lnTo>
                                  <a:pt x="328201" y="439917"/>
                                </a:lnTo>
                                <a:lnTo>
                                  <a:pt x="328091" y="440284"/>
                                </a:lnTo>
                                <a:lnTo>
                                  <a:pt x="331909" y="423864"/>
                                </a:lnTo>
                                <a:lnTo>
                                  <a:pt x="334831" y="407393"/>
                                </a:lnTo>
                                <a:lnTo>
                                  <a:pt x="337004" y="390520"/>
                                </a:lnTo>
                                <a:lnTo>
                                  <a:pt x="338355" y="373403"/>
                                </a:lnTo>
                                <a:lnTo>
                                  <a:pt x="338821" y="356041"/>
                                </a:lnTo>
                                <a:lnTo>
                                  <a:pt x="338379" y="338679"/>
                                </a:lnTo>
                                <a:lnTo>
                                  <a:pt x="337041" y="321439"/>
                                </a:lnTo>
                                <a:lnTo>
                                  <a:pt x="334905" y="304566"/>
                                </a:lnTo>
                                <a:lnTo>
                                  <a:pt x="331872" y="287572"/>
                                </a:lnTo>
                                <a:lnTo>
                                  <a:pt x="331958" y="288061"/>
                                </a:lnTo>
                                <a:lnTo>
                                  <a:pt x="328160" y="271492"/>
                                </a:lnTo>
                                <a:lnTo>
                                  <a:pt x="323515" y="255308"/>
                                </a:lnTo>
                                <a:lnTo>
                                  <a:pt x="318332" y="239893"/>
                                </a:lnTo>
                                <a:lnTo>
                                  <a:pt x="312117" y="224359"/>
                                </a:lnTo>
                                <a:lnTo>
                                  <a:pt x="312289" y="224726"/>
                                </a:lnTo>
                                <a:lnTo>
                                  <a:pt x="305323" y="209390"/>
                                </a:lnTo>
                                <a:lnTo>
                                  <a:pt x="297826" y="194771"/>
                                </a:lnTo>
                                <a:lnTo>
                                  <a:pt x="298059" y="195137"/>
                                </a:lnTo>
                                <a:lnTo>
                                  <a:pt x="289812" y="180947"/>
                                </a:lnTo>
                                <a:lnTo>
                                  <a:pt x="280871" y="167015"/>
                                </a:lnTo>
                                <a:lnTo>
                                  <a:pt x="281141" y="167382"/>
                                </a:lnTo>
                                <a:lnTo>
                                  <a:pt x="271380" y="153811"/>
                                </a:lnTo>
                                <a:lnTo>
                                  <a:pt x="271625" y="154177"/>
                                </a:lnTo>
                                <a:lnTo>
                                  <a:pt x="261312" y="141095"/>
                                </a:lnTo>
                                <a:lnTo>
                                  <a:pt x="261607" y="141340"/>
                                </a:lnTo>
                                <a:lnTo>
                                  <a:pt x="250643" y="128868"/>
                                </a:lnTo>
                                <a:lnTo>
                                  <a:pt x="250913" y="129113"/>
                                </a:lnTo>
                                <a:lnTo>
                                  <a:pt x="239396" y="117008"/>
                                </a:lnTo>
                                <a:lnTo>
                                  <a:pt x="239728" y="117375"/>
                                </a:lnTo>
                                <a:lnTo>
                                  <a:pt x="227671" y="105882"/>
                                </a:lnTo>
                                <a:lnTo>
                                  <a:pt x="227991" y="106126"/>
                                </a:lnTo>
                                <a:lnTo>
                                  <a:pt x="215369" y="95245"/>
                                </a:lnTo>
                                <a:lnTo>
                                  <a:pt x="215737" y="95611"/>
                                </a:lnTo>
                                <a:lnTo>
                                  <a:pt x="202563" y="85341"/>
                                </a:lnTo>
                                <a:lnTo>
                                  <a:pt x="202919" y="85586"/>
                                </a:lnTo>
                                <a:lnTo>
                                  <a:pt x="189291" y="75926"/>
                                </a:lnTo>
                                <a:lnTo>
                                  <a:pt x="189635" y="76171"/>
                                </a:lnTo>
                                <a:lnTo>
                                  <a:pt x="175454" y="67123"/>
                                </a:lnTo>
                                <a:lnTo>
                                  <a:pt x="175835" y="67368"/>
                                </a:lnTo>
                                <a:lnTo>
                                  <a:pt x="161286" y="58931"/>
                                </a:lnTo>
                                <a:lnTo>
                                  <a:pt x="161703" y="59176"/>
                                </a:lnTo>
                                <a:lnTo>
                                  <a:pt x="146700" y="51595"/>
                                </a:lnTo>
                                <a:lnTo>
                                  <a:pt x="147081" y="51717"/>
                                </a:lnTo>
                                <a:lnTo>
                                  <a:pt x="131611" y="44748"/>
                                </a:lnTo>
                                <a:lnTo>
                                  <a:pt x="132004" y="44993"/>
                                </a:lnTo>
                                <a:lnTo>
                                  <a:pt x="116251" y="38757"/>
                                </a:lnTo>
                                <a:lnTo>
                                  <a:pt x="116730" y="38879"/>
                                </a:lnTo>
                                <a:lnTo>
                                  <a:pt x="100690" y="33555"/>
                                </a:lnTo>
                                <a:lnTo>
                                  <a:pt x="84718" y="29054"/>
                                </a:lnTo>
                                <a:lnTo>
                                  <a:pt x="68061" y="25186"/>
                                </a:lnTo>
                                <a:lnTo>
                                  <a:pt x="68503" y="25307"/>
                                </a:lnTo>
                                <a:lnTo>
                                  <a:pt x="51830" y="22373"/>
                                </a:lnTo>
                                <a:lnTo>
                                  <a:pt x="34875" y="20172"/>
                                </a:lnTo>
                                <a:lnTo>
                                  <a:pt x="17674" y="18828"/>
                                </a:lnTo>
                                <a:lnTo>
                                  <a:pt x="190" y="18338"/>
                                </a:lnTo>
                                <a:lnTo>
                                  <a:pt x="0" y="18344"/>
                                </a:lnTo>
                                <a:lnTo>
                                  <a:pt x="0"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16707" name="Rectangle 16707"/>
                        <wps:cNvSpPr/>
                        <wps:spPr>
                          <a:xfrm>
                            <a:off x="616616" y="279716"/>
                            <a:ext cx="458993" cy="181770"/>
                          </a:xfrm>
                          <a:prstGeom prst="rect">
                            <a:avLst/>
                          </a:prstGeom>
                          <a:ln>
                            <a:noFill/>
                          </a:ln>
                        </wps:spPr>
                        <wps:txbx>
                          <w:txbxContent>
                            <w:p w14:paraId="43329FD7" w14:textId="77777777" w:rsidR="00646478" w:rsidRDefault="00000000">
                              <w:pPr>
                                <w:spacing w:after="160" w:line="259" w:lineRule="auto"/>
                                <w:ind w:left="0" w:right="0" w:firstLine="0"/>
                              </w:pPr>
                              <w:r>
                                <w:rPr>
                                  <w:b/>
                                  <w:sz w:val="19"/>
                                </w:rPr>
                                <w:t>QUAL</w:t>
                              </w:r>
                            </w:p>
                          </w:txbxContent>
                        </wps:txbx>
                        <wps:bodyPr horzOverflow="overflow" vert="horz" lIns="0" tIns="0" rIns="0" bIns="0" rtlCol="0">
                          <a:noAutofit/>
                        </wps:bodyPr>
                      </wps:wsp>
                      <wps:wsp>
                        <wps:cNvPr id="16708" name="Shape 16708"/>
                        <wps:cNvSpPr/>
                        <wps:spPr>
                          <a:xfrm>
                            <a:off x="2271343" y="9170"/>
                            <a:ext cx="696146" cy="693257"/>
                          </a:xfrm>
                          <a:custGeom>
                            <a:avLst/>
                            <a:gdLst/>
                            <a:ahLst/>
                            <a:cxnLst/>
                            <a:rect l="0" t="0" r="0" b="0"/>
                            <a:pathLst>
                              <a:path w="696146" h="693257">
                                <a:moveTo>
                                  <a:pt x="348073" y="0"/>
                                </a:moveTo>
                                <a:cubicBezTo>
                                  <a:pt x="540341" y="0"/>
                                  <a:pt x="696146" y="155157"/>
                                  <a:pt x="696146" y="346628"/>
                                </a:cubicBezTo>
                                <a:cubicBezTo>
                                  <a:pt x="696146" y="537977"/>
                                  <a:pt x="540341" y="693257"/>
                                  <a:pt x="348073" y="693257"/>
                                </a:cubicBezTo>
                                <a:cubicBezTo>
                                  <a:pt x="155927" y="693257"/>
                                  <a:pt x="0" y="537977"/>
                                  <a:pt x="0" y="346628"/>
                                </a:cubicBezTo>
                                <a:cubicBezTo>
                                  <a:pt x="0" y="155157"/>
                                  <a:pt x="155927" y="0"/>
                                  <a:pt x="348073" y="0"/>
                                </a:cubicBezTo>
                                <a:close/>
                              </a:path>
                            </a:pathLst>
                          </a:custGeom>
                          <a:ln w="0" cap="sq">
                            <a:miter lim="127000"/>
                          </a:ln>
                        </wps:spPr>
                        <wps:style>
                          <a:lnRef idx="0">
                            <a:srgbClr val="000000">
                              <a:alpha val="0"/>
                            </a:srgbClr>
                          </a:lnRef>
                          <a:fillRef idx="1">
                            <a:srgbClr val="FFFFFF"/>
                          </a:fillRef>
                          <a:effectRef idx="0">
                            <a:scrgbClr r="0" g="0" b="0"/>
                          </a:effectRef>
                          <a:fontRef idx="none"/>
                        </wps:style>
                        <wps:bodyPr/>
                      </wps:wsp>
                      <wps:wsp>
                        <wps:cNvPr id="16709" name="Shape 16709"/>
                        <wps:cNvSpPr/>
                        <wps:spPr>
                          <a:xfrm>
                            <a:off x="2262135" y="3"/>
                            <a:ext cx="357281" cy="711590"/>
                          </a:xfrm>
                          <a:custGeom>
                            <a:avLst/>
                            <a:gdLst/>
                            <a:ahLst/>
                            <a:cxnLst/>
                            <a:rect l="0" t="0" r="0" b="0"/>
                            <a:pathLst>
                              <a:path w="357281" h="711590">
                                <a:moveTo>
                                  <a:pt x="357281" y="0"/>
                                </a:moveTo>
                                <a:lnTo>
                                  <a:pt x="357281" y="18344"/>
                                </a:lnTo>
                                <a:lnTo>
                                  <a:pt x="340092" y="18826"/>
                                </a:lnTo>
                                <a:lnTo>
                                  <a:pt x="322412" y="20049"/>
                                </a:lnTo>
                                <a:lnTo>
                                  <a:pt x="322903" y="20049"/>
                                </a:lnTo>
                                <a:lnTo>
                                  <a:pt x="305469" y="22249"/>
                                </a:lnTo>
                                <a:lnTo>
                                  <a:pt x="305960" y="22127"/>
                                </a:lnTo>
                                <a:lnTo>
                                  <a:pt x="289262" y="25184"/>
                                </a:lnTo>
                                <a:lnTo>
                                  <a:pt x="272442" y="29096"/>
                                </a:lnTo>
                                <a:lnTo>
                                  <a:pt x="272810" y="28974"/>
                                </a:lnTo>
                                <a:lnTo>
                                  <a:pt x="256358" y="33620"/>
                                </a:lnTo>
                                <a:lnTo>
                                  <a:pt x="256726" y="33498"/>
                                </a:lnTo>
                                <a:lnTo>
                                  <a:pt x="240520" y="38878"/>
                                </a:lnTo>
                                <a:lnTo>
                                  <a:pt x="241011" y="38755"/>
                                </a:lnTo>
                                <a:lnTo>
                                  <a:pt x="225173" y="44991"/>
                                </a:lnTo>
                                <a:lnTo>
                                  <a:pt x="225664" y="44746"/>
                                </a:lnTo>
                                <a:lnTo>
                                  <a:pt x="210194" y="51716"/>
                                </a:lnTo>
                                <a:lnTo>
                                  <a:pt x="210562" y="51593"/>
                                </a:lnTo>
                                <a:lnTo>
                                  <a:pt x="195583" y="59174"/>
                                </a:lnTo>
                                <a:lnTo>
                                  <a:pt x="195952" y="58930"/>
                                </a:lnTo>
                                <a:lnTo>
                                  <a:pt x="181464" y="67366"/>
                                </a:lnTo>
                                <a:lnTo>
                                  <a:pt x="181832" y="67121"/>
                                </a:lnTo>
                                <a:lnTo>
                                  <a:pt x="167713" y="76169"/>
                                </a:lnTo>
                                <a:lnTo>
                                  <a:pt x="167959" y="75925"/>
                                </a:lnTo>
                                <a:lnTo>
                                  <a:pt x="154331" y="85584"/>
                                </a:lnTo>
                                <a:lnTo>
                                  <a:pt x="154699" y="85339"/>
                                </a:lnTo>
                                <a:lnTo>
                                  <a:pt x="141562" y="95610"/>
                                </a:lnTo>
                                <a:lnTo>
                                  <a:pt x="141930" y="95243"/>
                                </a:lnTo>
                                <a:lnTo>
                                  <a:pt x="129284" y="106125"/>
                                </a:lnTo>
                                <a:lnTo>
                                  <a:pt x="129653" y="105880"/>
                                </a:lnTo>
                                <a:lnTo>
                                  <a:pt x="117620" y="117373"/>
                                </a:lnTo>
                                <a:lnTo>
                                  <a:pt x="117866" y="117006"/>
                                </a:lnTo>
                                <a:lnTo>
                                  <a:pt x="106325" y="129112"/>
                                </a:lnTo>
                                <a:lnTo>
                                  <a:pt x="106693" y="128867"/>
                                </a:lnTo>
                                <a:lnTo>
                                  <a:pt x="95643" y="141338"/>
                                </a:lnTo>
                                <a:lnTo>
                                  <a:pt x="96011" y="141093"/>
                                </a:lnTo>
                                <a:lnTo>
                                  <a:pt x="85698" y="154176"/>
                                </a:lnTo>
                                <a:lnTo>
                                  <a:pt x="85944" y="153809"/>
                                </a:lnTo>
                                <a:lnTo>
                                  <a:pt x="76217" y="167249"/>
                                </a:lnTo>
                                <a:lnTo>
                                  <a:pt x="67404" y="181075"/>
                                </a:lnTo>
                                <a:lnTo>
                                  <a:pt x="67650" y="180708"/>
                                </a:lnTo>
                                <a:lnTo>
                                  <a:pt x="59301" y="195258"/>
                                </a:lnTo>
                                <a:lnTo>
                                  <a:pt x="59424" y="194891"/>
                                </a:lnTo>
                                <a:lnTo>
                                  <a:pt x="51812" y="209686"/>
                                </a:lnTo>
                                <a:lnTo>
                                  <a:pt x="52057" y="209319"/>
                                </a:lnTo>
                                <a:lnTo>
                                  <a:pt x="45059" y="224724"/>
                                </a:lnTo>
                                <a:lnTo>
                                  <a:pt x="45182" y="224358"/>
                                </a:lnTo>
                                <a:lnTo>
                                  <a:pt x="38920" y="240130"/>
                                </a:lnTo>
                                <a:lnTo>
                                  <a:pt x="39043" y="239641"/>
                                </a:lnTo>
                                <a:lnTo>
                                  <a:pt x="33759" y="255308"/>
                                </a:lnTo>
                                <a:lnTo>
                                  <a:pt x="29144" y="271636"/>
                                </a:lnTo>
                                <a:lnTo>
                                  <a:pt x="25292" y="288059"/>
                                </a:lnTo>
                                <a:lnTo>
                                  <a:pt x="25415" y="287570"/>
                                </a:lnTo>
                                <a:lnTo>
                                  <a:pt x="22468" y="304198"/>
                                </a:lnTo>
                                <a:lnTo>
                                  <a:pt x="20258" y="321194"/>
                                </a:lnTo>
                                <a:lnTo>
                                  <a:pt x="18907" y="338311"/>
                                </a:lnTo>
                                <a:lnTo>
                                  <a:pt x="18416" y="355551"/>
                                </a:lnTo>
                                <a:lnTo>
                                  <a:pt x="18907" y="372913"/>
                                </a:lnTo>
                                <a:lnTo>
                                  <a:pt x="20258" y="390519"/>
                                </a:lnTo>
                                <a:lnTo>
                                  <a:pt x="20135" y="390030"/>
                                </a:lnTo>
                                <a:lnTo>
                                  <a:pt x="22345" y="406903"/>
                                </a:lnTo>
                                <a:lnTo>
                                  <a:pt x="25415" y="424021"/>
                                </a:lnTo>
                                <a:lnTo>
                                  <a:pt x="25292" y="423531"/>
                                </a:lnTo>
                                <a:lnTo>
                                  <a:pt x="29221" y="440282"/>
                                </a:lnTo>
                                <a:lnTo>
                                  <a:pt x="29098" y="439915"/>
                                </a:lnTo>
                                <a:lnTo>
                                  <a:pt x="33763" y="456421"/>
                                </a:lnTo>
                                <a:lnTo>
                                  <a:pt x="33641" y="455932"/>
                                </a:lnTo>
                                <a:lnTo>
                                  <a:pt x="39043" y="472072"/>
                                </a:lnTo>
                                <a:lnTo>
                                  <a:pt x="38920" y="471582"/>
                                </a:lnTo>
                                <a:lnTo>
                                  <a:pt x="45182" y="487355"/>
                                </a:lnTo>
                                <a:lnTo>
                                  <a:pt x="45059" y="486866"/>
                                </a:lnTo>
                                <a:lnTo>
                                  <a:pt x="52057" y="502272"/>
                                </a:lnTo>
                                <a:lnTo>
                                  <a:pt x="51812" y="501905"/>
                                </a:lnTo>
                                <a:lnTo>
                                  <a:pt x="59424" y="516821"/>
                                </a:lnTo>
                                <a:lnTo>
                                  <a:pt x="59179" y="516455"/>
                                </a:lnTo>
                                <a:lnTo>
                                  <a:pt x="67650" y="530882"/>
                                </a:lnTo>
                                <a:lnTo>
                                  <a:pt x="67404" y="530515"/>
                                </a:lnTo>
                                <a:lnTo>
                                  <a:pt x="76490" y="544699"/>
                                </a:lnTo>
                                <a:lnTo>
                                  <a:pt x="76122" y="544209"/>
                                </a:lnTo>
                                <a:lnTo>
                                  <a:pt x="85944" y="557781"/>
                                </a:lnTo>
                                <a:lnTo>
                                  <a:pt x="85698" y="557537"/>
                                </a:lnTo>
                                <a:lnTo>
                                  <a:pt x="96011" y="570619"/>
                                </a:lnTo>
                                <a:lnTo>
                                  <a:pt x="95643" y="570252"/>
                                </a:lnTo>
                                <a:lnTo>
                                  <a:pt x="106693" y="582846"/>
                                </a:lnTo>
                                <a:lnTo>
                                  <a:pt x="106325" y="582479"/>
                                </a:lnTo>
                                <a:lnTo>
                                  <a:pt x="117747" y="594338"/>
                                </a:lnTo>
                                <a:lnTo>
                                  <a:pt x="129653" y="605710"/>
                                </a:lnTo>
                                <a:lnTo>
                                  <a:pt x="129284" y="605343"/>
                                </a:lnTo>
                                <a:lnTo>
                                  <a:pt x="141930" y="616347"/>
                                </a:lnTo>
                                <a:lnTo>
                                  <a:pt x="141562" y="615980"/>
                                </a:lnTo>
                                <a:lnTo>
                                  <a:pt x="154699" y="626251"/>
                                </a:lnTo>
                                <a:lnTo>
                                  <a:pt x="154453" y="626006"/>
                                </a:lnTo>
                                <a:lnTo>
                                  <a:pt x="168081" y="635788"/>
                                </a:lnTo>
                                <a:lnTo>
                                  <a:pt x="167591" y="635421"/>
                                </a:lnTo>
                                <a:lnTo>
                                  <a:pt x="181832" y="644469"/>
                                </a:lnTo>
                                <a:lnTo>
                                  <a:pt x="181464" y="644224"/>
                                </a:lnTo>
                                <a:lnTo>
                                  <a:pt x="195952" y="652661"/>
                                </a:lnTo>
                                <a:lnTo>
                                  <a:pt x="195583" y="652416"/>
                                </a:lnTo>
                                <a:lnTo>
                                  <a:pt x="210562" y="659997"/>
                                </a:lnTo>
                                <a:lnTo>
                                  <a:pt x="210194" y="659874"/>
                                </a:lnTo>
                                <a:lnTo>
                                  <a:pt x="225664" y="666844"/>
                                </a:lnTo>
                                <a:lnTo>
                                  <a:pt x="225173" y="666599"/>
                                </a:lnTo>
                                <a:lnTo>
                                  <a:pt x="241011" y="672835"/>
                                </a:lnTo>
                                <a:lnTo>
                                  <a:pt x="240520" y="672712"/>
                                </a:lnTo>
                                <a:lnTo>
                                  <a:pt x="256726" y="678092"/>
                                </a:lnTo>
                                <a:lnTo>
                                  <a:pt x="256358" y="677970"/>
                                </a:lnTo>
                                <a:lnTo>
                                  <a:pt x="272810" y="682616"/>
                                </a:lnTo>
                                <a:lnTo>
                                  <a:pt x="272442" y="682494"/>
                                </a:lnTo>
                                <a:lnTo>
                                  <a:pt x="289262" y="686406"/>
                                </a:lnTo>
                                <a:lnTo>
                                  <a:pt x="288771" y="686284"/>
                                </a:lnTo>
                                <a:lnTo>
                                  <a:pt x="305469" y="689218"/>
                                </a:lnTo>
                                <a:lnTo>
                                  <a:pt x="322412" y="691419"/>
                                </a:lnTo>
                                <a:lnTo>
                                  <a:pt x="339601" y="692764"/>
                                </a:lnTo>
                                <a:lnTo>
                                  <a:pt x="357158" y="693253"/>
                                </a:lnTo>
                                <a:lnTo>
                                  <a:pt x="357281" y="693250"/>
                                </a:lnTo>
                                <a:lnTo>
                                  <a:pt x="357281" y="711590"/>
                                </a:lnTo>
                                <a:lnTo>
                                  <a:pt x="338864" y="711105"/>
                                </a:lnTo>
                                <a:lnTo>
                                  <a:pt x="320816" y="709637"/>
                                </a:lnTo>
                                <a:lnTo>
                                  <a:pt x="302891" y="707437"/>
                                </a:lnTo>
                                <a:lnTo>
                                  <a:pt x="285333" y="704258"/>
                                </a:lnTo>
                                <a:lnTo>
                                  <a:pt x="268022" y="700345"/>
                                </a:lnTo>
                                <a:lnTo>
                                  <a:pt x="251078" y="695577"/>
                                </a:lnTo>
                                <a:lnTo>
                                  <a:pt x="234504" y="689952"/>
                                </a:lnTo>
                                <a:lnTo>
                                  <a:pt x="218174" y="683594"/>
                                </a:lnTo>
                                <a:lnTo>
                                  <a:pt x="202459" y="676380"/>
                                </a:lnTo>
                                <a:lnTo>
                                  <a:pt x="186989" y="668555"/>
                                </a:lnTo>
                                <a:lnTo>
                                  <a:pt x="172133" y="659997"/>
                                </a:lnTo>
                                <a:lnTo>
                                  <a:pt x="157523" y="650827"/>
                                </a:lnTo>
                                <a:lnTo>
                                  <a:pt x="143526" y="640800"/>
                                </a:lnTo>
                                <a:lnTo>
                                  <a:pt x="130021" y="630286"/>
                                </a:lnTo>
                                <a:lnTo>
                                  <a:pt x="117006" y="619037"/>
                                </a:lnTo>
                                <a:lnTo>
                                  <a:pt x="104728" y="607299"/>
                                </a:lnTo>
                                <a:lnTo>
                                  <a:pt x="92942" y="595073"/>
                                </a:lnTo>
                                <a:lnTo>
                                  <a:pt x="81647" y="582113"/>
                                </a:lnTo>
                                <a:lnTo>
                                  <a:pt x="71088" y="568663"/>
                                </a:lnTo>
                                <a:lnTo>
                                  <a:pt x="61020" y="554724"/>
                                </a:lnTo>
                                <a:lnTo>
                                  <a:pt x="51812" y="540175"/>
                                </a:lnTo>
                                <a:lnTo>
                                  <a:pt x="43218" y="525380"/>
                                </a:lnTo>
                                <a:lnTo>
                                  <a:pt x="35360" y="509974"/>
                                </a:lnTo>
                                <a:lnTo>
                                  <a:pt x="28116" y="494324"/>
                                </a:lnTo>
                                <a:lnTo>
                                  <a:pt x="21731" y="478062"/>
                                </a:lnTo>
                                <a:lnTo>
                                  <a:pt x="16084" y="461557"/>
                                </a:lnTo>
                                <a:lnTo>
                                  <a:pt x="11295" y="444684"/>
                                </a:lnTo>
                                <a:lnTo>
                                  <a:pt x="7366" y="427444"/>
                                </a:lnTo>
                                <a:lnTo>
                                  <a:pt x="4174" y="409960"/>
                                </a:lnTo>
                                <a:lnTo>
                                  <a:pt x="1842" y="392109"/>
                                </a:lnTo>
                                <a:lnTo>
                                  <a:pt x="491" y="374013"/>
                                </a:lnTo>
                                <a:lnTo>
                                  <a:pt x="0" y="355795"/>
                                </a:lnTo>
                                <a:lnTo>
                                  <a:pt x="491" y="337577"/>
                                </a:lnTo>
                                <a:lnTo>
                                  <a:pt x="1964" y="319482"/>
                                </a:lnTo>
                                <a:lnTo>
                                  <a:pt x="4174" y="301630"/>
                                </a:lnTo>
                                <a:lnTo>
                                  <a:pt x="7366" y="284147"/>
                                </a:lnTo>
                                <a:lnTo>
                                  <a:pt x="11295" y="267029"/>
                                </a:lnTo>
                                <a:lnTo>
                                  <a:pt x="16084" y="250034"/>
                                </a:lnTo>
                                <a:lnTo>
                                  <a:pt x="21731" y="233528"/>
                                </a:lnTo>
                                <a:lnTo>
                                  <a:pt x="28116" y="217389"/>
                                </a:lnTo>
                                <a:lnTo>
                                  <a:pt x="35360" y="201494"/>
                                </a:lnTo>
                                <a:lnTo>
                                  <a:pt x="43218" y="186332"/>
                                </a:lnTo>
                                <a:lnTo>
                                  <a:pt x="51812" y="171293"/>
                                </a:lnTo>
                                <a:lnTo>
                                  <a:pt x="61020" y="156866"/>
                                </a:lnTo>
                                <a:lnTo>
                                  <a:pt x="71088" y="143050"/>
                                </a:lnTo>
                                <a:lnTo>
                                  <a:pt x="81647" y="129600"/>
                                </a:lnTo>
                                <a:lnTo>
                                  <a:pt x="92819" y="116640"/>
                                </a:lnTo>
                                <a:lnTo>
                                  <a:pt x="104728" y="104291"/>
                                </a:lnTo>
                                <a:lnTo>
                                  <a:pt x="117006" y="92431"/>
                                </a:lnTo>
                                <a:lnTo>
                                  <a:pt x="130021" y="81305"/>
                                </a:lnTo>
                                <a:lnTo>
                                  <a:pt x="143526" y="70667"/>
                                </a:lnTo>
                                <a:lnTo>
                                  <a:pt x="157523" y="60886"/>
                                </a:lnTo>
                                <a:lnTo>
                                  <a:pt x="172010" y="51471"/>
                                </a:lnTo>
                                <a:lnTo>
                                  <a:pt x="186989" y="42912"/>
                                </a:lnTo>
                                <a:lnTo>
                                  <a:pt x="202459" y="35088"/>
                                </a:lnTo>
                                <a:lnTo>
                                  <a:pt x="218174" y="27996"/>
                                </a:lnTo>
                                <a:lnTo>
                                  <a:pt x="234504" y="21638"/>
                                </a:lnTo>
                                <a:lnTo>
                                  <a:pt x="251078" y="16014"/>
                                </a:lnTo>
                                <a:lnTo>
                                  <a:pt x="268022" y="11245"/>
                                </a:lnTo>
                                <a:lnTo>
                                  <a:pt x="285333" y="7332"/>
                                </a:lnTo>
                                <a:lnTo>
                                  <a:pt x="302891" y="4032"/>
                                </a:lnTo>
                                <a:lnTo>
                                  <a:pt x="320816" y="1831"/>
                                </a:lnTo>
                                <a:lnTo>
                                  <a:pt x="338987" y="486"/>
                                </a:lnTo>
                                <a:lnTo>
                                  <a:pt x="357281"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16710" name="Shape 16710"/>
                        <wps:cNvSpPr/>
                        <wps:spPr>
                          <a:xfrm>
                            <a:off x="2619415" y="0"/>
                            <a:ext cx="357281" cy="711597"/>
                          </a:xfrm>
                          <a:custGeom>
                            <a:avLst/>
                            <a:gdLst/>
                            <a:ahLst/>
                            <a:cxnLst/>
                            <a:rect l="0" t="0" r="0" b="0"/>
                            <a:pathLst>
                              <a:path w="357281" h="711597">
                                <a:moveTo>
                                  <a:pt x="123" y="0"/>
                                </a:moveTo>
                                <a:lnTo>
                                  <a:pt x="18417" y="489"/>
                                </a:lnTo>
                                <a:lnTo>
                                  <a:pt x="36588" y="1956"/>
                                </a:lnTo>
                                <a:lnTo>
                                  <a:pt x="54390" y="4157"/>
                                </a:lnTo>
                                <a:lnTo>
                                  <a:pt x="72070" y="7214"/>
                                </a:lnTo>
                                <a:lnTo>
                                  <a:pt x="89259" y="11249"/>
                                </a:lnTo>
                                <a:lnTo>
                                  <a:pt x="106325" y="16017"/>
                                </a:lnTo>
                                <a:lnTo>
                                  <a:pt x="122900" y="21641"/>
                                </a:lnTo>
                                <a:lnTo>
                                  <a:pt x="139106" y="27999"/>
                                </a:lnTo>
                                <a:lnTo>
                                  <a:pt x="154945" y="35091"/>
                                </a:lnTo>
                                <a:lnTo>
                                  <a:pt x="170292" y="42916"/>
                                </a:lnTo>
                                <a:lnTo>
                                  <a:pt x="185393" y="51474"/>
                                </a:lnTo>
                                <a:lnTo>
                                  <a:pt x="199758" y="60889"/>
                                </a:lnTo>
                                <a:lnTo>
                                  <a:pt x="213755" y="70670"/>
                                </a:lnTo>
                                <a:lnTo>
                                  <a:pt x="227260" y="81308"/>
                                </a:lnTo>
                                <a:lnTo>
                                  <a:pt x="240274" y="92434"/>
                                </a:lnTo>
                                <a:lnTo>
                                  <a:pt x="252675" y="104294"/>
                                </a:lnTo>
                                <a:lnTo>
                                  <a:pt x="264461" y="116643"/>
                                </a:lnTo>
                                <a:lnTo>
                                  <a:pt x="275634" y="129603"/>
                                </a:lnTo>
                                <a:lnTo>
                                  <a:pt x="286316" y="143053"/>
                                </a:lnTo>
                                <a:lnTo>
                                  <a:pt x="296261" y="156869"/>
                                </a:lnTo>
                                <a:lnTo>
                                  <a:pt x="305592" y="171297"/>
                                </a:lnTo>
                                <a:lnTo>
                                  <a:pt x="314186" y="186213"/>
                                </a:lnTo>
                                <a:lnTo>
                                  <a:pt x="322044" y="201619"/>
                                </a:lnTo>
                                <a:lnTo>
                                  <a:pt x="329165" y="217392"/>
                                </a:lnTo>
                                <a:lnTo>
                                  <a:pt x="335550" y="233409"/>
                                </a:lnTo>
                                <a:lnTo>
                                  <a:pt x="341197" y="250037"/>
                                </a:lnTo>
                                <a:lnTo>
                                  <a:pt x="345985" y="266910"/>
                                </a:lnTo>
                                <a:lnTo>
                                  <a:pt x="350037" y="284150"/>
                                </a:lnTo>
                                <a:lnTo>
                                  <a:pt x="353106" y="301634"/>
                                </a:lnTo>
                                <a:lnTo>
                                  <a:pt x="355317" y="319363"/>
                                </a:lnTo>
                                <a:lnTo>
                                  <a:pt x="356790" y="337458"/>
                                </a:lnTo>
                                <a:lnTo>
                                  <a:pt x="357281" y="355798"/>
                                </a:lnTo>
                                <a:lnTo>
                                  <a:pt x="356790" y="374138"/>
                                </a:lnTo>
                                <a:lnTo>
                                  <a:pt x="355317" y="392112"/>
                                </a:lnTo>
                                <a:lnTo>
                                  <a:pt x="353106" y="409963"/>
                                </a:lnTo>
                                <a:lnTo>
                                  <a:pt x="350037" y="427569"/>
                                </a:lnTo>
                                <a:lnTo>
                                  <a:pt x="345985" y="444687"/>
                                </a:lnTo>
                                <a:lnTo>
                                  <a:pt x="341197" y="461560"/>
                                </a:lnTo>
                                <a:lnTo>
                                  <a:pt x="335550" y="478066"/>
                                </a:lnTo>
                                <a:lnTo>
                                  <a:pt x="329165" y="494327"/>
                                </a:lnTo>
                                <a:lnTo>
                                  <a:pt x="322044" y="509977"/>
                                </a:lnTo>
                                <a:lnTo>
                                  <a:pt x="314186" y="525383"/>
                                </a:lnTo>
                                <a:lnTo>
                                  <a:pt x="305592" y="540300"/>
                                </a:lnTo>
                                <a:lnTo>
                                  <a:pt x="296261" y="554727"/>
                                </a:lnTo>
                                <a:lnTo>
                                  <a:pt x="286316" y="568666"/>
                                </a:lnTo>
                                <a:lnTo>
                                  <a:pt x="275634" y="582116"/>
                                </a:lnTo>
                                <a:lnTo>
                                  <a:pt x="264461" y="595076"/>
                                </a:lnTo>
                                <a:lnTo>
                                  <a:pt x="252675" y="607302"/>
                                </a:lnTo>
                                <a:lnTo>
                                  <a:pt x="240274" y="619040"/>
                                </a:lnTo>
                                <a:lnTo>
                                  <a:pt x="227260" y="630289"/>
                                </a:lnTo>
                                <a:lnTo>
                                  <a:pt x="213755" y="640804"/>
                                </a:lnTo>
                                <a:lnTo>
                                  <a:pt x="199758" y="650830"/>
                                </a:lnTo>
                                <a:lnTo>
                                  <a:pt x="185270" y="660000"/>
                                </a:lnTo>
                                <a:lnTo>
                                  <a:pt x="170292" y="668558"/>
                                </a:lnTo>
                                <a:lnTo>
                                  <a:pt x="154945" y="676384"/>
                                </a:lnTo>
                                <a:lnTo>
                                  <a:pt x="139106" y="683597"/>
                                </a:lnTo>
                                <a:lnTo>
                                  <a:pt x="122900" y="689956"/>
                                </a:lnTo>
                                <a:lnTo>
                                  <a:pt x="106325" y="695580"/>
                                </a:lnTo>
                                <a:lnTo>
                                  <a:pt x="89259" y="700348"/>
                                </a:lnTo>
                                <a:lnTo>
                                  <a:pt x="71948" y="704261"/>
                                </a:lnTo>
                                <a:lnTo>
                                  <a:pt x="54390" y="707440"/>
                                </a:lnTo>
                                <a:lnTo>
                                  <a:pt x="36588" y="709640"/>
                                </a:lnTo>
                                <a:lnTo>
                                  <a:pt x="18417" y="711108"/>
                                </a:lnTo>
                                <a:lnTo>
                                  <a:pt x="123" y="711597"/>
                                </a:lnTo>
                                <a:lnTo>
                                  <a:pt x="0" y="711593"/>
                                </a:lnTo>
                                <a:lnTo>
                                  <a:pt x="0" y="693253"/>
                                </a:lnTo>
                                <a:lnTo>
                                  <a:pt x="17189" y="692767"/>
                                </a:lnTo>
                                <a:lnTo>
                                  <a:pt x="34500" y="691423"/>
                                </a:lnTo>
                                <a:lnTo>
                                  <a:pt x="51444" y="689344"/>
                                </a:lnTo>
                                <a:lnTo>
                                  <a:pt x="68510" y="686288"/>
                                </a:lnTo>
                                <a:lnTo>
                                  <a:pt x="68018" y="686409"/>
                                </a:lnTo>
                                <a:lnTo>
                                  <a:pt x="84647" y="682570"/>
                                </a:lnTo>
                                <a:lnTo>
                                  <a:pt x="101031" y="677977"/>
                                </a:lnTo>
                                <a:lnTo>
                                  <a:pt x="116761" y="672716"/>
                                </a:lnTo>
                                <a:lnTo>
                                  <a:pt x="116270" y="672838"/>
                                </a:lnTo>
                                <a:lnTo>
                                  <a:pt x="132108" y="666602"/>
                                </a:lnTo>
                                <a:lnTo>
                                  <a:pt x="131740" y="666847"/>
                                </a:lnTo>
                                <a:lnTo>
                                  <a:pt x="147087" y="659878"/>
                                </a:lnTo>
                                <a:lnTo>
                                  <a:pt x="146719" y="660000"/>
                                </a:lnTo>
                                <a:lnTo>
                                  <a:pt x="161697" y="652419"/>
                                </a:lnTo>
                                <a:lnTo>
                                  <a:pt x="161329" y="652664"/>
                                </a:lnTo>
                                <a:lnTo>
                                  <a:pt x="175817" y="644227"/>
                                </a:lnTo>
                                <a:lnTo>
                                  <a:pt x="175448" y="644472"/>
                                </a:lnTo>
                                <a:lnTo>
                                  <a:pt x="189691" y="635424"/>
                                </a:lnTo>
                                <a:lnTo>
                                  <a:pt x="189322" y="635791"/>
                                </a:lnTo>
                                <a:lnTo>
                                  <a:pt x="202950" y="626009"/>
                                </a:lnTo>
                                <a:lnTo>
                                  <a:pt x="202582" y="626254"/>
                                </a:lnTo>
                                <a:lnTo>
                                  <a:pt x="215719" y="615983"/>
                                </a:lnTo>
                                <a:lnTo>
                                  <a:pt x="215351" y="616350"/>
                                </a:lnTo>
                                <a:lnTo>
                                  <a:pt x="227997" y="605346"/>
                                </a:lnTo>
                                <a:lnTo>
                                  <a:pt x="227629" y="605713"/>
                                </a:lnTo>
                                <a:lnTo>
                                  <a:pt x="239784" y="594220"/>
                                </a:lnTo>
                                <a:lnTo>
                                  <a:pt x="239415" y="594465"/>
                                </a:lnTo>
                                <a:lnTo>
                                  <a:pt x="250956" y="582482"/>
                                </a:lnTo>
                                <a:lnTo>
                                  <a:pt x="250711" y="582849"/>
                                </a:lnTo>
                                <a:lnTo>
                                  <a:pt x="261638" y="570255"/>
                                </a:lnTo>
                                <a:lnTo>
                                  <a:pt x="261269" y="570622"/>
                                </a:lnTo>
                                <a:lnTo>
                                  <a:pt x="271583" y="557540"/>
                                </a:lnTo>
                                <a:lnTo>
                                  <a:pt x="271460" y="557784"/>
                                </a:lnTo>
                                <a:lnTo>
                                  <a:pt x="281160" y="544213"/>
                                </a:lnTo>
                                <a:lnTo>
                                  <a:pt x="280914" y="544702"/>
                                </a:lnTo>
                                <a:lnTo>
                                  <a:pt x="289877" y="530641"/>
                                </a:lnTo>
                                <a:lnTo>
                                  <a:pt x="289631" y="531008"/>
                                </a:lnTo>
                                <a:lnTo>
                                  <a:pt x="298103" y="516458"/>
                                </a:lnTo>
                                <a:lnTo>
                                  <a:pt x="297857" y="516824"/>
                                </a:lnTo>
                                <a:lnTo>
                                  <a:pt x="305469" y="501908"/>
                                </a:lnTo>
                                <a:lnTo>
                                  <a:pt x="305346" y="502275"/>
                                </a:lnTo>
                                <a:lnTo>
                                  <a:pt x="312345" y="486869"/>
                                </a:lnTo>
                                <a:lnTo>
                                  <a:pt x="312099" y="487358"/>
                                </a:lnTo>
                                <a:lnTo>
                                  <a:pt x="318360" y="471585"/>
                                </a:lnTo>
                                <a:lnTo>
                                  <a:pt x="318238" y="472075"/>
                                </a:lnTo>
                                <a:lnTo>
                                  <a:pt x="323640" y="455935"/>
                                </a:lnTo>
                                <a:lnTo>
                                  <a:pt x="323517" y="456424"/>
                                </a:lnTo>
                                <a:lnTo>
                                  <a:pt x="328183" y="439918"/>
                                </a:lnTo>
                                <a:lnTo>
                                  <a:pt x="328060" y="440285"/>
                                </a:lnTo>
                                <a:lnTo>
                                  <a:pt x="331989" y="423657"/>
                                </a:lnTo>
                                <a:lnTo>
                                  <a:pt x="331866" y="424145"/>
                                </a:lnTo>
                                <a:lnTo>
                                  <a:pt x="334813" y="407395"/>
                                </a:lnTo>
                                <a:lnTo>
                                  <a:pt x="337023" y="390522"/>
                                </a:lnTo>
                                <a:lnTo>
                                  <a:pt x="338373" y="373405"/>
                                </a:lnTo>
                                <a:lnTo>
                                  <a:pt x="338865" y="356043"/>
                                </a:lnTo>
                                <a:lnTo>
                                  <a:pt x="338373" y="338681"/>
                                </a:lnTo>
                                <a:lnTo>
                                  <a:pt x="337023" y="321441"/>
                                </a:lnTo>
                                <a:lnTo>
                                  <a:pt x="334935" y="304568"/>
                                </a:lnTo>
                                <a:lnTo>
                                  <a:pt x="331866" y="287573"/>
                                </a:lnTo>
                                <a:lnTo>
                                  <a:pt x="331989" y="288062"/>
                                </a:lnTo>
                                <a:lnTo>
                                  <a:pt x="328133" y="271504"/>
                                </a:lnTo>
                                <a:lnTo>
                                  <a:pt x="323520" y="255301"/>
                                </a:lnTo>
                                <a:lnTo>
                                  <a:pt x="318238" y="239522"/>
                                </a:lnTo>
                                <a:lnTo>
                                  <a:pt x="318360" y="240011"/>
                                </a:lnTo>
                                <a:lnTo>
                                  <a:pt x="312099" y="224361"/>
                                </a:lnTo>
                                <a:lnTo>
                                  <a:pt x="312345" y="224727"/>
                                </a:lnTo>
                                <a:lnTo>
                                  <a:pt x="305346" y="209322"/>
                                </a:lnTo>
                                <a:lnTo>
                                  <a:pt x="305469" y="209689"/>
                                </a:lnTo>
                                <a:lnTo>
                                  <a:pt x="297857" y="194772"/>
                                </a:lnTo>
                                <a:lnTo>
                                  <a:pt x="298103" y="195139"/>
                                </a:lnTo>
                                <a:lnTo>
                                  <a:pt x="289754" y="180711"/>
                                </a:lnTo>
                                <a:lnTo>
                                  <a:pt x="289877" y="181078"/>
                                </a:lnTo>
                                <a:lnTo>
                                  <a:pt x="281051" y="167232"/>
                                </a:lnTo>
                                <a:lnTo>
                                  <a:pt x="271460" y="153812"/>
                                </a:lnTo>
                                <a:lnTo>
                                  <a:pt x="271583" y="154179"/>
                                </a:lnTo>
                                <a:lnTo>
                                  <a:pt x="261269" y="141096"/>
                                </a:lnTo>
                                <a:lnTo>
                                  <a:pt x="261638" y="141341"/>
                                </a:lnTo>
                                <a:lnTo>
                                  <a:pt x="250711" y="128870"/>
                                </a:lnTo>
                                <a:lnTo>
                                  <a:pt x="250956" y="129115"/>
                                </a:lnTo>
                                <a:lnTo>
                                  <a:pt x="239594" y="117198"/>
                                </a:lnTo>
                                <a:lnTo>
                                  <a:pt x="227629" y="105883"/>
                                </a:lnTo>
                                <a:lnTo>
                                  <a:pt x="227997" y="106128"/>
                                </a:lnTo>
                                <a:lnTo>
                                  <a:pt x="215351" y="95246"/>
                                </a:lnTo>
                                <a:lnTo>
                                  <a:pt x="215719" y="95613"/>
                                </a:lnTo>
                                <a:lnTo>
                                  <a:pt x="202582" y="85342"/>
                                </a:lnTo>
                                <a:lnTo>
                                  <a:pt x="202950" y="85587"/>
                                </a:lnTo>
                                <a:lnTo>
                                  <a:pt x="189409" y="75990"/>
                                </a:lnTo>
                                <a:lnTo>
                                  <a:pt x="175571" y="67003"/>
                                </a:lnTo>
                                <a:lnTo>
                                  <a:pt x="175940" y="67369"/>
                                </a:lnTo>
                                <a:lnTo>
                                  <a:pt x="161329" y="58933"/>
                                </a:lnTo>
                                <a:lnTo>
                                  <a:pt x="161697" y="59177"/>
                                </a:lnTo>
                                <a:lnTo>
                                  <a:pt x="146719" y="51596"/>
                                </a:lnTo>
                                <a:lnTo>
                                  <a:pt x="147087" y="51719"/>
                                </a:lnTo>
                                <a:lnTo>
                                  <a:pt x="131740" y="44750"/>
                                </a:lnTo>
                                <a:lnTo>
                                  <a:pt x="132108" y="44995"/>
                                </a:lnTo>
                                <a:lnTo>
                                  <a:pt x="116270" y="38758"/>
                                </a:lnTo>
                                <a:lnTo>
                                  <a:pt x="116761" y="38881"/>
                                </a:lnTo>
                                <a:lnTo>
                                  <a:pt x="101031" y="33619"/>
                                </a:lnTo>
                                <a:lnTo>
                                  <a:pt x="84636" y="29023"/>
                                </a:lnTo>
                                <a:lnTo>
                                  <a:pt x="68142" y="25187"/>
                                </a:lnTo>
                                <a:lnTo>
                                  <a:pt x="68632" y="25309"/>
                                </a:lnTo>
                                <a:lnTo>
                                  <a:pt x="51812" y="22375"/>
                                </a:lnTo>
                                <a:lnTo>
                                  <a:pt x="34869" y="20174"/>
                                </a:lnTo>
                                <a:lnTo>
                                  <a:pt x="17680" y="18829"/>
                                </a:lnTo>
                                <a:lnTo>
                                  <a:pt x="246" y="18340"/>
                                </a:lnTo>
                                <a:lnTo>
                                  <a:pt x="0" y="18347"/>
                                </a:lnTo>
                                <a:lnTo>
                                  <a:pt x="0" y="3"/>
                                </a:lnTo>
                                <a:lnTo>
                                  <a:pt x="123"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16712" name="Rectangle 16712"/>
                        <wps:cNvSpPr/>
                        <wps:spPr>
                          <a:xfrm>
                            <a:off x="2473065" y="279716"/>
                            <a:ext cx="395012" cy="181770"/>
                          </a:xfrm>
                          <a:prstGeom prst="rect">
                            <a:avLst/>
                          </a:prstGeom>
                          <a:ln>
                            <a:noFill/>
                          </a:ln>
                        </wps:spPr>
                        <wps:txbx>
                          <w:txbxContent>
                            <w:p w14:paraId="6E1B5AE0" w14:textId="77777777" w:rsidR="00646478" w:rsidRDefault="00000000">
                              <w:pPr>
                                <w:spacing w:after="160" w:line="259" w:lineRule="auto"/>
                                <w:ind w:left="0" w:right="0" w:firstLine="0"/>
                              </w:pPr>
                              <w:r>
                                <w:rPr>
                                  <w:b/>
                                  <w:sz w:val="19"/>
                                </w:rPr>
                                <w:t>quan</w:t>
                              </w:r>
                            </w:p>
                          </w:txbxContent>
                        </wps:txbx>
                        <wps:bodyPr horzOverflow="overflow" vert="horz" lIns="0" tIns="0" rIns="0" bIns="0" rtlCol="0">
                          <a:noAutofit/>
                        </wps:bodyPr>
                      </wps:wsp>
                      <wps:wsp>
                        <wps:cNvPr id="16714" name="Shape 16714"/>
                        <wps:cNvSpPr/>
                        <wps:spPr>
                          <a:xfrm>
                            <a:off x="3654303" y="656821"/>
                            <a:ext cx="792280" cy="889374"/>
                          </a:xfrm>
                          <a:custGeom>
                            <a:avLst/>
                            <a:gdLst/>
                            <a:ahLst/>
                            <a:cxnLst/>
                            <a:rect l="0" t="0" r="0" b="0"/>
                            <a:pathLst>
                              <a:path w="792280" h="889374">
                                <a:moveTo>
                                  <a:pt x="91468" y="0"/>
                                </a:moveTo>
                                <a:lnTo>
                                  <a:pt x="792280" y="0"/>
                                </a:lnTo>
                                <a:lnTo>
                                  <a:pt x="792280" y="18340"/>
                                </a:lnTo>
                                <a:lnTo>
                                  <a:pt x="91714" y="18340"/>
                                </a:lnTo>
                                <a:lnTo>
                                  <a:pt x="83733" y="18707"/>
                                </a:lnTo>
                                <a:lnTo>
                                  <a:pt x="84593" y="18707"/>
                                </a:lnTo>
                                <a:lnTo>
                                  <a:pt x="76367" y="19807"/>
                                </a:lnTo>
                                <a:lnTo>
                                  <a:pt x="77349" y="19685"/>
                                </a:lnTo>
                                <a:lnTo>
                                  <a:pt x="70093" y="21491"/>
                                </a:lnTo>
                                <a:lnTo>
                                  <a:pt x="63156" y="24054"/>
                                </a:lnTo>
                                <a:lnTo>
                                  <a:pt x="57110" y="26961"/>
                                </a:lnTo>
                                <a:lnTo>
                                  <a:pt x="50724" y="30823"/>
                                </a:lnTo>
                                <a:lnTo>
                                  <a:pt x="45022" y="34972"/>
                                </a:lnTo>
                                <a:lnTo>
                                  <a:pt x="39859" y="39685"/>
                                </a:lnTo>
                                <a:lnTo>
                                  <a:pt x="34868" y="45117"/>
                                </a:lnTo>
                                <a:lnTo>
                                  <a:pt x="35482" y="44505"/>
                                </a:lnTo>
                                <a:lnTo>
                                  <a:pt x="30905" y="50466"/>
                                </a:lnTo>
                                <a:lnTo>
                                  <a:pt x="27073" y="56752"/>
                                </a:lnTo>
                                <a:lnTo>
                                  <a:pt x="24180" y="62719"/>
                                </a:lnTo>
                                <a:lnTo>
                                  <a:pt x="21678" y="69742"/>
                                </a:lnTo>
                                <a:lnTo>
                                  <a:pt x="19994" y="76055"/>
                                </a:lnTo>
                                <a:lnTo>
                                  <a:pt x="18904" y="83327"/>
                                </a:lnTo>
                                <a:lnTo>
                                  <a:pt x="18416" y="91701"/>
                                </a:lnTo>
                                <a:lnTo>
                                  <a:pt x="18416" y="798162"/>
                                </a:lnTo>
                                <a:lnTo>
                                  <a:pt x="18903" y="806043"/>
                                </a:lnTo>
                                <a:lnTo>
                                  <a:pt x="19989" y="813289"/>
                                </a:lnTo>
                                <a:lnTo>
                                  <a:pt x="21804" y="819988"/>
                                </a:lnTo>
                                <a:lnTo>
                                  <a:pt x="24180" y="826654"/>
                                </a:lnTo>
                                <a:lnTo>
                                  <a:pt x="27071" y="832618"/>
                                </a:lnTo>
                                <a:lnTo>
                                  <a:pt x="31185" y="839366"/>
                                </a:lnTo>
                                <a:lnTo>
                                  <a:pt x="30694" y="838510"/>
                                </a:lnTo>
                                <a:lnTo>
                                  <a:pt x="35482" y="844868"/>
                                </a:lnTo>
                                <a:lnTo>
                                  <a:pt x="34868" y="844257"/>
                                </a:lnTo>
                                <a:lnTo>
                                  <a:pt x="39822" y="849650"/>
                                </a:lnTo>
                                <a:lnTo>
                                  <a:pt x="45427" y="854649"/>
                                </a:lnTo>
                                <a:lnTo>
                                  <a:pt x="44690" y="854160"/>
                                </a:lnTo>
                                <a:lnTo>
                                  <a:pt x="50721" y="858548"/>
                                </a:lnTo>
                                <a:lnTo>
                                  <a:pt x="57114" y="862414"/>
                                </a:lnTo>
                                <a:lnTo>
                                  <a:pt x="63149" y="865316"/>
                                </a:lnTo>
                                <a:lnTo>
                                  <a:pt x="70351" y="867977"/>
                                </a:lnTo>
                                <a:lnTo>
                                  <a:pt x="69369" y="867610"/>
                                </a:lnTo>
                                <a:lnTo>
                                  <a:pt x="76464" y="869459"/>
                                </a:lnTo>
                                <a:lnTo>
                                  <a:pt x="83800" y="870548"/>
                                </a:lnTo>
                                <a:lnTo>
                                  <a:pt x="92205" y="871034"/>
                                </a:lnTo>
                                <a:lnTo>
                                  <a:pt x="792280" y="871034"/>
                                </a:lnTo>
                                <a:lnTo>
                                  <a:pt x="792280" y="889374"/>
                                </a:lnTo>
                                <a:lnTo>
                                  <a:pt x="91468" y="889374"/>
                                </a:lnTo>
                                <a:lnTo>
                                  <a:pt x="82383" y="888885"/>
                                </a:lnTo>
                                <a:lnTo>
                                  <a:pt x="73175" y="887540"/>
                                </a:lnTo>
                                <a:lnTo>
                                  <a:pt x="64458" y="885339"/>
                                </a:lnTo>
                                <a:lnTo>
                                  <a:pt x="55986" y="882282"/>
                                </a:lnTo>
                                <a:lnTo>
                                  <a:pt x="48006" y="878370"/>
                                </a:lnTo>
                                <a:lnTo>
                                  <a:pt x="40393" y="873846"/>
                                </a:lnTo>
                                <a:lnTo>
                                  <a:pt x="33395" y="868588"/>
                                </a:lnTo>
                                <a:lnTo>
                                  <a:pt x="26765" y="862719"/>
                                </a:lnTo>
                                <a:lnTo>
                                  <a:pt x="20994" y="856239"/>
                                </a:lnTo>
                                <a:lnTo>
                                  <a:pt x="15715" y="849270"/>
                                </a:lnTo>
                                <a:lnTo>
                                  <a:pt x="11050" y="841689"/>
                                </a:lnTo>
                                <a:lnTo>
                                  <a:pt x="7121" y="833742"/>
                                </a:lnTo>
                                <a:lnTo>
                                  <a:pt x="4051" y="825183"/>
                                </a:lnTo>
                                <a:lnTo>
                                  <a:pt x="1841" y="816502"/>
                                </a:lnTo>
                                <a:lnTo>
                                  <a:pt x="491" y="807455"/>
                                </a:lnTo>
                                <a:lnTo>
                                  <a:pt x="0" y="798406"/>
                                </a:lnTo>
                                <a:lnTo>
                                  <a:pt x="0" y="90967"/>
                                </a:lnTo>
                                <a:lnTo>
                                  <a:pt x="491" y="81919"/>
                                </a:lnTo>
                                <a:lnTo>
                                  <a:pt x="1841" y="72749"/>
                                </a:lnTo>
                                <a:lnTo>
                                  <a:pt x="4051" y="64068"/>
                                </a:lnTo>
                                <a:lnTo>
                                  <a:pt x="7121" y="55631"/>
                                </a:lnTo>
                                <a:lnTo>
                                  <a:pt x="11050" y="47684"/>
                                </a:lnTo>
                                <a:lnTo>
                                  <a:pt x="15715" y="40104"/>
                                </a:lnTo>
                                <a:lnTo>
                                  <a:pt x="20994" y="33134"/>
                                </a:lnTo>
                                <a:lnTo>
                                  <a:pt x="26765" y="26654"/>
                                </a:lnTo>
                                <a:lnTo>
                                  <a:pt x="33395" y="20786"/>
                                </a:lnTo>
                                <a:lnTo>
                                  <a:pt x="40393" y="15528"/>
                                </a:lnTo>
                                <a:lnTo>
                                  <a:pt x="48006" y="11004"/>
                                </a:lnTo>
                                <a:lnTo>
                                  <a:pt x="55986" y="7091"/>
                                </a:lnTo>
                                <a:lnTo>
                                  <a:pt x="64458" y="4035"/>
                                </a:lnTo>
                                <a:lnTo>
                                  <a:pt x="73175" y="1834"/>
                                </a:lnTo>
                                <a:lnTo>
                                  <a:pt x="82383" y="489"/>
                                </a:lnTo>
                                <a:lnTo>
                                  <a:pt x="91468"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16715" name="Shape 16715"/>
                        <wps:cNvSpPr/>
                        <wps:spPr>
                          <a:xfrm>
                            <a:off x="4446582" y="656821"/>
                            <a:ext cx="792280" cy="889374"/>
                          </a:xfrm>
                          <a:custGeom>
                            <a:avLst/>
                            <a:gdLst/>
                            <a:ahLst/>
                            <a:cxnLst/>
                            <a:rect l="0" t="0" r="0" b="0"/>
                            <a:pathLst>
                              <a:path w="792280" h="889374">
                                <a:moveTo>
                                  <a:pt x="0" y="0"/>
                                </a:moveTo>
                                <a:lnTo>
                                  <a:pt x="700933" y="0"/>
                                </a:lnTo>
                                <a:lnTo>
                                  <a:pt x="710019" y="489"/>
                                </a:lnTo>
                                <a:lnTo>
                                  <a:pt x="719105" y="1834"/>
                                </a:lnTo>
                                <a:lnTo>
                                  <a:pt x="727821" y="4035"/>
                                </a:lnTo>
                                <a:lnTo>
                                  <a:pt x="736416" y="7091"/>
                                </a:lnTo>
                                <a:lnTo>
                                  <a:pt x="744396" y="11004"/>
                                </a:lnTo>
                                <a:lnTo>
                                  <a:pt x="751886" y="15528"/>
                                </a:lnTo>
                                <a:lnTo>
                                  <a:pt x="759007" y="20786"/>
                                </a:lnTo>
                                <a:lnTo>
                                  <a:pt x="765514" y="26654"/>
                                </a:lnTo>
                                <a:lnTo>
                                  <a:pt x="771407" y="33134"/>
                                </a:lnTo>
                                <a:lnTo>
                                  <a:pt x="776686" y="40104"/>
                                </a:lnTo>
                                <a:lnTo>
                                  <a:pt x="781229" y="47684"/>
                                </a:lnTo>
                                <a:lnTo>
                                  <a:pt x="785158" y="55631"/>
                                </a:lnTo>
                                <a:lnTo>
                                  <a:pt x="788228" y="64068"/>
                                </a:lnTo>
                                <a:lnTo>
                                  <a:pt x="790438" y="72749"/>
                                </a:lnTo>
                                <a:lnTo>
                                  <a:pt x="791788" y="81919"/>
                                </a:lnTo>
                                <a:lnTo>
                                  <a:pt x="792280" y="90967"/>
                                </a:lnTo>
                                <a:lnTo>
                                  <a:pt x="792280" y="798406"/>
                                </a:lnTo>
                                <a:lnTo>
                                  <a:pt x="791788" y="807455"/>
                                </a:lnTo>
                                <a:lnTo>
                                  <a:pt x="790438" y="816502"/>
                                </a:lnTo>
                                <a:lnTo>
                                  <a:pt x="788228" y="825183"/>
                                </a:lnTo>
                                <a:lnTo>
                                  <a:pt x="785158" y="833742"/>
                                </a:lnTo>
                                <a:lnTo>
                                  <a:pt x="781229" y="841689"/>
                                </a:lnTo>
                                <a:lnTo>
                                  <a:pt x="776686" y="849147"/>
                                </a:lnTo>
                                <a:lnTo>
                                  <a:pt x="771407" y="856239"/>
                                </a:lnTo>
                                <a:lnTo>
                                  <a:pt x="765514" y="862719"/>
                                </a:lnTo>
                                <a:lnTo>
                                  <a:pt x="759007" y="868588"/>
                                </a:lnTo>
                                <a:lnTo>
                                  <a:pt x="751886" y="873846"/>
                                </a:lnTo>
                                <a:lnTo>
                                  <a:pt x="744396" y="878370"/>
                                </a:lnTo>
                                <a:lnTo>
                                  <a:pt x="736416" y="882282"/>
                                </a:lnTo>
                                <a:lnTo>
                                  <a:pt x="727821" y="885339"/>
                                </a:lnTo>
                                <a:lnTo>
                                  <a:pt x="719105" y="887540"/>
                                </a:lnTo>
                                <a:lnTo>
                                  <a:pt x="710019" y="888885"/>
                                </a:lnTo>
                                <a:lnTo>
                                  <a:pt x="700933" y="889374"/>
                                </a:lnTo>
                                <a:lnTo>
                                  <a:pt x="0" y="889374"/>
                                </a:lnTo>
                                <a:lnTo>
                                  <a:pt x="0" y="871034"/>
                                </a:lnTo>
                                <a:lnTo>
                                  <a:pt x="700688" y="871034"/>
                                </a:lnTo>
                                <a:lnTo>
                                  <a:pt x="708599" y="870548"/>
                                </a:lnTo>
                                <a:lnTo>
                                  <a:pt x="715876" y="869467"/>
                                </a:lnTo>
                                <a:lnTo>
                                  <a:pt x="722597" y="867661"/>
                                </a:lnTo>
                                <a:lnTo>
                                  <a:pt x="729303" y="865291"/>
                                </a:lnTo>
                                <a:lnTo>
                                  <a:pt x="735288" y="862414"/>
                                </a:lnTo>
                                <a:lnTo>
                                  <a:pt x="741683" y="858547"/>
                                </a:lnTo>
                                <a:lnTo>
                                  <a:pt x="747711" y="854160"/>
                                </a:lnTo>
                                <a:lnTo>
                                  <a:pt x="746852" y="854772"/>
                                </a:lnTo>
                                <a:lnTo>
                                  <a:pt x="752426" y="849684"/>
                                </a:lnTo>
                                <a:lnTo>
                                  <a:pt x="757533" y="844135"/>
                                </a:lnTo>
                                <a:lnTo>
                                  <a:pt x="756920" y="844990"/>
                                </a:lnTo>
                                <a:lnTo>
                                  <a:pt x="761323" y="838990"/>
                                </a:lnTo>
                                <a:lnTo>
                                  <a:pt x="765208" y="832618"/>
                                </a:lnTo>
                                <a:lnTo>
                                  <a:pt x="768099" y="826654"/>
                                </a:lnTo>
                                <a:lnTo>
                                  <a:pt x="770476" y="819983"/>
                                </a:lnTo>
                                <a:lnTo>
                                  <a:pt x="772291" y="813283"/>
                                </a:lnTo>
                                <a:lnTo>
                                  <a:pt x="773375" y="806050"/>
                                </a:lnTo>
                                <a:lnTo>
                                  <a:pt x="773863" y="797673"/>
                                </a:lnTo>
                                <a:lnTo>
                                  <a:pt x="773863" y="91211"/>
                                </a:lnTo>
                                <a:lnTo>
                                  <a:pt x="773376" y="83325"/>
                                </a:lnTo>
                                <a:lnTo>
                                  <a:pt x="772287" y="76061"/>
                                </a:lnTo>
                                <a:lnTo>
                                  <a:pt x="770603" y="69746"/>
                                </a:lnTo>
                                <a:lnTo>
                                  <a:pt x="768099" y="62719"/>
                                </a:lnTo>
                                <a:lnTo>
                                  <a:pt x="765206" y="56752"/>
                                </a:lnTo>
                                <a:lnTo>
                                  <a:pt x="761324" y="50385"/>
                                </a:lnTo>
                                <a:lnTo>
                                  <a:pt x="757191" y="44752"/>
                                </a:lnTo>
                                <a:lnTo>
                                  <a:pt x="752131" y="39370"/>
                                </a:lnTo>
                                <a:lnTo>
                                  <a:pt x="752745" y="39859"/>
                                </a:lnTo>
                                <a:lnTo>
                                  <a:pt x="746852" y="34602"/>
                                </a:lnTo>
                                <a:lnTo>
                                  <a:pt x="747711" y="35213"/>
                                </a:lnTo>
                                <a:lnTo>
                                  <a:pt x="741680" y="30824"/>
                                </a:lnTo>
                                <a:lnTo>
                                  <a:pt x="735292" y="26961"/>
                                </a:lnTo>
                                <a:lnTo>
                                  <a:pt x="729244" y="24054"/>
                                </a:lnTo>
                                <a:lnTo>
                                  <a:pt x="722554" y="21582"/>
                                </a:lnTo>
                                <a:lnTo>
                                  <a:pt x="715053" y="19685"/>
                                </a:lnTo>
                                <a:lnTo>
                                  <a:pt x="716035" y="19807"/>
                                </a:lnTo>
                                <a:lnTo>
                                  <a:pt x="707809" y="18707"/>
                                </a:lnTo>
                                <a:lnTo>
                                  <a:pt x="708668" y="18707"/>
                                </a:lnTo>
                                <a:lnTo>
                                  <a:pt x="700197" y="18340"/>
                                </a:lnTo>
                                <a:lnTo>
                                  <a:pt x="0" y="18340"/>
                                </a:lnTo>
                                <a:lnTo>
                                  <a:pt x="0"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16717" name="Rectangle 16717"/>
                        <wps:cNvSpPr/>
                        <wps:spPr>
                          <a:xfrm>
                            <a:off x="3778430" y="1218996"/>
                            <a:ext cx="75303" cy="148852"/>
                          </a:xfrm>
                          <a:prstGeom prst="rect">
                            <a:avLst/>
                          </a:prstGeom>
                          <a:ln>
                            <a:noFill/>
                          </a:ln>
                        </wps:spPr>
                        <wps:txbx>
                          <w:txbxContent>
                            <w:p w14:paraId="2FDB5260" w14:textId="77777777" w:rsidR="00646478" w:rsidRDefault="00000000">
                              <w:pPr>
                                <w:spacing w:after="160" w:line="259" w:lineRule="auto"/>
                                <w:ind w:left="0" w:right="0" w:firstLine="0"/>
                              </w:pPr>
                              <w:r>
                                <w:rPr>
                                  <w:rFonts w:ascii="Segoe UI Symbol" w:eastAsia="Segoe UI Symbol" w:hAnsi="Segoe UI Symbol" w:cs="Segoe UI Symbol"/>
                                  <w:sz w:val="19"/>
                                </w:rPr>
                                <w:t>•</w:t>
                              </w:r>
                            </w:p>
                          </w:txbxContent>
                        </wps:txbx>
                        <wps:bodyPr horzOverflow="overflow" vert="horz" lIns="0" tIns="0" rIns="0" bIns="0" rtlCol="0">
                          <a:noAutofit/>
                        </wps:bodyPr>
                      </wps:wsp>
                      <wps:wsp>
                        <wps:cNvPr id="16719" name="Rectangle 16719"/>
                        <wps:cNvSpPr/>
                        <wps:spPr>
                          <a:xfrm>
                            <a:off x="3834907" y="1218996"/>
                            <a:ext cx="40925" cy="148852"/>
                          </a:xfrm>
                          <a:prstGeom prst="rect">
                            <a:avLst/>
                          </a:prstGeom>
                          <a:ln>
                            <a:noFill/>
                          </a:ln>
                        </wps:spPr>
                        <wps:txbx>
                          <w:txbxContent>
                            <w:p w14:paraId="2A289DDF" w14:textId="77777777" w:rsidR="00646478" w:rsidRDefault="00000000">
                              <w:pPr>
                                <w:spacing w:after="160" w:line="259" w:lineRule="auto"/>
                                <w:ind w:left="0" w:right="0" w:firstLine="0"/>
                              </w:pPr>
                              <w:r>
                                <w:rPr>
                                  <w:rFonts w:ascii="Segoe UI Symbol" w:eastAsia="Segoe UI Symbol" w:hAnsi="Segoe UI Symbol" w:cs="Segoe UI Symbol"/>
                                  <w:sz w:val="19"/>
                                </w:rPr>
                                <w:t xml:space="preserve"> </w:t>
                              </w:r>
                            </w:p>
                          </w:txbxContent>
                        </wps:txbx>
                        <wps:bodyPr horzOverflow="overflow" vert="horz" lIns="0" tIns="0" rIns="0" bIns="0" rtlCol="0">
                          <a:noAutofit/>
                        </wps:bodyPr>
                      </wps:wsp>
                      <wps:wsp>
                        <wps:cNvPr id="16721" name="Rectangle 16721"/>
                        <wps:cNvSpPr/>
                        <wps:spPr>
                          <a:xfrm>
                            <a:off x="3888684" y="1212052"/>
                            <a:ext cx="1518496" cy="166048"/>
                          </a:xfrm>
                          <a:prstGeom prst="rect">
                            <a:avLst/>
                          </a:prstGeom>
                          <a:ln>
                            <a:noFill/>
                          </a:ln>
                        </wps:spPr>
                        <wps:txbx>
                          <w:txbxContent>
                            <w:p w14:paraId="102E6966" w14:textId="77777777" w:rsidR="00646478" w:rsidRDefault="00000000">
                              <w:pPr>
                                <w:spacing w:after="160" w:line="259" w:lineRule="auto"/>
                                <w:ind w:left="0" w:right="0" w:firstLine="0"/>
                              </w:pPr>
                              <w:r>
                                <w:rPr>
                                  <w:rFonts w:ascii="Calibri" w:eastAsia="Calibri" w:hAnsi="Calibri" w:cs="Calibri"/>
                                  <w:sz w:val="19"/>
                                </w:rPr>
                                <w:t>Theoretical framework</w:t>
                              </w:r>
                            </w:p>
                          </w:txbxContent>
                        </wps:txbx>
                        <wps:bodyPr horzOverflow="overflow" vert="horz" lIns="0" tIns="0" rIns="0" bIns="0" rtlCol="0">
                          <a:noAutofit/>
                        </wps:bodyPr>
                      </wps:wsp>
                      <wps:wsp>
                        <wps:cNvPr id="16722" name="Shape 16722"/>
                        <wps:cNvSpPr/>
                        <wps:spPr>
                          <a:xfrm>
                            <a:off x="3663511" y="665869"/>
                            <a:ext cx="1566143" cy="221793"/>
                          </a:xfrm>
                          <a:custGeom>
                            <a:avLst/>
                            <a:gdLst/>
                            <a:ahLst/>
                            <a:cxnLst/>
                            <a:rect l="0" t="0" r="0" b="0"/>
                            <a:pathLst>
                              <a:path w="1566143" h="221793">
                                <a:moveTo>
                                  <a:pt x="97853" y="0"/>
                                </a:moveTo>
                                <a:lnTo>
                                  <a:pt x="1468290" y="0"/>
                                </a:lnTo>
                                <a:cubicBezTo>
                                  <a:pt x="1522311" y="0"/>
                                  <a:pt x="1566143" y="43650"/>
                                  <a:pt x="1566143" y="97448"/>
                                </a:cubicBezTo>
                                <a:lnTo>
                                  <a:pt x="1566143" y="221793"/>
                                </a:lnTo>
                                <a:lnTo>
                                  <a:pt x="0" y="221793"/>
                                </a:lnTo>
                                <a:lnTo>
                                  <a:pt x="0" y="97448"/>
                                </a:lnTo>
                                <a:cubicBezTo>
                                  <a:pt x="0" y="43650"/>
                                  <a:pt x="43831" y="0"/>
                                  <a:pt x="97853" y="0"/>
                                </a:cubicBez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16724" name="Rectangle 16724"/>
                        <wps:cNvSpPr/>
                        <wps:spPr>
                          <a:xfrm>
                            <a:off x="3782972" y="720768"/>
                            <a:ext cx="766662" cy="165633"/>
                          </a:xfrm>
                          <a:prstGeom prst="rect">
                            <a:avLst/>
                          </a:prstGeom>
                          <a:ln>
                            <a:noFill/>
                          </a:ln>
                        </wps:spPr>
                        <wps:txbx>
                          <w:txbxContent>
                            <w:p w14:paraId="6BDFA21C" w14:textId="77777777" w:rsidR="00646478" w:rsidRDefault="00000000">
                              <w:pPr>
                                <w:spacing w:after="160" w:line="259" w:lineRule="auto"/>
                                <w:ind w:left="0" w:right="0" w:firstLine="0"/>
                              </w:pPr>
                              <w:r>
                                <w:rPr>
                                  <w:rFonts w:ascii="Calibri" w:eastAsia="Calibri" w:hAnsi="Calibri" w:cs="Calibri"/>
                                  <w:b/>
                                  <w:color w:val="FEFFFF"/>
                                  <w:sz w:val="19"/>
                                </w:rPr>
                                <w:t>Procedures</w:t>
                              </w:r>
                            </w:p>
                          </w:txbxContent>
                        </wps:txbx>
                        <wps:bodyPr horzOverflow="overflow" vert="horz" lIns="0" tIns="0" rIns="0" bIns="0" rtlCol="0">
                          <a:noAutofit/>
                        </wps:bodyPr>
                      </wps:wsp>
                      <wps:wsp>
                        <wps:cNvPr id="16725" name="Shape 16725"/>
                        <wps:cNvSpPr/>
                        <wps:spPr>
                          <a:xfrm>
                            <a:off x="4098509" y="9170"/>
                            <a:ext cx="696146" cy="693257"/>
                          </a:xfrm>
                          <a:custGeom>
                            <a:avLst/>
                            <a:gdLst/>
                            <a:ahLst/>
                            <a:cxnLst/>
                            <a:rect l="0" t="0" r="0" b="0"/>
                            <a:pathLst>
                              <a:path w="696146" h="693257">
                                <a:moveTo>
                                  <a:pt x="348073" y="0"/>
                                </a:moveTo>
                                <a:cubicBezTo>
                                  <a:pt x="540219" y="0"/>
                                  <a:pt x="696146" y="155157"/>
                                  <a:pt x="696146" y="346628"/>
                                </a:cubicBezTo>
                                <a:cubicBezTo>
                                  <a:pt x="696146" y="537977"/>
                                  <a:pt x="540219" y="693257"/>
                                  <a:pt x="348073" y="693257"/>
                                </a:cubicBezTo>
                                <a:cubicBezTo>
                                  <a:pt x="155804" y="693257"/>
                                  <a:pt x="0" y="537977"/>
                                  <a:pt x="0" y="346628"/>
                                </a:cubicBezTo>
                                <a:cubicBezTo>
                                  <a:pt x="0" y="155157"/>
                                  <a:pt x="155804" y="0"/>
                                  <a:pt x="348073" y="0"/>
                                </a:cubicBezTo>
                                <a:close/>
                              </a:path>
                            </a:pathLst>
                          </a:custGeom>
                          <a:ln w="0" cap="sq">
                            <a:miter lim="127000"/>
                          </a:ln>
                        </wps:spPr>
                        <wps:style>
                          <a:lnRef idx="0">
                            <a:srgbClr val="000000">
                              <a:alpha val="0"/>
                            </a:srgbClr>
                          </a:lnRef>
                          <a:fillRef idx="1">
                            <a:srgbClr val="FFFFFF"/>
                          </a:fillRef>
                          <a:effectRef idx="0">
                            <a:scrgbClr r="0" g="0" b="0"/>
                          </a:effectRef>
                          <a:fontRef idx="none"/>
                        </wps:style>
                        <wps:bodyPr/>
                      </wps:wsp>
                      <wps:wsp>
                        <wps:cNvPr id="16726" name="Shape 16726"/>
                        <wps:cNvSpPr/>
                        <wps:spPr>
                          <a:xfrm>
                            <a:off x="4089424" y="0"/>
                            <a:ext cx="357219" cy="711597"/>
                          </a:xfrm>
                          <a:custGeom>
                            <a:avLst/>
                            <a:gdLst/>
                            <a:ahLst/>
                            <a:cxnLst/>
                            <a:rect l="0" t="0" r="0" b="0"/>
                            <a:pathLst>
                              <a:path w="357219" h="711597">
                                <a:moveTo>
                                  <a:pt x="357158" y="0"/>
                                </a:moveTo>
                                <a:lnTo>
                                  <a:pt x="357219" y="2"/>
                                </a:lnTo>
                                <a:lnTo>
                                  <a:pt x="357219" y="18345"/>
                                </a:lnTo>
                                <a:lnTo>
                                  <a:pt x="339846" y="18829"/>
                                </a:lnTo>
                                <a:lnTo>
                                  <a:pt x="322166" y="20052"/>
                                </a:lnTo>
                                <a:lnTo>
                                  <a:pt x="322657" y="20052"/>
                                </a:lnTo>
                                <a:lnTo>
                                  <a:pt x="305223" y="22253"/>
                                </a:lnTo>
                                <a:lnTo>
                                  <a:pt x="305714" y="22130"/>
                                </a:lnTo>
                                <a:lnTo>
                                  <a:pt x="289016" y="25187"/>
                                </a:lnTo>
                                <a:lnTo>
                                  <a:pt x="272529" y="29022"/>
                                </a:lnTo>
                                <a:lnTo>
                                  <a:pt x="256251" y="33619"/>
                                </a:lnTo>
                                <a:lnTo>
                                  <a:pt x="240520" y="38881"/>
                                </a:lnTo>
                                <a:lnTo>
                                  <a:pt x="240888" y="38758"/>
                                </a:lnTo>
                                <a:lnTo>
                                  <a:pt x="225050" y="44995"/>
                                </a:lnTo>
                                <a:lnTo>
                                  <a:pt x="225541" y="44750"/>
                                </a:lnTo>
                                <a:lnTo>
                                  <a:pt x="210194" y="51719"/>
                                </a:lnTo>
                                <a:lnTo>
                                  <a:pt x="210562" y="51596"/>
                                </a:lnTo>
                                <a:lnTo>
                                  <a:pt x="195461" y="59177"/>
                                </a:lnTo>
                                <a:lnTo>
                                  <a:pt x="195952" y="58933"/>
                                </a:lnTo>
                                <a:lnTo>
                                  <a:pt x="181218" y="67369"/>
                                </a:lnTo>
                                <a:lnTo>
                                  <a:pt x="181709" y="67003"/>
                                </a:lnTo>
                                <a:lnTo>
                                  <a:pt x="167872" y="75990"/>
                                </a:lnTo>
                                <a:lnTo>
                                  <a:pt x="154330" y="85587"/>
                                </a:lnTo>
                                <a:lnTo>
                                  <a:pt x="154576" y="85342"/>
                                </a:lnTo>
                                <a:lnTo>
                                  <a:pt x="141439" y="95613"/>
                                </a:lnTo>
                                <a:lnTo>
                                  <a:pt x="141807" y="95246"/>
                                </a:lnTo>
                                <a:lnTo>
                                  <a:pt x="129161" y="106128"/>
                                </a:lnTo>
                                <a:lnTo>
                                  <a:pt x="129529" y="105883"/>
                                </a:lnTo>
                                <a:lnTo>
                                  <a:pt x="117497" y="117377"/>
                                </a:lnTo>
                                <a:lnTo>
                                  <a:pt x="117743" y="117010"/>
                                </a:lnTo>
                                <a:lnTo>
                                  <a:pt x="106325" y="129115"/>
                                </a:lnTo>
                                <a:lnTo>
                                  <a:pt x="106570" y="128870"/>
                                </a:lnTo>
                                <a:lnTo>
                                  <a:pt x="95643" y="141341"/>
                                </a:lnTo>
                                <a:lnTo>
                                  <a:pt x="95889" y="141096"/>
                                </a:lnTo>
                                <a:lnTo>
                                  <a:pt x="85575" y="154179"/>
                                </a:lnTo>
                                <a:lnTo>
                                  <a:pt x="85821" y="153812"/>
                                </a:lnTo>
                                <a:lnTo>
                                  <a:pt x="75999" y="167384"/>
                                </a:lnTo>
                                <a:lnTo>
                                  <a:pt x="76367" y="167017"/>
                                </a:lnTo>
                                <a:lnTo>
                                  <a:pt x="67282" y="181078"/>
                                </a:lnTo>
                                <a:lnTo>
                                  <a:pt x="67527" y="180711"/>
                                </a:lnTo>
                                <a:lnTo>
                                  <a:pt x="59178" y="195261"/>
                                </a:lnTo>
                                <a:lnTo>
                                  <a:pt x="59301" y="194894"/>
                                </a:lnTo>
                                <a:lnTo>
                                  <a:pt x="51689" y="209689"/>
                                </a:lnTo>
                                <a:lnTo>
                                  <a:pt x="51934" y="209322"/>
                                </a:lnTo>
                                <a:lnTo>
                                  <a:pt x="44936" y="224727"/>
                                </a:lnTo>
                                <a:lnTo>
                                  <a:pt x="45059" y="224361"/>
                                </a:lnTo>
                                <a:lnTo>
                                  <a:pt x="38797" y="240133"/>
                                </a:lnTo>
                                <a:lnTo>
                                  <a:pt x="39043" y="239644"/>
                                </a:lnTo>
                                <a:lnTo>
                                  <a:pt x="33624" y="255354"/>
                                </a:lnTo>
                                <a:lnTo>
                                  <a:pt x="29035" y="271589"/>
                                </a:lnTo>
                                <a:lnTo>
                                  <a:pt x="25292" y="288062"/>
                                </a:lnTo>
                                <a:lnTo>
                                  <a:pt x="25292" y="287573"/>
                                </a:lnTo>
                                <a:lnTo>
                                  <a:pt x="22345" y="304201"/>
                                </a:lnTo>
                                <a:lnTo>
                                  <a:pt x="20258" y="321197"/>
                                </a:lnTo>
                                <a:lnTo>
                                  <a:pt x="18785" y="338314"/>
                                </a:lnTo>
                                <a:lnTo>
                                  <a:pt x="18416" y="355554"/>
                                </a:lnTo>
                                <a:lnTo>
                                  <a:pt x="18785" y="372916"/>
                                </a:lnTo>
                                <a:lnTo>
                                  <a:pt x="20135" y="390522"/>
                                </a:lnTo>
                                <a:lnTo>
                                  <a:pt x="20012" y="390033"/>
                                </a:lnTo>
                                <a:lnTo>
                                  <a:pt x="22222" y="407395"/>
                                </a:lnTo>
                                <a:lnTo>
                                  <a:pt x="22222" y="406906"/>
                                </a:lnTo>
                                <a:lnTo>
                                  <a:pt x="25292" y="423534"/>
                                </a:lnTo>
                                <a:lnTo>
                                  <a:pt x="29098" y="440285"/>
                                </a:lnTo>
                                <a:lnTo>
                                  <a:pt x="28975" y="439918"/>
                                </a:lnTo>
                                <a:lnTo>
                                  <a:pt x="33641" y="456424"/>
                                </a:lnTo>
                                <a:lnTo>
                                  <a:pt x="33518" y="455935"/>
                                </a:lnTo>
                                <a:lnTo>
                                  <a:pt x="39043" y="472075"/>
                                </a:lnTo>
                                <a:lnTo>
                                  <a:pt x="38797" y="471586"/>
                                </a:lnTo>
                                <a:lnTo>
                                  <a:pt x="45059" y="487358"/>
                                </a:lnTo>
                                <a:lnTo>
                                  <a:pt x="44936" y="486869"/>
                                </a:lnTo>
                                <a:lnTo>
                                  <a:pt x="51934" y="502275"/>
                                </a:lnTo>
                                <a:lnTo>
                                  <a:pt x="51689" y="501908"/>
                                </a:lnTo>
                                <a:lnTo>
                                  <a:pt x="59424" y="516825"/>
                                </a:lnTo>
                                <a:lnTo>
                                  <a:pt x="59178" y="516458"/>
                                </a:lnTo>
                                <a:lnTo>
                                  <a:pt x="67527" y="530885"/>
                                </a:lnTo>
                                <a:lnTo>
                                  <a:pt x="67282" y="530519"/>
                                </a:lnTo>
                                <a:lnTo>
                                  <a:pt x="76367" y="544702"/>
                                </a:lnTo>
                                <a:lnTo>
                                  <a:pt x="75999" y="544213"/>
                                </a:lnTo>
                                <a:lnTo>
                                  <a:pt x="85821" y="557785"/>
                                </a:lnTo>
                                <a:lnTo>
                                  <a:pt x="85575" y="557540"/>
                                </a:lnTo>
                                <a:lnTo>
                                  <a:pt x="95889" y="570623"/>
                                </a:lnTo>
                                <a:lnTo>
                                  <a:pt x="95643" y="570256"/>
                                </a:lnTo>
                                <a:lnTo>
                                  <a:pt x="106570" y="582849"/>
                                </a:lnTo>
                                <a:lnTo>
                                  <a:pt x="106325" y="582482"/>
                                </a:lnTo>
                                <a:lnTo>
                                  <a:pt x="117642" y="594359"/>
                                </a:lnTo>
                                <a:lnTo>
                                  <a:pt x="129529" y="605713"/>
                                </a:lnTo>
                                <a:lnTo>
                                  <a:pt x="129161" y="605346"/>
                                </a:lnTo>
                                <a:lnTo>
                                  <a:pt x="141807" y="616351"/>
                                </a:lnTo>
                                <a:lnTo>
                                  <a:pt x="141439" y="615984"/>
                                </a:lnTo>
                                <a:lnTo>
                                  <a:pt x="154576" y="626254"/>
                                </a:lnTo>
                                <a:lnTo>
                                  <a:pt x="154330" y="626009"/>
                                </a:lnTo>
                                <a:lnTo>
                                  <a:pt x="167840" y="635706"/>
                                </a:lnTo>
                                <a:lnTo>
                                  <a:pt x="181587" y="644472"/>
                                </a:lnTo>
                                <a:lnTo>
                                  <a:pt x="181218" y="644227"/>
                                </a:lnTo>
                                <a:lnTo>
                                  <a:pt x="195952" y="652542"/>
                                </a:lnTo>
                                <a:lnTo>
                                  <a:pt x="195461" y="652419"/>
                                </a:lnTo>
                                <a:lnTo>
                                  <a:pt x="210562" y="660000"/>
                                </a:lnTo>
                                <a:lnTo>
                                  <a:pt x="210194" y="659878"/>
                                </a:lnTo>
                                <a:lnTo>
                                  <a:pt x="225541" y="666847"/>
                                </a:lnTo>
                                <a:lnTo>
                                  <a:pt x="225050" y="666602"/>
                                </a:lnTo>
                                <a:lnTo>
                                  <a:pt x="240888" y="672838"/>
                                </a:lnTo>
                                <a:lnTo>
                                  <a:pt x="240520" y="672716"/>
                                </a:lnTo>
                                <a:lnTo>
                                  <a:pt x="256604" y="678096"/>
                                </a:lnTo>
                                <a:lnTo>
                                  <a:pt x="256112" y="677973"/>
                                </a:lnTo>
                                <a:lnTo>
                                  <a:pt x="272687" y="682620"/>
                                </a:lnTo>
                                <a:lnTo>
                                  <a:pt x="272319" y="682497"/>
                                </a:lnTo>
                                <a:lnTo>
                                  <a:pt x="289016" y="686410"/>
                                </a:lnTo>
                                <a:lnTo>
                                  <a:pt x="288648" y="686288"/>
                                </a:lnTo>
                                <a:lnTo>
                                  <a:pt x="305346" y="689222"/>
                                </a:lnTo>
                                <a:lnTo>
                                  <a:pt x="322289" y="691423"/>
                                </a:lnTo>
                                <a:lnTo>
                                  <a:pt x="339478" y="692768"/>
                                </a:lnTo>
                                <a:lnTo>
                                  <a:pt x="356912" y="693257"/>
                                </a:lnTo>
                                <a:lnTo>
                                  <a:pt x="357219" y="693248"/>
                                </a:lnTo>
                                <a:lnTo>
                                  <a:pt x="357219" y="711595"/>
                                </a:lnTo>
                                <a:lnTo>
                                  <a:pt x="357158" y="711597"/>
                                </a:lnTo>
                                <a:lnTo>
                                  <a:pt x="338864" y="711108"/>
                                </a:lnTo>
                                <a:lnTo>
                                  <a:pt x="320693" y="709640"/>
                                </a:lnTo>
                                <a:lnTo>
                                  <a:pt x="302768" y="707440"/>
                                </a:lnTo>
                                <a:lnTo>
                                  <a:pt x="285211" y="704261"/>
                                </a:lnTo>
                                <a:lnTo>
                                  <a:pt x="267899" y="700348"/>
                                </a:lnTo>
                                <a:lnTo>
                                  <a:pt x="250956" y="695580"/>
                                </a:lnTo>
                                <a:lnTo>
                                  <a:pt x="234381" y="689956"/>
                                </a:lnTo>
                                <a:lnTo>
                                  <a:pt x="218051" y="683598"/>
                                </a:lnTo>
                                <a:lnTo>
                                  <a:pt x="202336" y="676384"/>
                                </a:lnTo>
                                <a:lnTo>
                                  <a:pt x="186989" y="668681"/>
                                </a:lnTo>
                                <a:lnTo>
                                  <a:pt x="171888" y="660000"/>
                                </a:lnTo>
                                <a:lnTo>
                                  <a:pt x="157400" y="650830"/>
                                </a:lnTo>
                                <a:lnTo>
                                  <a:pt x="143403" y="640804"/>
                                </a:lnTo>
                                <a:lnTo>
                                  <a:pt x="129898" y="630289"/>
                                </a:lnTo>
                                <a:lnTo>
                                  <a:pt x="117006" y="619041"/>
                                </a:lnTo>
                                <a:lnTo>
                                  <a:pt x="104606" y="607302"/>
                                </a:lnTo>
                                <a:lnTo>
                                  <a:pt x="92819" y="595076"/>
                                </a:lnTo>
                                <a:lnTo>
                                  <a:pt x="81524" y="582116"/>
                                </a:lnTo>
                                <a:lnTo>
                                  <a:pt x="70965" y="568666"/>
                                </a:lnTo>
                                <a:lnTo>
                                  <a:pt x="60897" y="554728"/>
                                </a:lnTo>
                                <a:lnTo>
                                  <a:pt x="51689" y="540178"/>
                                </a:lnTo>
                                <a:lnTo>
                                  <a:pt x="43094" y="525383"/>
                                </a:lnTo>
                                <a:lnTo>
                                  <a:pt x="35237" y="509978"/>
                                </a:lnTo>
                                <a:lnTo>
                                  <a:pt x="27993" y="494328"/>
                                </a:lnTo>
                                <a:lnTo>
                                  <a:pt x="21608" y="478066"/>
                                </a:lnTo>
                                <a:lnTo>
                                  <a:pt x="16084" y="461560"/>
                                </a:lnTo>
                                <a:lnTo>
                                  <a:pt x="11173" y="444687"/>
                                </a:lnTo>
                                <a:lnTo>
                                  <a:pt x="7244" y="427447"/>
                                </a:lnTo>
                                <a:lnTo>
                                  <a:pt x="4051" y="409963"/>
                                </a:lnTo>
                                <a:lnTo>
                                  <a:pt x="1718" y="392112"/>
                                </a:lnTo>
                                <a:lnTo>
                                  <a:pt x="491" y="374016"/>
                                </a:lnTo>
                                <a:lnTo>
                                  <a:pt x="0" y="355798"/>
                                </a:lnTo>
                                <a:lnTo>
                                  <a:pt x="491" y="337581"/>
                                </a:lnTo>
                                <a:lnTo>
                                  <a:pt x="1841" y="319485"/>
                                </a:lnTo>
                                <a:lnTo>
                                  <a:pt x="4174" y="301634"/>
                                </a:lnTo>
                                <a:lnTo>
                                  <a:pt x="7244" y="284150"/>
                                </a:lnTo>
                                <a:lnTo>
                                  <a:pt x="11173" y="267032"/>
                                </a:lnTo>
                                <a:lnTo>
                                  <a:pt x="16084" y="250037"/>
                                </a:lnTo>
                                <a:lnTo>
                                  <a:pt x="21608" y="233531"/>
                                </a:lnTo>
                                <a:lnTo>
                                  <a:pt x="27993" y="217392"/>
                                </a:lnTo>
                                <a:lnTo>
                                  <a:pt x="35237" y="201497"/>
                                </a:lnTo>
                                <a:lnTo>
                                  <a:pt x="43094" y="186336"/>
                                </a:lnTo>
                                <a:lnTo>
                                  <a:pt x="51689" y="171297"/>
                                </a:lnTo>
                                <a:lnTo>
                                  <a:pt x="60897" y="156869"/>
                                </a:lnTo>
                                <a:lnTo>
                                  <a:pt x="70965" y="143053"/>
                                </a:lnTo>
                                <a:lnTo>
                                  <a:pt x="81524" y="129603"/>
                                </a:lnTo>
                                <a:lnTo>
                                  <a:pt x="92819" y="116643"/>
                                </a:lnTo>
                                <a:lnTo>
                                  <a:pt x="104606" y="104294"/>
                                </a:lnTo>
                                <a:lnTo>
                                  <a:pt x="117006" y="92434"/>
                                </a:lnTo>
                                <a:lnTo>
                                  <a:pt x="129898" y="81308"/>
                                </a:lnTo>
                                <a:lnTo>
                                  <a:pt x="143403" y="70670"/>
                                </a:lnTo>
                                <a:lnTo>
                                  <a:pt x="157400" y="60889"/>
                                </a:lnTo>
                                <a:lnTo>
                                  <a:pt x="171888" y="51474"/>
                                </a:lnTo>
                                <a:lnTo>
                                  <a:pt x="186989" y="42916"/>
                                </a:lnTo>
                                <a:lnTo>
                                  <a:pt x="202336" y="35091"/>
                                </a:lnTo>
                                <a:lnTo>
                                  <a:pt x="218051" y="27999"/>
                                </a:lnTo>
                                <a:lnTo>
                                  <a:pt x="234381" y="21641"/>
                                </a:lnTo>
                                <a:lnTo>
                                  <a:pt x="250956" y="16017"/>
                                </a:lnTo>
                                <a:lnTo>
                                  <a:pt x="267899" y="11249"/>
                                </a:lnTo>
                                <a:lnTo>
                                  <a:pt x="285088" y="7336"/>
                                </a:lnTo>
                                <a:lnTo>
                                  <a:pt x="302768" y="4035"/>
                                </a:lnTo>
                                <a:lnTo>
                                  <a:pt x="320570" y="1834"/>
                                </a:lnTo>
                                <a:lnTo>
                                  <a:pt x="338741" y="489"/>
                                </a:lnTo>
                                <a:lnTo>
                                  <a:pt x="357158"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16727" name="Shape 16727"/>
                        <wps:cNvSpPr/>
                        <wps:spPr>
                          <a:xfrm>
                            <a:off x="4446644" y="2"/>
                            <a:ext cx="357220" cy="711594"/>
                          </a:xfrm>
                          <a:custGeom>
                            <a:avLst/>
                            <a:gdLst/>
                            <a:ahLst/>
                            <a:cxnLst/>
                            <a:rect l="0" t="0" r="0" b="0"/>
                            <a:pathLst>
                              <a:path w="357220" h="711594">
                                <a:moveTo>
                                  <a:pt x="0" y="0"/>
                                </a:moveTo>
                                <a:lnTo>
                                  <a:pt x="18355" y="487"/>
                                </a:lnTo>
                                <a:lnTo>
                                  <a:pt x="36526" y="1955"/>
                                </a:lnTo>
                                <a:lnTo>
                                  <a:pt x="54329" y="4156"/>
                                </a:lnTo>
                                <a:lnTo>
                                  <a:pt x="71886" y="7212"/>
                                </a:lnTo>
                                <a:lnTo>
                                  <a:pt x="89197" y="11247"/>
                                </a:lnTo>
                                <a:lnTo>
                                  <a:pt x="106140" y="16015"/>
                                </a:lnTo>
                                <a:lnTo>
                                  <a:pt x="122838" y="21640"/>
                                </a:lnTo>
                                <a:lnTo>
                                  <a:pt x="139045" y="27998"/>
                                </a:lnTo>
                                <a:lnTo>
                                  <a:pt x="154883" y="35089"/>
                                </a:lnTo>
                                <a:lnTo>
                                  <a:pt x="170230" y="42914"/>
                                </a:lnTo>
                                <a:lnTo>
                                  <a:pt x="185209" y="51473"/>
                                </a:lnTo>
                                <a:lnTo>
                                  <a:pt x="199697" y="60887"/>
                                </a:lnTo>
                                <a:lnTo>
                                  <a:pt x="213693" y="70669"/>
                                </a:lnTo>
                                <a:lnTo>
                                  <a:pt x="227199" y="81306"/>
                                </a:lnTo>
                                <a:lnTo>
                                  <a:pt x="240213" y="92433"/>
                                </a:lnTo>
                                <a:lnTo>
                                  <a:pt x="252613" y="104292"/>
                                </a:lnTo>
                                <a:lnTo>
                                  <a:pt x="264400" y="116641"/>
                                </a:lnTo>
                                <a:lnTo>
                                  <a:pt x="275696" y="129602"/>
                                </a:lnTo>
                                <a:lnTo>
                                  <a:pt x="286255" y="143051"/>
                                </a:lnTo>
                                <a:lnTo>
                                  <a:pt x="296199" y="156868"/>
                                </a:lnTo>
                                <a:lnTo>
                                  <a:pt x="305530" y="171295"/>
                                </a:lnTo>
                                <a:lnTo>
                                  <a:pt x="314125" y="186212"/>
                                </a:lnTo>
                                <a:lnTo>
                                  <a:pt x="321982" y="201618"/>
                                </a:lnTo>
                                <a:lnTo>
                                  <a:pt x="329104" y="217390"/>
                                </a:lnTo>
                                <a:lnTo>
                                  <a:pt x="335611" y="233407"/>
                                </a:lnTo>
                                <a:lnTo>
                                  <a:pt x="341135" y="250035"/>
                                </a:lnTo>
                                <a:lnTo>
                                  <a:pt x="345924" y="266908"/>
                                </a:lnTo>
                                <a:lnTo>
                                  <a:pt x="349976" y="284148"/>
                                </a:lnTo>
                                <a:lnTo>
                                  <a:pt x="353045" y="301632"/>
                                </a:lnTo>
                                <a:lnTo>
                                  <a:pt x="355378" y="319361"/>
                                </a:lnTo>
                                <a:lnTo>
                                  <a:pt x="356728" y="337457"/>
                                </a:lnTo>
                                <a:lnTo>
                                  <a:pt x="357220" y="355797"/>
                                </a:lnTo>
                                <a:lnTo>
                                  <a:pt x="356728" y="374137"/>
                                </a:lnTo>
                                <a:lnTo>
                                  <a:pt x="355378" y="392110"/>
                                </a:lnTo>
                                <a:lnTo>
                                  <a:pt x="353045" y="409961"/>
                                </a:lnTo>
                                <a:lnTo>
                                  <a:pt x="349976" y="427568"/>
                                </a:lnTo>
                                <a:lnTo>
                                  <a:pt x="345924" y="444685"/>
                                </a:lnTo>
                                <a:lnTo>
                                  <a:pt x="341135" y="461558"/>
                                </a:lnTo>
                                <a:lnTo>
                                  <a:pt x="335611" y="478064"/>
                                </a:lnTo>
                                <a:lnTo>
                                  <a:pt x="329104" y="494326"/>
                                </a:lnTo>
                                <a:lnTo>
                                  <a:pt x="321982" y="509976"/>
                                </a:lnTo>
                                <a:lnTo>
                                  <a:pt x="314125" y="525382"/>
                                </a:lnTo>
                                <a:lnTo>
                                  <a:pt x="305530" y="540298"/>
                                </a:lnTo>
                                <a:lnTo>
                                  <a:pt x="296199" y="554726"/>
                                </a:lnTo>
                                <a:lnTo>
                                  <a:pt x="286255" y="568665"/>
                                </a:lnTo>
                                <a:lnTo>
                                  <a:pt x="275696" y="582114"/>
                                </a:lnTo>
                                <a:lnTo>
                                  <a:pt x="264400" y="595075"/>
                                </a:lnTo>
                                <a:lnTo>
                                  <a:pt x="252613" y="607301"/>
                                </a:lnTo>
                                <a:lnTo>
                                  <a:pt x="240213" y="619039"/>
                                </a:lnTo>
                                <a:lnTo>
                                  <a:pt x="227199" y="630288"/>
                                </a:lnTo>
                                <a:lnTo>
                                  <a:pt x="213693" y="640802"/>
                                </a:lnTo>
                                <a:lnTo>
                                  <a:pt x="199697" y="650829"/>
                                </a:lnTo>
                                <a:lnTo>
                                  <a:pt x="185209" y="659999"/>
                                </a:lnTo>
                                <a:lnTo>
                                  <a:pt x="170230" y="668557"/>
                                </a:lnTo>
                                <a:lnTo>
                                  <a:pt x="154883" y="676382"/>
                                </a:lnTo>
                                <a:lnTo>
                                  <a:pt x="139045" y="683596"/>
                                </a:lnTo>
                                <a:lnTo>
                                  <a:pt x="122838" y="689954"/>
                                </a:lnTo>
                                <a:lnTo>
                                  <a:pt x="106140" y="695579"/>
                                </a:lnTo>
                                <a:lnTo>
                                  <a:pt x="89197" y="700346"/>
                                </a:lnTo>
                                <a:lnTo>
                                  <a:pt x="71886" y="704259"/>
                                </a:lnTo>
                                <a:lnTo>
                                  <a:pt x="54329" y="707438"/>
                                </a:lnTo>
                                <a:lnTo>
                                  <a:pt x="36526" y="709639"/>
                                </a:lnTo>
                                <a:lnTo>
                                  <a:pt x="18355" y="711106"/>
                                </a:lnTo>
                                <a:lnTo>
                                  <a:pt x="0" y="711594"/>
                                </a:lnTo>
                                <a:lnTo>
                                  <a:pt x="0" y="693247"/>
                                </a:lnTo>
                                <a:lnTo>
                                  <a:pt x="17127" y="692766"/>
                                </a:lnTo>
                                <a:lnTo>
                                  <a:pt x="34439" y="691421"/>
                                </a:lnTo>
                                <a:lnTo>
                                  <a:pt x="51382" y="689342"/>
                                </a:lnTo>
                                <a:lnTo>
                                  <a:pt x="68448" y="686286"/>
                                </a:lnTo>
                                <a:lnTo>
                                  <a:pt x="68080" y="686408"/>
                                </a:lnTo>
                                <a:lnTo>
                                  <a:pt x="84575" y="682571"/>
                                </a:lnTo>
                                <a:lnTo>
                                  <a:pt x="100861" y="677972"/>
                                </a:lnTo>
                                <a:lnTo>
                                  <a:pt x="100493" y="678094"/>
                                </a:lnTo>
                                <a:lnTo>
                                  <a:pt x="116699" y="672714"/>
                                </a:lnTo>
                                <a:lnTo>
                                  <a:pt x="116208" y="672836"/>
                                </a:lnTo>
                                <a:lnTo>
                                  <a:pt x="132046" y="666601"/>
                                </a:lnTo>
                                <a:lnTo>
                                  <a:pt x="131556" y="666723"/>
                                </a:lnTo>
                                <a:lnTo>
                                  <a:pt x="147025" y="659754"/>
                                </a:lnTo>
                                <a:lnTo>
                                  <a:pt x="146657" y="659999"/>
                                </a:lnTo>
                                <a:lnTo>
                                  <a:pt x="161635" y="652418"/>
                                </a:lnTo>
                                <a:lnTo>
                                  <a:pt x="161267" y="652663"/>
                                </a:lnTo>
                                <a:lnTo>
                                  <a:pt x="175878" y="644226"/>
                                </a:lnTo>
                                <a:lnTo>
                                  <a:pt x="175509" y="644471"/>
                                </a:lnTo>
                                <a:lnTo>
                                  <a:pt x="189629" y="635422"/>
                                </a:lnTo>
                                <a:lnTo>
                                  <a:pt x="189261" y="635790"/>
                                </a:lnTo>
                                <a:lnTo>
                                  <a:pt x="202889" y="626008"/>
                                </a:lnTo>
                                <a:lnTo>
                                  <a:pt x="202521" y="626253"/>
                                </a:lnTo>
                                <a:lnTo>
                                  <a:pt x="215780" y="615982"/>
                                </a:lnTo>
                                <a:lnTo>
                                  <a:pt x="215412" y="616349"/>
                                </a:lnTo>
                                <a:lnTo>
                                  <a:pt x="227935" y="605345"/>
                                </a:lnTo>
                                <a:lnTo>
                                  <a:pt x="227690" y="605712"/>
                                </a:lnTo>
                                <a:lnTo>
                                  <a:pt x="239722" y="594219"/>
                                </a:lnTo>
                                <a:lnTo>
                                  <a:pt x="239354" y="594463"/>
                                </a:lnTo>
                                <a:lnTo>
                                  <a:pt x="250895" y="582481"/>
                                </a:lnTo>
                                <a:lnTo>
                                  <a:pt x="250649" y="582847"/>
                                </a:lnTo>
                                <a:lnTo>
                                  <a:pt x="261576" y="570254"/>
                                </a:lnTo>
                                <a:lnTo>
                                  <a:pt x="261331" y="570621"/>
                                </a:lnTo>
                                <a:lnTo>
                                  <a:pt x="271644" y="557538"/>
                                </a:lnTo>
                                <a:lnTo>
                                  <a:pt x="271398" y="557783"/>
                                </a:lnTo>
                                <a:lnTo>
                                  <a:pt x="281098" y="544211"/>
                                </a:lnTo>
                                <a:lnTo>
                                  <a:pt x="280852" y="544700"/>
                                </a:lnTo>
                                <a:lnTo>
                                  <a:pt x="289938" y="530640"/>
                                </a:lnTo>
                                <a:lnTo>
                                  <a:pt x="289692" y="531006"/>
                                </a:lnTo>
                                <a:lnTo>
                                  <a:pt x="298041" y="516456"/>
                                </a:lnTo>
                                <a:lnTo>
                                  <a:pt x="297795" y="516823"/>
                                </a:lnTo>
                                <a:lnTo>
                                  <a:pt x="305408" y="501907"/>
                                </a:lnTo>
                                <a:lnTo>
                                  <a:pt x="305285" y="502273"/>
                                </a:lnTo>
                                <a:lnTo>
                                  <a:pt x="312283" y="486868"/>
                                </a:lnTo>
                                <a:lnTo>
                                  <a:pt x="312160" y="487357"/>
                                </a:lnTo>
                                <a:lnTo>
                                  <a:pt x="318299" y="471584"/>
                                </a:lnTo>
                                <a:lnTo>
                                  <a:pt x="318176" y="472074"/>
                                </a:lnTo>
                                <a:lnTo>
                                  <a:pt x="323578" y="455934"/>
                                </a:lnTo>
                                <a:lnTo>
                                  <a:pt x="323456" y="456423"/>
                                </a:lnTo>
                                <a:lnTo>
                                  <a:pt x="328244" y="439917"/>
                                </a:lnTo>
                                <a:lnTo>
                                  <a:pt x="328121" y="440284"/>
                                </a:lnTo>
                                <a:lnTo>
                                  <a:pt x="331927" y="423655"/>
                                </a:lnTo>
                                <a:lnTo>
                                  <a:pt x="331805" y="424144"/>
                                </a:lnTo>
                                <a:lnTo>
                                  <a:pt x="334874" y="407393"/>
                                </a:lnTo>
                                <a:lnTo>
                                  <a:pt x="336961" y="390520"/>
                                </a:lnTo>
                                <a:lnTo>
                                  <a:pt x="338312" y="373403"/>
                                </a:lnTo>
                                <a:lnTo>
                                  <a:pt x="338803" y="356041"/>
                                </a:lnTo>
                                <a:lnTo>
                                  <a:pt x="338312" y="338679"/>
                                </a:lnTo>
                                <a:lnTo>
                                  <a:pt x="337084" y="321439"/>
                                </a:lnTo>
                                <a:lnTo>
                                  <a:pt x="334874" y="304566"/>
                                </a:lnTo>
                                <a:lnTo>
                                  <a:pt x="331805" y="287572"/>
                                </a:lnTo>
                                <a:lnTo>
                                  <a:pt x="331927" y="288061"/>
                                </a:lnTo>
                                <a:lnTo>
                                  <a:pt x="328189" y="271487"/>
                                </a:lnTo>
                                <a:lnTo>
                                  <a:pt x="323459" y="255301"/>
                                </a:lnTo>
                                <a:lnTo>
                                  <a:pt x="318176" y="239520"/>
                                </a:lnTo>
                                <a:lnTo>
                                  <a:pt x="318422" y="240009"/>
                                </a:lnTo>
                                <a:lnTo>
                                  <a:pt x="312160" y="224359"/>
                                </a:lnTo>
                                <a:lnTo>
                                  <a:pt x="312283" y="224726"/>
                                </a:lnTo>
                                <a:lnTo>
                                  <a:pt x="305285" y="209320"/>
                                </a:lnTo>
                                <a:lnTo>
                                  <a:pt x="305408" y="209687"/>
                                </a:lnTo>
                                <a:lnTo>
                                  <a:pt x="297795" y="194771"/>
                                </a:lnTo>
                                <a:lnTo>
                                  <a:pt x="298041" y="195137"/>
                                </a:lnTo>
                                <a:lnTo>
                                  <a:pt x="289692" y="180710"/>
                                </a:lnTo>
                                <a:lnTo>
                                  <a:pt x="289938" y="181077"/>
                                </a:lnTo>
                                <a:lnTo>
                                  <a:pt x="281012" y="167263"/>
                                </a:lnTo>
                                <a:lnTo>
                                  <a:pt x="271398" y="153811"/>
                                </a:lnTo>
                                <a:lnTo>
                                  <a:pt x="271644" y="154177"/>
                                </a:lnTo>
                                <a:lnTo>
                                  <a:pt x="261331" y="141095"/>
                                </a:lnTo>
                                <a:lnTo>
                                  <a:pt x="261576" y="141340"/>
                                </a:lnTo>
                                <a:lnTo>
                                  <a:pt x="250649" y="128868"/>
                                </a:lnTo>
                                <a:lnTo>
                                  <a:pt x="250895" y="129113"/>
                                </a:lnTo>
                                <a:lnTo>
                                  <a:pt x="239517" y="117180"/>
                                </a:lnTo>
                                <a:lnTo>
                                  <a:pt x="227690" y="105882"/>
                                </a:lnTo>
                                <a:lnTo>
                                  <a:pt x="227935" y="106126"/>
                                </a:lnTo>
                                <a:lnTo>
                                  <a:pt x="215412" y="95245"/>
                                </a:lnTo>
                                <a:lnTo>
                                  <a:pt x="215780" y="95611"/>
                                </a:lnTo>
                                <a:lnTo>
                                  <a:pt x="202521" y="85341"/>
                                </a:lnTo>
                                <a:lnTo>
                                  <a:pt x="202889" y="85586"/>
                                </a:lnTo>
                                <a:lnTo>
                                  <a:pt x="189406" y="76029"/>
                                </a:lnTo>
                                <a:lnTo>
                                  <a:pt x="175387" y="67123"/>
                                </a:lnTo>
                                <a:lnTo>
                                  <a:pt x="175878" y="67368"/>
                                </a:lnTo>
                                <a:lnTo>
                                  <a:pt x="161267" y="58931"/>
                                </a:lnTo>
                                <a:lnTo>
                                  <a:pt x="161635" y="59176"/>
                                </a:lnTo>
                                <a:lnTo>
                                  <a:pt x="146657" y="51595"/>
                                </a:lnTo>
                                <a:lnTo>
                                  <a:pt x="147025" y="51717"/>
                                </a:lnTo>
                                <a:lnTo>
                                  <a:pt x="131556" y="44748"/>
                                </a:lnTo>
                                <a:lnTo>
                                  <a:pt x="132046" y="44993"/>
                                </a:lnTo>
                                <a:lnTo>
                                  <a:pt x="116208" y="38757"/>
                                </a:lnTo>
                                <a:lnTo>
                                  <a:pt x="116699" y="38879"/>
                                </a:lnTo>
                                <a:lnTo>
                                  <a:pt x="100493" y="33500"/>
                                </a:lnTo>
                                <a:lnTo>
                                  <a:pt x="100861" y="33622"/>
                                </a:lnTo>
                                <a:lnTo>
                                  <a:pt x="84567" y="29020"/>
                                </a:lnTo>
                                <a:lnTo>
                                  <a:pt x="68080" y="25186"/>
                                </a:lnTo>
                                <a:lnTo>
                                  <a:pt x="68448" y="25307"/>
                                </a:lnTo>
                                <a:lnTo>
                                  <a:pt x="51873" y="22373"/>
                                </a:lnTo>
                                <a:lnTo>
                                  <a:pt x="34807" y="20172"/>
                                </a:lnTo>
                                <a:lnTo>
                                  <a:pt x="17619" y="18828"/>
                                </a:lnTo>
                                <a:lnTo>
                                  <a:pt x="184" y="18338"/>
                                </a:lnTo>
                                <a:lnTo>
                                  <a:pt x="0" y="18343"/>
                                </a:lnTo>
                                <a:lnTo>
                                  <a:pt x="0"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16729" name="Rectangle 16729"/>
                        <wps:cNvSpPr/>
                        <wps:spPr>
                          <a:xfrm>
                            <a:off x="4203238" y="57832"/>
                            <a:ext cx="649063" cy="181317"/>
                          </a:xfrm>
                          <a:prstGeom prst="rect">
                            <a:avLst/>
                          </a:prstGeom>
                          <a:ln>
                            <a:noFill/>
                          </a:ln>
                        </wps:spPr>
                        <wps:txbx>
                          <w:txbxContent>
                            <w:p w14:paraId="256FF93B" w14:textId="77777777" w:rsidR="00646478" w:rsidRDefault="00000000">
                              <w:pPr>
                                <w:spacing w:after="160" w:line="259" w:lineRule="auto"/>
                                <w:ind w:left="0" w:right="0" w:firstLine="0"/>
                              </w:pPr>
                              <w:r>
                                <w:rPr>
                                  <w:b/>
                                  <w:sz w:val="19"/>
                                </w:rPr>
                                <w:t>Qualitati</w:t>
                              </w:r>
                            </w:p>
                          </w:txbxContent>
                        </wps:txbx>
                        <wps:bodyPr horzOverflow="overflow" vert="horz" lIns="0" tIns="0" rIns="0" bIns="0" rtlCol="0">
                          <a:noAutofit/>
                        </wps:bodyPr>
                      </wps:wsp>
                      <wps:wsp>
                        <wps:cNvPr id="16731" name="Rectangle 16731"/>
                        <wps:cNvSpPr/>
                        <wps:spPr>
                          <a:xfrm>
                            <a:off x="4380651" y="204798"/>
                            <a:ext cx="180627" cy="181317"/>
                          </a:xfrm>
                          <a:prstGeom prst="rect">
                            <a:avLst/>
                          </a:prstGeom>
                          <a:ln>
                            <a:noFill/>
                          </a:ln>
                        </wps:spPr>
                        <wps:txbx>
                          <w:txbxContent>
                            <w:p w14:paraId="006E6392" w14:textId="77777777" w:rsidR="00646478" w:rsidRDefault="00000000">
                              <w:pPr>
                                <w:spacing w:after="160" w:line="259" w:lineRule="auto"/>
                                <w:ind w:left="0" w:right="0" w:firstLine="0"/>
                              </w:pPr>
                              <w:r>
                                <w:rPr>
                                  <w:b/>
                                  <w:sz w:val="19"/>
                                </w:rPr>
                                <w:t>ve</w:t>
                              </w:r>
                            </w:p>
                          </w:txbxContent>
                        </wps:txbx>
                        <wps:bodyPr horzOverflow="overflow" vert="horz" lIns="0" tIns="0" rIns="0" bIns="0" rtlCol="0">
                          <a:noAutofit/>
                        </wps:bodyPr>
                      </wps:wsp>
                      <wps:wsp>
                        <wps:cNvPr id="16733" name="Rectangle 16733"/>
                        <wps:cNvSpPr/>
                        <wps:spPr>
                          <a:xfrm>
                            <a:off x="4218585" y="370241"/>
                            <a:ext cx="611753" cy="166048"/>
                          </a:xfrm>
                          <a:prstGeom prst="rect">
                            <a:avLst/>
                          </a:prstGeom>
                          <a:ln>
                            <a:noFill/>
                          </a:ln>
                        </wps:spPr>
                        <wps:txbx>
                          <w:txbxContent>
                            <w:p w14:paraId="4D7C00D4" w14:textId="77777777" w:rsidR="00646478" w:rsidRDefault="00000000">
                              <w:pPr>
                                <w:spacing w:after="160" w:line="259" w:lineRule="auto"/>
                                <w:ind w:left="0" w:right="0" w:firstLine="0"/>
                              </w:pPr>
                              <w:r>
                                <w:rPr>
                                  <w:rFonts w:ascii="Calibri" w:eastAsia="Calibri" w:hAnsi="Calibri" w:cs="Calibri"/>
                                  <w:b/>
                                  <w:sz w:val="19"/>
                                </w:rPr>
                                <w:t>Interpret</w:t>
                              </w:r>
                            </w:p>
                          </w:txbxContent>
                        </wps:txbx>
                        <wps:bodyPr horzOverflow="overflow" vert="horz" lIns="0" tIns="0" rIns="0" bIns="0" rtlCol="0">
                          <a:noAutofit/>
                        </wps:bodyPr>
                      </wps:wsp>
                      <wps:wsp>
                        <wps:cNvPr id="16735" name="Rectangle 16735"/>
                        <wps:cNvSpPr/>
                        <wps:spPr>
                          <a:xfrm>
                            <a:off x="4316193" y="520019"/>
                            <a:ext cx="350321" cy="166048"/>
                          </a:xfrm>
                          <a:prstGeom prst="rect">
                            <a:avLst/>
                          </a:prstGeom>
                          <a:ln>
                            <a:noFill/>
                          </a:ln>
                        </wps:spPr>
                        <wps:txbx>
                          <w:txbxContent>
                            <w:p w14:paraId="7F33F6AB" w14:textId="77777777" w:rsidR="00646478" w:rsidRDefault="00000000">
                              <w:pPr>
                                <w:spacing w:after="160" w:line="259" w:lineRule="auto"/>
                                <w:ind w:left="0" w:right="0" w:firstLine="0"/>
                              </w:pPr>
                              <w:r>
                                <w:rPr>
                                  <w:rFonts w:ascii="Calibri" w:eastAsia="Calibri" w:hAnsi="Calibri" w:cs="Calibri"/>
                                  <w:b/>
                                  <w:sz w:val="19"/>
                                </w:rPr>
                                <w:t>ation</w:t>
                              </w:r>
                            </w:p>
                          </w:txbxContent>
                        </wps:txbx>
                        <wps:bodyPr horzOverflow="overflow" vert="horz" lIns="0" tIns="0" rIns="0" bIns="0" rtlCol="0">
                          <a:noAutofit/>
                        </wps:bodyPr>
                      </wps:wsp>
                      <wps:wsp>
                        <wps:cNvPr id="16736" name="Shape 16736"/>
                        <wps:cNvSpPr/>
                        <wps:spPr>
                          <a:xfrm>
                            <a:off x="3315438" y="221671"/>
                            <a:ext cx="435122" cy="277303"/>
                          </a:xfrm>
                          <a:custGeom>
                            <a:avLst/>
                            <a:gdLst/>
                            <a:ahLst/>
                            <a:cxnLst/>
                            <a:rect l="0" t="0" r="0" b="0"/>
                            <a:pathLst>
                              <a:path w="435122" h="277303">
                                <a:moveTo>
                                  <a:pt x="295892" y="0"/>
                                </a:moveTo>
                                <a:lnTo>
                                  <a:pt x="435122" y="138651"/>
                                </a:lnTo>
                                <a:lnTo>
                                  <a:pt x="295892" y="277303"/>
                                </a:lnTo>
                                <a:lnTo>
                                  <a:pt x="295892" y="207977"/>
                                </a:lnTo>
                                <a:lnTo>
                                  <a:pt x="0" y="207977"/>
                                </a:lnTo>
                                <a:lnTo>
                                  <a:pt x="0" y="69326"/>
                                </a:lnTo>
                                <a:lnTo>
                                  <a:pt x="295892" y="69326"/>
                                </a:lnTo>
                                <a:lnTo>
                                  <a:pt x="295892"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16737" name="Shape 16737"/>
                        <wps:cNvSpPr/>
                        <wps:spPr>
                          <a:xfrm>
                            <a:off x="3315438" y="221671"/>
                            <a:ext cx="435122" cy="277303"/>
                          </a:xfrm>
                          <a:custGeom>
                            <a:avLst/>
                            <a:gdLst/>
                            <a:ahLst/>
                            <a:cxnLst/>
                            <a:rect l="0" t="0" r="0" b="0"/>
                            <a:pathLst>
                              <a:path w="435122" h="277303">
                                <a:moveTo>
                                  <a:pt x="435122" y="138651"/>
                                </a:moveTo>
                                <a:lnTo>
                                  <a:pt x="295892" y="277303"/>
                                </a:lnTo>
                                <a:lnTo>
                                  <a:pt x="295892" y="207977"/>
                                </a:lnTo>
                                <a:lnTo>
                                  <a:pt x="0" y="207977"/>
                                </a:lnTo>
                                <a:lnTo>
                                  <a:pt x="0" y="69326"/>
                                </a:lnTo>
                                <a:lnTo>
                                  <a:pt x="295892" y="69326"/>
                                </a:lnTo>
                                <a:lnTo>
                                  <a:pt x="295892" y="0"/>
                                </a:lnTo>
                                <a:lnTo>
                                  <a:pt x="435122" y="138651"/>
                                </a:lnTo>
                                <a:close/>
                              </a:path>
                            </a:pathLst>
                          </a:custGeom>
                          <a:ln w="9170" cap="sq">
                            <a:miter lim="127000"/>
                          </a:ln>
                        </wps:spPr>
                        <wps:style>
                          <a:lnRef idx="1">
                            <a:srgbClr val="000000"/>
                          </a:lnRef>
                          <a:fillRef idx="0">
                            <a:srgbClr val="000000">
                              <a:alpha val="0"/>
                            </a:srgbClr>
                          </a:fillRef>
                          <a:effectRef idx="0">
                            <a:scrgbClr r="0" g="0" b="0"/>
                          </a:effectRef>
                          <a:fontRef idx="none"/>
                        </wps:style>
                        <wps:bodyPr/>
                      </wps:wsp>
                      <wps:wsp>
                        <wps:cNvPr id="16739" name="Shape 16739"/>
                        <wps:cNvSpPr/>
                        <wps:spPr>
                          <a:xfrm>
                            <a:off x="0" y="1562578"/>
                            <a:ext cx="792257" cy="1058078"/>
                          </a:xfrm>
                          <a:custGeom>
                            <a:avLst/>
                            <a:gdLst/>
                            <a:ahLst/>
                            <a:cxnLst/>
                            <a:rect l="0" t="0" r="0" b="0"/>
                            <a:pathLst>
                              <a:path w="792257" h="1058078">
                                <a:moveTo>
                                  <a:pt x="91464" y="0"/>
                                </a:moveTo>
                                <a:lnTo>
                                  <a:pt x="792257" y="0"/>
                                </a:lnTo>
                                <a:lnTo>
                                  <a:pt x="792257" y="18279"/>
                                </a:lnTo>
                                <a:lnTo>
                                  <a:pt x="91714" y="18340"/>
                                </a:lnTo>
                                <a:lnTo>
                                  <a:pt x="83757" y="18707"/>
                                </a:lnTo>
                                <a:lnTo>
                                  <a:pt x="76378" y="19807"/>
                                </a:lnTo>
                                <a:lnTo>
                                  <a:pt x="77354" y="19686"/>
                                </a:lnTo>
                                <a:lnTo>
                                  <a:pt x="70023" y="21517"/>
                                </a:lnTo>
                                <a:lnTo>
                                  <a:pt x="62707" y="24209"/>
                                </a:lnTo>
                                <a:lnTo>
                                  <a:pt x="63611" y="23720"/>
                                </a:lnTo>
                                <a:lnTo>
                                  <a:pt x="56428" y="27266"/>
                                </a:lnTo>
                                <a:lnTo>
                                  <a:pt x="57180" y="26899"/>
                                </a:lnTo>
                                <a:lnTo>
                                  <a:pt x="50867" y="30637"/>
                                </a:lnTo>
                                <a:lnTo>
                                  <a:pt x="44982" y="35054"/>
                                </a:lnTo>
                                <a:lnTo>
                                  <a:pt x="39934" y="39557"/>
                                </a:lnTo>
                                <a:lnTo>
                                  <a:pt x="35073" y="44993"/>
                                </a:lnTo>
                                <a:lnTo>
                                  <a:pt x="30986" y="50419"/>
                                </a:lnTo>
                                <a:lnTo>
                                  <a:pt x="27275" y="56443"/>
                                </a:lnTo>
                                <a:lnTo>
                                  <a:pt x="24154" y="62875"/>
                                </a:lnTo>
                                <a:lnTo>
                                  <a:pt x="21712" y="69468"/>
                                </a:lnTo>
                                <a:lnTo>
                                  <a:pt x="19935" y="76333"/>
                                </a:lnTo>
                                <a:lnTo>
                                  <a:pt x="18849" y="83657"/>
                                </a:lnTo>
                                <a:lnTo>
                                  <a:pt x="18403" y="91823"/>
                                </a:lnTo>
                                <a:lnTo>
                                  <a:pt x="18417" y="966830"/>
                                </a:lnTo>
                                <a:lnTo>
                                  <a:pt x="18839" y="974251"/>
                                </a:lnTo>
                                <a:lnTo>
                                  <a:pt x="19905" y="981521"/>
                                </a:lnTo>
                                <a:lnTo>
                                  <a:pt x="21698" y="988501"/>
                                </a:lnTo>
                                <a:lnTo>
                                  <a:pt x="24153" y="995184"/>
                                </a:lnTo>
                                <a:lnTo>
                                  <a:pt x="27218" y="1001449"/>
                                </a:lnTo>
                                <a:lnTo>
                                  <a:pt x="30950" y="1007561"/>
                                </a:lnTo>
                                <a:lnTo>
                                  <a:pt x="35236" y="1013219"/>
                                </a:lnTo>
                                <a:lnTo>
                                  <a:pt x="39882" y="1018415"/>
                                </a:lnTo>
                                <a:lnTo>
                                  <a:pt x="45095" y="1023119"/>
                                </a:lnTo>
                                <a:lnTo>
                                  <a:pt x="50692" y="1027233"/>
                                </a:lnTo>
                                <a:lnTo>
                                  <a:pt x="56760" y="1030912"/>
                                </a:lnTo>
                                <a:lnTo>
                                  <a:pt x="63197" y="1034035"/>
                                </a:lnTo>
                                <a:lnTo>
                                  <a:pt x="69887" y="1036473"/>
                                </a:lnTo>
                                <a:lnTo>
                                  <a:pt x="76912" y="1038263"/>
                                </a:lnTo>
                                <a:lnTo>
                                  <a:pt x="84132" y="1039308"/>
                                </a:lnTo>
                                <a:lnTo>
                                  <a:pt x="92214" y="1039751"/>
                                </a:lnTo>
                                <a:lnTo>
                                  <a:pt x="792257" y="1039744"/>
                                </a:lnTo>
                                <a:lnTo>
                                  <a:pt x="792257" y="1058078"/>
                                </a:lnTo>
                                <a:lnTo>
                                  <a:pt x="91464" y="1058078"/>
                                </a:lnTo>
                                <a:lnTo>
                                  <a:pt x="82326" y="1057577"/>
                                </a:lnTo>
                                <a:lnTo>
                                  <a:pt x="73237" y="1056257"/>
                                </a:lnTo>
                                <a:lnTo>
                                  <a:pt x="64399" y="1054007"/>
                                </a:lnTo>
                                <a:lnTo>
                                  <a:pt x="55969" y="1050938"/>
                                </a:lnTo>
                                <a:lnTo>
                                  <a:pt x="47976" y="1047062"/>
                                </a:lnTo>
                                <a:lnTo>
                                  <a:pt x="40442" y="1042489"/>
                                </a:lnTo>
                                <a:lnTo>
                                  <a:pt x="33384" y="1037305"/>
                                </a:lnTo>
                                <a:lnTo>
                                  <a:pt x="26785" y="1031339"/>
                                </a:lnTo>
                                <a:lnTo>
                                  <a:pt x="20958" y="1024834"/>
                                </a:lnTo>
                                <a:lnTo>
                                  <a:pt x="15668" y="1017840"/>
                                </a:lnTo>
                                <a:lnTo>
                                  <a:pt x="11062" y="1010297"/>
                                </a:lnTo>
                                <a:lnTo>
                                  <a:pt x="7169" y="1002337"/>
                                </a:lnTo>
                                <a:lnTo>
                                  <a:pt x="4085" y="993937"/>
                                </a:lnTo>
                                <a:lnTo>
                                  <a:pt x="1825" y="985146"/>
                                </a:lnTo>
                                <a:lnTo>
                                  <a:pt x="497" y="976099"/>
                                </a:lnTo>
                                <a:lnTo>
                                  <a:pt x="0" y="967087"/>
                                </a:lnTo>
                                <a:lnTo>
                                  <a:pt x="0" y="90967"/>
                                </a:lnTo>
                                <a:lnTo>
                                  <a:pt x="497" y="81919"/>
                                </a:lnTo>
                                <a:lnTo>
                                  <a:pt x="1825" y="72872"/>
                                </a:lnTo>
                                <a:lnTo>
                                  <a:pt x="4085" y="64068"/>
                                </a:lnTo>
                                <a:lnTo>
                                  <a:pt x="7169" y="55632"/>
                                </a:lnTo>
                                <a:lnTo>
                                  <a:pt x="11062" y="47684"/>
                                </a:lnTo>
                                <a:lnTo>
                                  <a:pt x="15668" y="40226"/>
                                </a:lnTo>
                                <a:lnTo>
                                  <a:pt x="20958" y="33134"/>
                                </a:lnTo>
                                <a:lnTo>
                                  <a:pt x="26812" y="26654"/>
                                </a:lnTo>
                                <a:lnTo>
                                  <a:pt x="33384" y="20786"/>
                                </a:lnTo>
                                <a:lnTo>
                                  <a:pt x="40405" y="15528"/>
                                </a:lnTo>
                                <a:lnTo>
                                  <a:pt x="47976" y="11004"/>
                                </a:lnTo>
                                <a:lnTo>
                                  <a:pt x="55986" y="7092"/>
                                </a:lnTo>
                                <a:lnTo>
                                  <a:pt x="64496" y="4035"/>
                                </a:lnTo>
                                <a:lnTo>
                                  <a:pt x="73223" y="1712"/>
                                </a:lnTo>
                                <a:lnTo>
                                  <a:pt x="82326" y="489"/>
                                </a:lnTo>
                                <a:lnTo>
                                  <a:pt x="91464"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16740" name="Shape 16740"/>
                        <wps:cNvSpPr/>
                        <wps:spPr>
                          <a:xfrm>
                            <a:off x="792257" y="1562578"/>
                            <a:ext cx="792271" cy="1058079"/>
                          </a:xfrm>
                          <a:custGeom>
                            <a:avLst/>
                            <a:gdLst/>
                            <a:ahLst/>
                            <a:cxnLst/>
                            <a:rect l="0" t="0" r="0" b="0"/>
                            <a:pathLst>
                              <a:path w="792271" h="1058079">
                                <a:moveTo>
                                  <a:pt x="0" y="0"/>
                                </a:moveTo>
                                <a:lnTo>
                                  <a:pt x="700925" y="0"/>
                                </a:lnTo>
                                <a:lnTo>
                                  <a:pt x="710010" y="489"/>
                                </a:lnTo>
                                <a:lnTo>
                                  <a:pt x="719096" y="1712"/>
                                </a:lnTo>
                                <a:lnTo>
                                  <a:pt x="727936" y="4035"/>
                                </a:lnTo>
                                <a:lnTo>
                                  <a:pt x="736285" y="7092"/>
                                </a:lnTo>
                                <a:lnTo>
                                  <a:pt x="744265" y="11004"/>
                                </a:lnTo>
                                <a:lnTo>
                                  <a:pt x="751877" y="15528"/>
                                </a:lnTo>
                                <a:lnTo>
                                  <a:pt x="758876" y="20786"/>
                                </a:lnTo>
                                <a:lnTo>
                                  <a:pt x="765506" y="26654"/>
                                </a:lnTo>
                                <a:lnTo>
                                  <a:pt x="771399" y="33134"/>
                                </a:lnTo>
                                <a:lnTo>
                                  <a:pt x="776678" y="40226"/>
                                </a:lnTo>
                                <a:lnTo>
                                  <a:pt x="781221" y="47684"/>
                                </a:lnTo>
                                <a:lnTo>
                                  <a:pt x="785150" y="55754"/>
                                </a:lnTo>
                                <a:lnTo>
                                  <a:pt x="788220" y="64191"/>
                                </a:lnTo>
                                <a:lnTo>
                                  <a:pt x="790429" y="72872"/>
                                </a:lnTo>
                                <a:lnTo>
                                  <a:pt x="791780" y="81919"/>
                                </a:lnTo>
                                <a:lnTo>
                                  <a:pt x="792271" y="90967"/>
                                </a:lnTo>
                                <a:lnTo>
                                  <a:pt x="792271" y="967087"/>
                                </a:lnTo>
                                <a:lnTo>
                                  <a:pt x="791780" y="976099"/>
                                </a:lnTo>
                                <a:lnTo>
                                  <a:pt x="790429" y="985146"/>
                                </a:lnTo>
                                <a:lnTo>
                                  <a:pt x="788220" y="993937"/>
                                </a:lnTo>
                                <a:lnTo>
                                  <a:pt x="785150" y="1002337"/>
                                </a:lnTo>
                                <a:lnTo>
                                  <a:pt x="781221" y="1010297"/>
                                </a:lnTo>
                                <a:lnTo>
                                  <a:pt x="776678" y="1017804"/>
                                </a:lnTo>
                                <a:lnTo>
                                  <a:pt x="771399" y="1024834"/>
                                </a:lnTo>
                                <a:lnTo>
                                  <a:pt x="765506" y="1031375"/>
                                </a:lnTo>
                                <a:lnTo>
                                  <a:pt x="758876" y="1037306"/>
                                </a:lnTo>
                                <a:lnTo>
                                  <a:pt x="751878" y="1042490"/>
                                </a:lnTo>
                                <a:lnTo>
                                  <a:pt x="744265" y="1047062"/>
                                </a:lnTo>
                                <a:lnTo>
                                  <a:pt x="736285" y="1050938"/>
                                </a:lnTo>
                                <a:lnTo>
                                  <a:pt x="727936" y="1054007"/>
                                </a:lnTo>
                                <a:lnTo>
                                  <a:pt x="719096" y="1056257"/>
                                </a:lnTo>
                                <a:lnTo>
                                  <a:pt x="710011" y="1057577"/>
                                </a:lnTo>
                                <a:lnTo>
                                  <a:pt x="700925" y="1058079"/>
                                </a:lnTo>
                                <a:lnTo>
                                  <a:pt x="0" y="1058078"/>
                                </a:lnTo>
                                <a:lnTo>
                                  <a:pt x="0" y="1039744"/>
                                </a:lnTo>
                                <a:lnTo>
                                  <a:pt x="700680" y="1039738"/>
                                </a:lnTo>
                                <a:lnTo>
                                  <a:pt x="708091" y="1039312"/>
                                </a:lnTo>
                                <a:lnTo>
                                  <a:pt x="715309" y="1038272"/>
                                </a:lnTo>
                                <a:lnTo>
                                  <a:pt x="722494" y="1036455"/>
                                </a:lnTo>
                                <a:lnTo>
                                  <a:pt x="729121" y="1034021"/>
                                </a:lnTo>
                                <a:lnTo>
                                  <a:pt x="735646" y="1030882"/>
                                </a:lnTo>
                                <a:lnTo>
                                  <a:pt x="741310" y="1027416"/>
                                </a:lnTo>
                                <a:lnTo>
                                  <a:pt x="747052" y="1023215"/>
                                </a:lnTo>
                                <a:lnTo>
                                  <a:pt x="752567" y="1018239"/>
                                </a:lnTo>
                                <a:lnTo>
                                  <a:pt x="757065" y="1013352"/>
                                </a:lnTo>
                                <a:lnTo>
                                  <a:pt x="761152" y="1007805"/>
                                </a:lnTo>
                                <a:lnTo>
                                  <a:pt x="765242" y="1001155"/>
                                </a:lnTo>
                                <a:lnTo>
                                  <a:pt x="768115" y="995179"/>
                                </a:lnTo>
                                <a:lnTo>
                                  <a:pt x="770706" y="988278"/>
                                </a:lnTo>
                                <a:lnTo>
                                  <a:pt x="772504" y="981063"/>
                                </a:lnTo>
                                <a:lnTo>
                                  <a:pt x="772381" y="982016"/>
                                </a:lnTo>
                                <a:lnTo>
                                  <a:pt x="773486" y="973848"/>
                                </a:lnTo>
                                <a:lnTo>
                                  <a:pt x="773486" y="974680"/>
                                </a:lnTo>
                                <a:lnTo>
                                  <a:pt x="773855" y="966329"/>
                                </a:lnTo>
                                <a:lnTo>
                                  <a:pt x="773855" y="91334"/>
                                </a:lnTo>
                                <a:lnTo>
                                  <a:pt x="773486" y="83386"/>
                                </a:lnTo>
                                <a:lnTo>
                                  <a:pt x="773486" y="84120"/>
                                </a:lnTo>
                                <a:lnTo>
                                  <a:pt x="772381" y="76050"/>
                                </a:lnTo>
                                <a:lnTo>
                                  <a:pt x="772504" y="77029"/>
                                </a:lnTo>
                                <a:lnTo>
                                  <a:pt x="770687" y="69792"/>
                                </a:lnTo>
                                <a:lnTo>
                                  <a:pt x="768286" y="63243"/>
                                </a:lnTo>
                                <a:lnTo>
                                  <a:pt x="765181" y="56728"/>
                                </a:lnTo>
                                <a:lnTo>
                                  <a:pt x="761086" y="50130"/>
                                </a:lnTo>
                                <a:lnTo>
                                  <a:pt x="761577" y="50741"/>
                                </a:lnTo>
                                <a:lnTo>
                                  <a:pt x="756911" y="44506"/>
                                </a:lnTo>
                                <a:lnTo>
                                  <a:pt x="757525" y="45117"/>
                                </a:lnTo>
                                <a:lnTo>
                                  <a:pt x="752518" y="39677"/>
                                </a:lnTo>
                                <a:lnTo>
                                  <a:pt x="747177" y="34912"/>
                                </a:lnTo>
                                <a:lnTo>
                                  <a:pt x="741524" y="30690"/>
                                </a:lnTo>
                                <a:lnTo>
                                  <a:pt x="735236" y="26932"/>
                                </a:lnTo>
                                <a:lnTo>
                                  <a:pt x="729117" y="23938"/>
                                </a:lnTo>
                                <a:lnTo>
                                  <a:pt x="722337" y="21503"/>
                                </a:lnTo>
                                <a:lnTo>
                                  <a:pt x="714922" y="19686"/>
                                </a:lnTo>
                                <a:lnTo>
                                  <a:pt x="715904" y="19807"/>
                                </a:lnTo>
                                <a:lnTo>
                                  <a:pt x="708479" y="18704"/>
                                </a:lnTo>
                                <a:lnTo>
                                  <a:pt x="700188" y="18217"/>
                                </a:lnTo>
                                <a:lnTo>
                                  <a:pt x="0" y="18279"/>
                                </a:lnTo>
                                <a:lnTo>
                                  <a:pt x="0"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64483" name="Rectangle 364483"/>
                        <wps:cNvSpPr/>
                        <wps:spPr>
                          <a:xfrm>
                            <a:off x="120291" y="1639133"/>
                            <a:ext cx="1388517" cy="166047"/>
                          </a:xfrm>
                          <a:prstGeom prst="rect">
                            <a:avLst/>
                          </a:prstGeom>
                          <a:ln>
                            <a:noFill/>
                          </a:ln>
                        </wps:spPr>
                        <wps:txbx>
                          <w:txbxContent>
                            <w:p w14:paraId="7C457122" w14:textId="77777777" w:rsidR="00646478" w:rsidRDefault="00000000">
                              <w:pPr>
                                <w:spacing w:after="160" w:line="259" w:lineRule="auto"/>
                                <w:ind w:left="0" w:right="0" w:firstLine="0"/>
                              </w:pPr>
                              <w:r>
                                <w:rPr>
                                  <w:rFonts w:ascii="Calibri" w:eastAsia="Calibri" w:hAnsi="Calibri" w:cs="Calibri"/>
                                  <w:b/>
                                  <w:sz w:val="19"/>
                                  <w:u w:val="single" w:color="000000"/>
                                </w:rPr>
                                <w:t>Research Question 1</w:t>
                              </w:r>
                            </w:p>
                          </w:txbxContent>
                        </wps:txbx>
                        <wps:bodyPr horzOverflow="overflow" vert="horz" lIns="0" tIns="0" rIns="0" bIns="0" rtlCol="0">
                          <a:noAutofit/>
                        </wps:bodyPr>
                      </wps:wsp>
                      <wps:wsp>
                        <wps:cNvPr id="16745" name="Rectangle 16745"/>
                        <wps:cNvSpPr/>
                        <wps:spPr>
                          <a:xfrm>
                            <a:off x="120291" y="1822779"/>
                            <a:ext cx="599802" cy="166047"/>
                          </a:xfrm>
                          <a:prstGeom prst="rect">
                            <a:avLst/>
                          </a:prstGeom>
                          <a:ln>
                            <a:noFill/>
                          </a:ln>
                        </wps:spPr>
                        <wps:txbx>
                          <w:txbxContent>
                            <w:p w14:paraId="47BB98F3" w14:textId="77777777" w:rsidR="00646478" w:rsidRDefault="00000000">
                              <w:pPr>
                                <w:spacing w:after="160" w:line="259" w:lineRule="auto"/>
                                <w:ind w:left="0" w:right="0" w:firstLine="0"/>
                              </w:pPr>
                              <w:r>
                                <w:rPr>
                                  <w:rFonts w:ascii="Calibri" w:eastAsia="Calibri" w:hAnsi="Calibri" w:cs="Calibri"/>
                                  <w:sz w:val="19"/>
                                </w:rPr>
                                <w:t xml:space="preserve">How the </w:t>
                              </w:r>
                            </w:p>
                          </w:txbxContent>
                        </wps:txbx>
                        <wps:bodyPr horzOverflow="overflow" vert="horz" lIns="0" tIns="0" rIns="0" bIns="0" rtlCol="0">
                          <a:noAutofit/>
                        </wps:bodyPr>
                      </wps:wsp>
                      <wps:wsp>
                        <wps:cNvPr id="16747" name="Rectangle 16747"/>
                        <wps:cNvSpPr/>
                        <wps:spPr>
                          <a:xfrm>
                            <a:off x="571803" y="1822779"/>
                            <a:ext cx="617973" cy="166047"/>
                          </a:xfrm>
                          <a:prstGeom prst="rect">
                            <a:avLst/>
                          </a:prstGeom>
                          <a:ln>
                            <a:noFill/>
                          </a:ln>
                        </wps:spPr>
                        <wps:txbx>
                          <w:txbxContent>
                            <w:p w14:paraId="04B40688" w14:textId="77777777" w:rsidR="00646478" w:rsidRDefault="00000000">
                              <w:pPr>
                                <w:spacing w:after="160" w:line="259" w:lineRule="auto"/>
                                <w:ind w:left="0" w:right="0" w:firstLine="0"/>
                              </w:pPr>
                              <w:r>
                                <w:rPr>
                                  <w:rFonts w:ascii="Calibri" w:eastAsia="Calibri" w:hAnsi="Calibri" w:cs="Calibri"/>
                                  <w:i/>
                                  <w:sz w:val="19"/>
                                </w:rPr>
                                <w:t xml:space="preserve">DingTalk </w:t>
                              </w:r>
                            </w:p>
                          </w:txbxContent>
                        </wps:txbx>
                        <wps:bodyPr horzOverflow="overflow" vert="horz" lIns="0" tIns="0" rIns="0" bIns="0" rtlCol="0">
                          <a:noAutofit/>
                        </wps:bodyPr>
                      </wps:wsp>
                      <wps:wsp>
                        <wps:cNvPr id="16749" name="Rectangle 16749"/>
                        <wps:cNvSpPr/>
                        <wps:spPr>
                          <a:xfrm>
                            <a:off x="120291" y="1970096"/>
                            <a:ext cx="1750015" cy="165634"/>
                          </a:xfrm>
                          <a:prstGeom prst="rect">
                            <a:avLst/>
                          </a:prstGeom>
                          <a:ln>
                            <a:noFill/>
                          </a:ln>
                        </wps:spPr>
                        <wps:txbx>
                          <w:txbxContent>
                            <w:p w14:paraId="74700F90" w14:textId="77777777" w:rsidR="00646478" w:rsidRDefault="00000000">
                              <w:pPr>
                                <w:spacing w:after="160" w:line="259" w:lineRule="auto"/>
                                <w:ind w:left="0" w:right="0" w:firstLine="0"/>
                              </w:pPr>
                              <w:r>
                                <w:rPr>
                                  <w:rFonts w:ascii="Calibri" w:eastAsia="Calibri" w:hAnsi="Calibri" w:cs="Calibri"/>
                                  <w:sz w:val="19"/>
                                </w:rPr>
                                <w:t xml:space="preserve">phenomenon affect pubic </w:t>
                              </w:r>
                            </w:p>
                          </w:txbxContent>
                        </wps:txbx>
                        <wps:bodyPr horzOverflow="overflow" vert="horz" lIns="0" tIns="0" rIns="0" bIns="0" rtlCol="0">
                          <a:noAutofit/>
                        </wps:bodyPr>
                      </wps:wsp>
                      <wps:wsp>
                        <wps:cNvPr id="16751" name="Rectangle 16751"/>
                        <wps:cNvSpPr/>
                        <wps:spPr>
                          <a:xfrm>
                            <a:off x="120291" y="2117062"/>
                            <a:ext cx="1847011" cy="165634"/>
                          </a:xfrm>
                          <a:prstGeom prst="rect">
                            <a:avLst/>
                          </a:prstGeom>
                          <a:ln>
                            <a:noFill/>
                          </a:ln>
                        </wps:spPr>
                        <wps:txbx>
                          <w:txbxContent>
                            <w:p w14:paraId="7119F430" w14:textId="77777777" w:rsidR="00646478" w:rsidRDefault="00000000">
                              <w:pPr>
                                <w:spacing w:after="160" w:line="259" w:lineRule="auto"/>
                                <w:ind w:left="0" w:right="0" w:firstLine="0"/>
                              </w:pPr>
                              <w:r>
                                <w:rPr>
                                  <w:rFonts w:ascii="Calibri" w:eastAsia="Calibri" w:hAnsi="Calibri" w:cs="Calibri"/>
                                  <w:sz w:val="19"/>
                                </w:rPr>
                                <w:t xml:space="preserve">employees in Chinese state </w:t>
                              </w:r>
                            </w:p>
                          </w:txbxContent>
                        </wps:txbx>
                        <wps:bodyPr horzOverflow="overflow" vert="horz" lIns="0" tIns="0" rIns="0" bIns="0" rtlCol="0">
                          <a:noAutofit/>
                        </wps:bodyPr>
                      </wps:wsp>
                      <wps:wsp>
                        <wps:cNvPr id="16753" name="Rectangle 16753"/>
                        <wps:cNvSpPr/>
                        <wps:spPr>
                          <a:xfrm>
                            <a:off x="120291" y="2263553"/>
                            <a:ext cx="825711" cy="166047"/>
                          </a:xfrm>
                          <a:prstGeom prst="rect">
                            <a:avLst/>
                          </a:prstGeom>
                          <a:ln>
                            <a:noFill/>
                          </a:ln>
                        </wps:spPr>
                        <wps:txbx>
                          <w:txbxContent>
                            <w:p w14:paraId="6F5A9388" w14:textId="77777777" w:rsidR="00646478" w:rsidRDefault="00000000">
                              <w:pPr>
                                <w:spacing w:after="160" w:line="259" w:lineRule="auto"/>
                                <w:ind w:left="0" w:right="0" w:firstLine="0"/>
                              </w:pPr>
                              <w:r>
                                <w:rPr>
                                  <w:rFonts w:ascii="Calibri" w:eastAsia="Calibri" w:hAnsi="Calibri" w:cs="Calibri"/>
                                  <w:sz w:val="19"/>
                                </w:rPr>
                                <w:t>institutions?</w:t>
                              </w:r>
                            </w:p>
                          </w:txbxContent>
                        </wps:txbx>
                        <wps:bodyPr horzOverflow="overflow" vert="horz" lIns="0" tIns="0" rIns="0" bIns="0" rtlCol="0">
                          <a:noAutofit/>
                        </wps:bodyPr>
                      </wps:wsp>
                      <wps:wsp>
                        <wps:cNvPr id="16755" name="Shape 16755"/>
                        <wps:cNvSpPr/>
                        <wps:spPr>
                          <a:xfrm>
                            <a:off x="1827136" y="1562578"/>
                            <a:ext cx="792341" cy="1058079"/>
                          </a:xfrm>
                          <a:custGeom>
                            <a:avLst/>
                            <a:gdLst/>
                            <a:ahLst/>
                            <a:cxnLst/>
                            <a:rect l="0" t="0" r="0" b="0"/>
                            <a:pathLst>
                              <a:path w="792341" h="1058079">
                                <a:moveTo>
                                  <a:pt x="91469" y="0"/>
                                </a:moveTo>
                                <a:lnTo>
                                  <a:pt x="792341" y="0"/>
                                </a:lnTo>
                                <a:lnTo>
                                  <a:pt x="792341" y="18279"/>
                                </a:lnTo>
                                <a:lnTo>
                                  <a:pt x="91714" y="18340"/>
                                </a:lnTo>
                                <a:lnTo>
                                  <a:pt x="83857" y="18707"/>
                                </a:lnTo>
                                <a:lnTo>
                                  <a:pt x="84593" y="18585"/>
                                </a:lnTo>
                                <a:lnTo>
                                  <a:pt x="76490" y="19807"/>
                                </a:lnTo>
                                <a:lnTo>
                                  <a:pt x="77350" y="19686"/>
                                </a:lnTo>
                                <a:lnTo>
                                  <a:pt x="70076" y="21496"/>
                                </a:lnTo>
                                <a:lnTo>
                                  <a:pt x="63277" y="23938"/>
                                </a:lnTo>
                                <a:lnTo>
                                  <a:pt x="57158" y="26932"/>
                                </a:lnTo>
                                <a:lnTo>
                                  <a:pt x="50871" y="30689"/>
                                </a:lnTo>
                                <a:lnTo>
                                  <a:pt x="45217" y="34912"/>
                                </a:lnTo>
                                <a:lnTo>
                                  <a:pt x="39875" y="39678"/>
                                </a:lnTo>
                                <a:lnTo>
                                  <a:pt x="34869" y="45117"/>
                                </a:lnTo>
                                <a:lnTo>
                                  <a:pt x="35483" y="44506"/>
                                </a:lnTo>
                                <a:lnTo>
                                  <a:pt x="30817" y="50741"/>
                                </a:lnTo>
                                <a:lnTo>
                                  <a:pt x="31185" y="50130"/>
                                </a:lnTo>
                                <a:lnTo>
                                  <a:pt x="27167" y="56799"/>
                                </a:lnTo>
                                <a:lnTo>
                                  <a:pt x="24161" y="62889"/>
                                </a:lnTo>
                                <a:lnTo>
                                  <a:pt x="21709" y="69661"/>
                                </a:lnTo>
                                <a:lnTo>
                                  <a:pt x="19890" y="76906"/>
                                </a:lnTo>
                                <a:lnTo>
                                  <a:pt x="20013" y="76050"/>
                                </a:lnTo>
                                <a:lnTo>
                                  <a:pt x="18785" y="84120"/>
                                </a:lnTo>
                                <a:lnTo>
                                  <a:pt x="18908" y="83386"/>
                                </a:lnTo>
                                <a:lnTo>
                                  <a:pt x="18417" y="91823"/>
                                </a:lnTo>
                                <a:lnTo>
                                  <a:pt x="18417" y="966830"/>
                                </a:lnTo>
                                <a:lnTo>
                                  <a:pt x="18906" y="974653"/>
                                </a:lnTo>
                                <a:lnTo>
                                  <a:pt x="20013" y="982016"/>
                                </a:lnTo>
                                <a:lnTo>
                                  <a:pt x="19890" y="981063"/>
                                </a:lnTo>
                                <a:lnTo>
                                  <a:pt x="21695" y="988308"/>
                                </a:lnTo>
                                <a:lnTo>
                                  <a:pt x="24160" y="995172"/>
                                </a:lnTo>
                                <a:lnTo>
                                  <a:pt x="27502" y="1001885"/>
                                </a:lnTo>
                                <a:lnTo>
                                  <a:pt x="27134" y="1001127"/>
                                </a:lnTo>
                                <a:lnTo>
                                  <a:pt x="31185" y="1007912"/>
                                </a:lnTo>
                                <a:lnTo>
                                  <a:pt x="30817" y="1007228"/>
                                </a:lnTo>
                                <a:lnTo>
                                  <a:pt x="35329" y="1013352"/>
                                </a:lnTo>
                                <a:lnTo>
                                  <a:pt x="40271" y="1018721"/>
                                </a:lnTo>
                                <a:lnTo>
                                  <a:pt x="39534" y="1018085"/>
                                </a:lnTo>
                                <a:lnTo>
                                  <a:pt x="45427" y="1023403"/>
                                </a:lnTo>
                                <a:lnTo>
                                  <a:pt x="44814" y="1022829"/>
                                </a:lnTo>
                                <a:lnTo>
                                  <a:pt x="51075" y="1027499"/>
                                </a:lnTo>
                                <a:lnTo>
                                  <a:pt x="50461" y="1027035"/>
                                </a:lnTo>
                                <a:lnTo>
                                  <a:pt x="56748" y="1030882"/>
                                </a:lnTo>
                                <a:lnTo>
                                  <a:pt x="63274" y="1034021"/>
                                </a:lnTo>
                                <a:lnTo>
                                  <a:pt x="69914" y="1036460"/>
                                </a:lnTo>
                                <a:lnTo>
                                  <a:pt x="76825" y="1038234"/>
                                </a:lnTo>
                                <a:lnTo>
                                  <a:pt x="84105" y="1039300"/>
                                </a:lnTo>
                                <a:lnTo>
                                  <a:pt x="92205" y="1039751"/>
                                </a:lnTo>
                                <a:lnTo>
                                  <a:pt x="792341" y="1039744"/>
                                </a:lnTo>
                                <a:lnTo>
                                  <a:pt x="792341" y="1058079"/>
                                </a:lnTo>
                                <a:lnTo>
                                  <a:pt x="91469" y="1058079"/>
                                </a:lnTo>
                                <a:lnTo>
                                  <a:pt x="82383" y="1057577"/>
                                </a:lnTo>
                                <a:lnTo>
                                  <a:pt x="73298" y="1056257"/>
                                </a:lnTo>
                                <a:lnTo>
                                  <a:pt x="64458" y="1054007"/>
                                </a:lnTo>
                                <a:lnTo>
                                  <a:pt x="55986" y="1050938"/>
                                </a:lnTo>
                                <a:lnTo>
                                  <a:pt x="48006" y="1047062"/>
                                </a:lnTo>
                                <a:lnTo>
                                  <a:pt x="40517" y="1042490"/>
                                </a:lnTo>
                                <a:lnTo>
                                  <a:pt x="33395" y="1037306"/>
                                </a:lnTo>
                                <a:lnTo>
                                  <a:pt x="26888" y="1031375"/>
                                </a:lnTo>
                                <a:lnTo>
                                  <a:pt x="20872" y="1024834"/>
                                </a:lnTo>
                                <a:lnTo>
                                  <a:pt x="15716" y="1017804"/>
                                </a:lnTo>
                                <a:lnTo>
                                  <a:pt x="11173" y="1010297"/>
                                </a:lnTo>
                                <a:lnTo>
                                  <a:pt x="7244" y="1002337"/>
                                </a:lnTo>
                                <a:lnTo>
                                  <a:pt x="4174" y="993937"/>
                                </a:lnTo>
                                <a:lnTo>
                                  <a:pt x="1842" y="985146"/>
                                </a:lnTo>
                                <a:lnTo>
                                  <a:pt x="614" y="976099"/>
                                </a:lnTo>
                                <a:lnTo>
                                  <a:pt x="0" y="967087"/>
                                </a:lnTo>
                                <a:lnTo>
                                  <a:pt x="0" y="90967"/>
                                </a:lnTo>
                                <a:lnTo>
                                  <a:pt x="614" y="81919"/>
                                </a:lnTo>
                                <a:lnTo>
                                  <a:pt x="1842" y="72872"/>
                                </a:lnTo>
                                <a:lnTo>
                                  <a:pt x="4174" y="64068"/>
                                </a:lnTo>
                                <a:lnTo>
                                  <a:pt x="7244" y="55632"/>
                                </a:lnTo>
                                <a:lnTo>
                                  <a:pt x="11173" y="47684"/>
                                </a:lnTo>
                                <a:lnTo>
                                  <a:pt x="15716" y="40226"/>
                                </a:lnTo>
                                <a:lnTo>
                                  <a:pt x="20872" y="33134"/>
                                </a:lnTo>
                                <a:lnTo>
                                  <a:pt x="26888" y="26654"/>
                                </a:lnTo>
                                <a:lnTo>
                                  <a:pt x="33395" y="20786"/>
                                </a:lnTo>
                                <a:lnTo>
                                  <a:pt x="40517" y="15528"/>
                                </a:lnTo>
                                <a:lnTo>
                                  <a:pt x="48006" y="11004"/>
                                </a:lnTo>
                                <a:lnTo>
                                  <a:pt x="55986" y="7092"/>
                                </a:lnTo>
                                <a:lnTo>
                                  <a:pt x="64458" y="4035"/>
                                </a:lnTo>
                                <a:lnTo>
                                  <a:pt x="73298" y="1712"/>
                                </a:lnTo>
                                <a:lnTo>
                                  <a:pt x="82383" y="489"/>
                                </a:lnTo>
                                <a:lnTo>
                                  <a:pt x="914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756" name="Shape 16756"/>
                        <wps:cNvSpPr/>
                        <wps:spPr>
                          <a:xfrm>
                            <a:off x="2619477" y="1562578"/>
                            <a:ext cx="792218" cy="1058079"/>
                          </a:xfrm>
                          <a:custGeom>
                            <a:avLst/>
                            <a:gdLst/>
                            <a:ahLst/>
                            <a:cxnLst/>
                            <a:rect l="0" t="0" r="0" b="0"/>
                            <a:pathLst>
                              <a:path w="792218" h="1058079">
                                <a:moveTo>
                                  <a:pt x="0" y="0"/>
                                </a:moveTo>
                                <a:lnTo>
                                  <a:pt x="700872" y="0"/>
                                </a:lnTo>
                                <a:lnTo>
                                  <a:pt x="709957" y="489"/>
                                </a:lnTo>
                                <a:lnTo>
                                  <a:pt x="719043" y="1712"/>
                                </a:lnTo>
                                <a:lnTo>
                                  <a:pt x="727883" y="4035"/>
                                </a:lnTo>
                                <a:lnTo>
                                  <a:pt x="736355" y="7092"/>
                                </a:lnTo>
                                <a:lnTo>
                                  <a:pt x="744335" y="11004"/>
                                </a:lnTo>
                                <a:lnTo>
                                  <a:pt x="751824" y="15529"/>
                                </a:lnTo>
                                <a:lnTo>
                                  <a:pt x="758946" y="20786"/>
                                </a:lnTo>
                                <a:lnTo>
                                  <a:pt x="765453" y="26654"/>
                                </a:lnTo>
                                <a:lnTo>
                                  <a:pt x="771469" y="33134"/>
                                </a:lnTo>
                                <a:lnTo>
                                  <a:pt x="776625" y="40226"/>
                                </a:lnTo>
                                <a:lnTo>
                                  <a:pt x="781168" y="47685"/>
                                </a:lnTo>
                                <a:lnTo>
                                  <a:pt x="785097" y="55754"/>
                                </a:lnTo>
                                <a:lnTo>
                                  <a:pt x="788167" y="64191"/>
                                </a:lnTo>
                                <a:lnTo>
                                  <a:pt x="790499" y="72872"/>
                                </a:lnTo>
                                <a:lnTo>
                                  <a:pt x="791727" y="81919"/>
                                </a:lnTo>
                                <a:lnTo>
                                  <a:pt x="792218" y="90967"/>
                                </a:lnTo>
                                <a:lnTo>
                                  <a:pt x="792218" y="967087"/>
                                </a:lnTo>
                                <a:lnTo>
                                  <a:pt x="791727" y="976099"/>
                                </a:lnTo>
                                <a:lnTo>
                                  <a:pt x="790499" y="985146"/>
                                </a:lnTo>
                                <a:lnTo>
                                  <a:pt x="788167" y="993937"/>
                                </a:lnTo>
                                <a:lnTo>
                                  <a:pt x="785097" y="1002337"/>
                                </a:lnTo>
                                <a:lnTo>
                                  <a:pt x="781168" y="1010297"/>
                                </a:lnTo>
                                <a:lnTo>
                                  <a:pt x="776625" y="1017804"/>
                                </a:lnTo>
                                <a:lnTo>
                                  <a:pt x="771469" y="1024834"/>
                                </a:lnTo>
                                <a:lnTo>
                                  <a:pt x="765453" y="1031375"/>
                                </a:lnTo>
                                <a:lnTo>
                                  <a:pt x="758946" y="1037306"/>
                                </a:lnTo>
                                <a:lnTo>
                                  <a:pt x="751824" y="1042490"/>
                                </a:lnTo>
                                <a:lnTo>
                                  <a:pt x="744335" y="1047062"/>
                                </a:lnTo>
                                <a:lnTo>
                                  <a:pt x="736355" y="1050938"/>
                                </a:lnTo>
                                <a:lnTo>
                                  <a:pt x="727883" y="1054007"/>
                                </a:lnTo>
                                <a:lnTo>
                                  <a:pt x="719043" y="1056257"/>
                                </a:lnTo>
                                <a:lnTo>
                                  <a:pt x="709957" y="1057577"/>
                                </a:lnTo>
                                <a:lnTo>
                                  <a:pt x="700872" y="1058079"/>
                                </a:lnTo>
                                <a:lnTo>
                                  <a:pt x="0" y="1058079"/>
                                </a:lnTo>
                                <a:lnTo>
                                  <a:pt x="0" y="1039744"/>
                                </a:lnTo>
                                <a:lnTo>
                                  <a:pt x="700627" y="1039738"/>
                                </a:lnTo>
                                <a:lnTo>
                                  <a:pt x="708230" y="1039301"/>
                                </a:lnTo>
                                <a:lnTo>
                                  <a:pt x="715516" y="1038234"/>
                                </a:lnTo>
                                <a:lnTo>
                                  <a:pt x="722426" y="1036460"/>
                                </a:lnTo>
                                <a:lnTo>
                                  <a:pt x="729069" y="1034020"/>
                                </a:lnTo>
                                <a:lnTo>
                                  <a:pt x="735594" y="1030882"/>
                                </a:lnTo>
                                <a:lnTo>
                                  <a:pt x="741880" y="1027035"/>
                                </a:lnTo>
                                <a:lnTo>
                                  <a:pt x="741266" y="1027499"/>
                                </a:lnTo>
                                <a:lnTo>
                                  <a:pt x="747528" y="1022829"/>
                                </a:lnTo>
                                <a:lnTo>
                                  <a:pt x="746913" y="1023403"/>
                                </a:lnTo>
                                <a:lnTo>
                                  <a:pt x="752807" y="1018085"/>
                                </a:lnTo>
                                <a:lnTo>
                                  <a:pt x="752070" y="1018721"/>
                                </a:lnTo>
                                <a:lnTo>
                                  <a:pt x="757012" y="1013353"/>
                                </a:lnTo>
                                <a:lnTo>
                                  <a:pt x="761524" y="1007228"/>
                                </a:lnTo>
                                <a:lnTo>
                                  <a:pt x="761156" y="1007912"/>
                                </a:lnTo>
                                <a:lnTo>
                                  <a:pt x="765207" y="1001127"/>
                                </a:lnTo>
                                <a:lnTo>
                                  <a:pt x="764839" y="1001885"/>
                                </a:lnTo>
                                <a:lnTo>
                                  <a:pt x="768181" y="995170"/>
                                </a:lnTo>
                                <a:lnTo>
                                  <a:pt x="770647" y="988306"/>
                                </a:lnTo>
                                <a:lnTo>
                                  <a:pt x="772451" y="981063"/>
                                </a:lnTo>
                                <a:lnTo>
                                  <a:pt x="772328" y="982016"/>
                                </a:lnTo>
                                <a:lnTo>
                                  <a:pt x="773435" y="974656"/>
                                </a:lnTo>
                                <a:lnTo>
                                  <a:pt x="773924" y="966329"/>
                                </a:lnTo>
                                <a:lnTo>
                                  <a:pt x="773802" y="91334"/>
                                </a:lnTo>
                                <a:lnTo>
                                  <a:pt x="773433" y="83386"/>
                                </a:lnTo>
                                <a:lnTo>
                                  <a:pt x="773556" y="84120"/>
                                </a:lnTo>
                                <a:lnTo>
                                  <a:pt x="772328" y="76051"/>
                                </a:lnTo>
                                <a:lnTo>
                                  <a:pt x="772451" y="77029"/>
                                </a:lnTo>
                                <a:lnTo>
                                  <a:pt x="770635" y="69796"/>
                                </a:lnTo>
                                <a:lnTo>
                                  <a:pt x="767908" y="62357"/>
                                </a:lnTo>
                                <a:lnTo>
                                  <a:pt x="768399" y="63335"/>
                                </a:lnTo>
                                <a:lnTo>
                                  <a:pt x="765172" y="56797"/>
                                </a:lnTo>
                                <a:lnTo>
                                  <a:pt x="761521" y="50737"/>
                                </a:lnTo>
                                <a:lnTo>
                                  <a:pt x="756858" y="44506"/>
                                </a:lnTo>
                                <a:lnTo>
                                  <a:pt x="757472" y="45117"/>
                                </a:lnTo>
                                <a:lnTo>
                                  <a:pt x="752467" y="39679"/>
                                </a:lnTo>
                                <a:lnTo>
                                  <a:pt x="747122" y="34910"/>
                                </a:lnTo>
                                <a:lnTo>
                                  <a:pt x="741470" y="30689"/>
                                </a:lnTo>
                                <a:lnTo>
                                  <a:pt x="735183" y="26932"/>
                                </a:lnTo>
                                <a:lnTo>
                                  <a:pt x="729065" y="23938"/>
                                </a:lnTo>
                                <a:lnTo>
                                  <a:pt x="722270" y="21498"/>
                                </a:lnTo>
                                <a:lnTo>
                                  <a:pt x="714991" y="19686"/>
                                </a:lnTo>
                                <a:lnTo>
                                  <a:pt x="715851" y="19807"/>
                                </a:lnTo>
                                <a:lnTo>
                                  <a:pt x="707748" y="18585"/>
                                </a:lnTo>
                                <a:lnTo>
                                  <a:pt x="708484" y="18707"/>
                                </a:lnTo>
                                <a:lnTo>
                                  <a:pt x="700136" y="18218"/>
                                </a:lnTo>
                                <a:lnTo>
                                  <a:pt x="0" y="1827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4486" name="Rectangle 364486"/>
                        <wps:cNvSpPr/>
                        <wps:spPr>
                          <a:xfrm>
                            <a:off x="1949422" y="1639133"/>
                            <a:ext cx="1388517" cy="166047"/>
                          </a:xfrm>
                          <a:prstGeom prst="rect">
                            <a:avLst/>
                          </a:prstGeom>
                          <a:ln>
                            <a:noFill/>
                          </a:ln>
                        </wps:spPr>
                        <wps:txbx>
                          <w:txbxContent>
                            <w:p w14:paraId="636604F8" w14:textId="77777777" w:rsidR="00646478" w:rsidRDefault="00000000">
                              <w:pPr>
                                <w:spacing w:after="160" w:line="259" w:lineRule="auto"/>
                                <w:ind w:left="0" w:right="0" w:firstLine="0"/>
                              </w:pPr>
                              <w:r>
                                <w:rPr>
                                  <w:rFonts w:ascii="Calibri" w:eastAsia="Calibri" w:hAnsi="Calibri" w:cs="Calibri"/>
                                  <w:b/>
                                  <w:sz w:val="19"/>
                                  <w:u w:val="single" w:color="000000"/>
                                </w:rPr>
                                <w:t>Research Question 2</w:t>
                              </w:r>
                            </w:p>
                          </w:txbxContent>
                        </wps:txbx>
                        <wps:bodyPr horzOverflow="overflow" vert="horz" lIns="0" tIns="0" rIns="0" bIns="0" rtlCol="0">
                          <a:noAutofit/>
                        </wps:bodyPr>
                      </wps:wsp>
                      <wps:wsp>
                        <wps:cNvPr id="16761" name="Rectangle 16761"/>
                        <wps:cNvSpPr/>
                        <wps:spPr>
                          <a:xfrm>
                            <a:off x="1949422" y="1822779"/>
                            <a:ext cx="1831657" cy="166047"/>
                          </a:xfrm>
                          <a:prstGeom prst="rect">
                            <a:avLst/>
                          </a:prstGeom>
                          <a:ln>
                            <a:noFill/>
                          </a:ln>
                        </wps:spPr>
                        <wps:txbx>
                          <w:txbxContent>
                            <w:p w14:paraId="41288578" w14:textId="77777777" w:rsidR="00646478" w:rsidRDefault="00000000">
                              <w:pPr>
                                <w:spacing w:after="160" w:line="259" w:lineRule="auto"/>
                                <w:ind w:left="0" w:right="0" w:firstLine="0"/>
                              </w:pPr>
                              <w:r>
                                <w:rPr>
                                  <w:rFonts w:ascii="Calibri" w:eastAsia="Calibri" w:hAnsi="Calibri" w:cs="Calibri"/>
                                  <w:sz w:val="19"/>
                                </w:rPr>
                                <w:t xml:space="preserve">To what extent the specific </w:t>
                              </w:r>
                            </w:p>
                          </w:txbxContent>
                        </wps:txbx>
                        <wps:bodyPr horzOverflow="overflow" vert="horz" lIns="0" tIns="0" rIns="0" bIns="0" rtlCol="0">
                          <a:noAutofit/>
                        </wps:bodyPr>
                      </wps:wsp>
                      <wps:wsp>
                        <wps:cNvPr id="16763" name="Rectangle 16763"/>
                        <wps:cNvSpPr/>
                        <wps:spPr>
                          <a:xfrm>
                            <a:off x="1949422" y="1970096"/>
                            <a:ext cx="1252133" cy="165634"/>
                          </a:xfrm>
                          <a:prstGeom prst="rect">
                            <a:avLst/>
                          </a:prstGeom>
                          <a:ln>
                            <a:noFill/>
                          </a:ln>
                        </wps:spPr>
                        <wps:txbx>
                          <w:txbxContent>
                            <w:p w14:paraId="563E0A03" w14:textId="77777777" w:rsidR="00646478" w:rsidRDefault="00000000">
                              <w:pPr>
                                <w:spacing w:after="160" w:line="259" w:lineRule="auto"/>
                                <w:ind w:left="0" w:right="0" w:firstLine="0"/>
                              </w:pPr>
                              <w:r>
                                <w:rPr>
                                  <w:rFonts w:ascii="Calibri" w:eastAsia="Calibri" w:hAnsi="Calibri" w:cs="Calibri"/>
                                  <w:sz w:val="19"/>
                                </w:rPr>
                                <w:t xml:space="preserve">factors affect JS of </w:t>
                              </w:r>
                            </w:p>
                          </w:txbxContent>
                        </wps:txbx>
                        <wps:bodyPr horzOverflow="overflow" vert="horz" lIns="0" tIns="0" rIns="0" bIns="0" rtlCol="0">
                          <a:noAutofit/>
                        </wps:bodyPr>
                      </wps:wsp>
                      <wps:wsp>
                        <wps:cNvPr id="16765" name="Rectangle 16765"/>
                        <wps:cNvSpPr/>
                        <wps:spPr>
                          <a:xfrm>
                            <a:off x="1949422" y="2117062"/>
                            <a:ext cx="1472416" cy="165634"/>
                          </a:xfrm>
                          <a:prstGeom prst="rect">
                            <a:avLst/>
                          </a:prstGeom>
                          <a:ln>
                            <a:noFill/>
                          </a:ln>
                        </wps:spPr>
                        <wps:txbx>
                          <w:txbxContent>
                            <w:p w14:paraId="661F4732" w14:textId="77777777" w:rsidR="00646478" w:rsidRDefault="00000000">
                              <w:pPr>
                                <w:spacing w:after="160" w:line="259" w:lineRule="auto"/>
                                <w:ind w:left="0" w:right="0" w:firstLine="0"/>
                              </w:pPr>
                              <w:r>
                                <w:rPr>
                                  <w:rFonts w:ascii="Calibri" w:eastAsia="Calibri" w:hAnsi="Calibri" w:cs="Calibri"/>
                                  <w:sz w:val="19"/>
                                </w:rPr>
                                <w:t xml:space="preserve">employees in Chinese </w:t>
                              </w:r>
                            </w:p>
                          </w:txbxContent>
                        </wps:txbx>
                        <wps:bodyPr horzOverflow="overflow" vert="horz" lIns="0" tIns="0" rIns="0" bIns="0" rtlCol="0">
                          <a:noAutofit/>
                        </wps:bodyPr>
                      </wps:wsp>
                      <wps:wsp>
                        <wps:cNvPr id="16767" name="Rectangle 16767"/>
                        <wps:cNvSpPr/>
                        <wps:spPr>
                          <a:xfrm>
                            <a:off x="1949422" y="2263553"/>
                            <a:ext cx="1619009" cy="166047"/>
                          </a:xfrm>
                          <a:prstGeom prst="rect">
                            <a:avLst/>
                          </a:prstGeom>
                          <a:ln>
                            <a:noFill/>
                          </a:ln>
                        </wps:spPr>
                        <wps:txbx>
                          <w:txbxContent>
                            <w:p w14:paraId="3757D991" w14:textId="77777777" w:rsidR="00646478" w:rsidRDefault="00000000">
                              <w:pPr>
                                <w:spacing w:after="160" w:line="259" w:lineRule="auto"/>
                                <w:ind w:left="0" w:right="0" w:firstLine="0"/>
                              </w:pPr>
                              <w:r>
                                <w:rPr>
                                  <w:rFonts w:ascii="Calibri" w:eastAsia="Calibri" w:hAnsi="Calibri" w:cs="Calibri"/>
                                  <w:sz w:val="19"/>
                                </w:rPr>
                                <w:t xml:space="preserve">public sector insitutions </w:t>
                              </w:r>
                            </w:p>
                          </w:txbxContent>
                        </wps:txbx>
                        <wps:bodyPr horzOverflow="overflow" vert="horz" lIns="0" tIns="0" rIns="0" bIns="0" rtlCol="0">
                          <a:noAutofit/>
                        </wps:bodyPr>
                      </wps:wsp>
                      <wps:wsp>
                        <wps:cNvPr id="16769" name="Rectangle 16769"/>
                        <wps:cNvSpPr/>
                        <wps:spPr>
                          <a:xfrm>
                            <a:off x="1949422" y="2410580"/>
                            <a:ext cx="469496" cy="166047"/>
                          </a:xfrm>
                          <a:prstGeom prst="rect">
                            <a:avLst/>
                          </a:prstGeom>
                          <a:ln>
                            <a:noFill/>
                          </a:ln>
                        </wps:spPr>
                        <wps:txbx>
                          <w:txbxContent>
                            <w:p w14:paraId="4FBCB447" w14:textId="77777777" w:rsidR="00646478" w:rsidRDefault="00000000">
                              <w:pPr>
                                <w:spacing w:after="160" w:line="259" w:lineRule="auto"/>
                                <w:ind w:left="0" w:right="0" w:firstLine="0"/>
                              </w:pPr>
                              <w:r>
                                <w:rPr>
                                  <w:rFonts w:ascii="Calibri" w:eastAsia="Calibri" w:hAnsi="Calibri" w:cs="Calibri"/>
                                  <w:sz w:val="19"/>
                                </w:rPr>
                                <w:t xml:space="preserve">during </w:t>
                              </w:r>
                            </w:p>
                          </w:txbxContent>
                        </wps:txbx>
                        <wps:bodyPr horzOverflow="overflow" vert="horz" lIns="0" tIns="0" rIns="0" bIns="0" rtlCol="0">
                          <a:noAutofit/>
                        </wps:bodyPr>
                      </wps:wsp>
                      <wps:wsp>
                        <wps:cNvPr id="16771" name="Rectangle 16771"/>
                        <wps:cNvSpPr/>
                        <wps:spPr>
                          <a:xfrm>
                            <a:off x="2299950" y="2410580"/>
                            <a:ext cx="616336" cy="166047"/>
                          </a:xfrm>
                          <a:prstGeom prst="rect">
                            <a:avLst/>
                          </a:prstGeom>
                          <a:ln>
                            <a:noFill/>
                          </a:ln>
                        </wps:spPr>
                        <wps:txbx>
                          <w:txbxContent>
                            <w:p w14:paraId="298D7B67" w14:textId="77777777" w:rsidR="00646478" w:rsidRDefault="00000000">
                              <w:pPr>
                                <w:spacing w:after="160" w:line="259" w:lineRule="auto"/>
                                <w:ind w:left="0" w:right="0" w:firstLine="0"/>
                              </w:pPr>
                              <w:r>
                                <w:rPr>
                                  <w:rFonts w:ascii="Calibri" w:eastAsia="Calibri" w:hAnsi="Calibri" w:cs="Calibri"/>
                                  <w:i/>
                                  <w:sz w:val="19"/>
                                </w:rPr>
                                <w:t xml:space="preserve">DingTalk </w:t>
                              </w:r>
                            </w:p>
                          </w:txbxContent>
                        </wps:txbx>
                        <wps:bodyPr horzOverflow="overflow" vert="horz" lIns="0" tIns="0" rIns="0" bIns="0" rtlCol="0">
                          <a:noAutofit/>
                        </wps:bodyPr>
                      </wps:wsp>
                      <wps:wsp>
                        <wps:cNvPr id="16773" name="Rectangle 16773"/>
                        <wps:cNvSpPr/>
                        <wps:spPr>
                          <a:xfrm>
                            <a:off x="2764906" y="2410580"/>
                            <a:ext cx="459183" cy="166047"/>
                          </a:xfrm>
                          <a:prstGeom prst="rect">
                            <a:avLst/>
                          </a:prstGeom>
                          <a:ln>
                            <a:noFill/>
                          </a:ln>
                        </wps:spPr>
                        <wps:txbx>
                          <w:txbxContent>
                            <w:p w14:paraId="7C017CB8" w14:textId="77777777" w:rsidR="00646478" w:rsidRDefault="00000000">
                              <w:pPr>
                                <w:spacing w:after="160" w:line="259" w:lineRule="auto"/>
                                <w:ind w:left="0" w:right="0" w:firstLine="0"/>
                              </w:pPr>
                              <w:r>
                                <w:rPr>
                                  <w:rFonts w:ascii="Calibri" w:eastAsia="Calibri" w:hAnsi="Calibri" w:cs="Calibri"/>
                                  <w:sz w:val="19"/>
                                </w:rPr>
                                <w:t>usage?</w:t>
                              </w:r>
                            </w:p>
                          </w:txbxContent>
                        </wps:txbx>
                        <wps:bodyPr horzOverflow="overflow" vert="horz" lIns="0" tIns="0" rIns="0" bIns="0" rtlCol="0">
                          <a:noAutofit/>
                        </wps:bodyPr>
                      </wps:wsp>
                      <wps:wsp>
                        <wps:cNvPr id="16775" name="Shape 16775"/>
                        <wps:cNvSpPr/>
                        <wps:spPr>
                          <a:xfrm>
                            <a:off x="3654303" y="1562578"/>
                            <a:ext cx="792280" cy="1058079"/>
                          </a:xfrm>
                          <a:custGeom>
                            <a:avLst/>
                            <a:gdLst/>
                            <a:ahLst/>
                            <a:cxnLst/>
                            <a:rect l="0" t="0" r="0" b="0"/>
                            <a:pathLst>
                              <a:path w="792280" h="1058079">
                                <a:moveTo>
                                  <a:pt x="91468" y="0"/>
                                </a:moveTo>
                                <a:lnTo>
                                  <a:pt x="792280" y="0"/>
                                </a:lnTo>
                                <a:lnTo>
                                  <a:pt x="792280" y="18279"/>
                                </a:lnTo>
                                <a:lnTo>
                                  <a:pt x="91714" y="18340"/>
                                </a:lnTo>
                                <a:lnTo>
                                  <a:pt x="83785" y="18705"/>
                                </a:lnTo>
                                <a:lnTo>
                                  <a:pt x="76367" y="19807"/>
                                </a:lnTo>
                                <a:lnTo>
                                  <a:pt x="77349" y="19686"/>
                                </a:lnTo>
                                <a:lnTo>
                                  <a:pt x="70093" y="21492"/>
                                </a:lnTo>
                                <a:lnTo>
                                  <a:pt x="62739" y="24209"/>
                                </a:lnTo>
                                <a:lnTo>
                                  <a:pt x="63598" y="23720"/>
                                </a:lnTo>
                                <a:lnTo>
                                  <a:pt x="56477" y="27266"/>
                                </a:lnTo>
                                <a:lnTo>
                                  <a:pt x="57214" y="26899"/>
                                </a:lnTo>
                                <a:lnTo>
                                  <a:pt x="50750" y="30692"/>
                                </a:lnTo>
                                <a:lnTo>
                                  <a:pt x="44814" y="35213"/>
                                </a:lnTo>
                                <a:lnTo>
                                  <a:pt x="45305" y="34724"/>
                                </a:lnTo>
                                <a:lnTo>
                                  <a:pt x="39411" y="39982"/>
                                </a:lnTo>
                                <a:lnTo>
                                  <a:pt x="40271" y="39248"/>
                                </a:lnTo>
                                <a:lnTo>
                                  <a:pt x="35182" y="44905"/>
                                </a:lnTo>
                                <a:lnTo>
                                  <a:pt x="30896" y="50595"/>
                                </a:lnTo>
                                <a:lnTo>
                                  <a:pt x="27090" y="56727"/>
                                </a:lnTo>
                                <a:lnTo>
                                  <a:pt x="24156" y="62883"/>
                                </a:lnTo>
                                <a:lnTo>
                                  <a:pt x="21486" y="69938"/>
                                </a:lnTo>
                                <a:lnTo>
                                  <a:pt x="21854" y="69081"/>
                                </a:lnTo>
                                <a:lnTo>
                                  <a:pt x="19767" y="76907"/>
                                </a:lnTo>
                                <a:lnTo>
                                  <a:pt x="20013" y="76051"/>
                                </a:lnTo>
                                <a:lnTo>
                                  <a:pt x="18785" y="84120"/>
                                </a:lnTo>
                                <a:lnTo>
                                  <a:pt x="18907" y="83386"/>
                                </a:lnTo>
                                <a:lnTo>
                                  <a:pt x="18416" y="91823"/>
                                </a:lnTo>
                                <a:lnTo>
                                  <a:pt x="18416" y="966830"/>
                                </a:lnTo>
                                <a:lnTo>
                                  <a:pt x="18907" y="974660"/>
                                </a:lnTo>
                                <a:lnTo>
                                  <a:pt x="20005" y="981961"/>
                                </a:lnTo>
                                <a:lnTo>
                                  <a:pt x="21854" y="988948"/>
                                </a:lnTo>
                                <a:lnTo>
                                  <a:pt x="21486" y="988068"/>
                                </a:lnTo>
                                <a:lnTo>
                                  <a:pt x="24156" y="995177"/>
                                </a:lnTo>
                                <a:lnTo>
                                  <a:pt x="27028" y="1001155"/>
                                </a:lnTo>
                                <a:lnTo>
                                  <a:pt x="30864" y="1007391"/>
                                </a:lnTo>
                                <a:lnTo>
                                  <a:pt x="35342" y="1013303"/>
                                </a:lnTo>
                                <a:lnTo>
                                  <a:pt x="40118" y="1018612"/>
                                </a:lnTo>
                                <a:lnTo>
                                  <a:pt x="45220" y="1023217"/>
                                </a:lnTo>
                                <a:lnTo>
                                  <a:pt x="50910" y="1027378"/>
                                </a:lnTo>
                                <a:lnTo>
                                  <a:pt x="56722" y="1030871"/>
                                </a:lnTo>
                                <a:lnTo>
                                  <a:pt x="63159" y="1034021"/>
                                </a:lnTo>
                                <a:lnTo>
                                  <a:pt x="70160" y="1036551"/>
                                </a:lnTo>
                                <a:lnTo>
                                  <a:pt x="76962" y="1038272"/>
                                </a:lnTo>
                                <a:lnTo>
                                  <a:pt x="84166" y="1039310"/>
                                </a:lnTo>
                                <a:lnTo>
                                  <a:pt x="92205" y="1039751"/>
                                </a:lnTo>
                                <a:lnTo>
                                  <a:pt x="792280" y="1039744"/>
                                </a:lnTo>
                                <a:lnTo>
                                  <a:pt x="792280" y="1058079"/>
                                </a:lnTo>
                                <a:lnTo>
                                  <a:pt x="91468" y="1058079"/>
                                </a:lnTo>
                                <a:lnTo>
                                  <a:pt x="82383" y="1057577"/>
                                </a:lnTo>
                                <a:lnTo>
                                  <a:pt x="73175" y="1056257"/>
                                </a:lnTo>
                                <a:lnTo>
                                  <a:pt x="64458" y="1054007"/>
                                </a:lnTo>
                                <a:lnTo>
                                  <a:pt x="55986" y="1050938"/>
                                </a:lnTo>
                                <a:lnTo>
                                  <a:pt x="48006" y="1047062"/>
                                </a:lnTo>
                                <a:lnTo>
                                  <a:pt x="40393" y="1042490"/>
                                </a:lnTo>
                                <a:lnTo>
                                  <a:pt x="33395" y="1037306"/>
                                </a:lnTo>
                                <a:lnTo>
                                  <a:pt x="26765" y="1031339"/>
                                </a:lnTo>
                                <a:lnTo>
                                  <a:pt x="20994" y="1024834"/>
                                </a:lnTo>
                                <a:lnTo>
                                  <a:pt x="15715" y="1017840"/>
                                </a:lnTo>
                                <a:lnTo>
                                  <a:pt x="11050" y="1010297"/>
                                </a:lnTo>
                                <a:lnTo>
                                  <a:pt x="7121" y="1002337"/>
                                </a:lnTo>
                                <a:lnTo>
                                  <a:pt x="4051" y="993949"/>
                                </a:lnTo>
                                <a:lnTo>
                                  <a:pt x="1841" y="985146"/>
                                </a:lnTo>
                                <a:lnTo>
                                  <a:pt x="491" y="976099"/>
                                </a:lnTo>
                                <a:lnTo>
                                  <a:pt x="0" y="967087"/>
                                </a:lnTo>
                                <a:lnTo>
                                  <a:pt x="0" y="90967"/>
                                </a:lnTo>
                                <a:lnTo>
                                  <a:pt x="491" y="81919"/>
                                </a:lnTo>
                                <a:lnTo>
                                  <a:pt x="1841" y="72872"/>
                                </a:lnTo>
                                <a:lnTo>
                                  <a:pt x="4051" y="64068"/>
                                </a:lnTo>
                                <a:lnTo>
                                  <a:pt x="7121" y="55632"/>
                                </a:lnTo>
                                <a:lnTo>
                                  <a:pt x="11050" y="47685"/>
                                </a:lnTo>
                                <a:lnTo>
                                  <a:pt x="15715" y="40226"/>
                                </a:lnTo>
                                <a:lnTo>
                                  <a:pt x="20994" y="33134"/>
                                </a:lnTo>
                                <a:lnTo>
                                  <a:pt x="26765" y="26654"/>
                                </a:lnTo>
                                <a:lnTo>
                                  <a:pt x="33395" y="20786"/>
                                </a:lnTo>
                                <a:lnTo>
                                  <a:pt x="40393" y="15529"/>
                                </a:lnTo>
                                <a:lnTo>
                                  <a:pt x="48006" y="11004"/>
                                </a:lnTo>
                                <a:lnTo>
                                  <a:pt x="55986" y="7092"/>
                                </a:lnTo>
                                <a:lnTo>
                                  <a:pt x="64458" y="4035"/>
                                </a:lnTo>
                                <a:lnTo>
                                  <a:pt x="73175" y="1712"/>
                                </a:lnTo>
                                <a:lnTo>
                                  <a:pt x="82383" y="489"/>
                                </a:lnTo>
                                <a:lnTo>
                                  <a:pt x="914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776" name="Shape 16776"/>
                        <wps:cNvSpPr/>
                        <wps:spPr>
                          <a:xfrm>
                            <a:off x="4446582" y="1562578"/>
                            <a:ext cx="792280" cy="1058079"/>
                          </a:xfrm>
                          <a:custGeom>
                            <a:avLst/>
                            <a:gdLst/>
                            <a:ahLst/>
                            <a:cxnLst/>
                            <a:rect l="0" t="0" r="0" b="0"/>
                            <a:pathLst>
                              <a:path w="792280" h="1058079">
                                <a:moveTo>
                                  <a:pt x="0" y="0"/>
                                </a:moveTo>
                                <a:lnTo>
                                  <a:pt x="700933" y="0"/>
                                </a:lnTo>
                                <a:lnTo>
                                  <a:pt x="710019" y="489"/>
                                </a:lnTo>
                                <a:lnTo>
                                  <a:pt x="719105" y="1712"/>
                                </a:lnTo>
                                <a:lnTo>
                                  <a:pt x="727821" y="4035"/>
                                </a:lnTo>
                                <a:lnTo>
                                  <a:pt x="736416" y="7092"/>
                                </a:lnTo>
                                <a:lnTo>
                                  <a:pt x="744396" y="11004"/>
                                </a:lnTo>
                                <a:lnTo>
                                  <a:pt x="752009" y="15529"/>
                                </a:lnTo>
                                <a:lnTo>
                                  <a:pt x="759007" y="20786"/>
                                </a:lnTo>
                                <a:lnTo>
                                  <a:pt x="765514" y="26654"/>
                                </a:lnTo>
                                <a:lnTo>
                                  <a:pt x="771407" y="33134"/>
                                </a:lnTo>
                                <a:lnTo>
                                  <a:pt x="776686" y="40226"/>
                                </a:lnTo>
                                <a:lnTo>
                                  <a:pt x="781229" y="47685"/>
                                </a:lnTo>
                                <a:lnTo>
                                  <a:pt x="785158" y="55754"/>
                                </a:lnTo>
                                <a:lnTo>
                                  <a:pt x="788228" y="64191"/>
                                </a:lnTo>
                                <a:lnTo>
                                  <a:pt x="790438" y="72872"/>
                                </a:lnTo>
                                <a:lnTo>
                                  <a:pt x="791788" y="81919"/>
                                </a:lnTo>
                                <a:lnTo>
                                  <a:pt x="792280" y="90967"/>
                                </a:lnTo>
                                <a:lnTo>
                                  <a:pt x="792280" y="967088"/>
                                </a:lnTo>
                                <a:lnTo>
                                  <a:pt x="791788" y="976099"/>
                                </a:lnTo>
                                <a:lnTo>
                                  <a:pt x="790438" y="985146"/>
                                </a:lnTo>
                                <a:lnTo>
                                  <a:pt x="788228" y="993949"/>
                                </a:lnTo>
                                <a:lnTo>
                                  <a:pt x="785158" y="1002337"/>
                                </a:lnTo>
                                <a:lnTo>
                                  <a:pt x="781229" y="1010297"/>
                                </a:lnTo>
                                <a:lnTo>
                                  <a:pt x="776686" y="1017804"/>
                                </a:lnTo>
                                <a:lnTo>
                                  <a:pt x="771407" y="1024834"/>
                                </a:lnTo>
                                <a:lnTo>
                                  <a:pt x="765514" y="1031339"/>
                                </a:lnTo>
                                <a:lnTo>
                                  <a:pt x="759007" y="1037281"/>
                                </a:lnTo>
                                <a:lnTo>
                                  <a:pt x="751886" y="1042490"/>
                                </a:lnTo>
                                <a:lnTo>
                                  <a:pt x="744396" y="1047062"/>
                                </a:lnTo>
                                <a:lnTo>
                                  <a:pt x="736416" y="1050938"/>
                                </a:lnTo>
                                <a:lnTo>
                                  <a:pt x="727821" y="1054007"/>
                                </a:lnTo>
                                <a:lnTo>
                                  <a:pt x="719105" y="1056257"/>
                                </a:lnTo>
                                <a:lnTo>
                                  <a:pt x="710019" y="1057577"/>
                                </a:lnTo>
                                <a:lnTo>
                                  <a:pt x="700933" y="1058079"/>
                                </a:lnTo>
                                <a:lnTo>
                                  <a:pt x="0" y="1058079"/>
                                </a:lnTo>
                                <a:lnTo>
                                  <a:pt x="0" y="1039744"/>
                                </a:lnTo>
                                <a:lnTo>
                                  <a:pt x="700688" y="1039738"/>
                                </a:lnTo>
                                <a:lnTo>
                                  <a:pt x="708227" y="1039311"/>
                                </a:lnTo>
                                <a:lnTo>
                                  <a:pt x="715519" y="1038260"/>
                                </a:lnTo>
                                <a:lnTo>
                                  <a:pt x="722576" y="1036419"/>
                                </a:lnTo>
                                <a:lnTo>
                                  <a:pt x="729332" y="1033977"/>
                                </a:lnTo>
                                <a:lnTo>
                                  <a:pt x="735680" y="1030871"/>
                                </a:lnTo>
                                <a:lnTo>
                                  <a:pt x="741494" y="1027378"/>
                                </a:lnTo>
                                <a:lnTo>
                                  <a:pt x="747711" y="1022829"/>
                                </a:lnTo>
                                <a:lnTo>
                                  <a:pt x="746852" y="1023452"/>
                                </a:lnTo>
                                <a:lnTo>
                                  <a:pt x="752288" y="1018546"/>
                                </a:lnTo>
                                <a:lnTo>
                                  <a:pt x="757411" y="1012852"/>
                                </a:lnTo>
                                <a:lnTo>
                                  <a:pt x="756920" y="1013561"/>
                                </a:lnTo>
                                <a:lnTo>
                                  <a:pt x="761159" y="1007808"/>
                                </a:lnTo>
                                <a:lnTo>
                                  <a:pt x="765251" y="1001155"/>
                                </a:lnTo>
                                <a:lnTo>
                                  <a:pt x="768123" y="995177"/>
                                </a:lnTo>
                                <a:lnTo>
                                  <a:pt x="770793" y="988068"/>
                                </a:lnTo>
                                <a:lnTo>
                                  <a:pt x="770425" y="988949"/>
                                </a:lnTo>
                                <a:lnTo>
                                  <a:pt x="772276" y="981955"/>
                                </a:lnTo>
                                <a:lnTo>
                                  <a:pt x="773373" y="974656"/>
                                </a:lnTo>
                                <a:lnTo>
                                  <a:pt x="773863" y="966329"/>
                                </a:lnTo>
                                <a:lnTo>
                                  <a:pt x="773863" y="91334"/>
                                </a:lnTo>
                                <a:lnTo>
                                  <a:pt x="773372" y="83386"/>
                                </a:lnTo>
                                <a:lnTo>
                                  <a:pt x="773495" y="84120"/>
                                </a:lnTo>
                                <a:lnTo>
                                  <a:pt x="772287" y="76185"/>
                                </a:lnTo>
                                <a:lnTo>
                                  <a:pt x="770599" y="69855"/>
                                </a:lnTo>
                                <a:lnTo>
                                  <a:pt x="768242" y="63135"/>
                                </a:lnTo>
                                <a:lnTo>
                                  <a:pt x="765189" y="56727"/>
                                </a:lnTo>
                                <a:lnTo>
                                  <a:pt x="761094" y="50130"/>
                                </a:lnTo>
                                <a:lnTo>
                                  <a:pt x="761585" y="50741"/>
                                </a:lnTo>
                                <a:lnTo>
                                  <a:pt x="757208" y="44892"/>
                                </a:lnTo>
                                <a:lnTo>
                                  <a:pt x="752131" y="39248"/>
                                </a:lnTo>
                                <a:lnTo>
                                  <a:pt x="752745" y="39982"/>
                                </a:lnTo>
                                <a:lnTo>
                                  <a:pt x="747161" y="34894"/>
                                </a:lnTo>
                                <a:lnTo>
                                  <a:pt x="741204" y="30445"/>
                                </a:lnTo>
                                <a:lnTo>
                                  <a:pt x="742064" y="30934"/>
                                </a:lnTo>
                                <a:lnTo>
                                  <a:pt x="735188" y="26899"/>
                                </a:lnTo>
                                <a:lnTo>
                                  <a:pt x="735925" y="27266"/>
                                </a:lnTo>
                                <a:lnTo>
                                  <a:pt x="728804" y="23720"/>
                                </a:lnTo>
                                <a:lnTo>
                                  <a:pt x="729663" y="24209"/>
                                </a:lnTo>
                                <a:lnTo>
                                  <a:pt x="722554" y="21583"/>
                                </a:lnTo>
                                <a:lnTo>
                                  <a:pt x="715053" y="19686"/>
                                </a:lnTo>
                                <a:lnTo>
                                  <a:pt x="716035" y="19807"/>
                                </a:lnTo>
                                <a:lnTo>
                                  <a:pt x="708610" y="18704"/>
                                </a:lnTo>
                                <a:lnTo>
                                  <a:pt x="700197" y="18218"/>
                                </a:lnTo>
                                <a:lnTo>
                                  <a:pt x="0" y="1827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4490" name="Rectangle 364490"/>
                        <wps:cNvSpPr/>
                        <wps:spPr>
                          <a:xfrm>
                            <a:off x="3778430" y="1639133"/>
                            <a:ext cx="1388517" cy="166047"/>
                          </a:xfrm>
                          <a:prstGeom prst="rect">
                            <a:avLst/>
                          </a:prstGeom>
                          <a:ln>
                            <a:noFill/>
                          </a:ln>
                        </wps:spPr>
                        <wps:txbx>
                          <w:txbxContent>
                            <w:p w14:paraId="78D89B27" w14:textId="77777777" w:rsidR="00646478" w:rsidRDefault="00000000">
                              <w:pPr>
                                <w:spacing w:after="160" w:line="259" w:lineRule="auto"/>
                                <w:ind w:left="0" w:right="0" w:firstLine="0"/>
                              </w:pPr>
                              <w:r>
                                <w:rPr>
                                  <w:rFonts w:ascii="Calibri" w:eastAsia="Calibri" w:hAnsi="Calibri" w:cs="Calibri"/>
                                  <w:b/>
                                  <w:sz w:val="19"/>
                                  <w:u w:val="single" w:color="000000"/>
                                </w:rPr>
                                <w:t>Research Question 3</w:t>
                              </w:r>
                            </w:p>
                          </w:txbxContent>
                        </wps:txbx>
                        <wps:bodyPr horzOverflow="overflow" vert="horz" lIns="0" tIns="0" rIns="0" bIns="0" rtlCol="0">
                          <a:noAutofit/>
                        </wps:bodyPr>
                      </wps:wsp>
                      <wps:wsp>
                        <wps:cNvPr id="16781" name="Rectangle 16781"/>
                        <wps:cNvSpPr/>
                        <wps:spPr>
                          <a:xfrm>
                            <a:off x="3778430" y="1822779"/>
                            <a:ext cx="1024281" cy="166047"/>
                          </a:xfrm>
                          <a:prstGeom prst="rect">
                            <a:avLst/>
                          </a:prstGeom>
                          <a:ln>
                            <a:noFill/>
                          </a:ln>
                        </wps:spPr>
                        <wps:txbx>
                          <w:txbxContent>
                            <w:p w14:paraId="2FD48A0E" w14:textId="77777777" w:rsidR="00646478" w:rsidRDefault="00000000">
                              <w:pPr>
                                <w:spacing w:after="160" w:line="259" w:lineRule="auto"/>
                                <w:ind w:left="0" w:right="0" w:firstLine="0"/>
                              </w:pPr>
                              <w:r>
                                <w:rPr>
                                  <w:rFonts w:ascii="Calibri" w:eastAsia="Calibri" w:hAnsi="Calibri" w:cs="Calibri"/>
                                  <w:sz w:val="19"/>
                                </w:rPr>
                                <w:t xml:space="preserve">What essential </w:t>
                              </w:r>
                            </w:p>
                          </w:txbxContent>
                        </wps:txbx>
                        <wps:bodyPr horzOverflow="overflow" vert="horz" lIns="0" tIns="0" rIns="0" bIns="0" rtlCol="0">
                          <a:noAutofit/>
                        </wps:bodyPr>
                      </wps:wsp>
                      <wps:wsp>
                        <wps:cNvPr id="16783" name="Rectangle 16783"/>
                        <wps:cNvSpPr/>
                        <wps:spPr>
                          <a:xfrm>
                            <a:off x="3778430" y="1970096"/>
                            <a:ext cx="1668041" cy="165634"/>
                          </a:xfrm>
                          <a:prstGeom prst="rect">
                            <a:avLst/>
                          </a:prstGeom>
                          <a:ln>
                            <a:noFill/>
                          </a:ln>
                        </wps:spPr>
                        <wps:txbx>
                          <w:txbxContent>
                            <w:p w14:paraId="11F6E02F" w14:textId="77777777" w:rsidR="00646478" w:rsidRDefault="00000000">
                              <w:pPr>
                                <w:spacing w:after="160" w:line="259" w:lineRule="auto"/>
                                <w:ind w:left="0" w:right="0" w:firstLine="0"/>
                              </w:pPr>
                              <w:r>
                                <w:rPr>
                                  <w:rFonts w:ascii="Calibri" w:eastAsia="Calibri" w:hAnsi="Calibri" w:cs="Calibri"/>
                                  <w:sz w:val="19"/>
                                </w:rPr>
                                <w:t xml:space="preserve">determinants influenced </w:t>
                              </w:r>
                            </w:p>
                          </w:txbxContent>
                        </wps:txbx>
                        <wps:bodyPr horzOverflow="overflow" vert="horz" lIns="0" tIns="0" rIns="0" bIns="0" rtlCol="0">
                          <a:noAutofit/>
                        </wps:bodyPr>
                      </wps:wsp>
                      <wps:wsp>
                        <wps:cNvPr id="16785" name="Rectangle 16785"/>
                        <wps:cNvSpPr/>
                        <wps:spPr>
                          <a:xfrm>
                            <a:off x="3778430" y="2117062"/>
                            <a:ext cx="1676206" cy="165634"/>
                          </a:xfrm>
                          <a:prstGeom prst="rect">
                            <a:avLst/>
                          </a:prstGeom>
                          <a:ln>
                            <a:noFill/>
                          </a:ln>
                        </wps:spPr>
                        <wps:txbx>
                          <w:txbxContent>
                            <w:p w14:paraId="5D19C002" w14:textId="77777777" w:rsidR="00646478" w:rsidRDefault="00000000">
                              <w:pPr>
                                <w:spacing w:after="160" w:line="259" w:lineRule="auto"/>
                                <w:ind w:left="0" w:right="0" w:firstLine="0"/>
                              </w:pPr>
                              <w:r>
                                <w:rPr>
                                  <w:rFonts w:ascii="Calibri" w:eastAsia="Calibri" w:hAnsi="Calibri" w:cs="Calibri"/>
                                  <w:sz w:val="19"/>
                                </w:rPr>
                                <w:t xml:space="preserve">employees' JS in Chinese </w:t>
                              </w:r>
                            </w:p>
                          </w:txbxContent>
                        </wps:txbx>
                        <wps:bodyPr horzOverflow="overflow" vert="horz" lIns="0" tIns="0" rIns="0" bIns="0" rtlCol="0">
                          <a:noAutofit/>
                        </wps:bodyPr>
                      </wps:wsp>
                      <wps:wsp>
                        <wps:cNvPr id="16787" name="Rectangle 16787"/>
                        <wps:cNvSpPr/>
                        <wps:spPr>
                          <a:xfrm>
                            <a:off x="3778430" y="2263553"/>
                            <a:ext cx="1440083" cy="166047"/>
                          </a:xfrm>
                          <a:prstGeom prst="rect">
                            <a:avLst/>
                          </a:prstGeom>
                          <a:ln>
                            <a:noFill/>
                          </a:ln>
                        </wps:spPr>
                        <wps:txbx>
                          <w:txbxContent>
                            <w:p w14:paraId="3DECC134" w14:textId="77777777" w:rsidR="00646478" w:rsidRDefault="00000000">
                              <w:pPr>
                                <w:spacing w:after="160" w:line="259" w:lineRule="auto"/>
                                <w:ind w:left="0" w:right="0" w:firstLine="0"/>
                              </w:pPr>
                              <w:r>
                                <w:rPr>
                                  <w:rFonts w:ascii="Calibri" w:eastAsia="Calibri" w:hAnsi="Calibri" w:cs="Calibri"/>
                                  <w:sz w:val="19"/>
                                </w:rPr>
                                <w:t xml:space="preserve">public context during </w:t>
                              </w:r>
                            </w:p>
                          </w:txbxContent>
                        </wps:txbx>
                        <wps:bodyPr horzOverflow="overflow" vert="horz" lIns="0" tIns="0" rIns="0" bIns="0" rtlCol="0">
                          <a:noAutofit/>
                        </wps:bodyPr>
                      </wps:wsp>
                      <wps:wsp>
                        <wps:cNvPr id="16789" name="Rectangle 16789"/>
                        <wps:cNvSpPr/>
                        <wps:spPr>
                          <a:xfrm>
                            <a:off x="3778430" y="2410580"/>
                            <a:ext cx="616336" cy="166047"/>
                          </a:xfrm>
                          <a:prstGeom prst="rect">
                            <a:avLst/>
                          </a:prstGeom>
                          <a:ln>
                            <a:noFill/>
                          </a:ln>
                        </wps:spPr>
                        <wps:txbx>
                          <w:txbxContent>
                            <w:p w14:paraId="688C69AF" w14:textId="77777777" w:rsidR="00646478" w:rsidRDefault="00000000">
                              <w:pPr>
                                <w:spacing w:after="160" w:line="259" w:lineRule="auto"/>
                                <w:ind w:left="0" w:right="0" w:firstLine="0"/>
                              </w:pPr>
                              <w:r>
                                <w:rPr>
                                  <w:rFonts w:ascii="Calibri" w:eastAsia="Calibri" w:hAnsi="Calibri" w:cs="Calibri"/>
                                  <w:i/>
                                  <w:sz w:val="19"/>
                                </w:rPr>
                                <w:t xml:space="preserve">DingTalk </w:t>
                              </w:r>
                            </w:p>
                          </w:txbxContent>
                        </wps:txbx>
                        <wps:bodyPr horzOverflow="overflow" vert="horz" lIns="0" tIns="0" rIns="0" bIns="0" rtlCol="0">
                          <a:noAutofit/>
                        </wps:bodyPr>
                      </wps:wsp>
                      <wps:wsp>
                        <wps:cNvPr id="16791" name="Rectangle 16791"/>
                        <wps:cNvSpPr/>
                        <wps:spPr>
                          <a:xfrm>
                            <a:off x="4243754" y="2410580"/>
                            <a:ext cx="459183" cy="166047"/>
                          </a:xfrm>
                          <a:prstGeom prst="rect">
                            <a:avLst/>
                          </a:prstGeom>
                          <a:ln>
                            <a:noFill/>
                          </a:ln>
                        </wps:spPr>
                        <wps:txbx>
                          <w:txbxContent>
                            <w:p w14:paraId="5EC10B33" w14:textId="77777777" w:rsidR="00646478" w:rsidRDefault="00000000">
                              <w:pPr>
                                <w:spacing w:after="160" w:line="259" w:lineRule="auto"/>
                                <w:ind w:left="0" w:right="0" w:firstLine="0"/>
                              </w:pPr>
                              <w:r>
                                <w:rPr>
                                  <w:rFonts w:ascii="Calibri" w:eastAsia="Calibri" w:hAnsi="Calibri" w:cs="Calibri"/>
                                  <w:sz w:val="19"/>
                                </w:rPr>
                                <w:t>usage?</w:t>
                              </w:r>
                            </w:p>
                          </w:txbxContent>
                        </wps:txbx>
                        <wps:bodyPr horzOverflow="overflow" vert="horz" lIns="0" tIns="0" rIns="0" bIns="0" rtlCol="0">
                          <a:noAutofit/>
                        </wps:bodyPr>
                      </wps:wsp>
                      <wps:wsp>
                        <wps:cNvPr id="16793" name="Shape 16793"/>
                        <wps:cNvSpPr/>
                        <wps:spPr>
                          <a:xfrm>
                            <a:off x="3654303" y="2632297"/>
                            <a:ext cx="792280" cy="1058135"/>
                          </a:xfrm>
                          <a:custGeom>
                            <a:avLst/>
                            <a:gdLst/>
                            <a:ahLst/>
                            <a:cxnLst/>
                            <a:rect l="0" t="0" r="0" b="0"/>
                            <a:pathLst>
                              <a:path w="792280" h="1058135">
                                <a:moveTo>
                                  <a:pt x="91468" y="0"/>
                                </a:moveTo>
                                <a:lnTo>
                                  <a:pt x="792280" y="0"/>
                                </a:lnTo>
                                <a:lnTo>
                                  <a:pt x="792280" y="18334"/>
                                </a:lnTo>
                                <a:lnTo>
                                  <a:pt x="91714" y="18340"/>
                                </a:lnTo>
                                <a:lnTo>
                                  <a:pt x="84167" y="18768"/>
                                </a:lnTo>
                                <a:lnTo>
                                  <a:pt x="76872" y="19820"/>
                                </a:lnTo>
                                <a:lnTo>
                                  <a:pt x="70000" y="21585"/>
                                </a:lnTo>
                                <a:lnTo>
                                  <a:pt x="63069" y="24089"/>
                                </a:lnTo>
                                <a:lnTo>
                                  <a:pt x="56820" y="27147"/>
                                </a:lnTo>
                                <a:lnTo>
                                  <a:pt x="50991" y="30640"/>
                                </a:lnTo>
                                <a:lnTo>
                                  <a:pt x="45216" y="34865"/>
                                </a:lnTo>
                                <a:lnTo>
                                  <a:pt x="40118" y="39467"/>
                                </a:lnTo>
                                <a:lnTo>
                                  <a:pt x="35346" y="44772"/>
                                </a:lnTo>
                                <a:lnTo>
                                  <a:pt x="30824" y="50741"/>
                                </a:lnTo>
                                <a:lnTo>
                                  <a:pt x="27055" y="56867"/>
                                </a:lnTo>
                                <a:lnTo>
                                  <a:pt x="24135" y="62943"/>
                                </a:lnTo>
                                <a:lnTo>
                                  <a:pt x="21486" y="69998"/>
                                </a:lnTo>
                                <a:lnTo>
                                  <a:pt x="21854" y="69130"/>
                                </a:lnTo>
                                <a:lnTo>
                                  <a:pt x="20005" y="76118"/>
                                </a:lnTo>
                                <a:lnTo>
                                  <a:pt x="18906" y="83426"/>
                                </a:lnTo>
                                <a:lnTo>
                                  <a:pt x="18416" y="91749"/>
                                </a:lnTo>
                                <a:lnTo>
                                  <a:pt x="18416" y="966802"/>
                                </a:lnTo>
                                <a:lnTo>
                                  <a:pt x="18906" y="974719"/>
                                </a:lnTo>
                                <a:lnTo>
                                  <a:pt x="19994" y="981951"/>
                                </a:lnTo>
                                <a:lnTo>
                                  <a:pt x="21717" y="988382"/>
                                </a:lnTo>
                                <a:lnTo>
                                  <a:pt x="24129" y="995179"/>
                                </a:lnTo>
                                <a:lnTo>
                                  <a:pt x="27050" y="1001257"/>
                                </a:lnTo>
                                <a:lnTo>
                                  <a:pt x="30833" y="1007407"/>
                                </a:lnTo>
                                <a:lnTo>
                                  <a:pt x="35317" y="1013334"/>
                                </a:lnTo>
                                <a:lnTo>
                                  <a:pt x="40271" y="1018840"/>
                                </a:lnTo>
                                <a:lnTo>
                                  <a:pt x="39411" y="1018092"/>
                                </a:lnTo>
                                <a:lnTo>
                                  <a:pt x="45305" y="1023319"/>
                                </a:lnTo>
                                <a:lnTo>
                                  <a:pt x="44814" y="1022843"/>
                                </a:lnTo>
                                <a:lnTo>
                                  <a:pt x="50640" y="1027281"/>
                                </a:lnTo>
                                <a:lnTo>
                                  <a:pt x="56781" y="1030967"/>
                                </a:lnTo>
                                <a:lnTo>
                                  <a:pt x="63154" y="1034084"/>
                                </a:lnTo>
                                <a:lnTo>
                                  <a:pt x="70125" y="1036604"/>
                                </a:lnTo>
                                <a:lnTo>
                                  <a:pt x="76908" y="1038319"/>
                                </a:lnTo>
                                <a:lnTo>
                                  <a:pt x="84193" y="1039375"/>
                                </a:lnTo>
                                <a:lnTo>
                                  <a:pt x="92205" y="1039809"/>
                                </a:lnTo>
                                <a:lnTo>
                                  <a:pt x="792280" y="1039802"/>
                                </a:lnTo>
                                <a:lnTo>
                                  <a:pt x="792280" y="1058135"/>
                                </a:lnTo>
                                <a:lnTo>
                                  <a:pt x="91468" y="1058135"/>
                                </a:lnTo>
                                <a:lnTo>
                                  <a:pt x="82383" y="1057641"/>
                                </a:lnTo>
                                <a:lnTo>
                                  <a:pt x="73175" y="1056319"/>
                                </a:lnTo>
                                <a:lnTo>
                                  <a:pt x="64458" y="1054067"/>
                                </a:lnTo>
                                <a:lnTo>
                                  <a:pt x="55986" y="1050996"/>
                                </a:lnTo>
                                <a:lnTo>
                                  <a:pt x="48006" y="1047118"/>
                                </a:lnTo>
                                <a:lnTo>
                                  <a:pt x="40393" y="1042533"/>
                                </a:lnTo>
                                <a:lnTo>
                                  <a:pt x="33395" y="1037264"/>
                                </a:lnTo>
                                <a:lnTo>
                                  <a:pt x="26765" y="1031434"/>
                                </a:lnTo>
                                <a:lnTo>
                                  <a:pt x="20994" y="1024889"/>
                                </a:lnTo>
                                <a:lnTo>
                                  <a:pt x="15715" y="1017898"/>
                                </a:lnTo>
                                <a:lnTo>
                                  <a:pt x="11050" y="1010358"/>
                                </a:lnTo>
                                <a:lnTo>
                                  <a:pt x="7121" y="1002382"/>
                                </a:lnTo>
                                <a:lnTo>
                                  <a:pt x="4051" y="993906"/>
                                </a:lnTo>
                                <a:lnTo>
                                  <a:pt x="1841" y="985216"/>
                                </a:lnTo>
                                <a:lnTo>
                                  <a:pt x="491" y="976152"/>
                                </a:lnTo>
                                <a:lnTo>
                                  <a:pt x="0" y="967050"/>
                                </a:lnTo>
                                <a:lnTo>
                                  <a:pt x="0" y="90991"/>
                                </a:lnTo>
                                <a:lnTo>
                                  <a:pt x="491" y="81980"/>
                                </a:lnTo>
                                <a:lnTo>
                                  <a:pt x="1841" y="72933"/>
                                </a:lnTo>
                                <a:lnTo>
                                  <a:pt x="4051" y="64129"/>
                                </a:lnTo>
                                <a:lnTo>
                                  <a:pt x="7121" y="55742"/>
                                </a:lnTo>
                                <a:lnTo>
                                  <a:pt x="11050" y="47782"/>
                                </a:lnTo>
                                <a:lnTo>
                                  <a:pt x="15715" y="40239"/>
                                </a:lnTo>
                                <a:lnTo>
                                  <a:pt x="20994" y="33244"/>
                                </a:lnTo>
                                <a:lnTo>
                                  <a:pt x="26765" y="26728"/>
                                </a:lnTo>
                                <a:lnTo>
                                  <a:pt x="33395" y="20773"/>
                                </a:lnTo>
                                <a:lnTo>
                                  <a:pt x="40393" y="15577"/>
                                </a:lnTo>
                                <a:lnTo>
                                  <a:pt x="48006" y="11016"/>
                                </a:lnTo>
                                <a:lnTo>
                                  <a:pt x="55986" y="7128"/>
                                </a:lnTo>
                                <a:lnTo>
                                  <a:pt x="64458" y="4072"/>
                                </a:lnTo>
                                <a:lnTo>
                                  <a:pt x="73175" y="1822"/>
                                </a:lnTo>
                                <a:lnTo>
                                  <a:pt x="82383" y="502"/>
                                </a:lnTo>
                                <a:lnTo>
                                  <a:pt x="914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794" name="Shape 16794"/>
                        <wps:cNvSpPr/>
                        <wps:spPr>
                          <a:xfrm>
                            <a:off x="4446582" y="2632297"/>
                            <a:ext cx="792280" cy="1058135"/>
                          </a:xfrm>
                          <a:custGeom>
                            <a:avLst/>
                            <a:gdLst/>
                            <a:ahLst/>
                            <a:cxnLst/>
                            <a:rect l="0" t="0" r="0" b="0"/>
                            <a:pathLst>
                              <a:path w="792280" h="1058135">
                                <a:moveTo>
                                  <a:pt x="0" y="0"/>
                                </a:moveTo>
                                <a:lnTo>
                                  <a:pt x="700933" y="0"/>
                                </a:lnTo>
                                <a:lnTo>
                                  <a:pt x="710019" y="502"/>
                                </a:lnTo>
                                <a:lnTo>
                                  <a:pt x="719105" y="1822"/>
                                </a:lnTo>
                                <a:lnTo>
                                  <a:pt x="727821" y="4072"/>
                                </a:lnTo>
                                <a:lnTo>
                                  <a:pt x="736416" y="7128"/>
                                </a:lnTo>
                                <a:lnTo>
                                  <a:pt x="744396" y="11016"/>
                                </a:lnTo>
                                <a:lnTo>
                                  <a:pt x="751886" y="15577"/>
                                </a:lnTo>
                                <a:lnTo>
                                  <a:pt x="759007" y="20798"/>
                                </a:lnTo>
                                <a:lnTo>
                                  <a:pt x="765514" y="26728"/>
                                </a:lnTo>
                                <a:lnTo>
                                  <a:pt x="771407" y="33244"/>
                                </a:lnTo>
                                <a:lnTo>
                                  <a:pt x="776686" y="40275"/>
                                </a:lnTo>
                                <a:lnTo>
                                  <a:pt x="781229" y="47782"/>
                                </a:lnTo>
                                <a:lnTo>
                                  <a:pt x="785158" y="55742"/>
                                </a:lnTo>
                                <a:lnTo>
                                  <a:pt x="788228" y="64129"/>
                                </a:lnTo>
                                <a:lnTo>
                                  <a:pt x="790438" y="72933"/>
                                </a:lnTo>
                                <a:lnTo>
                                  <a:pt x="791788" y="81980"/>
                                </a:lnTo>
                                <a:lnTo>
                                  <a:pt x="792280" y="90991"/>
                                </a:lnTo>
                                <a:lnTo>
                                  <a:pt x="792280" y="967050"/>
                                </a:lnTo>
                                <a:lnTo>
                                  <a:pt x="791788" y="976152"/>
                                </a:lnTo>
                                <a:lnTo>
                                  <a:pt x="790438" y="985203"/>
                                </a:lnTo>
                                <a:lnTo>
                                  <a:pt x="788228" y="994004"/>
                                </a:lnTo>
                                <a:lnTo>
                                  <a:pt x="785158" y="1002398"/>
                                </a:lnTo>
                                <a:lnTo>
                                  <a:pt x="781229" y="1010358"/>
                                </a:lnTo>
                                <a:lnTo>
                                  <a:pt x="776686" y="1017861"/>
                                </a:lnTo>
                                <a:lnTo>
                                  <a:pt x="771407" y="1024889"/>
                                </a:lnTo>
                                <a:lnTo>
                                  <a:pt x="765514" y="1031434"/>
                                </a:lnTo>
                                <a:lnTo>
                                  <a:pt x="759007" y="1037243"/>
                                </a:lnTo>
                                <a:lnTo>
                                  <a:pt x="752009" y="1042533"/>
                                </a:lnTo>
                                <a:lnTo>
                                  <a:pt x="744396" y="1047118"/>
                                </a:lnTo>
                                <a:lnTo>
                                  <a:pt x="736416" y="1051004"/>
                                </a:lnTo>
                                <a:lnTo>
                                  <a:pt x="727821" y="1054067"/>
                                </a:lnTo>
                                <a:lnTo>
                                  <a:pt x="719105" y="1056317"/>
                                </a:lnTo>
                                <a:lnTo>
                                  <a:pt x="710019" y="1057641"/>
                                </a:lnTo>
                                <a:lnTo>
                                  <a:pt x="700933" y="1058135"/>
                                </a:lnTo>
                                <a:lnTo>
                                  <a:pt x="0" y="1058135"/>
                                </a:lnTo>
                                <a:lnTo>
                                  <a:pt x="0" y="1039802"/>
                                </a:lnTo>
                                <a:lnTo>
                                  <a:pt x="700688" y="1039795"/>
                                </a:lnTo>
                                <a:lnTo>
                                  <a:pt x="708201" y="1039376"/>
                                </a:lnTo>
                                <a:lnTo>
                                  <a:pt x="715523" y="1038315"/>
                                </a:lnTo>
                                <a:lnTo>
                                  <a:pt x="722661" y="1036453"/>
                                </a:lnTo>
                                <a:lnTo>
                                  <a:pt x="729344" y="1034038"/>
                                </a:lnTo>
                                <a:lnTo>
                                  <a:pt x="735622" y="1030966"/>
                                </a:lnTo>
                                <a:lnTo>
                                  <a:pt x="742064" y="1027101"/>
                                </a:lnTo>
                                <a:lnTo>
                                  <a:pt x="741204" y="1027612"/>
                                </a:lnTo>
                                <a:lnTo>
                                  <a:pt x="747382" y="1022998"/>
                                </a:lnTo>
                                <a:lnTo>
                                  <a:pt x="752551" y="1018315"/>
                                </a:lnTo>
                                <a:lnTo>
                                  <a:pt x="757411" y="1012913"/>
                                </a:lnTo>
                                <a:lnTo>
                                  <a:pt x="756920" y="1013620"/>
                                </a:lnTo>
                                <a:lnTo>
                                  <a:pt x="761172" y="1007852"/>
                                </a:lnTo>
                                <a:lnTo>
                                  <a:pt x="765227" y="1001261"/>
                                </a:lnTo>
                                <a:lnTo>
                                  <a:pt x="768140" y="995201"/>
                                </a:lnTo>
                                <a:lnTo>
                                  <a:pt x="770793" y="988134"/>
                                </a:lnTo>
                                <a:lnTo>
                                  <a:pt x="770425" y="989013"/>
                                </a:lnTo>
                                <a:lnTo>
                                  <a:pt x="772273" y="982028"/>
                                </a:lnTo>
                                <a:lnTo>
                                  <a:pt x="773373" y="974723"/>
                                </a:lnTo>
                                <a:lnTo>
                                  <a:pt x="773863" y="966305"/>
                                </a:lnTo>
                                <a:lnTo>
                                  <a:pt x="773863" y="91248"/>
                                </a:lnTo>
                                <a:lnTo>
                                  <a:pt x="773373" y="83422"/>
                                </a:lnTo>
                                <a:lnTo>
                                  <a:pt x="772276" y="76124"/>
                                </a:lnTo>
                                <a:lnTo>
                                  <a:pt x="770425" y="69130"/>
                                </a:lnTo>
                                <a:lnTo>
                                  <a:pt x="770793" y="69998"/>
                                </a:lnTo>
                                <a:lnTo>
                                  <a:pt x="768145" y="62946"/>
                                </a:lnTo>
                                <a:lnTo>
                                  <a:pt x="765223" y="56867"/>
                                </a:lnTo>
                                <a:lnTo>
                                  <a:pt x="761162" y="50266"/>
                                </a:lnTo>
                                <a:lnTo>
                                  <a:pt x="756920" y="44517"/>
                                </a:lnTo>
                                <a:lnTo>
                                  <a:pt x="757411" y="45227"/>
                                </a:lnTo>
                                <a:lnTo>
                                  <a:pt x="752288" y="39532"/>
                                </a:lnTo>
                                <a:lnTo>
                                  <a:pt x="746852" y="34627"/>
                                </a:lnTo>
                                <a:lnTo>
                                  <a:pt x="747711" y="35250"/>
                                </a:lnTo>
                                <a:lnTo>
                                  <a:pt x="741407" y="30638"/>
                                </a:lnTo>
                                <a:lnTo>
                                  <a:pt x="735582" y="27147"/>
                                </a:lnTo>
                                <a:lnTo>
                                  <a:pt x="729338" y="24092"/>
                                </a:lnTo>
                                <a:lnTo>
                                  <a:pt x="722691" y="21690"/>
                                </a:lnTo>
                                <a:lnTo>
                                  <a:pt x="715513" y="19817"/>
                                </a:lnTo>
                                <a:lnTo>
                                  <a:pt x="708244" y="18769"/>
                                </a:lnTo>
                                <a:lnTo>
                                  <a:pt x="700197" y="18328"/>
                                </a:lnTo>
                                <a:lnTo>
                                  <a:pt x="0" y="1833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4491" name="Rectangle 364491"/>
                        <wps:cNvSpPr/>
                        <wps:spPr>
                          <a:xfrm>
                            <a:off x="3778430" y="2710441"/>
                            <a:ext cx="1388517" cy="166047"/>
                          </a:xfrm>
                          <a:prstGeom prst="rect">
                            <a:avLst/>
                          </a:prstGeom>
                          <a:ln>
                            <a:noFill/>
                          </a:ln>
                        </wps:spPr>
                        <wps:txbx>
                          <w:txbxContent>
                            <w:p w14:paraId="1F60E940" w14:textId="77777777" w:rsidR="00646478" w:rsidRDefault="00000000">
                              <w:pPr>
                                <w:spacing w:after="160" w:line="259" w:lineRule="auto"/>
                                <w:ind w:left="0" w:right="0" w:firstLine="0"/>
                              </w:pPr>
                              <w:r>
                                <w:rPr>
                                  <w:rFonts w:ascii="Calibri" w:eastAsia="Calibri" w:hAnsi="Calibri" w:cs="Calibri"/>
                                  <w:b/>
                                  <w:sz w:val="19"/>
                                  <w:u w:val="single" w:color="000000"/>
                                </w:rPr>
                                <w:t>Research Question 4</w:t>
                              </w:r>
                            </w:p>
                          </w:txbxContent>
                        </wps:txbx>
                        <wps:bodyPr horzOverflow="overflow" vert="horz" lIns="0" tIns="0" rIns="0" bIns="0" rtlCol="0">
                          <a:noAutofit/>
                        </wps:bodyPr>
                      </wps:wsp>
                      <wps:wsp>
                        <wps:cNvPr id="16799" name="Rectangle 16799"/>
                        <wps:cNvSpPr/>
                        <wps:spPr>
                          <a:xfrm>
                            <a:off x="3778430" y="2894148"/>
                            <a:ext cx="1057021" cy="166046"/>
                          </a:xfrm>
                          <a:prstGeom prst="rect">
                            <a:avLst/>
                          </a:prstGeom>
                          <a:ln>
                            <a:noFill/>
                          </a:ln>
                        </wps:spPr>
                        <wps:txbx>
                          <w:txbxContent>
                            <w:p w14:paraId="4805FC7C" w14:textId="77777777" w:rsidR="00646478" w:rsidRDefault="00000000">
                              <w:pPr>
                                <w:spacing w:after="160" w:line="259" w:lineRule="auto"/>
                                <w:ind w:left="0" w:right="0" w:firstLine="0"/>
                              </w:pPr>
                              <w:r>
                                <w:rPr>
                                  <w:rFonts w:ascii="Calibri" w:eastAsia="Calibri" w:hAnsi="Calibri" w:cs="Calibri"/>
                                  <w:sz w:val="19"/>
                                </w:rPr>
                                <w:t xml:space="preserve">How to prompt </w:t>
                              </w:r>
                            </w:p>
                          </w:txbxContent>
                        </wps:txbx>
                        <wps:bodyPr horzOverflow="overflow" vert="horz" lIns="0" tIns="0" rIns="0" bIns="0" rtlCol="0">
                          <a:noAutofit/>
                        </wps:bodyPr>
                      </wps:wsp>
                      <wps:wsp>
                        <wps:cNvPr id="16801" name="Rectangle 16801"/>
                        <wps:cNvSpPr/>
                        <wps:spPr>
                          <a:xfrm>
                            <a:off x="3778430" y="3041175"/>
                            <a:ext cx="1587087" cy="166047"/>
                          </a:xfrm>
                          <a:prstGeom prst="rect">
                            <a:avLst/>
                          </a:prstGeom>
                          <a:ln>
                            <a:noFill/>
                          </a:ln>
                        </wps:spPr>
                        <wps:txbx>
                          <w:txbxContent>
                            <w:p w14:paraId="190C0667" w14:textId="77777777" w:rsidR="00646478" w:rsidRDefault="00000000">
                              <w:pPr>
                                <w:spacing w:after="160" w:line="259" w:lineRule="auto"/>
                                <w:ind w:left="0" w:right="0" w:firstLine="0"/>
                              </w:pPr>
                              <w:r>
                                <w:rPr>
                                  <w:rFonts w:ascii="Calibri" w:eastAsia="Calibri" w:hAnsi="Calibri" w:cs="Calibri"/>
                                  <w:sz w:val="19"/>
                                </w:rPr>
                                <w:t xml:space="preserve">constructive impacts of </w:t>
                              </w:r>
                            </w:p>
                          </w:txbxContent>
                        </wps:txbx>
                        <wps:bodyPr horzOverflow="overflow" vert="horz" lIns="0" tIns="0" rIns="0" bIns="0" rtlCol="0">
                          <a:noAutofit/>
                        </wps:bodyPr>
                      </wps:wsp>
                      <wps:wsp>
                        <wps:cNvPr id="16803" name="Rectangle 16803"/>
                        <wps:cNvSpPr/>
                        <wps:spPr>
                          <a:xfrm>
                            <a:off x="3778430" y="3188430"/>
                            <a:ext cx="616106" cy="165634"/>
                          </a:xfrm>
                          <a:prstGeom prst="rect">
                            <a:avLst/>
                          </a:prstGeom>
                          <a:ln>
                            <a:noFill/>
                          </a:ln>
                        </wps:spPr>
                        <wps:txbx>
                          <w:txbxContent>
                            <w:p w14:paraId="270A2A97" w14:textId="77777777" w:rsidR="00646478" w:rsidRDefault="00000000">
                              <w:pPr>
                                <w:spacing w:after="160" w:line="259" w:lineRule="auto"/>
                                <w:ind w:left="0" w:right="0" w:firstLine="0"/>
                              </w:pPr>
                              <w:r>
                                <w:rPr>
                                  <w:rFonts w:ascii="Calibri" w:eastAsia="Calibri" w:hAnsi="Calibri" w:cs="Calibri"/>
                                  <w:i/>
                                  <w:sz w:val="19"/>
                                </w:rPr>
                                <w:t xml:space="preserve">DingTalk </w:t>
                              </w:r>
                            </w:p>
                          </w:txbxContent>
                        </wps:txbx>
                        <wps:bodyPr horzOverflow="overflow" vert="horz" lIns="0" tIns="0" rIns="0" bIns="0" rtlCol="0">
                          <a:noAutofit/>
                        </wps:bodyPr>
                      </wps:wsp>
                      <wps:wsp>
                        <wps:cNvPr id="16805" name="Rectangle 16805"/>
                        <wps:cNvSpPr/>
                        <wps:spPr>
                          <a:xfrm>
                            <a:off x="4243754" y="3188430"/>
                            <a:ext cx="1260461" cy="165634"/>
                          </a:xfrm>
                          <a:prstGeom prst="rect">
                            <a:avLst/>
                          </a:prstGeom>
                          <a:ln>
                            <a:noFill/>
                          </a:ln>
                        </wps:spPr>
                        <wps:txbx>
                          <w:txbxContent>
                            <w:p w14:paraId="341084CB" w14:textId="77777777" w:rsidR="00646478" w:rsidRDefault="00000000">
                              <w:pPr>
                                <w:spacing w:after="160" w:line="259" w:lineRule="auto"/>
                                <w:ind w:left="0" w:right="0" w:firstLine="0"/>
                              </w:pPr>
                              <w:r>
                                <w:rPr>
                                  <w:rFonts w:ascii="Calibri" w:eastAsia="Calibri" w:hAnsi="Calibri" w:cs="Calibri"/>
                                  <w:sz w:val="19"/>
                                </w:rPr>
                                <w:t xml:space="preserve">usage on the work </w:t>
                              </w:r>
                            </w:p>
                          </w:txbxContent>
                        </wps:txbx>
                        <wps:bodyPr horzOverflow="overflow" vert="horz" lIns="0" tIns="0" rIns="0" bIns="0" rtlCol="0">
                          <a:noAutofit/>
                        </wps:bodyPr>
                      </wps:wsp>
                      <wps:wsp>
                        <wps:cNvPr id="16807" name="Rectangle 16807"/>
                        <wps:cNvSpPr/>
                        <wps:spPr>
                          <a:xfrm>
                            <a:off x="3778430" y="3335457"/>
                            <a:ext cx="1642894" cy="165634"/>
                          </a:xfrm>
                          <a:prstGeom prst="rect">
                            <a:avLst/>
                          </a:prstGeom>
                          <a:ln>
                            <a:noFill/>
                          </a:ln>
                        </wps:spPr>
                        <wps:txbx>
                          <w:txbxContent>
                            <w:p w14:paraId="71E45F6C" w14:textId="77777777" w:rsidR="00646478" w:rsidRDefault="00000000">
                              <w:pPr>
                                <w:spacing w:after="160" w:line="259" w:lineRule="auto"/>
                                <w:ind w:left="0" w:right="0" w:firstLine="0"/>
                              </w:pPr>
                              <w:r>
                                <w:rPr>
                                  <w:rFonts w:ascii="Calibri" w:eastAsia="Calibri" w:hAnsi="Calibri" w:cs="Calibri"/>
                                  <w:sz w:val="19"/>
                                </w:rPr>
                                <w:t xml:space="preserve">practices within Chinese </w:t>
                              </w:r>
                            </w:p>
                          </w:txbxContent>
                        </wps:txbx>
                        <wps:bodyPr horzOverflow="overflow" vert="horz" lIns="0" tIns="0" rIns="0" bIns="0" rtlCol="0">
                          <a:noAutofit/>
                        </wps:bodyPr>
                      </wps:wsp>
                      <wps:wsp>
                        <wps:cNvPr id="16809" name="Rectangle 16809"/>
                        <wps:cNvSpPr/>
                        <wps:spPr>
                          <a:xfrm>
                            <a:off x="3778430" y="3481949"/>
                            <a:ext cx="989085" cy="166047"/>
                          </a:xfrm>
                          <a:prstGeom prst="rect">
                            <a:avLst/>
                          </a:prstGeom>
                          <a:ln>
                            <a:noFill/>
                          </a:ln>
                        </wps:spPr>
                        <wps:txbx>
                          <w:txbxContent>
                            <w:p w14:paraId="31DB3C29" w14:textId="77777777" w:rsidR="00646478" w:rsidRDefault="00000000">
                              <w:pPr>
                                <w:spacing w:after="160" w:line="259" w:lineRule="auto"/>
                                <w:ind w:left="0" w:right="0" w:firstLine="0"/>
                              </w:pPr>
                              <w:r>
                                <w:rPr>
                                  <w:rFonts w:ascii="Calibri" w:eastAsia="Calibri" w:hAnsi="Calibri" w:cs="Calibri"/>
                                  <w:sz w:val="19"/>
                                </w:rPr>
                                <w:t>public sectors?</w:t>
                              </w:r>
                            </w:p>
                          </w:txbxContent>
                        </wps:txbx>
                        <wps:bodyPr horzOverflow="overflow" vert="horz" lIns="0" tIns="0" rIns="0" bIns="0" rtlCol="0">
                          <a:noAutofit/>
                        </wps:bodyPr>
                      </wps:wsp>
                    </wpg:wgp>
                  </a:graphicData>
                </a:graphic>
              </wp:inline>
            </w:drawing>
          </mc:Choice>
          <mc:Fallback xmlns:a="http://schemas.openxmlformats.org/drawingml/2006/main">
            <w:pict>
              <v:group id="Group 364731" style="width:412.509pt;height:290.585pt;mso-position-horizontal-relative:char;mso-position-vertical-relative:line" coordsize="52388,36904">
                <v:shape id="Shape 16657" style="position:absolute;width:4351;height:2773;left:14882;top:2308;" coordsize="435122,277303" path="m295892,0l435122,138652l295892,277303l295892,207977l0,207977l0,69326l295892,69326l295892,0x">
                  <v:stroke weight="0pt" endcap="flat" joinstyle="miter" miterlimit="10" on="false" color="#000000" opacity="0"/>
                  <v:fill on="true" color="#000000"/>
                </v:shape>
                <v:shape id="Shape 16658" style="position:absolute;width:4351;height:2773;left:14882;top:2308;" coordsize="435122,277303" path="m435122,138652l295892,277303l295892,207977l0,207977l0,69326l295892,69326l295892,0l435122,138652x">
                  <v:stroke weight="0.722052pt" endcap="square" joinstyle="miter" miterlimit="10" on="true" color="#000000"/>
                  <v:fill on="false" color="#000000" opacity="0"/>
                </v:shape>
                <v:shape id="Shape 16660" style="position:absolute;width:7923;height:8893;left:18271;top:6568;" coordsize="792341,889374" path="m91469,0l792341,0l792341,18340l91714,18340l83857,18707l84593,18707l77302,19697l70106,21489l63269,24056l57085,26978l50461,31056l51075,30567l44814,35213l45427,34602l39857,39687l35243,44710l30817,50741l31185,50007l27135,56852l23941,63212l24433,62356l21703,69685l19890,76906l20013,75928l18904,83326l18417,91701l18417,798163l18904,806046l20013,813445l19890,812467l21794,819936l24433,827017l23941,826162l27135,832522l31185,839366l30817,838633l35483,844991l34869,844135l39857,849680l45204,854451l51075,858807l50461,858318l57085,862395l63269,865318l70351,867977l69492,867610l77350,869688l76490,869444l84593,870667l83857,870544l92205,871034l792341,871034l792341,889374l91469,889374l82383,888885l73298,887540l64458,885339l55986,882282l48006,878370l40517,873846l33395,868588l26888,862720l20995,856240l15716,849148l11173,841689l7244,833742l4174,825183l1842,816503l614,807454l0,798407l0,90967l614,81919l1842,72749l4174,64068l7244,55632l11173,47684l15716,40104l20995,33135l26888,26654l33395,20786l40517,15528l48006,11004l55986,7091l64458,4035l73298,1834l82383,489l91469,0x">
                  <v:stroke weight="0pt" endcap="square" joinstyle="miter" miterlimit="10" on="false" color="#000000" opacity="0"/>
                  <v:fill on="true" color="#000000"/>
                </v:shape>
                <v:shape id="Shape 16661" style="position:absolute;width:7922;height:8893;left:26194;top:6568;" coordsize="792218,889374" path="m0,0l700872,0l709957,489l719043,1834l727883,4035l736355,7091l744335,11004l751824,15528l758946,20786l765453,26654l771346,33134l776625,40104l781168,47684l785097,55631l788167,64068l790499,72749l791727,81919l792218,90967l792218,798406l791727,807455l790499,816502l788167,825183l785097,833742l781168,841689l776625,849147l771346,856239l765453,862719l758946,868588l751824,873846l744335,878370l736355,882282l727883,885339l719043,887540l709957,888885l700872,889374l0,889374l0,871034l700627,871034l708484,870545l707748,870666l715851,869444l714991,869689l722849,867610l721990,867977l729081,865314l735256,862395l741880,858317l741266,858807l747135,854451l752484,849680l757472,844135l756858,844990l761524,838633l761156,839366l765207,832519l768399,826161l767908,827017l770547,819933l772451,812467l772328,813446l773437,806050l773924,797673l773802,91211l773436,83316l772328,75928l772451,76906l770639,69686l767908,62356l768399,63212l765204,56850l761156,50007l761524,50741l757097,44708l752482,39685l746913,34602l747528,35213l741266,30567l741880,31055l735259,26979l729073,24056l722234,21488l715042,19697l707748,18707l708484,18707l700136,18340l0,18340l0,0x">
                  <v:stroke weight="0pt" endcap="square" joinstyle="miter" miterlimit="10" on="false" color="#000000" opacity="0"/>
                  <v:fill on="true" color="#000000"/>
                </v:shape>
                <v:rect id="Rectangle 16663" style="position:absolute;width:753;height:1488;left:19494;top:9212;" filled="f" stroked="f">
                  <v:textbox inset="0,0,0,0">
                    <w:txbxContent>
                      <w:p>
                        <w:pPr>
                          <w:spacing w:before="0" w:after="160" w:line="259" w:lineRule="auto"/>
                          <w:ind w:left="0" w:right="0" w:firstLine="0"/>
                        </w:pPr>
                        <w:r>
                          <w:rPr>
                            <w:rFonts w:cs="Segoe UI Symbol" w:hAnsi="Segoe UI Symbol" w:eastAsia="Segoe UI Symbol" w:ascii="Segoe UI Symbol"/>
                            <w:sz w:val="19"/>
                          </w:rPr>
                          <w:t xml:space="preserve">•</w:t>
                        </w:r>
                      </w:p>
                    </w:txbxContent>
                  </v:textbox>
                </v:rect>
                <v:rect id="Rectangle 16665" style="position:absolute;width:409;height:1488;left:20057;top:9212;" filled="f" stroked="f">
                  <v:textbox inset="0,0,0,0">
                    <w:txbxContent>
                      <w:p>
                        <w:pPr>
                          <w:spacing w:before="0" w:after="160" w:line="259" w:lineRule="auto"/>
                          <w:ind w:left="0" w:right="0" w:firstLine="0"/>
                        </w:pPr>
                        <w:r>
                          <w:rPr>
                            <w:rFonts w:cs="Segoe UI Symbol" w:hAnsi="Segoe UI Symbol" w:eastAsia="Segoe UI Symbol" w:ascii="Segoe UI Symbol"/>
                            <w:sz w:val="19"/>
                          </w:rPr>
                          <w:t xml:space="preserve"> </w:t>
                        </w:r>
                      </w:p>
                    </w:txbxContent>
                  </v:textbox>
                </v:rect>
                <v:rect id="Rectangle 16667" style="position:absolute;width:16972;height:1660;left:20593;top:9143;" filled="f" stroked="f">
                  <v:textbox inset="0,0,0,0">
                    <w:txbxContent>
                      <w:p>
                        <w:pPr>
                          <w:spacing w:before="0" w:after="160" w:line="259" w:lineRule="auto"/>
                          <w:ind w:left="0" w:right="0" w:firstLine="0"/>
                        </w:pPr>
                        <w:r>
                          <w:rPr>
                            <w:rFonts w:cs="Calibri" w:hAnsi="Calibri" w:eastAsia="Calibri" w:ascii="Calibri"/>
                            <w:sz w:val="19"/>
                          </w:rPr>
                          <w:t xml:space="preserve">Instrument development </w:t>
                        </w:r>
                      </w:p>
                    </w:txbxContent>
                  </v:textbox>
                </v:rect>
                <v:rect id="Rectangle 16669" style="position:absolute;width:10948;height:1656;left:20593;top:10622;" filled="f" stroked="f">
                  <v:textbox inset="0,0,0,0">
                    <w:txbxContent>
                      <w:p>
                        <w:pPr>
                          <w:spacing w:before="0" w:after="160" w:line="259" w:lineRule="auto"/>
                          <w:ind w:left="0" w:right="0" w:firstLine="0"/>
                        </w:pPr>
                        <w:r>
                          <w:rPr>
                            <w:rFonts w:cs="Calibri" w:hAnsi="Calibri" w:eastAsia="Calibri" w:ascii="Calibri"/>
                            <w:sz w:val="19"/>
                          </w:rPr>
                          <w:t xml:space="preserve">with hypotheses</w:t>
                        </w:r>
                      </w:p>
                    </w:txbxContent>
                  </v:textbox>
                </v:rect>
                <v:rect id="Rectangle 16671" style="position:absolute;width:751;height:1484;left:19494;top:12173;" filled="f" stroked="f">
                  <v:textbox inset="0,0,0,0">
                    <w:txbxContent>
                      <w:p>
                        <w:pPr>
                          <w:spacing w:before="0" w:after="160" w:line="259" w:lineRule="auto"/>
                          <w:ind w:left="0" w:right="0" w:firstLine="0"/>
                        </w:pPr>
                        <w:r>
                          <w:rPr>
                            <w:rFonts w:cs="Segoe UI Symbol" w:hAnsi="Segoe UI Symbol" w:eastAsia="Segoe UI Symbol" w:ascii="Segoe UI Symbol"/>
                            <w:sz w:val="19"/>
                          </w:rPr>
                          <w:t xml:space="preserve">•</w:t>
                        </w:r>
                      </w:p>
                    </w:txbxContent>
                  </v:textbox>
                </v:rect>
                <v:rect id="Rectangle 16673" style="position:absolute;width:408;height:1484;left:20057;top:12173;" filled="f" stroked="f">
                  <v:textbox inset="0,0,0,0">
                    <w:txbxContent>
                      <w:p>
                        <w:pPr>
                          <w:spacing w:before="0" w:after="160" w:line="259" w:lineRule="auto"/>
                          <w:ind w:left="0" w:right="0" w:firstLine="0"/>
                        </w:pPr>
                        <w:r>
                          <w:rPr>
                            <w:rFonts w:cs="Segoe UI Symbol" w:hAnsi="Segoe UI Symbol" w:eastAsia="Segoe UI Symbol" w:ascii="Segoe UI Symbol"/>
                            <w:sz w:val="19"/>
                          </w:rPr>
                          <w:t xml:space="preserve"> </w:t>
                        </w:r>
                      </w:p>
                    </w:txbxContent>
                  </v:textbox>
                </v:rect>
                <v:rect id="Rectangle 16675" style="position:absolute;width:7955;height:1656;left:20593;top:12104;" filled="f" stroked="f">
                  <v:textbox inset="0,0,0,0">
                    <w:txbxContent>
                      <w:p>
                        <w:pPr>
                          <w:spacing w:before="0" w:after="160" w:line="259" w:lineRule="auto"/>
                          <w:ind w:left="0" w:right="0" w:firstLine="0"/>
                        </w:pPr>
                        <w:r>
                          <w:rPr>
                            <w:rFonts w:cs="Calibri" w:hAnsi="Calibri" w:eastAsia="Calibri" w:ascii="Calibri"/>
                            <w:sz w:val="19"/>
                          </w:rPr>
                          <w:t xml:space="preserve">Pilot testing</w:t>
                        </w:r>
                      </w:p>
                    </w:txbxContent>
                  </v:textbox>
                </v:rect>
                <v:rect id="Rectangle 16677" style="position:absolute;width:751;height:1484;left:19494;top:13662;" filled="f" stroked="f">
                  <v:textbox inset="0,0,0,0">
                    <w:txbxContent>
                      <w:p>
                        <w:pPr>
                          <w:spacing w:before="0" w:after="160" w:line="259" w:lineRule="auto"/>
                          <w:ind w:left="0" w:right="0" w:firstLine="0"/>
                        </w:pPr>
                        <w:r>
                          <w:rPr>
                            <w:rFonts w:cs="Segoe UI Symbol" w:hAnsi="Segoe UI Symbol" w:eastAsia="Segoe UI Symbol" w:ascii="Segoe UI Symbol"/>
                            <w:sz w:val="19"/>
                          </w:rPr>
                          <w:t xml:space="preserve">•</w:t>
                        </w:r>
                      </w:p>
                    </w:txbxContent>
                  </v:textbox>
                </v:rect>
                <v:rect id="Rectangle 16679" style="position:absolute;width:408;height:1484;left:20057;top:13662;" filled="f" stroked="f">
                  <v:textbox inset="0,0,0,0">
                    <w:txbxContent>
                      <w:p>
                        <w:pPr>
                          <w:spacing w:before="0" w:after="160" w:line="259" w:lineRule="auto"/>
                          <w:ind w:left="0" w:right="0" w:firstLine="0"/>
                        </w:pPr>
                        <w:r>
                          <w:rPr>
                            <w:rFonts w:cs="Segoe UI Symbol" w:hAnsi="Segoe UI Symbol" w:eastAsia="Segoe UI Symbol" w:ascii="Segoe UI Symbol"/>
                            <w:sz w:val="19"/>
                          </w:rPr>
                          <w:t xml:space="preserve"> </w:t>
                        </w:r>
                      </w:p>
                    </w:txbxContent>
                  </v:textbox>
                </v:rect>
                <v:rect id="Rectangle 16681" style="position:absolute;width:14626;height:1656;left:20593;top:13593;" filled="f" stroked="f">
                  <v:textbox inset="0,0,0,0">
                    <w:txbxContent>
                      <w:p>
                        <w:pPr>
                          <w:spacing w:before="0" w:after="160" w:line="259" w:lineRule="auto"/>
                          <w:ind w:left="0" w:right="0" w:firstLine="0"/>
                        </w:pPr>
                        <w:r>
                          <w:rPr>
                            <w:rFonts w:cs="Calibri" w:hAnsi="Calibri" w:eastAsia="Calibri" w:ascii="Calibri"/>
                            <w:sz w:val="19"/>
                          </w:rPr>
                          <w:t xml:space="preserve">Online questionnaires</w:t>
                        </w:r>
                      </w:p>
                    </w:txbxContent>
                  </v:textbox>
                </v:rect>
                <v:shape id="Shape 16682" style="position:absolute;width:15661;height:2217;left:18363;top:6658;" coordsize="1566143,221793" path="m97853,0l1468289,0c1522311,0,1566143,43650,1566143,97448l1566143,221793l0,221793l0,97447c0,43649,43831,0,97853,0x">
                  <v:stroke weight="0pt" endcap="square" joinstyle="miter" miterlimit="10" on="false" color="#000000" opacity="0"/>
                  <v:fill on="true" color="#000000"/>
                </v:shape>
                <v:rect id="Rectangle 16684" style="position:absolute;width:7666;height:1656;left:19539;top:7207;" filled="f" stroked="f">
                  <v:textbox inset="0,0,0,0">
                    <w:txbxContent>
                      <w:p>
                        <w:pPr>
                          <w:spacing w:before="0" w:after="160" w:line="259" w:lineRule="auto"/>
                          <w:ind w:left="0" w:right="0" w:firstLine="0"/>
                        </w:pPr>
                        <w:r>
                          <w:rPr>
                            <w:rFonts w:cs="Calibri" w:hAnsi="Calibri" w:eastAsia="Calibri" w:ascii="Calibri"/>
                            <w:b w:val="1"/>
                            <w:color w:val="feffff"/>
                            <w:sz w:val="19"/>
                          </w:rPr>
                          <w:t xml:space="preserve">Procedures</w:t>
                        </w:r>
                      </w:p>
                    </w:txbxContent>
                  </v:textbox>
                </v:rect>
                <v:shape id="Shape 16686" style="position:absolute;width:7922;height:8893;left:0;top:6568;" coordsize="792257,889374" path="m91464,0l792257,0l792257,18340l91714,18340l83742,18707l84574,18707l76378,19807l77354,19685l70017,21519l63296,23992l57115,26938l50486,30983l44902,35066l40042,39502l35265,44733l30979,50314l27282,56422l24199,62669l21668,69617l19904,76431l18839,83718l18403,91701l18417,798163l18838,805647l19901,812924l21776,820053l24199,826704l27282,832951l31164,839366l30651,838510l35287,844666l39988,849812l45410,854650l44701,854161l50485,858391l57116,862436l63199,865335l70292,867977l69411,867610l76427,869451l83759,870545l92214,871034l792257,871034l792257,889374l91464,889374l82326,888885l73235,887540l64399,885339l55969,882282l47976,878370l40442,873846l33384,868588l26812,862720l20980,856240l15668,849270l11062,841689l7160,833742l4085,825183l1826,816503l497,807454l0,798407l0,90967l497,81919l1826,72749l4085,64068l7160,55632l11062,47684l15668,40104l20980,33135l26812,26654l33384,20786l40442,15528l47976,11004l55986,7091l64496,4035l73223,1834l82326,489l91464,0x">
                  <v:stroke weight="0pt" endcap="square" joinstyle="miter" miterlimit="10" on="false" color="#000000" opacity="0"/>
                  <v:fill on="true" color="#000000"/>
                </v:shape>
                <v:shape id="Shape 16687" style="position:absolute;width:7922;height:8893;left:7922;top:6568;" coordsize="792271,889374" path="m0,0l700925,0l710010,489l719096,1834l727936,4035l736285,7091l744265,11004l751877,15528l758876,20786l765506,26654l771399,33135l776678,40104l781221,47684l785150,55632l788220,64068l790429,72749l791780,81919l792271,90967l792271,798407l791780,807454l790429,816503l788220,825183l785150,833742l781221,841689l776678,849148l771399,856240l765506,862720l758876,868588l751877,873846l744265,878370l736285,882282l727936,885339l719096,887540l710010,888885l700925,889374l0,889374l0,871034l700679,871034l708476,870548l715800,869460l722902,867610l722043,867977l729124,865317l735309,862395l741514,858575l747580,854161l746844,854650l752737,849392l752246,850004l757525,844135l756911,844991l761316,838989l765197,832622l768116,826602l770600,819935l772504,812467l772381,813445l773486,805254l773486,806109l773855,797673l773855,91212l773486,83264l773486,84120l772381,75928l772504,76906l770691,69685l768116,62772l765197,56751l761316,50385l757151,44710l752246,39370l752737,39982l747250,34972l741514,30798l735309,26978l729124,24056l722305,21496l714922,19685l715904,19807l707678,18707l708537,18707l700188,18340l0,18340l0,0x">
                  <v:stroke weight="0pt" endcap="square" joinstyle="miter" miterlimit="10" on="false" color="#000000" opacity="0"/>
                  <v:fill on="true" color="#000000"/>
                </v:shape>
                <v:rect id="Rectangle 16689" style="position:absolute;width:753;height:1488;left:1202;top:10701;" filled="f" stroked="f">
                  <v:textbox inset="0,0,0,0">
                    <w:txbxContent>
                      <w:p>
                        <w:pPr>
                          <w:spacing w:before="0" w:after="160" w:line="259" w:lineRule="auto"/>
                          <w:ind w:left="0" w:right="0" w:firstLine="0"/>
                        </w:pPr>
                        <w:r>
                          <w:rPr>
                            <w:rFonts w:cs="Segoe UI Symbol" w:hAnsi="Segoe UI Symbol" w:eastAsia="Segoe UI Symbol" w:ascii="Segoe UI Symbol"/>
                            <w:sz w:val="19"/>
                          </w:rPr>
                          <w:t xml:space="preserve">•</w:t>
                        </w:r>
                      </w:p>
                    </w:txbxContent>
                  </v:textbox>
                </v:rect>
                <v:rect id="Rectangle 16691" style="position:absolute;width:409;height:1488;left:1767;top:10701;" filled="f" stroked="f">
                  <v:textbox inset="0,0,0,0">
                    <w:txbxContent>
                      <w:p>
                        <w:pPr>
                          <w:spacing w:before="0" w:after="160" w:line="259" w:lineRule="auto"/>
                          <w:ind w:left="0" w:right="0" w:firstLine="0"/>
                        </w:pPr>
                        <w:r>
                          <w:rPr>
                            <w:rFonts w:cs="Segoe UI Symbol" w:hAnsi="Segoe UI Symbol" w:eastAsia="Segoe UI Symbol" w:ascii="Segoe UI Symbol"/>
                            <w:sz w:val="19"/>
                          </w:rPr>
                          <w:t xml:space="preserve"> </w:t>
                        </w:r>
                      </w:p>
                    </w:txbxContent>
                  </v:textbox>
                </v:rect>
                <v:rect id="Rectangle 16693" style="position:absolute;width:11367;height:1660;left:2301;top:10632;" filled="f" stroked="f">
                  <v:textbox inset="0,0,0,0">
                    <w:txbxContent>
                      <w:p>
                        <w:pPr>
                          <w:spacing w:before="0" w:after="160" w:line="259" w:lineRule="auto"/>
                          <w:ind w:left="0" w:right="0" w:firstLine="0"/>
                        </w:pPr>
                        <w:r>
                          <w:rPr>
                            <w:rFonts w:cs="Calibri" w:hAnsi="Calibri" w:eastAsia="Calibri" w:ascii="Calibri"/>
                            <w:sz w:val="19"/>
                          </w:rPr>
                          <w:t xml:space="preserve">Literature review</w:t>
                        </w:r>
                      </w:p>
                    </w:txbxContent>
                  </v:textbox>
                </v:rect>
                <v:rect id="Rectangle 16695" style="position:absolute;width:753;height:1488;left:1202;top:12189;" filled="f" stroked="f">
                  <v:textbox inset="0,0,0,0">
                    <w:txbxContent>
                      <w:p>
                        <w:pPr>
                          <w:spacing w:before="0" w:after="160" w:line="259" w:lineRule="auto"/>
                          <w:ind w:left="0" w:right="0" w:firstLine="0"/>
                        </w:pPr>
                        <w:r>
                          <w:rPr>
                            <w:rFonts w:cs="Segoe UI Symbol" w:hAnsi="Segoe UI Symbol" w:eastAsia="Segoe UI Symbol" w:ascii="Segoe UI Symbol"/>
                            <w:sz w:val="19"/>
                          </w:rPr>
                          <w:t xml:space="preserve">•</w:t>
                        </w:r>
                      </w:p>
                    </w:txbxContent>
                  </v:textbox>
                </v:rect>
                <v:rect id="Rectangle 16697" style="position:absolute;width:409;height:1488;left:1767;top:12189;" filled="f" stroked="f">
                  <v:textbox inset="0,0,0,0">
                    <w:txbxContent>
                      <w:p>
                        <w:pPr>
                          <w:spacing w:before="0" w:after="160" w:line="259" w:lineRule="auto"/>
                          <w:ind w:left="0" w:right="0" w:firstLine="0"/>
                        </w:pPr>
                        <w:r>
                          <w:rPr>
                            <w:rFonts w:cs="Segoe UI Symbol" w:hAnsi="Segoe UI Symbol" w:eastAsia="Segoe UI Symbol" w:ascii="Segoe UI Symbol"/>
                            <w:sz w:val="19"/>
                          </w:rPr>
                          <w:t xml:space="preserve"> </w:t>
                        </w:r>
                      </w:p>
                    </w:txbxContent>
                  </v:textbox>
                </v:rect>
                <v:rect id="Rectangle 16699" style="position:absolute;width:6922;height:1660;left:2301;top:12120;" filled="f" stroked="f">
                  <v:textbox inset="0,0,0,0">
                    <w:txbxContent>
                      <w:p>
                        <w:pPr>
                          <w:spacing w:before="0" w:after="160" w:line="259" w:lineRule="auto"/>
                          <w:ind w:left="0" w:right="0" w:firstLine="0"/>
                        </w:pPr>
                        <w:r>
                          <w:rPr>
                            <w:rFonts w:cs="Calibri" w:hAnsi="Calibri" w:eastAsia="Calibri" w:ascii="Calibri"/>
                            <w:sz w:val="19"/>
                          </w:rPr>
                          <w:t xml:space="preserve">Interviews</w:t>
                        </w:r>
                      </w:p>
                    </w:txbxContent>
                  </v:textbox>
                </v:rect>
                <v:shape id="Shape 16700" style="position:absolute;width:15661;height:2217;left:92;top:6658;" coordsize="1566119,221793" path="m97879,0l1468266,0c1522288,0,1566119,43649,1566119,97447l1566119,221793l0,221793l0,97447c1,43649,43825,0,97879,0x">
                  <v:stroke weight="0pt" endcap="square" joinstyle="miter" miterlimit="10" on="false" color="#000000" opacity="0"/>
                  <v:fill on="true" color="#000000"/>
                </v:shape>
                <v:rect id="Rectangle 16702" style="position:absolute;width:7702;height:1656;left:1245;top:7207;" filled="f" stroked="f">
                  <v:textbox inset="0,0,0,0">
                    <w:txbxContent>
                      <w:p>
                        <w:pPr>
                          <w:spacing w:before="0" w:after="160" w:line="259" w:lineRule="auto"/>
                          <w:ind w:left="0" w:right="0" w:firstLine="0"/>
                        </w:pPr>
                        <w:r>
                          <w:rPr>
                            <w:rFonts w:cs="Calibri" w:hAnsi="Calibri" w:eastAsia="Calibri" w:ascii="Calibri"/>
                            <w:b w:val="1"/>
                            <w:color w:val="feffff"/>
                            <w:sz w:val="19"/>
                          </w:rPr>
                          <w:t xml:space="preserve">Procedures</w:t>
                        </w:r>
                      </w:p>
                    </w:txbxContent>
                  </v:textbox>
                </v:rect>
                <v:shape id="Shape 16703" style="position:absolute;width:6960;height:6932;left:4442;top:91;" coordsize="696059,693257" path="m348024,0c540243,0,696059,155157,696059,346628c696059,537977,540243,693257,348024,693257c155816,693257,0,537977,0,346628c0,155157,155816,0,348024,0x">
                  <v:stroke weight="0pt" endcap="square" joinstyle="miter" miterlimit="10" on="false" color="#000000" opacity="0"/>
                  <v:fill on="true" color="#ffffff"/>
                </v:shape>
                <v:shape id="Shape 16704" style="position:absolute;width:3572;height:7115;left:4350;top:0;" coordsize="357238,711597" path="m357183,0l357238,2l357238,18345l339908,18829l322228,20052l322707,20052l305309,22253l305801,22130l289078,25187l272422,29056l256537,33532l240520,38881l240962,38758l225124,44995l225553,44750l210170,51719l210538,51596l195522,59177l195928,58933l181280,67369l181710,67003l167615,76172l167947,75928l154644,85356l141500,95613l141856,95246l129247,106128l129567,105883l117497,117377l117829,117010l106325,129115l106583,128870l95631,141341l95926,141096l85612,154179l85846,153812l76085,167384l76355,167017l67545,180744l59259,195142l51751,209689l51947,209322l44949,224727l45121,224361l38859,240133l39019,239644l33592,255661l33727,255294l29025,271800l29135,271311l25316,287855l22395,304201l20234,321197l18871,338314l18417,355554l18859,372916l20130,390278l22301,407333l25267,423534l29135,440285l29025,439918l33727,456424l33592,455935l39019,472075l38859,471585l45121,487358l44936,486869l51812,502004l59399,516824l59179,516458l67552,530885l67343,530518l76367,544702l76085,544213l85846,557784l85612,557540l95689,570322l106583,582849l106300,582482l117805,594465l117498,594220l129567,605713l129247,605346l141857,616350l141501,615983l154662,626254l154355,626009l167984,635791l167591,635546l181349,644266l195928,652542l195522,652419l210538,660000l210170,659878l225554,666847l225124,666602l240962,672838l240520,672716l256592,678083l272371,682506l289091,686409l288624,686288l305396,689222l322363,691423l339564,692767l356950,693257l357238,693248l357238,711595l357183,711597l338852,711108l320706,709640l302866,707440l285186,704261l267973,700348l250956,695580l234406,689956l218138,683597l202361,676384l186965,668681l171937,660000l157449,650830l143465,640804l129960,630289l117006,619040l104631,607302l92820,595076l81573,582116l70990,568666l60971,554727l51701,540178l43095,525383l35262,509977l28079,494327l21646,478065l16059,461560l11246,444687l7281,427447l4064,409963l1793,392112l467,374016l0,355798l467,337581l1891,319485l4150,301634l7268,284150l11246,267032l16059,250037l21646,233531l28079,217392l35262,201497l43095,186336l51701,171297l60971,156869l70990,143053l81573,129603l92807,116643l104618,104294l117006,92434l129960,81308l143490,70670l157449,60889l171912,51474l186965,42916l202361,35091l218138,27999l234406,21641l250956,16017l267875,11249l285162,7336l302744,4035l320632,1834l338779,489l357183,0x">
                  <v:stroke weight="0pt" endcap="square" joinstyle="miter" miterlimit="10" on="false" color="#000000" opacity="0"/>
                  <v:fill on="true" color="#000000"/>
                </v:shape>
                <v:shape id="Shape 16705" style="position:absolute;width:3572;height:7115;left:7923;top:0;" coordsize="357238,711593" path="m0,0l18386,487l36520,1955l54372,4156l71953,7212l89265,11247l106184,16015l122820,21640l139002,27998l154865,35089l170273,42914l185227,51473l199764,60887l213748,70669l227266,81306l240231,92433l252607,104292l264419,116641l275665,129602l286236,143051l296255,156868l305524,171295l314131,186212l321976,201618l329146,217390l335592,233407l341166,250035l345991,266908l349957,284148l353076,301632l355347,319361l356759,337457l357238,355797l356759,374137l355347,392110l353076,409961l349957,427568l345991,444685l341166,461558l335592,478064l329146,494326l321976,509976l314143,525382l305536,540298l296255,554726l286236,568665l275665,582114l264406,595074l252595,607301l240231,619039l227266,630287l213761,640802l199764,650828l185203,659998l170273,668557l154865,676382l139002,683596l122820,689954l106184,695578l89265,700346l71953,704259l54372,707438l36520,709639l18386,711106l0,711593l0,693247l17195,692766l34433,691421l51376,689342l68503,686286l68061,686408l84718,682539l100690,678039l116730,672714l116251,672836l132004,666600l131611,666723l147081,659754l146700,659998l161703,652418l161286,652662l175835,644226l175491,644470l189672,635422l189254,635789l202820,626053l215737,615982l215369,616349l227991,605344l227671,605711l239728,594218l239421,594463l250938,582481l250643,582847l261550,570319l271625,557538l271380,557783l281141,544211l280871,544700l289683,530969l298047,516456l297826,516823l305321,502206l312289,486867l312117,487356l318333,471699l323646,455934l323511,456423l328201,439917l328091,440284l331909,423864l334831,407393l337004,390520l338355,373403l338821,356041l338379,338679l337041,321439l334905,304566l331872,287572l331958,288061l328160,271492l323515,255308l318332,239893l312117,224359l312289,224726l305323,209390l297826,194771l298059,195137l289812,180947l280871,167015l281141,167382l271380,153811l271625,154177l261312,141095l261607,141340l250643,128868l250913,129113l239396,117008l239728,117375l227671,105882l227991,106126l215369,95245l215737,95611l202563,85341l202919,85586l189291,75926l189635,76171l175454,67123l175835,67368l161286,58931l161703,59176l146700,51595l147081,51717l131611,44748l132004,44993l116251,38757l116730,38879l100690,33555l84718,29054l68061,25186l68503,25307l51830,22373l34875,20172l17674,18828l190,18338l0,18344l0,0x">
                  <v:stroke weight="0pt" endcap="square" joinstyle="miter" miterlimit="10" on="false" color="#000000" opacity="0"/>
                  <v:fill on="true" color="#000000"/>
                </v:shape>
                <v:rect id="Rectangle 16707" style="position:absolute;width:4589;height:1817;left:6166;top:2797;" filled="f" stroked="f">
                  <v:textbox inset="0,0,0,0">
                    <w:txbxContent>
                      <w:p>
                        <w:pPr>
                          <w:spacing w:before="0" w:after="160" w:line="259" w:lineRule="auto"/>
                          <w:ind w:left="0" w:right="0" w:firstLine="0"/>
                        </w:pPr>
                        <w:r>
                          <w:rPr>
                            <w:rFonts w:cs="Arial" w:hAnsi="Arial" w:eastAsia="Arial" w:ascii="Arial"/>
                            <w:b w:val="1"/>
                            <w:sz w:val="19"/>
                          </w:rPr>
                          <w:t xml:space="preserve">QUAL</w:t>
                        </w:r>
                      </w:p>
                    </w:txbxContent>
                  </v:textbox>
                </v:rect>
                <v:shape id="Shape 16708" style="position:absolute;width:6961;height:6932;left:22713;top:91;" coordsize="696146,693257" path="m348073,0c540341,0,696146,155157,696146,346628c696146,537977,540341,693257,348073,693257c155927,693257,0,537977,0,346628c0,155157,155927,0,348073,0x">
                  <v:stroke weight="0pt" endcap="square" joinstyle="miter" miterlimit="10" on="false" color="#000000" opacity="0"/>
                  <v:fill on="true" color="#ffffff"/>
                </v:shape>
                <v:shape id="Shape 16709" style="position:absolute;width:3572;height:7115;left:22621;top:0;" coordsize="357281,711590" path="m357281,0l357281,18344l340092,18826l322412,20049l322903,20049l305469,22249l305960,22127l289262,25184l272442,29096l272810,28974l256358,33620l256726,33498l240520,38878l241011,38755l225173,44991l225664,44746l210194,51716l210562,51593l195583,59174l195952,58930l181464,67366l181832,67121l167713,76169l167959,75925l154331,85584l154699,85339l141562,95610l141930,95243l129284,106125l129653,105880l117620,117373l117866,117006l106325,129112l106693,128867l95643,141338l96011,141093l85698,154176l85944,153809l76217,167249l67404,181075l67650,180708l59301,195258l59424,194891l51812,209686l52057,209319l45059,224724l45182,224358l38920,240130l39043,239641l33759,255308l29144,271636l25292,288059l25415,287570l22468,304198l20258,321194l18907,338311l18416,355551l18907,372913l20258,390519l20135,390030l22345,406903l25415,424021l25292,423531l29221,440282l29098,439915l33763,456421l33641,455932l39043,472072l38920,471582l45182,487355l45059,486866l52057,502272l51812,501905l59424,516821l59179,516455l67650,530882l67404,530515l76490,544699l76122,544209l85944,557781l85698,557537l96011,570619l95643,570252l106693,582846l106325,582479l117747,594338l129653,605710l129284,605343l141930,616347l141562,615980l154699,626251l154453,626006l168081,635788l167591,635421l181832,644469l181464,644224l195952,652661l195583,652416l210562,659997l210194,659874l225664,666844l225173,666599l241011,672835l240520,672712l256726,678092l256358,677970l272810,682616l272442,682494l289262,686406l288771,686284l305469,689218l322412,691419l339601,692764l357158,693253l357281,693250l357281,711590l338864,711105l320816,709637l302891,707437l285333,704258l268022,700345l251078,695577l234504,689952l218174,683594l202459,676380l186989,668555l172133,659997l157523,650827l143526,640800l130021,630286l117006,619037l104728,607299l92942,595073l81647,582113l71088,568663l61020,554724l51812,540175l43218,525380l35360,509974l28116,494324l21731,478062l16084,461557l11295,444684l7366,427444l4174,409960l1842,392109l491,374013l0,355795l491,337577l1964,319482l4174,301630l7366,284147l11295,267029l16084,250034l21731,233528l28116,217389l35360,201494l43218,186332l51812,171293l61020,156866l71088,143050l81647,129600l92819,116640l104728,104291l117006,92431l130021,81305l143526,70667l157523,60886l172010,51471l186989,42912l202459,35088l218174,27996l234504,21638l251078,16014l268022,11245l285333,7332l302891,4032l320816,1831l338987,486l357281,0x">
                  <v:stroke weight="0pt" endcap="square" joinstyle="miter" miterlimit="10" on="false" color="#000000" opacity="0"/>
                  <v:fill on="true" color="#000000"/>
                </v:shape>
                <v:shape id="Shape 16710" style="position:absolute;width:3572;height:7115;left:26194;top:0;" coordsize="357281,711597" path="m123,0l18417,489l36588,1956l54390,4157l72070,7214l89259,11249l106325,16017l122900,21641l139106,27999l154945,35091l170292,42916l185393,51474l199758,60889l213755,70670l227260,81308l240274,92434l252675,104294l264461,116643l275634,129603l286316,143053l296261,156869l305592,171297l314186,186213l322044,201619l329165,217392l335550,233409l341197,250037l345985,266910l350037,284150l353106,301634l355317,319363l356790,337458l357281,355798l356790,374138l355317,392112l353106,409963l350037,427569l345985,444687l341197,461560l335550,478066l329165,494327l322044,509977l314186,525383l305592,540300l296261,554727l286316,568666l275634,582116l264461,595076l252675,607302l240274,619040l227260,630289l213755,640804l199758,650830l185270,660000l170292,668558l154945,676384l139106,683597l122900,689956l106325,695580l89259,700348l71948,704261l54390,707440l36588,709640l18417,711108l123,711597l0,711593l0,693253l17189,692767l34500,691423l51444,689344l68510,686288l68018,686409l84647,682570l101031,677977l116761,672716l116270,672838l132108,666602l131740,666847l147087,659878l146719,660000l161697,652419l161329,652664l175817,644227l175448,644472l189691,635424l189322,635791l202950,626009l202582,626254l215719,615983l215351,616350l227997,605346l227629,605713l239784,594220l239415,594465l250956,582482l250711,582849l261638,570255l261269,570622l271583,557540l271460,557784l281160,544213l280914,544702l289877,530641l289631,531008l298103,516458l297857,516824l305469,501908l305346,502275l312345,486869l312099,487358l318360,471585l318238,472075l323640,455935l323517,456424l328183,439918l328060,440285l331989,423657l331866,424145l334813,407395l337023,390522l338373,373405l338865,356043l338373,338681l337023,321441l334935,304568l331866,287573l331989,288062l328133,271504l323520,255301l318238,239522l318360,240011l312099,224361l312345,224727l305346,209322l305469,209689l297857,194772l298103,195139l289754,180711l289877,181078l281051,167232l271460,153812l271583,154179l261269,141096l261638,141341l250711,128870l250956,129115l239594,117198l227629,105883l227997,106128l215351,95246l215719,95613l202582,85342l202950,85587l189409,75990l175571,67003l175940,67369l161329,58933l161697,59177l146719,51596l147087,51719l131740,44750l132108,44995l116270,38758l116761,38881l101031,33619l84636,29023l68142,25187l68632,25309l51812,22375l34869,20174l17680,18829l246,18340l0,18347l0,3l123,0x">
                  <v:stroke weight="0pt" endcap="square" joinstyle="miter" miterlimit="10" on="false" color="#000000" opacity="0"/>
                  <v:fill on="true" color="#000000"/>
                </v:shape>
                <v:rect id="Rectangle 16712" style="position:absolute;width:3950;height:1817;left:24730;top:2797;" filled="f" stroked="f">
                  <v:textbox inset="0,0,0,0">
                    <w:txbxContent>
                      <w:p>
                        <w:pPr>
                          <w:spacing w:before="0" w:after="160" w:line="259" w:lineRule="auto"/>
                          <w:ind w:left="0" w:right="0" w:firstLine="0"/>
                        </w:pPr>
                        <w:r>
                          <w:rPr>
                            <w:rFonts w:cs="Arial" w:hAnsi="Arial" w:eastAsia="Arial" w:ascii="Arial"/>
                            <w:b w:val="1"/>
                            <w:sz w:val="19"/>
                          </w:rPr>
                          <w:t xml:space="preserve">quan</w:t>
                        </w:r>
                      </w:p>
                    </w:txbxContent>
                  </v:textbox>
                </v:rect>
                <v:shape id="Shape 16714" style="position:absolute;width:7922;height:8893;left:36543;top:6568;" coordsize="792280,889374" path="m91468,0l792280,0l792280,18340l91714,18340l83733,18707l84593,18707l76367,19807l77349,19685l70093,21491l63156,24054l57110,26961l50724,30823l45022,34972l39859,39685l34868,45117l35482,44505l30905,50466l27073,56752l24180,62719l21678,69742l19994,76055l18904,83327l18416,91701l18416,798162l18903,806043l19989,813289l21804,819988l24180,826654l27071,832618l31185,839366l30694,838510l35482,844868l34868,844257l39822,849650l45427,854649l44690,854160l50721,858548l57114,862414l63149,865316l70351,867977l69369,867610l76464,869459l83800,870548l92205,871034l792280,871034l792280,889374l91468,889374l82383,888885l73175,887540l64458,885339l55986,882282l48006,878370l40393,873846l33395,868588l26765,862719l20994,856239l15715,849270l11050,841689l7121,833742l4051,825183l1841,816502l491,807455l0,798406l0,90967l491,81919l1841,72749l4051,64068l7121,55631l11050,47684l15715,40104l20994,33134l26765,26654l33395,20786l40393,15528l48006,11004l55986,7091l64458,4035l73175,1834l82383,489l91468,0x">
                  <v:stroke weight="0pt" endcap="square" joinstyle="miter" miterlimit="10" on="false" color="#000000" opacity="0"/>
                  <v:fill on="true" color="#000000"/>
                </v:shape>
                <v:shape id="Shape 16715" style="position:absolute;width:7922;height:8893;left:44465;top:6568;" coordsize="792280,889374" path="m0,0l700933,0l710019,489l719105,1834l727821,4035l736416,7091l744396,11004l751886,15528l759007,20786l765514,26654l771407,33134l776686,40104l781229,47684l785158,55631l788228,64068l790438,72749l791788,81919l792280,90967l792280,798406l791788,807455l790438,816502l788228,825183l785158,833742l781229,841689l776686,849147l771407,856239l765514,862719l759007,868588l751886,873846l744396,878370l736416,882282l727821,885339l719105,887540l710019,888885l700933,889374l0,889374l0,871034l700688,871034l708599,870548l715876,869467l722597,867661l729303,865291l735288,862414l741683,858547l747711,854160l746852,854772l752426,849684l757533,844135l756920,844990l761323,838990l765208,832618l768099,826654l770476,819983l772291,813283l773375,806050l773863,797673l773863,91211l773376,83325l772287,76061l770603,69746l768099,62719l765206,56752l761324,50385l757191,44752l752131,39370l752745,39859l746852,34602l747711,35213l741680,30824l735292,26961l729244,24054l722554,21582l715053,19685l716035,19807l707809,18707l708668,18707l700197,18340l0,18340l0,0x">
                  <v:stroke weight="0pt" endcap="square" joinstyle="miter" miterlimit="10" on="false" color="#000000" opacity="0"/>
                  <v:fill on="true" color="#000000"/>
                </v:shape>
                <v:rect id="Rectangle 16717" style="position:absolute;width:753;height:1488;left:37784;top:12189;" filled="f" stroked="f">
                  <v:textbox inset="0,0,0,0">
                    <w:txbxContent>
                      <w:p>
                        <w:pPr>
                          <w:spacing w:before="0" w:after="160" w:line="259" w:lineRule="auto"/>
                          <w:ind w:left="0" w:right="0" w:firstLine="0"/>
                        </w:pPr>
                        <w:r>
                          <w:rPr>
                            <w:rFonts w:cs="Segoe UI Symbol" w:hAnsi="Segoe UI Symbol" w:eastAsia="Segoe UI Symbol" w:ascii="Segoe UI Symbol"/>
                            <w:sz w:val="19"/>
                          </w:rPr>
                          <w:t xml:space="preserve">•</w:t>
                        </w:r>
                      </w:p>
                    </w:txbxContent>
                  </v:textbox>
                </v:rect>
                <v:rect id="Rectangle 16719" style="position:absolute;width:409;height:1488;left:38349;top:12189;" filled="f" stroked="f">
                  <v:textbox inset="0,0,0,0">
                    <w:txbxContent>
                      <w:p>
                        <w:pPr>
                          <w:spacing w:before="0" w:after="160" w:line="259" w:lineRule="auto"/>
                          <w:ind w:left="0" w:right="0" w:firstLine="0"/>
                        </w:pPr>
                        <w:r>
                          <w:rPr>
                            <w:rFonts w:cs="Segoe UI Symbol" w:hAnsi="Segoe UI Symbol" w:eastAsia="Segoe UI Symbol" w:ascii="Segoe UI Symbol"/>
                            <w:sz w:val="19"/>
                          </w:rPr>
                          <w:t xml:space="preserve"> </w:t>
                        </w:r>
                      </w:p>
                    </w:txbxContent>
                  </v:textbox>
                </v:rect>
                <v:rect id="Rectangle 16721" style="position:absolute;width:15184;height:1660;left:38886;top:12120;" filled="f" stroked="f">
                  <v:textbox inset="0,0,0,0">
                    <w:txbxContent>
                      <w:p>
                        <w:pPr>
                          <w:spacing w:before="0" w:after="160" w:line="259" w:lineRule="auto"/>
                          <w:ind w:left="0" w:right="0" w:firstLine="0"/>
                        </w:pPr>
                        <w:r>
                          <w:rPr>
                            <w:rFonts w:cs="Calibri" w:hAnsi="Calibri" w:eastAsia="Calibri" w:ascii="Calibri"/>
                            <w:sz w:val="19"/>
                          </w:rPr>
                          <w:t xml:space="preserve">Theoretical framework</w:t>
                        </w:r>
                      </w:p>
                    </w:txbxContent>
                  </v:textbox>
                </v:rect>
                <v:shape id="Shape 16722" style="position:absolute;width:15661;height:2217;left:36635;top:6658;" coordsize="1566143,221793" path="m97853,0l1468290,0c1522311,0,1566143,43650,1566143,97448l1566143,221793l0,221793l0,97448c0,43650,43831,0,97853,0x">
                  <v:stroke weight="0pt" endcap="square" joinstyle="miter" miterlimit="10" on="false" color="#000000" opacity="0"/>
                  <v:fill on="true" color="#000000"/>
                </v:shape>
                <v:rect id="Rectangle 16724" style="position:absolute;width:7666;height:1656;left:37829;top:7207;" filled="f" stroked="f">
                  <v:textbox inset="0,0,0,0">
                    <w:txbxContent>
                      <w:p>
                        <w:pPr>
                          <w:spacing w:before="0" w:after="160" w:line="259" w:lineRule="auto"/>
                          <w:ind w:left="0" w:right="0" w:firstLine="0"/>
                        </w:pPr>
                        <w:r>
                          <w:rPr>
                            <w:rFonts w:cs="Calibri" w:hAnsi="Calibri" w:eastAsia="Calibri" w:ascii="Calibri"/>
                            <w:b w:val="1"/>
                            <w:color w:val="feffff"/>
                            <w:sz w:val="19"/>
                          </w:rPr>
                          <w:t xml:space="preserve">Procedures</w:t>
                        </w:r>
                      </w:p>
                    </w:txbxContent>
                  </v:textbox>
                </v:rect>
                <v:shape id="Shape 16725" style="position:absolute;width:6961;height:6932;left:40985;top:91;" coordsize="696146,693257" path="m348073,0c540219,0,696146,155157,696146,346628c696146,537977,540219,693257,348073,693257c155804,693257,0,537977,0,346628c0,155157,155804,0,348073,0x">
                  <v:stroke weight="0pt" endcap="square" joinstyle="miter" miterlimit="10" on="false" color="#000000" opacity="0"/>
                  <v:fill on="true" color="#ffffff"/>
                </v:shape>
                <v:shape id="Shape 16726" style="position:absolute;width:3572;height:7115;left:40894;top:0;" coordsize="357219,711597" path="m357158,0l357219,2l357219,18345l339846,18829l322166,20052l322657,20052l305223,22253l305714,22130l289016,25187l272529,29022l256251,33619l240520,38881l240888,38758l225050,44995l225541,44750l210194,51719l210562,51596l195461,59177l195952,58933l181218,67369l181709,67003l167872,75990l154330,85587l154576,85342l141439,95613l141807,95246l129161,106128l129529,105883l117497,117377l117743,117010l106325,129115l106570,128870l95643,141341l95889,141096l85575,154179l85821,153812l75999,167384l76367,167017l67282,181078l67527,180711l59178,195261l59301,194894l51689,209689l51934,209322l44936,224727l45059,224361l38797,240133l39043,239644l33624,255354l29035,271589l25292,288062l25292,287573l22345,304201l20258,321197l18785,338314l18416,355554l18785,372916l20135,390522l20012,390033l22222,407395l22222,406906l25292,423534l29098,440285l28975,439918l33641,456424l33518,455935l39043,472075l38797,471586l45059,487358l44936,486869l51934,502275l51689,501908l59424,516825l59178,516458l67527,530885l67282,530519l76367,544702l75999,544213l85821,557785l85575,557540l95889,570623l95643,570256l106570,582849l106325,582482l117642,594359l129529,605713l129161,605346l141807,616351l141439,615984l154576,626254l154330,626009l167840,635706l181587,644472l181218,644227l195952,652542l195461,652419l210562,660000l210194,659878l225541,666847l225050,666602l240888,672838l240520,672716l256604,678096l256112,677973l272687,682620l272319,682497l289016,686410l288648,686288l305346,689222l322289,691423l339478,692768l356912,693257l357219,693248l357219,711595l357158,711597l338864,711108l320693,709640l302768,707440l285211,704261l267899,700348l250956,695580l234381,689956l218051,683598l202336,676384l186989,668681l171888,660000l157400,650830l143403,640804l129898,630289l117006,619041l104606,607302l92819,595076l81524,582116l70965,568666l60897,554728l51689,540178l43094,525383l35237,509978l27993,494328l21608,478066l16084,461560l11173,444687l7244,427447l4051,409963l1718,392112l491,374016l0,355798l491,337581l1841,319485l4174,301634l7244,284150l11173,267032l16084,250037l21608,233531l27993,217392l35237,201497l43094,186336l51689,171297l60897,156869l70965,143053l81524,129603l92819,116643l104606,104294l117006,92434l129898,81308l143403,70670l157400,60889l171888,51474l186989,42916l202336,35091l218051,27999l234381,21641l250956,16017l267899,11249l285088,7336l302768,4035l320570,1834l338741,489l357158,0x">
                  <v:stroke weight="0pt" endcap="square" joinstyle="miter" miterlimit="10" on="false" color="#000000" opacity="0"/>
                  <v:fill on="true" color="#000000"/>
                </v:shape>
                <v:shape id="Shape 16727" style="position:absolute;width:3572;height:7115;left:44466;top:0;" coordsize="357220,711594" path="m0,0l18355,487l36526,1955l54329,4156l71886,7212l89197,11247l106140,16015l122838,21640l139045,27998l154883,35089l170230,42914l185209,51473l199697,60887l213693,70669l227199,81306l240213,92433l252613,104292l264400,116641l275696,129602l286255,143051l296199,156868l305530,171295l314125,186212l321982,201618l329104,217390l335611,233407l341135,250035l345924,266908l349976,284148l353045,301632l355378,319361l356728,337457l357220,355797l356728,374137l355378,392110l353045,409961l349976,427568l345924,444685l341135,461558l335611,478064l329104,494326l321982,509976l314125,525382l305530,540298l296199,554726l286255,568665l275696,582114l264400,595075l252613,607301l240213,619039l227199,630288l213693,640802l199697,650829l185209,659999l170230,668557l154883,676382l139045,683596l122838,689954l106140,695579l89197,700346l71886,704259l54329,707438l36526,709639l18355,711106l0,711594l0,693247l17127,692766l34439,691421l51382,689342l68448,686286l68080,686408l84575,682571l100861,677972l100493,678094l116699,672714l116208,672836l132046,666601l131556,666723l147025,659754l146657,659999l161635,652418l161267,652663l175878,644226l175509,644471l189629,635422l189261,635790l202889,626008l202521,626253l215780,615982l215412,616349l227935,605345l227690,605712l239722,594219l239354,594463l250895,582481l250649,582847l261576,570254l261331,570621l271644,557538l271398,557783l281098,544211l280852,544700l289938,530640l289692,531006l298041,516456l297795,516823l305408,501907l305285,502273l312283,486868l312160,487357l318299,471584l318176,472074l323578,455934l323456,456423l328244,439917l328121,440284l331927,423655l331805,424144l334874,407393l336961,390520l338312,373403l338803,356041l338312,338679l337084,321439l334874,304566l331805,287572l331927,288061l328189,271487l323459,255301l318176,239520l318422,240009l312160,224359l312283,224726l305285,209320l305408,209687l297795,194771l298041,195137l289692,180710l289938,181077l281012,167263l271398,153811l271644,154177l261331,141095l261576,141340l250649,128868l250895,129113l239517,117180l227690,105882l227935,106126l215412,95245l215780,95611l202521,85341l202889,85586l189406,76029l175387,67123l175878,67368l161267,58931l161635,59176l146657,51595l147025,51717l131556,44748l132046,44993l116208,38757l116699,38879l100493,33500l100861,33622l84567,29020l68080,25186l68448,25307l51873,22373l34807,20172l17619,18828l184,18338l0,18343l0,0x">
                  <v:stroke weight="0pt" endcap="square" joinstyle="miter" miterlimit="10" on="false" color="#000000" opacity="0"/>
                  <v:fill on="true" color="#000000"/>
                </v:shape>
                <v:rect id="Rectangle 16729" style="position:absolute;width:6490;height:1813;left:42032;top:578;" filled="f" stroked="f">
                  <v:textbox inset="0,0,0,0">
                    <w:txbxContent>
                      <w:p>
                        <w:pPr>
                          <w:spacing w:before="0" w:after="160" w:line="259" w:lineRule="auto"/>
                          <w:ind w:left="0" w:right="0" w:firstLine="0"/>
                        </w:pPr>
                        <w:r>
                          <w:rPr>
                            <w:rFonts w:cs="Arial" w:hAnsi="Arial" w:eastAsia="Arial" w:ascii="Arial"/>
                            <w:b w:val="1"/>
                            <w:sz w:val="19"/>
                          </w:rPr>
                          <w:t xml:space="preserve">Qualitati</w:t>
                        </w:r>
                      </w:p>
                    </w:txbxContent>
                  </v:textbox>
                </v:rect>
                <v:rect id="Rectangle 16731" style="position:absolute;width:1806;height:1813;left:43806;top:2047;" filled="f" stroked="f">
                  <v:textbox inset="0,0,0,0">
                    <w:txbxContent>
                      <w:p>
                        <w:pPr>
                          <w:spacing w:before="0" w:after="160" w:line="259" w:lineRule="auto"/>
                          <w:ind w:left="0" w:right="0" w:firstLine="0"/>
                        </w:pPr>
                        <w:r>
                          <w:rPr>
                            <w:rFonts w:cs="Arial" w:hAnsi="Arial" w:eastAsia="Arial" w:ascii="Arial"/>
                            <w:b w:val="1"/>
                            <w:sz w:val="19"/>
                          </w:rPr>
                          <w:t xml:space="preserve">ve</w:t>
                        </w:r>
                      </w:p>
                    </w:txbxContent>
                  </v:textbox>
                </v:rect>
                <v:rect id="Rectangle 16733" style="position:absolute;width:6117;height:1660;left:42185;top:3702;" filled="f" stroked="f">
                  <v:textbox inset="0,0,0,0">
                    <w:txbxContent>
                      <w:p>
                        <w:pPr>
                          <w:spacing w:before="0" w:after="160" w:line="259" w:lineRule="auto"/>
                          <w:ind w:left="0" w:right="0" w:firstLine="0"/>
                        </w:pPr>
                        <w:r>
                          <w:rPr>
                            <w:rFonts w:cs="Calibri" w:hAnsi="Calibri" w:eastAsia="Calibri" w:ascii="Calibri"/>
                            <w:b w:val="1"/>
                            <w:sz w:val="19"/>
                          </w:rPr>
                          <w:t xml:space="preserve">Interpret</w:t>
                        </w:r>
                      </w:p>
                    </w:txbxContent>
                  </v:textbox>
                </v:rect>
                <v:rect id="Rectangle 16735" style="position:absolute;width:3503;height:1660;left:43161;top:5200;" filled="f" stroked="f">
                  <v:textbox inset="0,0,0,0">
                    <w:txbxContent>
                      <w:p>
                        <w:pPr>
                          <w:spacing w:before="0" w:after="160" w:line="259" w:lineRule="auto"/>
                          <w:ind w:left="0" w:right="0" w:firstLine="0"/>
                        </w:pPr>
                        <w:r>
                          <w:rPr>
                            <w:rFonts w:cs="Calibri" w:hAnsi="Calibri" w:eastAsia="Calibri" w:ascii="Calibri"/>
                            <w:b w:val="1"/>
                            <w:sz w:val="19"/>
                          </w:rPr>
                          <w:t xml:space="preserve">ation</w:t>
                        </w:r>
                      </w:p>
                    </w:txbxContent>
                  </v:textbox>
                </v:rect>
                <v:shape id="Shape 16736" style="position:absolute;width:4351;height:2773;left:33154;top:2216;" coordsize="435122,277303" path="m295892,0l435122,138651l295892,277303l295892,207977l0,207977l0,69326l295892,69326l295892,0x">
                  <v:stroke weight="0pt" endcap="square" joinstyle="miter" miterlimit="10" on="false" color="#000000" opacity="0"/>
                  <v:fill on="true" color="#000000"/>
                </v:shape>
                <v:shape id="Shape 16737" style="position:absolute;width:4351;height:2773;left:33154;top:2216;" coordsize="435122,277303" path="m435122,138651l295892,277303l295892,207977l0,207977l0,69326l295892,69326l295892,0l435122,138651x">
                  <v:stroke weight="0.722052pt" endcap="square" joinstyle="miter" miterlimit="10" on="true" color="#000000"/>
                  <v:fill on="false" color="#000000" opacity="0"/>
                </v:shape>
                <v:shape id="Shape 16739" style="position:absolute;width:7922;height:10580;left:0;top:15625;" coordsize="792257,1058078" path="m91464,0l792257,0l792257,18279l91714,18340l83757,18707l76378,19807l77354,19686l70023,21517l62707,24209l63611,23720l56428,27266l57180,26899l50867,30637l44982,35054l39934,39557l35073,44993l30986,50419l27275,56443l24154,62875l21712,69468l19935,76333l18849,83657l18403,91823l18417,966830l18839,974251l19905,981521l21698,988501l24153,995184l27218,1001449l30950,1007561l35236,1013219l39882,1018415l45095,1023119l50692,1027233l56760,1030912l63197,1034035l69887,1036473l76912,1038263l84132,1039308l92214,1039751l792257,1039744l792257,1058078l91464,1058078l82326,1057577l73237,1056257l64399,1054007l55969,1050938l47976,1047062l40442,1042489l33384,1037305l26785,1031339l20958,1024834l15668,1017840l11062,1010297l7169,1002337l4085,993937l1825,985146l497,976099l0,967087l0,90967l497,81919l1825,72872l4085,64068l7169,55632l11062,47684l15668,40226l20958,33134l26812,26654l33384,20786l40405,15528l47976,11004l55986,7092l64496,4035l73223,1712l82326,489l91464,0x">
                  <v:stroke weight="0pt" endcap="square" joinstyle="miter" miterlimit="10" on="false" color="#000000" opacity="0"/>
                  <v:fill on="true" color="#000000"/>
                </v:shape>
                <v:shape id="Shape 16740" style="position:absolute;width:7922;height:10580;left:7922;top:15625;" coordsize="792271,1058079" path="m0,0l700925,0l710010,489l719096,1712l727936,4035l736285,7092l744265,11004l751877,15528l758876,20786l765506,26654l771399,33134l776678,40226l781221,47684l785150,55754l788220,64191l790429,72872l791780,81919l792271,90967l792271,967087l791780,976099l790429,985146l788220,993937l785150,1002337l781221,1010297l776678,1017804l771399,1024834l765506,1031375l758876,1037306l751878,1042490l744265,1047062l736285,1050938l727936,1054007l719096,1056257l710011,1057577l700925,1058079l0,1058078l0,1039744l700680,1039738l708091,1039312l715309,1038272l722494,1036455l729121,1034021l735646,1030882l741310,1027416l747052,1023215l752567,1018239l757065,1013352l761152,1007805l765242,1001155l768115,995179l770706,988278l772504,981063l772381,982016l773486,973848l773486,974680l773855,966329l773855,91334l773486,83386l773486,84120l772381,76050l772504,77029l770687,69792l768286,63243l765181,56728l761086,50130l761577,50741l756911,44506l757525,45117l752518,39677l747177,34912l741524,30690l735236,26932l729117,23938l722337,21503l714922,19686l715904,19807l708479,18704l700188,18217l0,18279l0,0x">
                  <v:stroke weight="0pt" endcap="square" joinstyle="miter" miterlimit="10" on="false" color="#000000" opacity="0"/>
                  <v:fill on="true" color="#000000"/>
                </v:shape>
                <v:rect id="Rectangle 364483" style="position:absolute;width:13885;height:1660;left:1202;top:16391;" filled="f" stroked="f">
                  <v:textbox inset="0,0,0,0">
                    <w:txbxContent>
                      <w:p>
                        <w:pPr>
                          <w:spacing w:before="0" w:after="160" w:line="259" w:lineRule="auto"/>
                          <w:ind w:left="0" w:right="0" w:firstLine="0"/>
                        </w:pPr>
                        <w:r>
                          <w:rPr>
                            <w:rFonts w:cs="Calibri" w:hAnsi="Calibri" w:eastAsia="Calibri" w:ascii="Calibri"/>
                            <w:b w:val="1"/>
                            <w:sz w:val="19"/>
                            <w:u w:val="single" w:color="000000"/>
                          </w:rPr>
                          <w:t xml:space="preserve">Research Question 1</w:t>
                        </w:r>
                      </w:p>
                    </w:txbxContent>
                  </v:textbox>
                </v:rect>
                <v:rect id="Rectangle 16745" style="position:absolute;width:5998;height:1660;left:1202;top:18227;" filled="f" stroked="f">
                  <v:textbox inset="0,0,0,0">
                    <w:txbxContent>
                      <w:p>
                        <w:pPr>
                          <w:spacing w:before="0" w:after="160" w:line="259" w:lineRule="auto"/>
                          <w:ind w:left="0" w:right="0" w:firstLine="0"/>
                        </w:pPr>
                        <w:r>
                          <w:rPr>
                            <w:rFonts w:cs="Calibri" w:hAnsi="Calibri" w:eastAsia="Calibri" w:ascii="Calibri"/>
                            <w:sz w:val="19"/>
                          </w:rPr>
                          <w:t xml:space="preserve">How the </w:t>
                        </w:r>
                      </w:p>
                    </w:txbxContent>
                  </v:textbox>
                </v:rect>
                <v:rect id="Rectangle 16747" style="position:absolute;width:6179;height:1660;left:5718;top:18227;" filled="f" stroked="f">
                  <v:textbox inset="0,0,0,0">
                    <w:txbxContent>
                      <w:p>
                        <w:pPr>
                          <w:spacing w:before="0" w:after="160" w:line="259" w:lineRule="auto"/>
                          <w:ind w:left="0" w:right="0" w:firstLine="0"/>
                        </w:pPr>
                        <w:r>
                          <w:rPr>
                            <w:rFonts w:cs="Calibri" w:hAnsi="Calibri" w:eastAsia="Calibri" w:ascii="Calibri"/>
                            <w:i w:val="1"/>
                            <w:sz w:val="19"/>
                          </w:rPr>
                          <w:t xml:space="preserve">DingTalk </w:t>
                        </w:r>
                      </w:p>
                    </w:txbxContent>
                  </v:textbox>
                </v:rect>
                <v:rect id="Rectangle 16749" style="position:absolute;width:17500;height:1656;left:1202;top:19700;" filled="f" stroked="f">
                  <v:textbox inset="0,0,0,0">
                    <w:txbxContent>
                      <w:p>
                        <w:pPr>
                          <w:spacing w:before="0" w:after="160" w:line="259" w:lineRule="auto"/>
                          <w:ind w:left="0" w:right="0" w:firstLine="0"/>
                        </w:pPr>
                        <w:r>
                          <w:rPr>
                            <w:rFonts w:cs="Calibri" w:hAnsi="Calibri" w:eastAsia="Calibri" w:ascii="Calibri"/>
                            <w:sz w:val="19"/>
                          </w:rPr>
                          <w:t xml:space="preserve">phenomenon affect pubic </w:t>
                        </w:r>
                      </w:p>
                    </w:txbxContent>
                  </v:textbox>
                </v:rect>
                <v:rect id="Rectangle 16751" style="position:absolute;width:18470;height:1656;left:1202;top:21170;" filled="f" stroked="f">
                  <v:textbox inset="0,0,0,0">
                    <w:txbxContent>
                      <w:p>
                        <w:pPr>
                          <w:spacing w:before="0" w:after="160" w:line="259" w:lineRule="auto"/>
                          <w:ind w:left="0" w:right="0" w:firstLine="0"/>
                        </w:pPr>
                        <w:r>
                          <w:rPr>
                            <w:rFonts w:cs="Calibri" w:hAnsi="Calibri" w:eastAsia="Calibri" w:ascii="Calibri"/>
                            <w:sz w:val="19"/>
                          </w:rPr>
                          <w:t xml:space="preserve">employees in Chinese state </w:t>
                        </w:r>
                      </w:p>
                    </w:txbxContent>
                  </v:textbox>
                </v:rect>
                <v:rect id="Rectangle 16753" style="position:absolute;width:8257;height:1660;left:1202;top:22635;" filled="f" stroked="f">
                  <v:textbox inset="0,0,0,0">
                    <w:txbxContent>
                      <w:p>
                        <w:pPr>
                          <w:spacing w:before="0" w:after="160" w:line="259" w:lineRule="auto"/>
                          <w:ind w:left="0" w:right="0" w:firstLine="0"/>
                        </w:pPr>
                        <w:r>
                          <w:rPr>
                            <w:rFonts w:cs="Calibri" w:hAnsi="Calibri" w:eastAsia="Calibri" w:ascii="Calibri"/>
                            <w:sz w:val="19"/>
                          </w:rPr>
                          <w:t xml:space="preserve">institutions?</w:t>
                        </w:r>
                      </w:p>
                    </w:txbxContent>
                  </v:textbox>
                </v:rect>
                <v:shape id="Shape 16755" style="position:absolute;width:7923;height:10580;left:18271;top:15625;" coordsize="792341,1058079" path="m91469,0l792341,0l792341,18279l91714,18340l83857,18707l84593,18585l76490,19807l77350,19686l70076,21496l63277,23938l57158,26932l50871,30689l45217,34912l39875,39678l34869,45117l35483,44506l30817,50741l31185,50130l27167,56799l24161,62889l21709,69661l19890,76906l20013,76050l18785,84120l18908,83386l18417,91823l18417,966830l18906,974653l20013,982016l19890,981063l21695,988308l24160,995172l27502,1001885l27134,1001127l31185,1007912l30817,1007228l35329,1013352l40271,1018721l39534,1018085l45427,1023403l44814,1022829l51075,1027499l50461,1027035l56748,1030882l63274,1034021l69914,1036460l76825,1038234l84105,1039300l92205,1039751l792341,1039744l792341,1058079l91469,1058079l82383,1057577l73298,1056257l64458,1054007l55986,1050938l48006,1047062l40517,1042490l33395,1037306l26888,1031375l20872,1024834l15716,1017804l11173,1010297l7244,1002337l4174,993937l1842,985146l614,976099l0,967087l0,90967l614,81919l1842,72872l4174,64068l7244,55632l11173,47684l15716,40226l20872,33134l26888,26654l33395,20786l40517,15528l48006,11004l55986,7092l64458,4035l73298,1712l82383,489l91469,0x">
                  <v:stroke weight="0pt" endcap="flat" joinstyle="miter" miterlimit="10" on="false" color="#000000" opacity="0"/>
                  <v:fill on="true" color="#000000"/>
                </v:shape>
                <v:shape id="Shape 16756" style="position:absolute;width:7922;height:10580;left:26194;top:15625;" coordsize="792218,1058079" path="m0,0l700872,0l709957,489l719043,1712l727883,4035l736355,7092l744335,11004l751824,15529l758946,20786l765453,26654l771469,33134l776625,40226l781168,47685l785097,55754l788167,64191l790499,72872l791727,81919l792218,90967l792218,967087l791727,976099l790499,985146l788167,993937l785097,1002337l781168,1010297l776625,1017804l771469,1024834l765453,1031375l758946,1037306l751824,1042490l744335,1047062l736355,1050938l727883,1054007l719043,1056257l709957,1057577l700872,1058079l0,1058079l0,1039744l700627,1039738l708230,1039301l715516,1038234l722426,1036460l729069,1034020l735594,1030882l741880,1027035l741266,1027499l747528,1022829l746913,1023403l752807,1018085l752070,1018721l757012,1013353l761524,1007228l761156,1007912l765207,1001127l764839,1001885l768181,995170l770647,988306l772451,981063l772328,982016l773435,974656l773924,966329l773802,91334l773433,83386l773556,84120l772328,76051l772451,77029l770635,69796l767908,62357l768399,63335l765172,56797l761521,50737l756858,44506l757472,45117l752467,39679l747122,34910l741470,30689l735183,26932l729065,23938l722270,21498l714991,19686l715851,19807l707748,18585l708484,18707l700136,18218l0,18279l0,0x">
                  <v:stroke weight="0pt" endcap="flat" joinstyle="miter" miterlimit="10" on="false" color="#000000" opacity="0"/>
                  <v:fill on="true" color="#000000"/>
                </v:shape>
                <v:rect id="Rectangle 364486" style="position:absolute;width:13885;height:1660;left:19494;top:16391;" filled="f" stroked="f">
                  <v:textbox inset="0,0,0,0">
                    <w:txbxContent>
                      <w:p>
                        <w:pPr>
                          <w:spacing w:before="0" w:after="160" w:line="259" w:lineRule="auto"/>
                          <w:ind w:left="0" w:right="0" w:firstLine="0"/>
                        </w:pPr>
                        <w:r>
                          <w:rPr>
                            <w:rFonts w:cs="Calibri" w:hAnsi="Calibri" w:eastAsia="Calibri" w:ascii="Calibri"/>
                            <w:b w:val="1"/>
                            <w:sz w:val="19"/>
                            <w:u w:val="single" w:color="000000"/>
                          </w:rPr>
                          <w:t xml:space="preserve">Research Question 2</w:t>
                        </w:r>
                      </w:p>
                    </w:txbxContent>
                  </v:textbox>
                </v:rect>
                <v:rect id="Rectangle 16761" style="position:absolute;width:18316;height:1660;left:19494;top:18227;" filled="f" stroked="f">
                  <v:textbox inset="0,0,0,0">
                    <w:txbxContent>
                      <w:p>
                        <w:pPr>
                          <w:spacing w:before="0" w:after="160" w:line="259" w:lineRule="auto"/>
                          <w:ind w:left="0" w:right="0" w:firstLine="0"/>
                        </w:pPr>
                        <w:r>
                          <w:rPr>
                            <w:rFonts w:cs="Calibri" w:hAnsi="Calibri" w:eastAsia="Calibri" w:ascii="Calibri"/>
                            <w:sz w:val="19"/>
                          </w:rPr>
                          <w:t xml:space="preserve">To what extent the specific </w:t>
                        </w:r>
                      </w:p>
                    </w:txbxContent>
                  </v:textbox>
                </v:rect>
                <v:rect id="Rectangle 16763" style="position:absolute;width:12521;height:1656;left:19494;top:19700;" filled="f" stroked="f">
                  <v:textbox inset="0,0,0,0">
                    <w:txbxContent>
                      <w:p>
                        <w:pPr>
                          <w:spacing w:before="0" w:after="160" w:line="259" w:lineRule="auto"/>
                          <w:ind w:left="0" w:right="0" w:firstLine="0"/>
                        </w:pPr>
                        <w:r>
                          <w:rPr>
                            <w:rFonts w:cs="Calibri" w:hAnsi="Calibri" w:eastAsia="Calibri" w:ascii="Calibri"/>
                            <w:sz w:val="19"/>
                          </w:rPr>
                          <w:t xml:space="preserve">factors affect JS of </w:t>
                        </w:r>
                      </w:p>
                    </w:txbxContent>
                  </v:textbox>
                </v:rect>
                <v:rect id="Rectangle 16765" style="position:absolute;width:14724;height:1656;left:19494;top:21170;" filled="f" stroked="f">
                  <v:textbox inset="0,0,0,0">
                    <w:txbxContent>
                      <w:p>
                        <w:pPr>
                          <w:spacing w:before="0" w:after="160" w:line="259" w:lineRule="auto"/>
                          <w:ind w:left="0" w:right="0" w:firstLine="0"/>
                        </w:pPr>
                        <w:r>
                          <w:rPr>
                            <w:rFonts w:cs="Calibri" w:hAnsi="Calibri" w:eastAsia="Calibri" w:ascii="Calibri"/>
                            <w:sz w:val="19"/>
                          </w:rPr>
                          <w:t xml:space="preserve">employees in Chinese </w:t>
                        </w:r>
                      </w:p>
                    </w:txbxContent>
                  </v:textbox>
                </v:rect>
                <v:rect id="Rectangle 16767" style="position:absolute;width:16190;height:1660;left:19494;top:22635;" filled="f" stroked="f">
                  <v:textbox inset="0,0,0,0">
                    <w:txbxContent>
                      <w:p>
                        <w:pPr>
                          <w:spacing w:before="0" w:after="160" w:line="259" w:lineRule="auto"/>
                          <w:ind w:left="0" w:right="0" w:firstLine="0"/>
                        </w:pPr>
                        <w:r>
                          <w:rPr>
                            <w:rFonts w:cs="Calibri" w:hAnsi="Calibri" w:eastAsia="Calibri" w:ascii="Calibri"/>
                            <w:sz w:val="19"/>
                          </w:rPr>
                          <w:t xml:space="preserve">public sector insitutions </w:t>
                        </w:r>
                      </w:p>
                    </w:txbxContent>
                  </v:textbox>
                </v:rect>
                <v:rect id="Rectangle 16769" style="position:absolute;width:4694;height:1660;left:19494;top:24105;" filled="f" stroked="f">
                  <v:textbox inset="0,0,0,0">
                    <w:txbxContent>
                      <w:p>
                        <w:pPr>
                          <w:spacing w:before="0" w:after="160" w:line="259" w:lineRule="auto"/>
                          <w:ind w:left="0" w:right="0" w:firstLine="0"/>
                        </w:pPr>
                        <w:r>
                          <w:rPr>
                            <w:rFonts w:cs="Calibri" w:hAnsi="Calibri" w:eastAsia="Calibri" w:ascii="Calibri"/>
                            <w:sz w:val="19"/>
                          </w:rPr>
                          <w:t xml:space="preserve">during </w:t>
                        </w:r>
                      </w:p>
                    </w:txbxContent>
                  </v:textbox>
                </v:rect>
                <v:rect id="Rectangle 16771" style="position:absolute;width:6163;height:1660;left:22999;top:24105;" filled="f" stroked="f">
                  <v:textbox inset="0,0,0,0">
                    <w:txbxContent>
                      <w:p>
                        <w:pPr>
                          <w:spacing w:before="0" w:after="160" w:line="259" w:lineRule="auto"/>
                          <w:ind w:left="0" w:right="0" w:firstLine="0"/>
                        </w:pPr>
                        <w:r>
                          <w:rPr>
                            <w:rFonts w:cs="Calibri" w:hAnsi="Calibri" w:eastAsia="Calibri" w:ascii="Calibri"/>
                            <w:i w:val="1"/>
                            <w:sz w:val="19"/>
                          </w:rPr>
                          <w:t xml:space="preserve">DingTalk </w:t>
                        </w:r>
                      </w:p>
                    </w:txbxContent>
                  </v:textbox>
                </v:rect>
                <v:rect id="Rectangle 16773" style="position:absolute;width:4591;height:1660;left:27649;top:24105;" filled="f" stroked="f">
                  <v:textbox inset="0,0,0,0">
                    <w:txbxContent>
                      <w:p>
                        <w:pPr>
                          <w:spacing w:before="0" w:after="160" w:line="259" w:lineRule="auto"/>
                          <w:ind w:left="0" w:right="0" w:firstLine="0"/>
                        </w:pPr>
                        <w:r>
                          <w:rPr>
                            <w:rFonts w:cs="Calibri" w:hAnsi="Calibri" w:eastAsia="Calibri" w:ascii="Calibri"/>
                            <w:sz w:val="19"/>
                          </w:rPr>
                          <w:t xml:space="preserve">usage?</w:t>
                        </w:r>
                      </w:p>
                    </w:txbxContent>
                  </v:textbox>
                </v:rect>
                <v:shape id="Shape 16775" style="position:absolute;width:7922;height:10580;left:36543;top:15625;" coordsize="792280,1058079" path="m91468,0l792280,0l792280,18279l91714,18340l83785,18705l76367,19807l77349,19686l70093,21492l62739,24209l63598,23720l56477,27266l57214,26899l50750,30692l44814,35213l45305,34724l39411,39982l40271,39248l35182,44905l30896,50595l27090,56727l24156,62883l21486,69938l21854,69081l19767,76907l20013,76051l18785,84120l18907,83386l18416,91823l18416,966830l18907,974660l20005,981961l21854,988948l21486,988068l24156,995177l27028,1001155l30864,1007391l35342,1013303l40118,1018612l45220,1023217l50910,1027378l56722,1030871l63159,1034021l70160,1036551l76962,1038272l84166,1039310l92205,1039751l792280,1039744l792280,1058079l91468,1058079l82383,1057577l73175,1056257l64458,1054007l55986,1050938l48006,1047062l40393,1042490l33395,1037306l26765,1031339l20994,1024834l15715,1017840l11050,1010297l7121,1002337l4051,993949l1841,985146l491,976099l0,967087l0,90967l491,81919l1841,72872l4051,64068l7121,55632l11050,47685l15715,40226l20994,33134l26765,26654l33395,20786l40393,15529l48006,11004l55986,7092l64458,4035l73175,1712l82383,489l91468,0x">
                  <v:stroke weight="0pt" endcap="flat" joinstyle="miter" miterlimit="10" on="false" color="#000000" opacity="0"/>
                  <v:fill on="true" color="#000000"/>
                </v:shape>
                <v:shape id="Shape 16776" style="position:absolute;width:7922;height:10580;left:44465;top:15625;" coordsize="792280,1058079" path="m0,0l700933,0l710019,489l719105,1712l727821,4035l736416,7092l744396,11004l752009,15529l759007,20786l765514,26654l771407,33134l776686,40226l781229,47685l785158,55754l788228,64191l790438,72872l791788,81919l792280,90967l792280,967088l791788,976099l790438,985146l788228,993949l785158,1002337l781229,1010297l776686,1017804l771407,1024834l765514,1031339l759007,1037281l751886,1042490l744396,1047062l736416,1050938l727821,1054007l719105,1056257l710019,1057577l700933,1058079l0,1058079l0,1039744l700688,1039738l708227,1039311l715519,1038260l722576,1036419l729332,1033977l735680,1030871l741494,1027378l747711,1022829l746852,1023452l752288,1018546l757411,1012852l756920,1013561l761159,1007808l765251,1001155l768123,995177l770793,988068l770425,988949l772276,981955l773373,974656l773863,966329l773863,91334l773372,83386l773495,84120l772287,76185l770599,69855l768242,63135l765189,56727l761094,50130l761585,50741l757208,44892l752131,39248l752745,39982l747161,34894l741204,30445l742064,30934l735188,26899l735925,27266l728804,23720l729663,24209l722554,21583l715053,19686l716035,19807l708610,18704l700197,18218l0,18279l0,0x">
                  <v:stroke weight="0pt" endcap="flat" joinstyle="miter" miterlimit="10" on="false" color="#000000" opacity="0"/>
                  <v:fill on="true" color="#000000"/>
                </v:shape>
                <v:rect id="Rectangle 364490" style="position:absolute;width:13885;height:1660;left:37784;top:16391;" filled="f" stroked="f">
                  <v:textbox inset="0,0,0,0">
                    <w:txbxContent>
                      <w:p>
                        <w:pPr>
                          <w:spacing w:before="0" w:after="160" w:line="259" w:lineRule="auto"/>
                          <w:ind w:left="0" w:right="0" w:firstLine="0"/>
                        </w:pPr>
                        <w:r>
                          <w:rPr>
                            <w:rFonts w:cs="Calibri" w:hAnsi="Calibri" w:eastAsia="Calibri" w:ascii="Calibri"/>
                            <w:b w:val="1"/>
                            <w:sz w:val="19"/>
                            <w:u w:val="single" w:color="000000"/>
                          </w:rPr>
                          <w:t xml:space="preserve">Research Question 3</w:t>
                        </w:r>
                      </w:p>
                    </w:txbxContent>
                  </v:textbox>
                </v:rect>
                <v:rect id="Rectangle 16781" style="position:absolute;width:10242;height:1660;left:37784;top:18227;" filled="f" stroked="f">
                  <v:textbox inset="0,0,0,0">
                    <w:txbxContent>
                      <w:p>
                        <w:pPr>
                          <w:spacing w:before="0" w:after="160" w:line="259" w:lineRule="auto"/>
                          <w:ind w:left="0" w:right="0" w:firstLine="0"/>
                        </w:pPr>
                        <w:r>
                          <w:rPr>
                            <w:rFonts w:cs="Calibri" w:hAnsi="Calibri" w:eastAsia="Calibri" w:ascii="Calibri"/>
                            <w:sz w:val="19"/>
                          </w:rPr>
                          <w:t xml:space="preserve">What essential </w:t>
                        </w:r>
                      </w:p>
                    </w:txbxContent>
                  </v:textbox>
                </v:rect>
                <v:rect id="Rectangle 16783" style="position:absolute;width:16680;height:1656;left:37784;top:19700;" filled="f" stroked="f">
                  <v:textbox inset="0,0,0,0">
                    <w:txbxContent>
                      <w:p>
                        <w:pPr>
                          <w:spacing w:before="0" w:after="160" w:line="259" w:lineRule="auto"/>
                          <w:ind w:left="0" w:right="0" w:firstLine="0"/>
                        </w:pPr>
                        <w:r>
                          <w:rPr>
                            <w:rFonts w:cs="Calibri" w:hAnsi="Calibri" w:eastAsia="Calibri" w:ascii="Calibri"/>
                            <w:sz w:val="19"/>
                          </w:rPr>
                          <w:t xml:space="preserve">determinants influenced </w:t>
                        </w:r>
                      </w:p>
                    </w:txbxContent>
                  </v:textbox>
                </v:rect>
                <v:rect id="Rectangle 16785" style="position:absolute;width:16762;height:1656;left:37784;top:21170;" filled="f" stroked="f">
                  <v:textbox inset="0,0,0,0">
                    <w:txbxContent>
                      <w:p>
                        <w:pPr>
                          <w:spacing w:before="0" w:after="160" w:line="259" w:lineRule="auto"/>
                          <w:ind w:left="0" w:right="0" w:firstLine="0"/>
                        </w:pPr>
                        <w:r>
                          <w:rPr>
                            <w:rFonts w:cs="Calibri" w:hAnsi="Calibri" w:eastAsia="Calibri" w:ascii="Calibri"/>
                            <w:sz w:val="19"/>
                          </w:rPr>
                          <w:t xml:space="preserve">employees' JS in Chinese </w:t>
                        </w:r>
                      </w:p>
                    </w:txbxContent>
                  </v:textbox>
                </v:rect>
                <v:rect id="Rectangle 16787" style="position:absolute;width:14400;height:1660;left:37784;top:22635;" filled="f" stroked="f">
                  <v:textbox inset="0,0,0,0">
                    <w:txbxContent>
                      <w:p>
                        <w:pPr>
                          <w:spacing w:before="0" w:after="160" w:line="259" w:lineRule="auto"/>
                          <w:ind w:left="0" w:right="0" w:firstLine="0"/>
                        </w:pPr>
                        <w:r>
                          <w:rPr>
                            <w:rFonts w:cs="Calibri" w:hAnsi="Calibri" w:eastAsia="Calibri" w:ascii="Calibri"/>
                            <w:sz w:val="19"/>
                          </w:rPr>
                          <w:t xml:space="preserve">public context during </w:t>
                        </w:r>
                      </w:p>
                    </w:txbxContent>
                  </v:textbox>
                </v:rect>
                <v:rect id="Rectangle 16789" style="position:absolute;width:6163;height:1660;left:37784;top:24105;" filled="f" stroked="f">
                  <v:textbox inset="0,0,0,0">
                    <w:txbxContent>
                      <w:p>
                        <w:pPr>
                          <w:spacing w:before="0" w:after="160" w:line="259" w:lineRule="auto"/>
                          <w:ind w:left="0" w:right="0" w:firstLine="0"/>
                        </w:pPr>
                        <w:r>
                          <w:rPr>
                            <w:rFonts w:cs="Calibri" w:hAnsi="Calibri" w:eastAsia="Calibri" w:ascii="Calibri"/>
                            <w:i w:val="1"/>
                            <w:sz w:val="19"/>
                          </w:rPr>
                          <w:t xml:space="preserve">DingTalk </w:t>
                        </w:r>
                      </w:p>
                    </w:txbxContent>
                  </v:textbox>
                </v:rect>
                <v:rect id="Rectangle 16791" style="position:absolute;width:4591;height:1660;left:42437;top:24105;" filled="f" stroked="f">
                  <v:textbox inset="0,0,0,0">
                    <w:txbxContent>
                      <w:p>
                        <w:pPr>
                          <w:spacing w:before="0" w:after="160" w:line="259" w:lineRule="auto"/>
                          <w:ind w:left="0" w:right="0" w:firstLine="0"/>
                        </w:pPr>
                        <w:r>
                          <w:rPr>
                            <w:rFonts w:cs="Calibri" w:hAnsi="Calibri" w:eastAsia="Calibri" w:ascii="Calibri"/>
                            <w:sz w:val="19"/>
                          </w:rPr>
                          <w:t xml:space="preserve">usage?</w:t>
                        </w:r>
                      </w:p>
                    </w:txbxContent>
                  </v:textbox>
                </v:rect>
                <v:shape id="Shape 16793" style="position:absolute;width:7922;height:10581;left:36543;top:26322;" coordsize="792280,1058135" path="m91468,0l792280,0l792280,18334l91714,18340l84167,18768l76872,19820l70000,21585l63069,24089l56820,27147l50991,30640l45216,34865l40118,39467l35346,44772l30824,50741l27055,56867l24135,62943l21486,69998l21854,69130l20005,76118l18906,83426l18416,91749l18416,966802l18906,974719l19994,981951l21717,988382l24129,995179l27050,1001257l30833,1007407l35317,1013334l40271,1018840l39411,1018092l45305,1023319l44814,1022843l50640,1027281l56781,1030967l63154,1034084l70125,1036604l76908,1038319l84193,1039375l92205,1039809l792280,1039802l792280,1058135l91468,1058135l82383,1057641l73175,1056319l64458,1054067l55986,1050996l48006,1047118l40393,1042533l33395,1037264l26765,1031434l20994,1024889l15715,1017898l11050,1010358l7121,1002382l4051,993906l1841,985216l491,976152l0,967050l0,90991l491,81980l1841,72933l4051,64129l7121,55742l11050,47782l15715,40239l20994,33244l26765,26728l33395,20773l40393,15577l48006,11016l55986,7128l64458,4072l73175,1822l82383,502l91468,0x">
                  <v:stroke weight="0pt" endcap="flat" joinstyle="miter" miterlimit="10" on="false" color="#000000" opacity="0"/>
                  <v:fill on="true" color="#000000"/>
                </v:shape>
                <v:shape id="Shape 16794" style="position:absolute;width:7922;height:10581;left:44465;top:26322;" coordsize="792280,1058135" path="m0,0l700933,0l710019,502l719105,1822l727821,4072l736416,7128l744396,11016l751886,15577l759007,20798l765514,26728l771407,33244l776686,40275l781229,47782l785158,55742l788228,64129l790438,72933l791788,81980l792280,90991l792280,967050l791788,976152l790438,985203l788228,994004l785158,1002398l781229,1010358l776686,1017861l771407,1024889l765514,1031434l759007,1037243l752009,1042533l744396,1047118l736416,1051004l727821,1054067l719105,1056317l710019,1057641l700933,1058135l0,1058135l0,1039802l700688,1039795l708201,1039376l715523,1038315l722661,1036453l729344,1034038l735622,1030966l742064,1027101l741204,1027612l747382,1022998l752551,1018315l757411,1012913l756920,1013620l761172,1007852l765227,1001261l768140,995201l770793,988134l770425,989013l772273,982028l773373,974723l773863,966305l773863,91248l773373,83422l772276,76124l770425,69130l770793,69998l768145,62946l765223,56867l761162,50266l756920,44517l757411,45227l752288,39532l746852,34627l747711,35250l741407,30638l735582,27147l729338,24092l722691,21690l715513,19817l708244,18769l700197,18328l0,18334l0,0x">
                  <v:stroke weight="0pt" endcap="flat" joinstyle="miter" miterlimit="10" on="false" color="#000000" opacity="0"/>
                  <v:fill on="true" color="#000000"/>
                </v:shape>
                <v:rect id="Rectangle 364491" style="position:absolute;width:13885;height:1660;left:37784;top:27104;" filled="f" stroked="f">
                  <v:textbox inset="0,0,0,0">
                    <w:txbxContent>
                      <w:p>
                        <w:pPr>
                          <w:spacing w:before="0" w:after="160" w:line="259" w:lineRule="auto"/>
                          <w:ind w:left="0" w:right="0" w:firstLine="0"/>
                        </w:pPr>
                        <w:r>
                          <w:rPr>
                            <w:rFonts w:cs="Calibri" w:hAnsi="Calibri" w:eastAsia="Calibri" w:ascii="Calibri"/>
                            <w:b w:val="1"/>
                            <w:sz w:val="19"/>
                            <w:u w:val="single" w:color="000000"/>
                          </w:rPr>
                          <w:t xml:space="preserve">Research Question 4</w:t>
                        </w:r>
                      </w:p>
                    </w:txbxContent>
                  </v:textbox>
                </v:rect>
                <v:rect id="Rectangle 16799" style="position:absolute;width:10570;height:1660;left:37784;top:28941;" filled="f" stroked="f">
                  <v:textbox inset="0,0,0,0">
                    <w:txbxContent>
                      <w:p>
                        <w:pPr>
                          <w:spacing w:before="0" w:after="160" w:line="259" w:lineRule="auto"/>
                          <w:ind w:left="0" w:right="0" w:firstLine="0"/>
                        </w:pPr>
                        <w:r>
                          <w:rPr>
                            <w:rFonts w:cs="Calibri" w:hAnsi="Calibri" w:eastAsia="Calibri" w:ascii="Calibri"/>
                            <w:sz w:val="19"/>
                          </w:rPr>
                          <w:t xml:space="preserve">How to prompt </w:t>
                        </w:r>
                      </w:p>
                    </w:txbxContent>
                  </v:textbox>
                </v:rect>
                <v:rect id="Rectangle 16801" style="position:absolute;width:15870;height:1660;left:37784;top:30411;" filled="f" stroked="f">
                  <v:textbox inset="0,0,0,0">
                    <w:txbxContent>
                      <w:p>
                        <w:pPr>
                          <w:spacing w:before="0" w:after="160" w:line="259" w:lineRule="auto"/>
                          <w:ind w:left="0" w:right="0" w:firstLine="0"/>
                        </w:pPr>
                        <w:r>
                          <w:rPr>
                            <w:rFonts w:cs="Calibri" w:hAnsi="Calibri" w:eastAsia="Calibri" w:ascii="Calibri"/>
                            <w:sz w:val="19"/>
                          </w:rPr>
                          <w:t xml:space="preserve">constructive impacts of </w:t>
                        </w:r>
                      </w:p>
                    </w:txbxContent>
                  </v:textbox>
                </v:rect>
                <v:rect id="Rectangle 16803" style="position:absolute;width:6161;height:1656;left:37784;top:31884;" filled="f" stroked="f">
                  <v:textbox inset="0,0,0,0">
                    <w:txbxContent>
                      <w:p>
                        <w:pPr>
                          <w:spacing w:before="0" w:after="160" w:line="259" w:lineRule="auto"/>
                          <w:ind w:left="0" w:right="0" w:firstLine="0"/>
                        </w:pPr>
                        <w:r>
                          <w:rPr>
                            <w:rFonts w:cs="Calibri" w:hAnsi="Calibri" w:eastAsia="Calibri" w:ascii="Calibri"/>
                            <w:i w:val="1"/>
                            <w:sz w:val="19"/>
                          </w:rPr>
                          <w:t xml:space="preserve">DingTalk </w:t>
                        </w:r>
                      </w:p>
                    </w:txbxContent>
                  </v:textbox>
                </v:rect>
                <v:rect id="Rectangle 16805" style="position:absolute;width:12604;height:1656;left:42437;top:31884;" filled="f" stroked="f">
                  <v:textbox inset="0,0,0,0">
                    <w:txbxContent>
                      <w:p>
                        <w:pPr>
                          <w:spacing w:before="0" w:after="160" w:line="259" w:lineRule="auto"/>
                          <w:ind w:left="0" w:right="0" w:firstLine="0"/>
                        </w:pPr>
                        <w:r>
                          <w:rPr>
                            <w:rFonts w:cs="Calibri" w:hAnsi="Calibri" w:eastAsia="Calibri" w:ascii="Calibri"/>
                            <w:sz w:val="19"/>
                          </w:rPr>
                          <w:t xml:space="preserve">usage on the work </w:t>
                        </w:r>
                      </w:p>
                    </w:txbxContent>
                  </v:textbox>
                </v:rect>
                <v:rect id="Rectangle 16807" style="position:absolute;width:16428;height:1656;left:37784;top:33354;" filled="f" stroked="f">
                  <v:textbox inset="0,0,0,0">
                    <w:txbxContent>
                      <w:p>
                        <w:pPr>
                          <w:spacing w:before="0" w:after="160" w:line="259" w:lineRule="auto"/>
                          <w:ind w:left="0" w:right="0" w:firstLine="0"/>
                        </w:pPr>
                        <w:r>
                          <w:rPr>
                            <w:rFonts w:cs="Calibri" w:hAnsi="Calibri" w:eastAsia="Calibri" w:ascii="Calibri"/>
                            <w:sz w:val="19"/>
                          </w:rPr>
                          <w:t xml:space="preserve">practices within Chinese </w:t>
                        </w:r>
                      </w:p>
                    </w:txbxContent>
                  </v:textbox>
                </v:rect>
                <v:rect id="Rectangle 16809" style="position:absolute;width:9890;height:1660;left:37784;top:34819;" filled="f" stroked="f">
                  <v:textbox inset="0,0,0,0">
                    <w:txbxContent>
                      <w:p>
                        <w:pPr>
                          <w:spacing w:before="0" w:after="160" w:line="259" w:lineRule="auto"/>
                          <w:ind w:left="0" w:right="0" w:firstLine="0"/>
                        </w:pPr>
                        <w:r>
                          <w:rPr>
                            <w:rFonts w:cs="Calibri" w:hAnsi="Calibri" w:eastAsia="Calibri" w:ascii="Calibri"/>
                            <w:sz w:val="19"/>
                          </w:rPr>
                          <w:t xml:space="preserve">public sectors?</w:t>
                        </w:r>
                      </w:p>
                    </w:txbxContent>
                  </v:textbox>
                </v:rect>
              </v:group>
            </w:pict>
          </mc:Fallback>
        </mc:AlternateContent>
      </w:r>
    </w:p>
    <w:p w14:paraId="7C3C3FF8" w14:textId="77777777" w:rsidR="00646478" w:rsidRDefault="00000000">
      <w:pPr>
        <w:spacing w:after="0" w:line="259" w:lineRule="auto"/>
        <w:ind w:left="0" w:right="0" w:firstLine="0"/>
      </w:pPr>
      <w:r>
        <w:t xml:space="preserve"> </w:t>
      </w:r>
    </w:p>
    <w:p w14:paraId="2E6F128B" w14:textId="77777777" w:rsidR="00646478" w:rsidRDefault="00000000">
      <w:pPr>
        <w:ind w:left="-5" w:right="139"/>
      </w:pPr>
      <w:r>
        <w:t xml:space="preserve">To sum up, the current study adopted the sequential design of exploratory research is notated as above (see Figure 3-1): QUAL+ quan + QUAL (Creswell et al., 2003; Creswell and Creswell, 2018; Guetterman, 2015).  </w:t>
      </w:r>
    </w:p>
    <w:p w14:paraId="7627254D" w14:textId="77777777" w:rsidR="00646478" w:rsidRDefault="00000000">
      <w:pPr>
        <w:ind w:left="-5" w:right="139"/>
      </w:pPr>
      <w:r>
        <w:t xml:space="preserve">In contrast to a traditional singular method, exploratory sequential mixed methods can provide a better complementarity as there are disparate inquiry components to address the research questions; the breadth and range of the phenomenon investigation can be developed and expanded by using different methods sequentially (Johnson and Onwuegbuzie, 2019). Moreover, mixed methods with a </w:t>
      </w:r>
      <w:r>
        <w:lastRenderedPageBreak/>
        <w:t>constructionist stance can offer</w:t>
      </w:r>
      <w:r>
        <w:rPr>
          <w:sz w:val="20"/>
        </w:rPr>
        <w:t xml:space="preserve"> a </w:t>
      </w:r>
      <w:r>
        <w:t xml:space="preserve">fusion of approaches to this study, a thematic analysis provides a profound description for the qualitative inquiry (Sekaran and Bougie, 2019; Creswell, 2018). </w:t>
      </w:r>
    </w:p>
    <w:p w14:paraId="56CEEDC3" w14:textId="77777777" w:rsidR="00646478" w:rsidRDefault="00000000">
      <w:pPr>
        <w:ind w:left="-5" w:right="139"/>
      </w:pPr>
      <w:r>
        <w:t xml:space="preserve">The mixed methods approach is a sophisticated, complex approach to address the research questions of the current study and to completely understand the problems in an evolving Chinese institutional context. Undoubtedly, some methodological issues emerge during the use of mixed method approaches, such as conflicting results and intervention design; thus, researchers should recognise some preconceived biases and evaluate the validity, or the “legitimation” (Johnson and Onwuegbuzie, 2019). </w:t>
      </w:r>
    </w:p>
    <w:p w14:paraId="5B84362B" w14:textId="77777777" w:rsidR="00646478" w:rsidRDefault="00000000">
      <w:pPr>
        <w:spacing w:after="63"/>
        <w:ind w:left="-5" w:right="139"/>
      </w:pPr>
      <w:r>
        <w:t>When a mixed methods inquiry is designed, integrating qualitative and quantitative procedures is an issue, as is whether or how to use triangulation during the process (Johnson et al., 2007). More and more scholars are prone to utilising triangulation for complementary purposes, and to increase the scope, depth and consistency of results and procedures in the data interpretation of qualitative research (Morse, 1991; Flick, 2007). In the current inquiry, albeit there are multiple data resources, the interviews and questionnaires are integrated with limited mutual confirmation. The conceptual model with mixed methods is designed as below.</w:t>
      </w:r>
      <w:r>
        <w:rPr>
          <w:sz w:val="20"/>
        </w:rPr>
        <w:t xml:space="preserve"> </w:t>
      </w:r>
    </w:p>
    <w:p w14:paraId="7A1EF1C6" w14:textId="77777777" w:rsidR="00646478" w:rsidRDefault="00000000">
      <w:pPr>
        <w:spacing w:after="220" w:line="259" w:lineRule="auto"/>
        <w:ind w:left="0" w:right="0" w:firstLine="0"/>
      </w:pPr>
      <w:r>
        <w:rPr>
          <w:sz w:val="20"/>
        </w:rPr>
        <w:t xml:space="preserve"> </w:t>
      </w:r>
    </w:p>
    <w:p w14:paraId="102E3730" w14:textId="77777777" w:rsidR="00646478" w:rsidRDefault="00000000">
      <w:pPr>
        <w:spacing w:after="220" w:line="259" w:lineRule="auto"/>
        <w:ind w:left="0" w:right="0" w:firstLine="0"/>
      </w:pPr>
      <w:r>
        <w:rPr>
          <w:sz w:val="20"/>
        </w:rPr>
        <w:t xml:space="preserve"> </w:t>
      </w:r>
    </w:p>
    <w:p w14:paraId="5807E276" w14:textId="77777777" w:rsidR="00646478" w:rsidRDefault="00000000">
      <w:pPr>
        <w:spacing w:after="0" w:line="259" w:lineRule="auto"/>
        <w:ind w:left="0" w:right="0" w:firstLine="0"/>
      </w:pPr>
      <w:r>
        <w:rPr>
          <w:sz w:val="20"/>
        </w:rPr>
        <w:t xml:space="preserve"> </w:t>
      </w:r>
    </w:p>
    <w:p w14:paraId="4187A148" w14:textId="77777777" w:rsidR="00646478" w:rsidRDefault="00000000">
      <w:pPr>
        <w:spacing w:after="192" w:line="252" w:lineRule="auto"/>
        <w:ind w:left="-5" w:right="127"/>
      </w:pPr>
      <w:r>
        <w:rPr>
          <w:sz w:val="20"/>
        </w:rPr>
        <w:t xml:space="preserve">Figure 3-2 conceptual model with mixed methods design </w:t>
      </w:r>
    </w:p>
    <w:p w14:paraId="0B432DE3" w14:textId="77777777" w:rsidR="00646478" w:rsidRDefault="00000000">
      <w:pPr>
        <w:spacing w:after="195" w:line="259" w:lineRule="auto"/>
        <w:ind w:left="-1" w:right="219" w:firstLine="0"/>
        <w:jc w:val="right"/>
      </w:pPr>
      <w:r>
        <w:rPr>
          <w:noProof/>
        </w:rPr>
        <w:lastRenderedPageBreak/>
        <w:drawing>
          <wp:inline distT="0" distB="0" distL="0" distR="0" wp14:anchorId="24FD5830" wp14:editId="262D017B">
            <wp:extent cx="5186680" cy="3571875"/>
            <wp:effectExtent l="0" t="0" r="0" b="0"/>
            <wp:docPr id="16989" name="Picture 16989"/>
            <wp:cNvGraphicFramePr/>
            <a:graphic xmlns:a="http://schemas.openxmlformats.org/drawingml/2006/main">
              <a:graphicData uri="http://schemas.openxmlformats.org/drawingml/2006/picture">
                <pic:pic xmlns:pic="http://schemas.openxmlformats.org/drawingml/2006/picture">
                  <pic:nvPicPr>
                    <pic:cNvPr id="16989" name="Picture 16989"/>
                    <pic:cNvPicPr/>
                  </pic:nvPicPr>
                  <pic:blipFill>
                    <a:blip r:embed="rId66"/>
                    <a:stretch>
                      <a:fillRect/>
                    </a:stretch>
                  </pic:blipFill>
                  <pic:spPr>
                    <a:xfrm>
                      <a:off x="0" y="0"/>
                      <a:ext cx="5186680" cy="3571875"/>
                    </a:xfrm>
                    <a:prstGeom prst="rect">
                      <a:avLst/>
                    </a:prstGeom>
                  </pic:spPr>
                </pic:pic>
              </a:graphicData>
            </a:graphic>
          </wp:inline>
        </w:drawing>
      </w:r>
      <w:r>
        <w:t xml:space="preserve"> </w:t>
      </w:r>
    </w:p>
    <w:p w14:paraId="2B441211" w14:textId="77777777" w:rsidR="00646478" w:rsidRDefault="00000000">
      <w:pPr>
        <w:ind w:left="-5" w:right="139"/>
      </w:pPr>
      <w:r>
        <w:t xml:space="preserve">Thus, the sequential mixed methods occur in this study when the results of the interviews are gathered for the quantitative survey in the first stage; the result of questionnaire survey assist secondly in the explanation of relations among relevant concepts.  </w:t>
      </w:r>
    </w:p>
    <w:p w14:paraId="6D75DD48" w14:textId="77777777" w:rsidR="00646478" w:rsidRDefault="00000000">
      <w:pPr>
        <w:ind w:left="-5" w:right="139"/>
      </w:pPr>
      <w:r>
        <w:t xml:space="preserve">No matter the use of either multiple quantitative or qualitative approaches, or using both quantitative and qualitative approaches, triangulation is the simultaneous display of multiple, refracted realities (Denzin and Lincoln, 2018). Triangulation is the combination of methodologies in a study of the same phenomenon; the outcomes of triangulation can help a researcher to construct an explanation for a social phenomenon (Denzin and Lincoln, 2018). However, some scholars found it hard to define triangulation from a qualitative research perspective in each paradigm (Barbour, 1998; Hammersley, 2008). Under this condition, mixed methods reject triangulation and pay more attention to data findings, which is primary and which is supplementary, as suggested in Jawad (2018). </w:t>
      </w:r>
    </w:p>
    <w:p w14:paraId="5DB6FB74" w14:textId="77777777" w:rsidR="00646478" w:rsidRDefault="00000000">
      <w:pPr>
        <w:pStyle w:val="Heading4"/>
        <w:spacing w:after="329"/>
        <w:ind w:left="-5" w:right="59"/>
      </w:pPr>
      <w:r>
        <w:t xml:space="preserve">3.2.3.1 Design of Semi- structured Interviews </w:t>
      </w:r>
    </w:p>
    <w:p w14:paraId="4FD98B59" w14:textId="77777777" w:rsidR="00646478" w:rsidRDefault="00000000">
      <w:pPr>
        <w:ind w:left="-5" w:right="139"/>
      </w:pPr>
      <w:r>
        <w:t xml:space="preserve">From the aspect of schedule or guiding approaches to qualitative interviewing, there are two major forms: unstructured and semi-structured interviewing. An exploratory </w:t>
      </w:r>
      <w:r>
        <w:lastRenderedPageBreak/>
        <w:t xml:space="preserve">interview is usually started with some pre-planned design; thus, this study is an illustration of semi-structured interviewing. Different from the unstructured interviewing, semi-structured interviews need some structure to focus on the research objectives clearly with a list of questions, and to ensure cross-case comparability of different organisations for this thesis. Besides, the range of topics is widely open to any responses, and the whole interview programme is not limited to pre-determined question design, rather, it permits participants to reflect on their experiences and co-construct the nature of “subjective reality” with the interviewer flexibly (Young et al., 2021).  </w:t>
      </w:r>
    </w:p>
    <w:p w14:paraId="67C3B8FC" w14:textId="77777777" w:rsidR="00646478" w:rsidRDefault="00000000">
      <w:pPr>
        <w:ind w:left="-5" w:right="139"/>
      </w:pPr>
      <w:r>
        <w:t xml:space="preserve">Therefore, the whole design process of the semi-structured interview questions, from related literatures to relevant theory and to research objectives, can be referred from the Table 3-1. </w:t>
      </w:r>
    </w:p>
    <w:p w14:paraId="5A9C8BB7" w14:textId="77777777" w:rsidR="00646478" w:rsidRDefault="00000000">
      <w:pPr>
        <w:ind w:left="-5" w:right="139"/>
      </w:pPr>
      <w:r>
        <w:t xml:space="preserve">First of all, raised from previous literatures and four research objectives, based on the related theoretical foundation, many questions were presented. But some primary questions seemed too long or too narrow in scope, which might constrain the participant to short and quick answers with little space to develop. Afterwards, these questions were shortened into one-liners. During the design process, the doctoral supervisors provided some relevant suggestions for the interview questions. Then tracing and probing questions were refined to engage informants for more details and examples. Additionally, more open-ended questions and encouraging phrases, such as “could you please tell me more”, “how does it happen”, and “how do you feel” are needed to improve the discussion flow (see Table 3-1). </w:t>
      </w:r>
    </w:p>
    <w:p w14:paraId="42A8C219" w14:textId="77777777" w:rsidR="00646478" w:rsidRDefault="00000000">
      <w:pPr>
        <w:spacing w:after="107" w:line="259" w:lineRule="auto"/>
        <w:ind w:left="0" w:right="0" w:firstLine="0"/>
      </w:pPr>
      <w:r>
        <w:t xml:space="preserve"> </w:t>
      </w:r>
    </w:p>
    <w:p w14:paraId="5F2B1205" w14:textId="77777777" w:rsidR="00646478" w:rsidRDefault="00000000">
      <w:pPr>
        <w:spacing w:after="0" w:line="259" w:lineRule="auto"/>
        <w:ind w:left="0" w:right="0" w:firstLine="0"/>
      </w:pPr>
      <w:r>
        <w:rPr>
          <w:sz w:val="20"/>
        </w:rPr>
        <w:t xml:space="preserve"> </w:t>
      </w:r>
      <w:r>
        <w:rPr>
          <w:sz w:val="20"/>
        </w:rPr>
        <w:tab/>
        <w:t xml:space="preserve"> </w:t>
      </w:r>
    </w:p>
    <w:p w14:paraId="125F3AF6" w14:textId="77777777" w:rsidR="00646478" w:rsidRDefault="00000000">
      <w:pPr>
        <w:spacing w:after="3" w:line="252" w:lineRule="auto"/>
        <w:ind w:left="-5" w:right="127"/>
      </w:pPr>
      <w:r>
        <w:rPr>
          <w:sz w:val="20"/>
        </w:rPr>
        <w:t>Table 3-1. Design process of interview questions</w:t>
      </w:r>
      <w:r>
        <w:t xml:space="preserve"> </w:t>
      </w:r>
    </w:p>
    <w:tbl>
      <w:tblPr>
        <w:tblStyle w:val="TableGrid"/>
        <w:tblW w:w="8519" w:type="dxa"/>
        <w:tblInd w:w="-106" w:type="dxa"/>
        <w:tblCellMar>
          <w:top w:w="0" w:type="dxa"/>
          <w:left w:w="52" w:type="dxa"/>
          <w:bottom w:w="10" w:type="dxa"/>
          <w:right w:w="167" w:type="dxa"/>
        </w:tblCellMar>
        <w:tblLook w:val="04A0" w:firstRow="1" w:lastRow="0" w:firstColumn="1" w:lastColumn="0" w:noHBand="0" w:noVBand="1"/>
      </w:tblPr>
      <w:tblGrid>
        <w:gridCol w:w="9"/>
        <w:gridCol w:w="1692"/>
        <w:gridCol w:w="115"/>
        <w:gridCol w:w="1588"/>
        <w:gridCol w:w="115"/>
        <w:gridCol w:w="1587"/>
        <w:gridCol w:w="115"/>
        <w:gridCol w:w="1588"/>
        <w:gridCol w:w="115"/>
        <w:gridCol w:w="1422"/>
        <w:gridCol w:w="173"/>
      </w:tblGrid>
      <w:tr w:rsidR="00646478" w14:paraId="067F861A" w14:textId="77777777">
        <w:trPr>
          <w:gridBefore w:val="1"/>
          <w:wBefore w:w="10" w:type="dxa"/>
          <w:trHeight w:val="1925"/>
        </w:trPr>
        <w:tc>
          <w:tcPr>
            <w:tcW w:w="1810" w:type="dxa"/>
            <w:gridSpan w:val="2"/>
            <w:tcBorders>
              <w:top w:val="single" w:sz="11" w:space="0" w:color="000000"/>
              <w:left w:val="single" w:sz="8" w:space="0" w:color="FFFFFF"/>
              <w:bottom w:val="single" w:sz="8" w:space="0" w:color="000000"/>
              <w:right w:val="nil"/>
            </w:tcBorders>
            <w:shd w:val="clear" w:color="auto" w:fill="D9D9D9"/>
            <w:vAlign w:val="bottom"/>
          </w:tcPr>
          <w:p w14:paraId="6A65AD7B" w14:textId="77777777" w:rsidR="00646478" w:rsidRDefault="00000000">
            <w:pPr>
              <w:spacing w:after="0" w:line="259" w:lineRule="auto"/>
              <w:ind w:left="133" w:right="0" w:hanging="76"/>
            </w:pPr>
            <w:r>
              <w:rPr>
                <w:b/>
                <w:sz w:val="20"/>
              </w:rPr>
              <w:t xml:space="preserve">Questions from the literatures </w:t>
            </w:r>
          </w:p>
        </w:tc>
        <w:tc>
          <w:tcPr>
            <w:tcW w:w="1705" w:type="dxa"/>
            <w:gridSpan w:val="2"/>
            <w:tcBorders>
              <w:top w:val="single" w:sz="11" w:space="0" w:color="000000"/>
              <w:left w:val="nil"/>
              <w:bottom w:val="single" w:sz="8" w:space="0" w:color="000000"/>
              <w:right w:val="nil"/>
            </w:tcBorders>
            <w:shd w:val="clear" w:color="auto" w:fill="D9D9D9"/>
            <w:vAlign w:val="bottom"/>
          </w:tcPr>
          <w:p w14:paraId="59BD37C6" w14:textId="77777777" w:rsidR="00646478" w:rsidRDefault="00000000">
            <w:pPr>
              <w:spacing w:after="0" w:line="259" w:lineRule="auto"/>
              <w:ind w:left="0" w:right="0" w:firstLine="0"/>
              <w:jc w:val="center"/>
            </w:pPr>
            <w:r>
              <w:rPr>
                <w:b/>
                <w:sz w:val="20"/>
              </w:rPr>
              <w:t xml:space="preserve">Theory related to question </w:t>
            </w:r>
          </w:p>
        </w:tc>
        <w:tc>
          <w:tcPr>
            <w:tcW w:w="1704" w:type="dxa"/>
            <w:gridSpan w:val="2"/>
            <w:tcBorders>
              <w:top w:val="single" w:sz="11" w:space="0" w:color="000000"/>
              <w:left w:val="nil"/>
              <w:bottom w:val="single" w:sz="8" w:space="0" w:color="000000"/>
              <w:right w:val="nil"/>
            </w:tcBorders>
            <w:shd w:val="clear" w:color="auto" w:fill="D9D9D9"/>
            <w:vAlign w:val="bottom"/>
          </w:tcPr>
          <w:p w14:paraId="4B119CF1" w14:textId="77777777" w:rsidR="00646478" w:rsidRDefault="00000000">
            <w:pPr>
              <w:spacing w:after="4" w:line="238" w:lineRule="auto"/>
              <w:ind w:left="256" w:right="0" w:hanging="4"/>
            </w:pPr>
            <w:r>
              <w:rPr>
                <w:b/>
                <w:sz w:val="20"/>
              </w:rPr>
              <w:t xml:space="preserve">One-liner interview </w:t>
            </w:r>
          </w:p>
          <w:p w14:paraId="7DBEA69C" w14:textId="77777777" w:rsidR="00646478" w:rsidRDefault="00000000">
            <w:pPr>
              <w:spacing w:after="0" w:line="259" w:lineRule="auto"/>
              <w:ind w:left="200" w:right="0" w:firstLine="16"/>
            </w:pPr>
            <w:r>
              <w:rPr>
                <w:b/>
                <w:sz w:val="20"/>
              </w:rPr>
              <w:t xml:space="preserve">questions linked to research objectives </w:t>
            </w:r>
          </w:p>
        </w:tc>
        <w:tc>
          <w:tcPr>
            <w:tcW w:w="1704" w:type="dxa"/>
            <w:gridSpan w:val="2"/>
            <w:tcBorders>
              <w:top w:val="single" w:sz="11" w:space="0" w:color="000000"/>
              <w:left w:val="nil"/>
              <w:bottom w:val="single" w:sz="8" w:space="0" w:color="000000"/>
              <w:right w:val="nil"/>
            </w:tcBorders>
            <w:shd w:val="clear" w:color="auto" w:fill="D9D9D9"/>
            <w:vAlign w:val="bottom"/>
          </w:tcPr>
          <w:p w14:paraId="160A9F71" w14:textId="77777777" w:rsidR="00646478" w:rsidRDefault="00000000">
            <w:pPr>
              <w:spacing w:after="4" w:line="238" w:lineRule="auto"/>
              <w:ind w:left="132" w:right="0" w:firstLine="200"/>
              <w:jc w:val="both"/>
            </w:pPr>
            <w:r>
              <w:rPr>
                <w:b/>
                <w:sz w:val="20"/>
              </w:rPr>
              <w:t xml:space="preserve">What is expected to </w:t>
            </w:r>
          </w:p>
          <w:p w14:paraId="309373C4" w14:textId="77777777" w:rsidR="00646478" w:rsidRDefault="00000000">
            <w:pPr>
              <w:spacing w:after="0" w:line="259" w:lineRule="auto"/>
              <w:ind w:left="140" w:right="0" w:hanging="116"/>
            </w:pPr>
            <w:r>
              <w:rPr>
                <w:b/>
                <w:sz w:val="20"/>
              </w:rPr>
              <w:t xml:space="preserve">learn from the interviews? </w:t>
            </w:r>
          </w:p>
        </w:tc>
        <w:tc>
          <w:tcPr>
            <w:tcW w:w="1596" w:type="dxa"/>
            <w:gridSpan w:val="2"/>
            <w:tcBorders>
              <w:top w:val="single" w:sz="11" w:space="0" w:color="000000"/>
              <w:left w:val="nil"/>
              <w:bottom w:val="single" w:sz="8" w:space="0" w:color="000000"/>
              <w:right w:val="single" w:sz="8" w:space="0" w:color="FFFFFF"/>
            </w:tcBorders>
            <w:shd w:val="clear" w:color="auto" w:fill="D9D9D9"/>
            <w:vAlign w:val="bottom"/>
          </w:tcPr>
          <w:p w14:paraId="23CCE525" w14:textId="77777777" w:rsidR="00646478" w:rsidRDefault="00000000">
            <w:pPr>
              <w:spacing w:after="0" w:line="259" w:lineRule="auto"/>
              <w:ind w:left="221" w:right="0" w:firstLine="92"/>
            </w:pPr>
            <w:r>
              <w:rPr>
                <w:b/>
                <w:sz w:val="20"/>
              </w:rPr>
              <w:t xml:space="preserve">Probing interview questions </w:t>
            </w:r>
          </w:p>
        </w:tc>
      </w:tr>
      <w:tr w:rsidR="00646478" w14:paraId="38FE9698" w14:textId="77777777">
        <w:tblPrEx>
          <w:tblCellMar>
            <w:left w:w="0" w:type="dxa"/>
            <w:bottom w:w="0" w:type="dxa"/>
            <w:right w:w="0" w:type="dxa"/>
          </w:tblCellMar>
        </w:tblPrEx>
        <w:trPr>
          <w:gridAfter w:val="1"/>
          <w:wAfter w:w="174" w:type="dxa"/>
          <w:trHeight w:val="3216"/>
        </w:trPr>
        <w:tc>
          <w:tcPr>
            <w:tcW w:w="1705" w:type="dxa"/>
            <w:gridSpan w:val="2"/>
            <w:tcBorders>
              <w:top w:val="nil"/>
              <w:left w:val="nil"/>
              <w:bottom w:val="nil"/>
              <w:right w:val="nil"/>
            </w:tcBorders>
          </w:tcPr>
          <w:p w14:paraId="654835C3" w14:textId="77777777" w:rsidR="00646478" w:rsidRDefault="00000000">
            <w:pPr>
              <w:tabs>
                <w:tab w:val="center" w:pos="548"/>
              </w:tabs>
              <w:spacing w:after="0" w:line="259" w:lineRule="auto"/>
              <w:ind w:left="0" w:right="0" w:firstLine="0"/>
            </w:pPr>
            <w:r>
              <w:rPr>
                <w:sz w:val="20"/>
              </w:rPr>
              <w:lastRenderedPageBreak/>
              <w:t xml:space="preserve">1) </w:t>
            </w:r>
            <w:r>
              <w:rPr>
                <w:sz w:val="20"/>
              </w:rPr>
              <w:tab/>
              <w:t xml:space="preserve">Do </w:t>
            </w:r>
          </w:p>
          <w:p w14:paraId="1E435B06" w14:textId="77777777" w:rsidR="00646478" w:rsidRDefault="00000000">
            <w:pPr>
              <w:spacing w:after="2" w:line="240" w:lineRule="auto"/>
              <w:ind w:left="0" w:right="314" w:firstLine="0"/>
              <w:jc w:val="both"/>
            </w:pPr>
            <w:r>
              <w:rPr>
                <w:sz w:val="20"/>
              </w:rPr>
              <w:t xml:space="preserve">personal differences and nature of institution in the public sector in </w:t>
            </w:r>
          </w:p>
          <w:p w14:paraId="1907BF36" w14:textId="77777777" w:rsidR="00646478" w:rsidRDefault="00000000">
            <w:pPr>
              <w:spacing w:after="0" w:line="259" w:lineRule="auto"/>
              <w:ind w:left="0" w:right="0" w:firstLine="0"/>
            </w:pPr>
            <w:r>
              <w:rPr>
                <w:sz w:val="20"/>
              </w:rPr>
              <w:t xml:space="preserve">China affect the </w:t>
            </w:r>
          </w:p>
          <w:p w14:paraId="593F3FC6" w14:textId="77777777" w:rsidR="00646478" w:rsidRDefault="00000000">
            <w:pPr>
              <w:spacing w:after="0" w:line="259" w:lineRule="auto"/>
              <w:ind w:left="0" w:right="0" w:firstLine="0"/>
            </w:pPr>
            <w:r>
              <w:rPr>
                <w:sz w:val="20"/>
              </w:rPr>
              <w:t xml:space="preserve">JS of DT users? </w:t>
            </w:r>
          </w:p>
        </w:tc>
        <w:tc>
          <w:tcPr>
            <w:tcW w:w="1705" w:type="dxa"/>
            <w:gridSpan w:val="2"/>
            <w:tcBorders>
              <w:top w:val="nil"/>
              <w:left w:val="nil"/>
              <w:bottom w:val="nil"/>
              <w:right w:val="nil"/>
            </w:tcBorders>
          </w:tcPr>
          <w:p w14:paraId="6A7E81DE" w14:textId="77777777" w:rsidR="00646478" w:rsidRDefault="00000000">
            <w:pPr>
              <w:spacing w:after="0" w:line="259" w:lineRule="auto"/>
              <w:ind w:left="0" w:right="0" w:firstLine="0"/>
            </w:pPr>
            <w:r>
              <w:rPr>
                <w:sz w:val="20"/>
              </w:rPr>
              <w:t xml:space="preserve">Technology </w:t>
            </w:r>
          </w:p>
          <w:p w14:paraId="124913EB" w14:textId="77777777" w:rsidR="00646478" w:rsidRDefault="00000000">
            <w:pPr>
              <w:spacing w:after="0" w:line="259" w:lineRule="auto"/>
              <w:ind w:left="0" w:right="0" w:firstLine="0"/>
            </w:pPr>
            <w:r>
              <w:rPr>
                <w:sz w:val="20"/>
              </w:rPr>
              <w:t xml:space="preserve">Acceptance </w:t>
            </w:r>
          </w:p>
          <w:p w14:paraId="188DD1ED" w14:textId="77777777" w:rsidR="00646478" w:rsidRDefault="00000000">
            <w:pPr>
              <w:spacing w:after="0" w:line="259" w:lineRule="auto"/>
              <w:ind w:left="0" w:right="0" w:firstLine="0"/>
            </w:pPr>
            <w:r>
              <w:rPr>
                <w:sz w:val="20"/>
              </w:rPr>
              <w:t xml:space="preserve">Model </w:t>
            </w:r>
          </w:p>
        </w:tc>
        <w:tc>
          <w:tcPr>
            <w:tcW w:w="1704" w:type="dxa"/>
            <w:gridSpan w:val="2"/>
            <w:tcBorders>
              <w:top w:val="nil"/>
              <w:left w:val="nil"/>
              <w:bottom w:val="nil"/>
              <w:right w:val="nil"/>
            </w:tcBorders>
          </w:tcPr>
          <w:p w14:paraId="13BB2361" w14:textId="77777777" w:rsidR="00646478" w:rsidRDefault="00000000">
            <w:pPr>
              <w:spacing w:after="35" w:line="239" w:lineRule="auto"/>
              <w:ind w:left="0" w:right="0" w:firstLine="0"/>
            </w:pPr>
            <w:r>
              <w:rPr>
                <w:b/>
                <w:sz w:val="20"/>
              </w:rPr>
              <w:t>Q1.</w:t>
            </w:r>
            <w:r>
              <w:rPr>
                <w:sz w:val="20"/>
              </w:rPr>
              <w:t xml:space="preserve"> Can you tell me about your working experience? </w:t>
            </w:r>
          </w:p>
          <w:p w14:paraId="0D48EF26" w14:textId="77777777" w:rsidR="00646478" w:rsidRDefault="00000000">
            <w:pPr>
              <w:spacing w:after="0" w:line="259" w:lineRule="auto"/>
              <w:ind w:left="0" w:right="0" w:firstLine="0"/>
            </w:pPr>
            <w:r>
              <w:rPr>
                <w:b/>
                <w:sz w:val="20"/>
              </w:rPr>
              <w:t>→ RO1</w:t>
            </w:r>
            <w:r>
              <w:rPr>
                <w:sz w:val="20"/>
              </w:rPr>
              <w:t xml:space="preserve"> </w:t>
            </w:r>
          </w:p>
        </w:tc>
        <w:tc>
          <w:tcPr>
            <w:tcW w:w="1704" w:type="dxa"/>
            <w:gridSpan w:val="2"/>
            <w:tcBorders>
              <w:top w:val="nil"/>
              <w:left w:val="nil"/>
              <w:bottom w:val="nil"/>
              <w:right w:val="nil"/>
            </w:tcBorders>
          </w:tcPr>
          <w:p w14:paraId="420B2D0B" w14:textId="77777777" w:rsidR="00646478" w:rsidRDefault="00000000">
            <w:pPr>
              <w:spacing w:after="0" w:line="259" w:lineRule="auto"/>
              <w:ind w:left="0" w:right="0" w:firstLine="0"/>
            </w:pPr>
            <w:r>
              <w:rPr>
                <w:sz w:val="20"/>
              </w:rPr>
              <w:t xml:space="preserve">Demographic information of participants, contextual information of institutions </w:t>
            </w:r>
          </w:p>
        </w:tc>
        <w:tc>
          <w:tcPr>
            <w:tcW w:w="1537" w:type="dxa"/>
            <w:gridSpan w:val="2"/>
            <w:tcBorders>
              <w:top w:val="nil"/>
              <w:left w:val="nil"/>
              <w:bottom w:val="nil"/>
              <w:right w:val="nil"/>
            </w:tcBorders>
          </w:tcPr>
          <w:p w14:paraId="41CBC73A" w14:textId="77777777" w:rsidR="00646478" w:rsidRDefault="00000000">
            <w:pPr>
              <w:spacing w:after="0" w:line="240" w:lineRule="auto"/>
              <w:ind w:left="0" w:right="20" w:firstLine="0"/>
            </w:pPr>
            <w:r>
              <w:rPr>
                <w:sz w:val="20"/>
              </w:rPr>
              <w:t xml:space="preserve">How long have you been working in this organisation? What is your work department? What do you do? </w:t>
            </w:r>
          </w:p>
          <w:p w14:paraId="41A6D9CE" w14:textId="77777777" w:rsidR="00646478" w:rsidRDefault="00000000">
            <w:pPr>
              <w:spacing w:after="0" w:line="259" w:lineRule="auto"/>
              <w:ind w:left="0" w:right="0" w:firstLine="0"/>
            </w:pPr>
            <w:r>
              <w:rPr>
                <w:sz w:val="20"/>
              </w:rPr>
              <w:t xml:space="preserve">How about your education background, age, working experience? </w:t>
            </w:r>
          </w:p>
        </w:tc>
      </w:tr>
      <w:tr w:rsidR="00646478" w14:paraId="360650D1" w14:textId="77777777">
        <w:tblPrEx>
          <w:tblCellMar>
            <w:left w:w="0" w:type="dxa"/>
            <w:bottom w:w="0" w:type="dxa"/>
            <w:right w:w="0" w:type="dxa"/>
          </w:tblCellMar>
        </w:tblPrEx>
        <w:trPr>
          <w:gridAfter w:val="1"/>
          <w:wAfter w:w="174" w:type="dxa"/>
          <w:trHeight w:val="2761"/>
        </w:trPr>
        <w:tc>
          <w:tcPr>
            <w:tcW w:w="1705" w:type="dxa"/>
            <w:gridSpan w:val="2"/>
            <w:tcBorders>
              <w:top w:val="nil"/>
              <w:left w:val="nil"/>
              <w:bottom w:val="nil"/>
              <w:right w:val="nil"/>
            </w:tcBorders>
          </w:tcPr>
          <w:p w14:paraId="19E40822" w14:textId="77777777" w:rsidR="00646478" w:rsidRDefault="00000000">
            <w:pPr>
              <w:spacing w:after="0" w:line="242" w:lineRule="auto"/>
              <w:ind w:left="0" w:right="198" w:firstLine="0"/>
            </w:pPr>
            <w:r>
              <w:rPr>
                <w:sz w:val="20"/>
              </w:rPr>
              <w:t xml:space="preserve">2) </w:t>
            </w:r>
            <w:r>
              <w:rPr>
                <w:sz w:val="20"/>
              </w:rPr>
              <w:tab/>
              <w:t xml:space="preserve">What are various functions of DingTalk being used in public </w:t>
            </w:r>
          </w:p>
          <w:p w14:paraId="5C18BBB2" w14:textId="77777777" w:rsidR="00646478" w:rsidRDefault="00000000">
            <w:pPr>
              <w:spacing w:after="0" w:line="259" w:lineRule="auto"/>
              <w:ind w:left="0" w:right="0" w:firstLine="0"/>
            </w:pPr>
            <w:r>
              <w:rPr>
                <w:sz w:val="20"/>
              </w:rPr>
              <w:t xml:space="preserve">institutions in </w:t>
            </w:r>
          </w:p>
          <w:p w14:paraId="3BE5701C" w14:textId="77777777" w:rsidR="00646478" w:rsidRDefault="00000000">
            <w:pPr>
              <w:spacing w:after="0" w:line="259" w:lineRule="auto"/>
              <w:ind w:left="0" w:right="0" w:firstLine="0"/>
            </w:pPr>
            <w:r>
              <w:rPr>
                <w:sz w:val="20"/>
              </w:rPr>
              <w:t xml:space="preserve">China? And are they benefits or obstacles for work?  </w:t>
            </w:r>
          </w:p>
        </w:tc>
        <w:tc>
          <w:tcPr>
            <w:tcW w:w="1705" w:type="dxa"/>
            <w:gridSpan w:val="2"/>
            <w:tcBorders>
              <w:top w:val="nil"/>
              <w:left w:val="nil"/>
              <w:bottom w:val="nil"/>
              <w:right w:val="nil"/>
            </w:tcBorders>
          </w:tcPr>
          <w:p w14:paraId="6C0AB0D8" w14:textId="77777777" w:rsidR="00646478" w:rsidRDefault="00000000">
            <w:pPr>
              <w:spacing w:after="0" w:line="259" w:lineRule="auto"/>
              <w:ind w:left="0" w:right="344" w:firstLine="0"/>
              <w:jc w:val="both"/>
            </w:pPr>
            <w:r>
              <w:rPr>
                <w:sz w:val="20"/>
              </w:rPr>
              <w:t xml:space="preserve">Theory of technology affordances; Theory of JD-R  </w:t>
            </w:r>
          </w:p>
        </w:tc>
        <w:tc>
          <w:tcPr>
            <w:tcW w:w="1704" w:type="dxa"/>
            <w:gridSpan w:val="2"/>
            <w:tcBorders>
              <w:top w:val="nil"/>
              <w:left w:val="nil"/>
              <w:bottom w:val="nil"/>
              <w:right w:val="nil"/>
            </w:tcBorders>
          </w:tcPr>
          <w:p w14:paraId="712F4407" w14:textId="77777777" w:rsidR="00646478" w:rsidRDefault="00000000">
            <w:pPr>
              <w:spacing w:after="31" w:line="240" w:lineRule="auto"/>
              <w:ind w:left="0" w:right="0" w:firstLine="0"/>
            </w:pPr>
            <w:r>
              <w:rPr>
                <w:b/>
                <w:sz w:val="20"/>
              </w:rPr>
              <w:t>Q2.</w:t>
            </w:r>
            <w:r>
              <w:rPr>
                <w:sz w:val="20"/>
              </w:rPr>
              <w:t xml:space="preserve"> How do you use </w:t>
            </w:r>
            <w:r>
              <w:rPr>
                <w:i/>
                <w:sz w:val="20"/>
              </w:rPr>
              <w:t xml:space="preserve">DingTalk </w:t>
            </w:r>
            <w:r>
              <w:rPr>
                <w:sz w:val="20"/>
              </w:rPr>
              <w:t xml:space="preserve">in the work? </w:t>
            </w:r>
          </w:p>
          <w:p w14:paraId="3D51C099" w14:textId="77777777" w:rsidR="00646478" w:rsidRDefault="00000000">
            <w:pPr>
              <w:spacing w:after="0" w:line="259" w:lineRule="auto"/>
              <w:ind w:left="0" w:right="0" w:firstLine="0"/>
            </w:pPr>
            <w:r>
              <w:rPr>
                <w:b/>
                <w:sz w:val="20"/>
              </w:rPr>
              <w:t xml:space="preserve">→ RO1 </w:t>
            </w:r>
          </w:p>
        </w:tc>
        <w:tc>
          <w:tcPr>
            <w:tcW w:w="1704" w:type="dxa"/>
            <w:gridSpan w:val="2"/>
            <w:tcBorders>
              <w:top w:val="nil"/>
              <w:left w:val="nil"/>
              <w:bottom w:val="nil"/>
              <w:right w:val="nil"/>
            </w:tcBorders>
          </w:tcPr>
          <w:p w14:paraId="04567165" w14:textId="77777777" w:rsidR="00646478" w:rsidRDefault="00000000">
            <w:pPr>
              <w:spacing w:after="2" w:line="240" w:lineRule="auto"/>
              <w:ind w:left="0" w:right="22" w:firstLine="0"/>
            </w:pPr>
            <w:r>
              <w:rPr>
                <w:sz w:val="20"/>
              </w:rPr>
              <w:t xml:space="preserve">Specified functions of </w:t>
            </w:r>
            <w:r>
              <w:rPr>
                <w:i/>
                <w:sz w:val="20"/>
              </w:rPr>
              <w:t xml:space="preserve">DingTalk </w:t>
            </w:r>
            <w:r>
              <w:rPr>
                <w:sz w:val="20"/>
              </w:rPr>
              <w:t xml:space="preserve">and its effect on </w:t>
            </w:r>
          </w:p>
          <w:p w14:paraId="0348F1EF" w14:textId="77777777" w:rsidR="00646478" w:rsidRDefault="00000000">
            <w:pPr>
              <w:spacing w:after="0" w:line="259" w:lineRule="auto"/>
              <w:ind w:left="0" w:right="0" w:firstLine="0"/>
            </w:pPr>
            <w:r>
              <w:rPr>
                <w:sz w:val="20"/>
              </w:rPr>
              <w:t xml:space="preserve">different </w:t>
            </w:r>
          </w:p>
          <w:p w14:paraId="207600D1" w14:textId="77777777" w:rsidR="00646478" w:rsidRDefault="00000000">
            <w:pPr>
              <w:spacing w:after="0" w:line="259" w:lineRule="auto"/>
              <w:ind w:left="0" w:right="0" w:firstLine="0"/>
            </w:pPr>
            <w:r>
              <w:rPr>
                <w:sz w:val="20"/>
              </w:rPr>
              <w:t xml:space="preserve">employees, and </w:t>
            </w:r>
          </w:p>
          <w:p w14:paraId="6A0A2519" w14:textId="77777777" w:rsidR="00646478" w:rsidRDefault="00000000">
            <w:pPr>
              <w:spacing w:after="0" w:line="259" w:lineRule="auto"/>
              <w:ind w:left="0" w:right="0" w:firstLine="0"/>
            </w:pPr>
            <w:r>
              <w:rPr>
                <w:sz w:val="20"/>
              </w:rPr>
              <w:t xml:space="preserve">their </w:t>
            </w:r>
          </w:p>
          <w:p w14:paraId="223E1264" w14:textId="77777777" w:rsidR="00646478" w:rsidRDefault="00000000">
            <w:pPr>
              <w:spacing w:after="0" w:line="259" w:lineRule="auto"/>
              <w:ind w:left="0" w:right="0" w:firstLine="0"/>
            </w:pPr>
            <w:r>
              <w:rPr>
                <w:sz w:val="20"/>
              </w:rPr>
              <w:t xml:space="preserve">experiences </w:t>
            </w:r>
          </w:p>
        </w:tc>
        <w:tc>
          <w:tcPr>
            <w:tcW w:w="1537" w:type="dxa"/>
            <w:gridSpan w:val="2"/>
            <w:tcBorders>
              <w:top w:val="nil"/>
              <w:left w:val="nil"/>
              <w:bottom w:val="nil"/>
              <w:right w:val="nil"/>
            </w:tcBorders>
          </w:tcPr>
          <w:p w14:paraId="425445CB" w14:textId="77777777" w:rsidR="00646478" w:rsidRDefault="00000000">
            <w:pPr>
              <w:spacing w:after="0" w:line="259" w:lineRule="auto"/>
              <w:ind w:left="0" w:right="0" w:firstLine="0"/>
            </w:pPr>
            <w:r>
              <w:rPr>
                <w:sz w:val="20"/>
              </w:rPr>
              <w:t xml:space="preserve">How long have you used </w:t>
            </w:r>
            <w:r>
              <w:rPr>
                <w:i/>
                <w:sz w:val="20"/>
              </w:rPr>
              <w:t>DingTalk</w:t>
            </w:r>
            <w:r>
              <w:rPr>
                <w:sz w:val="20"/>
              </w:rPr>
              <w:t xml:space="preserve">? How do you use it? Such as training courses, support between superior and subordinate, or special working characteristics, conditions? </w:t>
            </w:r>
          </w:p>
        </w:tc>
      </w:tr>
      <w:tr w:rsidR="00646478" w14:paraId="21BD1066" w14:textId="77777777">
        <w:tblPrEx>
          <w:tblCellMar>
            <w:left w:w="0" w:type="dxa"/>
            <w:bottom w:w="0" w:type="dxa"/>
            <w:right w:w="0" w:type="dxa"/>
          </w:tblCellMar>
        </w:tblPrEx>
        <w:trPr>
          <w:gridAfter w:val="1"/>
          <w:wAfter w:w="174" w:type="dxa"/>
          <w:trHeight w:val="3217"/>
        </w:trPr>
        <w:tc>
          <w:tcPr>
            <w:tcW w:w="1705" w:type="dxa"/>
            <w:gridSpan w:val="2"/>
            <w:tcBorders>
              <w:top w:val="nil"/>
              <w:left w:val="nil"/>
              <w:bottom w:val="nil"/>
              <w:right w:val="nil"/>
            </w:tcBorders>
          </w:tcPr>
          <w:p w14:paraId="2B573420" w14:textId="77777777" w:rsidR="00646478" w:rsidRDefault="00000000">
            <w:pPr>
              <w:spacing w:after="0" w:line="259" w:lineRule="auto"/>
              <w:ind w:left="0" w:right="158" w:firstLine="0"/>
            </w:pPr>
            <w:r>
              <w:rPr>
                <w:sz w:val="20"/>
              </w:rPr>
              <w:t xml:space="preserve">3) </w:t>
            </w:r>
            <w:r>
              <w:rPr>
                <w:sz w:val="20"/>
              </w:rPr>
              <w:tab/>
              <w:t xml:space="preserve">In this study, what are the influencing factors of employees' JS during using DingTalk? </w:t>
            </w:r>
          </w:p>
        </w:tc>
        <w:tc>
          <w:tcPr>
            <w:tcW w:w="1705" w:type="dxa"/>
            <w:gridSpan w:val="2"/>
            <w:tcBorders>
              <w:top w:val="nil"/>
              <w:left w:val="nil"/>
              <w:bottom w:val="nil"/>
              <w:right w:val="nil"/>
            </w:tcBorders>
          </w:tcPr>
          <w:p w14:paraId="4B776D11" w14:textId="77777777" w:rsidR="00646478" w:rsidRDefault="00000000">
            <w:pPr>
              <w:spacing w:after="0" w:line="259" w:lineRule="auto"/>
              <w:ind w:left="200" w:right="122" w:hanging="200"/>
            </w:pPr>
            <w:r>
              <w:rPr>
                <w:sz w:val="20"/>
              </w:rPr>
              <w:t xml:space="preserve">Determinants of job satisfaction; “big seven” personality; Chinese personality scale (QZPS) </w:t>
            </w:r>
          </w:p>
        </w:tc>
        <w:tc>
          <w:tcPr>
            <w:tcW w:w="1704" w:type="dxa"/>
            <w:gridSpan w:val="2"/>
            <w:tcBorders>
              <w:top w:val="nil"/>
              <w:left w:val="nil"/>
              <w:bottom w:val="nil"/>
              <w:right w:val="nil"/>
            </w:tcBorders>
          </w:tcPr>
          <w:p w14:paraId="3F9FFCEB" w14:textId="77777777" w:rsidR="00646478" w:rsidRDefault="00000000">
            <w:pPr>
              <w:spacing w:after="32" w:line="240" w:lineRule="auto"/>
              <w:ind w:left="0" w:right="87" w:firstLine="0"/>
            </w:pPr>
            <w:r>
              <w:rPr>
                <w:b/>
                <w:sz w:val="20"/>
              </w:rPr>
              <w:t>Q3.</w:t>
            </w:r>
            <w:r>
              <w:rPr>
                <w:sz w:val="20"/>
              </w:rPr>
              <w:t xml:space="preserve"> What will impact your job satisfaction during using </w:t>
            </w:r>
            <w:r>
              <w:rPr>
                <w:i/>
                <w:sz w:val="20"/>
              </w:rPr>
              <w:t>DingTalk</w:t>
            </w:r>
            <w:r>
              <w:rPr>
                <w:sz w:val="20"/>
              </w:rPr>
              <w:t xml:space="preserve">? </w:t>
            </w:r>
          </w:p>
          <w:p w14:paraId="77B691BE" w14:textId="77777777" w:rsidR="00646478" w:rsidRDefault="00000000">
            <w:pPr>
              <w:spacing w:after="0" w:line="259" w:lineRule="auto"/>
              <w:ind w:left="0" w:right="0" w:firstLine="0"/>
            </w:pPr>
            <w:r>
              <w:rPr>
                <w:b/>
                <w:sz w:val="20"/>
              </w:rPr>
              <w:t>→ RO1, RO2</w:t>
            </w:r>
            <w:r>
              <w:rPr>
                <w:sz w:val="20"/>
              </w:rPr>
              <w:t xml:space="preserve"> </w:t>
            </w:r>
          </w:p>
        </w:tc>
        <w:tc>
          <w:tcPr>
            <w:tcW w:w="1704" w:type="dxa"/>
            <w:gridSpan w:val="2"/>
            <w:tcBorders>
              <w:top w:val="nil"/>
              <w:left w:val="nil"/>
              <w:bottom w:val="nil"/>
              <w:right w:val="nil"/>
            </w:tcBorders>
          </w:tcPr>
          <w:p w14:paraId="32022614" w14:textId="77777777" w:rsidR="00646478" w:rsidRDefault="00000000">
            <w:pPr>
              <w:spacing w:after="3" w:line="239" w:lineRule="auto"/>
              <w:ind w:left="0" w:right="0" w:firstLine="0"/>
            </w:pPr>
            <w:r>
              <w:rPr>
                <w:sz w:val="20"/>
              </w:rPr>
              <w:t xml:space="preserve">Identified influencing </w:t>
            </w:r>
          </w:p>
          <w:p w14:paraId="177B9114" w14:textId="77777777" w:rsidR="00646478" w:rsidRDefault="00000000">
            <w:pPr>
              <w:spacing w:after="0" w:line="259" w:lineRule="auto"/>
              <w:ind w:left="0" w:right="0" w:firstLine="0"/>
            </w:pPr>
            <w:r>
              <w:rPr>
                <w:sz w:val="20"/>
              </w:rPr>
              <w:t xml:space="preserve">factors of JS, </w:t>
            </w:r>
          </w:p>
          <w:p w14:paraId="7A796E80" w14:textId="77777777" w:rsidR="00646478" w:rsidRDefault="00000000">
            <w:pPr>
              <w:spacing w:after="0" w:line="242" w:lineRule="auto"/>
              <w:ind w:left="0" w:right="0" w:firstLine="0"/>
            </w:pPr>
            <w:r>
              <w:rPr>
                <w:sz w:val="20"/>
              </w:rPr>
              <w:t xml:space="preserve">and something related to </w:t>
            </w:r>
          </w:p>
          <w:p w14:paraId="1F911438" w14:textId="77777777" w:rsidR="00646478" w:rsidRDefault="00000000">
            <w:pPr>
              <w:spacing w:after="0" w:line="259" w:lineRule="auto"/>
              <w:ind w:left="0" w:right="0" w:firstLine="0"/>
            </w:pPr>
            <w:r>
              <w:rPr>
                <w:i/>
                <w:sz w:val="20"/>
              </w:rPr>
              <w:t>DingTalk</w:t>
            </w:r>
            <w:r>
              <w:rPr>
                <w:sz w:val="20"/>
              </w:rPr>
              <w:t xml:space="preserve"> use </w:t>
            </w:r>
          </w:p>
        </w:tc>
        <w:tc>
          <w:tcPr>
            <w:tcW w:w="1537" w:type="dxa"/>
            <w:gridSpan w:val="2"/>
            <w:tcBorders>
              <w:top w:val="nil"/>
              <w:left w:val="nil"/>
              <w:bottom w:val="nil"/>
              <w:right w:val="nil"/>
            </w:tcBorders>
          </w:tcPr>
          <w:p w14:paraId="1BC17B97" w14:textId="77777777" w:rsidR="00646478" w:rsidRDefault="00000000">
            <w:pPr>
              <w:spacing w:after="2" w:line="240" w:lineRule="auto"/>
              <w:ind w:left="0" w:right="91" w:firstLine="0"/>
            </w:pPr>
            <w:r>
              <w:rPr>
                <w:sz w:val="20"/>
              </w:rPr>
              <w:t xml:space="preserve">How does it work? Besides personal characteristics, commitment to organisation, self-efficiency or </w:t>
            </w:r>
          </w:p>
          <w:p w14:paraId="68AF2220" w14:textId="77777777" w:rsidR="00646478" w:rsidRDefault="00000000">
            <w:pPr>
              <w:spacing w:after="0" w:line="259" w:lineRule="auto"/>
              <w:ind w:left="0" w:right="13" w:firstLine="0"/>
            </w:pPr>
            <w:r>
              <w:rPr>
                <w:sz w:val="20"/>
              </w:rPr>
              <w:t xml:space="preserve">working experiences, and education background? Is there anything else?  </w:t>
            </w:r>
          </w:p>
        </w:tc>
      </w:tr>
    </w:tbl>
    <w:p w14:paraId="6D2AECAC" w14:textId="77777777" w:rsidR="00646478" w:rsidRDefault="00000000">
      <w:pPr>
        <w:spacing w:after="3" w:line="252" w:lineRule="auto"/>
        <w:ind w:left="-5" w:right="127"/>
      </w:pPr>
      <w:r>
        <w:rPr>
          <w:rFonts w:ascii="Calibri" w:eastAsia="Calibri" w:hAnsi="Calibri" w:cs="Calibri"/>
          <w:noProof/>
        </w:rPr>
        <mc:AlternateContent>
          <mc:Choice Requires="wpg">
            <w:drawing>
              <wp:anchor distT="0" distB="0" distL="114300" distR="114300" simplePos="0" relativeHeight="251658240" behindDoc="1" locked="0" layoutInCell="1" allowOverlap="1" wp14:anchorId="279E8F92" wp14:editId="08F69D3F">
                <wp:simplePos x="0" y="0"/>
                <wp:positionH relativeFrom="column">
                  <wp:posOffset>-76199</wp:posOffset>
                </wp:positionH>
                <wp:positionV relativeFrom="paragraph">
                  <wp:posOffset>-4379</wp:posOffset>
                </wp:positionV>
                <wp:extent cx="5427028" cy="1326134"/>
                <wp:effectExtent l="0" t="0" r="0" b="0"/>
                <wp:wrapNone/>
                <wp:docPr id="365529" name="Group 365529"/>
                <wp:cNvGraphicFramePr/>
                <a:graphic xmlns:a="http://schemas.openxmlformats.org/drawingml/2006/main">
                  <a:graphicData uri="http://schemas.microsoft.com/office/word/2010/wordprocessingGroup">
                    <wpg:wgp>
                      <wpg:cNvGrpSpPr/>
                      <wpg:grpSpPr>
                        <a:xfrm>
                          <a:off x="0" y="0"/>
                          <a:ext cx="5427028" cy="1326134"/>
                          <a:chOff x="0" y="0"/>
                          <a:chExt cx="5427028" cy="1326134"/>
                        </a:xfrm>
                      </wpg:grpSpPr>
                      <wps:wsp>
                        <wps:cNvPr id="417973" name="Shape 417973"/>
                        <wps:cNvSpPr/>
                        <wps:spPr>
                          <a:xfrm>
                            <a:off x="0" y="1313434"/>
                            <a:ext cx="12700" cy="12700"/>
                          </a:xfrm>
                          <a:custGeom>
                            <a:avLst/>
                            <a:gdLst/>
                            <a:ahLst/>
                            <a:cxnLst/>
                            <a:rect l="0" t="0" r="0" b="0"/>
                            <a:pathLst>
                              <a:path w="12700" h="12700">
                                <a:moveTo>
                                  <a:pt x="0" y="0"/>
                                </a:moveTo>
                                <a:lnTo>
                                  <a:pt x="12700" y="0"/>
                                </a:lnTo>
                                <a:lnTo>
                                  <a:pt x="12700" y="12700"/>
                                </a:lnTo>
                                <a:lnTo>
                                  <a:pt x="0" y="127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7974" name="Shape 417974"/>
                        <wps:cNvSpPr/>
                        <wps:spPr>
                          <a:xfrm>
                            <a:off x="12700" y="1313434"/>
                            <a:ext cx="1077278" cy="12700"/>
                          </a:xfrm>
                          <a:custGeom>
                            <a:avLst/>
                            <a:gdLst/>
                            <a:ahLst/>
                            <a:cxnLst/>
                            <a:rect l="0" t="0" r="0" b="0"/>
                            <a:pathLst>
                              <a:path w="1077278" h="12700">
                                <a:moveTo>
                                  <a:pt x="0" y="0"/>
                                </a:moveTo>
                                <a:lnTo>
                                  <a:pt x="1077278" y="0"/>
                                </a:lnTo>
                                <a:lnTo>
                                  <a:pt x="1077278" y="12700"/>
                                </a:lnTo>
                                <a:lnTo>
                                  <a:pt x="0" y="127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7975" name="Shape 417975"/>
                        <wps:cNvSpPr/>
                        <wps:spPr>
                          <a:xfrm>
                            <a:off x="1082358" y="1313434"/>
                            <a:ext cx="12700" cy="12700"/>
                          </a:xfrm>
                          <a:custGeom>
                            <a:avLst/>
                            <a:gdLst/>
                            <a:ahLst/>
                            <a:cxnLst/>
                            <a:rect l="0" t="0" r="0" b="0"/>
                            <a:pathLst>
                              <a:path w="12700" h="12700">
                                <a:moveTo>
                                  <a:pt x="0" y="0"/>
                                </a:moveTo>
                                <a:lnTo>
                                  <a:pt x="12700" y="0"/>
                                </a:lnTo>
                                <a:lnTo>
                                  <a:pt x="12700" y="12700"/>
                                </a:lnTo>
                                <a:lnTo>
                                  <a:pt x="0" y="127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7976" name="Shape 417976"/>
                        <wps:cNvSpPr/>
                        <wps:spPr>
                          <a:xfrm>
                            <a:off x="1095058" y="1313434"/>
                            <a:ext cx="1077278" cy="12700"/>
                          </a:xfrm>
                          <a:custGeom>
                            <a:avLst/>
                            <a:gdLst/>
                            <a:ahLst/>
                            <a:cxnLst/>
                            <a:rect l="0" t="0" r="0" b="0"/>
                            <a:pathLst>
                              <a:path w="1077278" h="12700">
                                <a:moveTo>
                                  <a:pt x="0" y="0"/>
                                </a:moveTo>
                                <a:lnTo>
                                  <a:pt x="1077278" y="0"/>
                                </a:lnTo>
                                <a:lnTo>
                                  <a:pt x="1077278" y="12700"/>
                                </a:lnTo>
                                <a:lnTo>
                                  <a:pt x="0" y="127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7977" name="Shape 417977"/>
                        <wps:cNvSpPr/>
                        <wps:spPr>
                          <a:xfrm>
                            <a:off x="2164778" y="1313434"/>
                            <a:ext cx="12700" cy="12700"/>
                          </a:xfrm>
                          <a:custGeom>
                            <a:avLst/>
                            <a:gdLst/>
                            <a:ahLst/>
                            <a:cxnLst/>
                            <a:rect l="0" t="0" r="0" b="0"/>
                            <a:pathLst>
                              <a:path w="12700" h="12700">
                                <a:moveTo>
                                  <a:pt x="0" y="0"/>
                                </a:moveTo>
                                <a:lnTo>
                                  <a:pt x="12700" y="0"/>
                                </a:lnTo>
                                <a:lnTo>
                                  <a:pt x="12700" y="12700"/>
                                </a:lnTo>
                                <a:lnTo>
                                  <a:pt x="0" y="127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7978" name="Shape 417978"/>
                        <wps:cNvSpPr/>
                        <wps:spPr>
                          <a:xfrm>
                            <a:off x="2177478" y="1313434"/>
                            <a:ext cx="1077278" cy="12700"/>
                          </a:xfrm>
                          <a:custGeom>
                            <a:avLst/>
                            <a:gdLst/>
                            <a:ahLst/>
                            <a:cxnLst/>
                            <a:rect l="0" t="0" r="0" b="0"/>
                            <a:pathLst>
                              <a:path w="1077278" h="12700">
                                <a:moveTo>
                                  <a:pt x="0" y="0"/>
                                </a:moveTo>
                                <a:lnTo>
                                  <a:pt x="1077278" y="0"/>
                                </a:lnTo>
                                <a:lnTo>
                                  <a:pt x="1077278" y="12700"/>
                                </a:lnTo>
                                <a:lnTo>
                                  <a:pt x="0" y="127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7979" name="Shape 417979"/>
                        <wps:cNvSpPr/>
                        <wps:spPr>
                          <a:xfrm>
                            <a:off x="3247073" y="1313434"/>
                            <a:ext cx="12700" cy="12700"/>
                          </a:xfrm>
                          <a:custGeom>
                            <a:avLst/>
                            <a:gdLst/>
                            <a:ahLst/>
                            <a:cxnLst/>
                            <a:rect l="0" t="0" r="0" b="0"/>
                            <a:pathLst>
                              <a:path w="12700" h="12700">
                                <a:moveTo>
                                  <a:pt x="0" y="0"/>
                                </a:moveTo>
                                <a:lnTo>
                                  <a:pt x="12700" y="0"/>
                                </a:lnTo>
                                <a:lnTo>
                                  <a:pt x="12700" y="12700"/>
                                </a:lnTo>
                                <a:lnTo>
                                  <a:pt x="0" y="127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7980" name="Shape 417980"/>
                        <wps:cNvSpPr/>
                        <wps:spPr>
                          <a:xfrm>
                            <a:off x="3259773" y="1313434"/>
                            <a:ext cx="1077278" cy="12700"/>
                          </a:xfrm>
                          <a:custGeom>
                            <a:avLst/>
                            <a:gdLst/>
                            <a:ahLst/>
                            <a:cxnLst/>
                            <a:rect l="0" t="0" r="0" b="0"/>
                            <a:pathLst>
                              <a:path w="1077278" h="12700">
                                <a:moveTo>
                                  <a:pt x="0" y="0"/>
                                </a:moveTo>
                                <a:lnTo>
                                  <a:pt x="1077278" y="0"/>
                                </a:lnTo>
                                <a:lnTo>
                                  <a:pt x="1077278" y="12700"/>
                                </a:lnTo>
                                <a:lnTo>
                                  <a:pt x="0" y="127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7981" name="Shape 417981"/>
                        <wps:cNvSpPr/>
                        <wps:spPr>
                          <a:xfrm>
                            <a:off x="4329494" y="1313434"/>
                            <a:ext cx="12700" cy="12700"/>
                          </a:xfrm>
                          <a:custGeom>
                            <a:avLst/>
                            <a:gdLst/>
                            <a:ahLst/>
                            <a:cxnLst/>
                            <a:rect l="0" t="0" r="0" b="0"/>
                            <a:pathLst>
                              <a:path w="12700" h="12700">
                                <a:moveTo>
                                  <a:pt x="0" y="0"/>
                                </a:moveTo>
                                <a:lnTo>
                                  <a:pt x="12700" y="0"/>
                                </a:lnTo>
                                <a:lnTo>
                                  <a:pt x="12700" y="12700"/>
                                </a:lnTo>
                                <a:lnTo>
                                  <a:pt x="0" y="127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7982" name="Shape 417982"/>
                        <wps:cNvSpPr/>
                        <wps:spPr>
                          <a:xfrm>
                            <a:off x="4342194" y="1313434"/>
                            <a:ext cx="1072197" cy="12700"/>
                          </a:xfrm>
                          <a:custGeom>
                            <a:avLst/>
                            <a:gdLst/>
                            <a:ahLst/>
                            <a:cxnLst/>
                            <a:rect l="0" t="0" r="0" b="0"/>
                            <a:pathLst>
                              <a:path w="1072197" h="12700">
                                <a:moveTo>
                                  <a:pt x="0" y="0"/>
                                </a:moveTo>
                                <a:lnTo>
                                  <a:pt x="1072197" y="0"/>
                                </a:lnTo>
                                <a:lnTo>
                                  <a:pt x="1072197" y="12700"/>
                                </a:lnTo>
                                <a:lnTo>
                                  <a:pt x="0" y="127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7983" name="Shape 417983"/>
                        <wps:cNvSpPr/>
                        <wps:spPr>
                          <a:xfrm>
                            <a:off x="5414328" y="0"/>
                            <a:ext cx="12700" cy="1313434"/>
                          </a:xfrm>
                          <a:custGeom>
                            <a:avLst/>
                            <a:gdLst/>
                            <a:ahLst/>
                            <a:cxnLst/>
                            <a:rect l="0" t="0" r="0" b="0"/>
                            <a:pathLst>
                              <a:path w="12700" h="1313434">
                                <a:moveTo>
                                  <a:pt x="0" y="0"/>
                                </a:moveTo>
                                <a:lnTo>
                                  <a:pt x="12700" y="0"/>
                                </a:lnTo>
                                <a:lnTo>
                                  <a:pt x="12700" y="1313434"/>
                                </a:lnTo>
                                <a:lnTo>
                                  <a:pt x="0" y="131343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17984" name="Shape 417984"/>
                        <wps:cNvSpPr/>
                        <wps:spPr>
                          <a:xfrm>
                            <a:off x="5414328" y="1313434"/>
                            <a:ext cx="12700" cy="12700"/>
                          </a:xfrm>
                          <a:custGeom>
                            <a:avLst/>
                            <a:gdLst/>
                            <a:ahLst/>
                            <a:cxnLst/>
                            <a:rect l="0" t="0" r="0" b="0"/>
                            <a:pathLst>
                              <a:path w="12700" h="12700">
                                <a:moveTo>
                                  <a:pt x="0" y="0"/>
                                </a:moveTo>
                                <a:lnTo>
                                  <a:pt x="12700" y="0"/>
                                </a:lnTo>
                                <a:lnTo>
                                  <a:pt x="12700" y="12700"/>
                                </a:lnTo>
                                <a:lnTo>
                                  <a:pt x="0" y="127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365529" style="width:427.325pt;height:104.42pt;position:absolute;z-index:-2147483337;mso-position-horizontal-relative:text;mso-position-horizontal:absolute;margin-left:-6pt;mso-position-vertical-relative:text;margin-top:-0.34491pt;" coordsize="54270,13261">
                <v:shape id="Shape 417985" style="position:absolute;width:127;height:127;left:0;top:13134;" coordsize="12700,12700" path="m0,0l12700,0l12700,12700l0,12700l0,0">
                  <v:stroke weight="0pt" endcap="flat" joinstyle="miter" miterlimit="10" on="false" color="#000000" opacity="0"/>
                  <v:fill on="true" color="#000000"/>
                </v:shape>
                <v:shape id="Shape 417986" style="position:absolute;width:10772;height:127;left:127;top:13134;" coordsize="1077278,12700" path="m0,0l1077278,0l1077278,12700l0,12700l0,0">
                  <v:stroke weight="0pt" endcap="flat" joinstyle="miter" miterlimit="10" on="false" color="#000000" opacity="0"/>
                  <v:fill on="true" color="#000000"/>
                </v:shape>
                <v:shape id="Shape 417987" style="position:absolute;width:127;height:127;left:10823;top:13134;" coordsize="12700,12700" path="m0,0l12700,0l12700,12700l0,12700l0,0">
                  <v:stroke weight="0pt" endcap="flat" joinstyle="miter" miterlimit="10" on="false" color="#000000" opacity="0"/>
                  <v:fill on="true" color="#000000"/>
                </v:shape>
                <v:shape id="Shape 417988" style="position:absolute;width:10772;height:127;left:10950;top:13134;" coordsize="1077278,12700" path="m0,0l1077278,0l1077278,12700l0,12700l0,0">
                  <v:stroke weight="0pt" endcap="flat" joinstyle="miter" miterlimit="10" on="false" color="#000000" opacity="0"/>
                  <v:fill on="true" color="#000000"/>
                </v:shape>
                <v:shape id="Shape 417989" style="position:absolute;width:127;height:127;left:21647;top:13134;" coordsize="12700,12700" path="m0,0l12700,0l12700,12700l0,12700l0,0">
                  <v:stroke weight="0pt" endcap="flat" joinstyle="miter" miterlimit="10" on="false" color="#000000" opacity="0"/>
                  <v:fill on="true" color="#000000"/>
                </v:shape>
                <v:shape id="Shape 417990" style="position:absolute;width:10772;height:127;left:21774;top:13134;" coordsize="1077278,12700" path="m0,0l1077278,0l1077278,12700l0,12700l0,0">
                  <v:stroke weight="0pt" endcap="flat" joinstyle="miter" miterlimit="10" on="false" color="#000000" opacity="0"/>
                  <v:fill on="true" color="#000000"/>
                </v:shape>
                <v:shape id="Shape 417991" style="position:absolute;width:127;height:127;left:32470;top:13134;" coordsize="12700,12700" path="m0,0l12700,0l12700,12700l0,12700l0,0">
                  <v:stroke weight="0pt" endcap="flat" joinstyle="miter" miterlimit="10" on="false" color="#000000" opacity="0"/>
                  <v:fill on="true" color="#000000"/>
                </v:shape>
                <v:shape id="Shape 417992" style="position:absolute;width:10772;height:127;left:32597;top:13134;" coordsize="1077278,12700" path="m0,0l1077278,0l1077278,12700l0,12700l0,0">
                  <v:stroke weight="0pt" endcap="flat" joinstyle="miter" miterlimit="10" on="false" color="#000000" opacity="0"/>
                  <v:fill on="true" color="#000000"/>
                </v:shape>
                <v:shape id="Shape 417993" style="position:absolute;width:127;height:127;left:43294;top:13134;" coordsize="12700,12700" path="m0,0l12700,0l12700,12700l0,12700l0,0">
                  <v:stroke weight="0pt" endcap="flat" joinstyle="miter" miterlimit="10" on="false" color="#000000" opacity="0"/>
                  <v:fill on="true" color="#000000"/>
                </v:shape>
                <v:shape id="Shape 417994" style="position:absolute;width:10721;height:127;left:43421;top:13134;" coordsize="1072197,12700" path="m0,0l1072197,0l1072197,12700l0,12700l0,0">
                  <v:stroke weight="0pt" endcap="flat" joinstyle="miter" miterlimit="10" on="false" color="#000000" opacity="0"/>
                  <v:fill on="true" color="#000000"/>
                </v:shape>
                <v:shape id="Shape 417995" style="position:absolute;width:127;height:13134;left:54143;top:0;" coordsize="12700,1313434" path="m0,0l12700,0l12700,1313434l0,1313434l0,0">
                  <v:stroke weight="0pt" endcap="flat" joinstyle="miter" miterlimit="10" on="false" color="#000000" opacity="0"/>
                  <v:fill on="true" color="#ffffff"/>
                </v:shape>
                <v:shape id="Shape 417996" style="position:absolute;width:127;height:127;left:54143;top:13134;" coordsize="12700,12700" path="m0,0l12700,0l12700,12700l0,12700l0,0">
                  <v:stroke weight="0pt" endcap="flat" joinstyle="miter" miterlimit="10" on="false" color="#000000" opacity="0"/>
                  <v:fill on="true" color="#000000"/>
                </v:shape>
              </v:group>
            </w:pict>
          </mc:Fallback>
        </mc:AlternateContent>
      </w:r>
      <w:r>
        <w:rPr>
          <w:sz w:val="20"/>
        </w:rPr>
        <w:t xml:space="preserve">4) </w:t>
      </w:r>
      <w:r>
        <w:rPr>
          <w:sz w:val="20"/>
        </w:rPr>
        <w:tab/>
        <w:t xml:space="preserve">How does </w:t>
      </w:r>
      <w:r>
        <w:rPr>
          <w:sz w:val="20"/>
        </w:rPr>
        <w:tab/>
        <w:t>Theory of socio-</w:t>
      </w:r>
      <w:r>
        <w:rPr>
          <w:sz w:val="20"/>
        </w:rPr>
        <w:tab/>
      </w:r>
      <w:r>
        <w:rPr>
          <w:b/>
          <w:sz w:val="20"/>
        </w:rPr>
        <w:t xml:space="preserve">Q4. </w:t>
      </w:r>
      <w:r>
        <w:rPr>
          <w:sz w:val="20"/>
        </w:rPr>
        <w:t xml:space="preserve">Has your </w:t>
      </w:r>
      <w:r>
        <w:rPr>
          <w:sz w:val="20"/>
        </w:rPr>
        <w:tab/>
        <w:t xml:space="preserve">Specific working </w:t>
      </w:r>
      <w:r>
        <w:rPr>
          <w:sz w:val="20"/>
        </w:rPr>
        <w:tab/>
        <w:t xml:space="preserve">How does it DingTalk </w:t>
      </w:r>
      <w:r>
        <w:rPr>
          <w:sz w:val="20"/>
        </w:rPr>
        <w:tab/>
        <w:t xml:space="preserve">materiality </w:t>
      </w:r>
      <w:r>
        <w:rPr>
          <w:sz w:val="20"/>
        </w:rPr>
        <w:tab/>
        <w:t xml:space="preserve">attitude and </w:t>
      </w:r>
      <w:r>
        <w:rPr>
          <w:sz w:val="20"/>
        </w:rPr>
        <w:tab/>
        <w:t xml:space="preserve">attitude and </w:t>
      </w:r>
      <w:r>
        <w:rPr>
          <w:sz w:val="20"/>
        </w:rPr>
        <w:tab/>
        <w:t xml:space="preserve">happen? technology use </w:t>
      </w:r>
      <w:r>
        <w:rPr>
          <w:sz w:val="20"/>
        </w:rPr>
        <w:tab/>
        <w:t xml:space="preserve">(ANT) </w:t>
      </w:r>
      <w:r>
        <w:rPr>
          <w:sz w:val="20"/>
        </w:rPr>
        <w:tab/>
        <w:t xml:space="preserve">behaviours </w:t>
      </w:r>
      <w:r>
        <w:rPr>
          <w:sz w:val="20"/>
        </w:rPr>
        <w:tab/>
        <w:t xml:space="preserve">behaviours </w:t>
      </w:r>
    </w:p>
    <w:p w14:paraId="22C67799" w14:textId="77777777" w:rsidR="00646478" w:rsidRDefault="00000000">
      <w:pPr>
        <w:spacing w:after="3" w:line="252" w:lineRule="auto"/>
        <w:ind w:left="-5" w:right="1920"/>
      </w:pPr>
      <w:r>
        <w:rPr>
          <w:sz w:val="20"/>
        </w:rPr>
        <w:t xml:space="preserve">impact the JS </w:t>
      </w:r>
      <w:r>
        <w:rPr>
          <w:sz w:val="20"/>
        </w:rPr>
        <w:tab/>
        <w:t xml:space="preserve">towards your job </w:t>
      </w:r>
      <w:r>
        <w:rPr>
          <w:sz w:val="20"/>
        </w:rPr>
        <w:tab/>
        <w:t xml:space="preserve">towards job and JP of </w:t>
      </w:r>
      <w:r>
        <w:rPr>
          <w:sz w:val="20"/>
        </w:rPr>
        <w:tab/>
        <w:t xml:space="preserve">been changed </w:t>
      </w:r>
      <w:r>
        <w:rPr>
          <w:sz w:val="20"/>
        </w:rPr>
        <w:tab/>
        <w:t xml:space="preserve">been changed </w:t>
      </w:r>
    </w:p>
    <w:p w14:paraId="32E6FED3" w14:textId="77777777" w:rsidR="00646478" w:rsidRDefault="00000000">
      <w:pPr>
        <w:tabs>
          <w:tab w:val="center" w:pos="3876"/>
          <w:tab w:val="center" w:pos="5581"/>
        </w:tabs>
        <w:spacing w:after="3" w:line="252" w:lineRule="auto"/>
        <w:ind w:left="-15" w:right="0" w:firstLine="0"/>
      </w:pPr>
      <w:r>
        <w:rPr>
          <w:sz w:val="20"/>
        </w:rPr>
        <w:t xml:space="preserve">employees? </w:t>
      </w:r>
      <w:r>
        <w:rPr>
          <w:sz w:val="20"/>
        </w:rPr>
        <w:tab/>
        <w:t xml:space="preserve">after using </w:t>
      </w:r>
      <w:r>
        <w:rPr>
          <w:sz w:val="20"/>
        </w:rPr>
        <w:tab/>
        <w:t xml:space="preserve">after using </w:t>
      </w:r>
    </w:p>
    <w:p w14:paraId="62CAC11D" w14:textId="77777777" w:rsidR="00646478" w:rsidRDefault="00000000">
      <w:pPr>
        <w:spacing w:after="30" w:line="245" w:lineRule="auto"/>
        <w:ind w:left="3409" w:right="1926" w:firstLine="0"/>
      </w:pPr>
      <w:r>
        <w:rPr>
          <w:i/>
          <w:sz w:val="20"/>
        </w:rPr>
        <w:t>DingTalk</w:t>
      </w:r>
      <w:r>
        <w:rPr>
          <w:sz w:val="20"/>
        </w:rPr>
        <w:t xml:space="preserve"> and </w:t>
      </w:r>
      <w:r>
        <w:rPr>
          <w:sz w:val="20"/>
        </w:rPr>
        <w:tab/>
      </w:r>
      <w:r>
        <w:rPr>
          <w:i/>
          <w:sz w:val="20"/>
        </w:rPr>
        <w:t xml:space="preserve">DingTalk </w:t>
      </w:r>
      <w:r>
        <w:rPr>
          <w:sz w:val="20"/>
        </w:rPr>
        <w:t xml:space="preserve"> How? </w:t>
      </w:r>
    </w:p>
    <w:p w14:paraId="175F54EC" w14:textId="77777777" w:rsidR="00646478" w:rsidRDefault="00000000">
      <w:pPr>
        <w:spacing w:after="3" w:line="259" w:lineRule="auto"/>
        <w:ind w:left="1090" w:right="1989"/>
        <w:jc w:val="center"/>
      </w:pPr>
      <w:r>
        <w:rPr>
          <w:b/>
          <w:sz w:val="20"/>
        </w:rPr>
        <w:t xml:space="preserve">→ RO 1 </w:t>
      </w:r>
    </w:p>
    <w:tbl>
      <w:tblPr>
        <w:tblStyle w:val="TableGrid"/>
        <w:tblW w:w="8519" w:type="dxa"/>
        <w:tblInd w:w="-106" w:type="dxa"/>
        <w:tblCellMar>
          <w:top w:w="0" w:type="dxa"/>
          <w:left w:w="52" w:type="dxa"/>
          <w:bottom w:w="10" w:type="dxa"/>
          <w:right w:w="167" w:type="dxa"/>
        </w:tblCellMar>
        <w:tblLook w:val="04A0" w:firstRow="1" w:lastRow="0" w:firstColumn="1" w:lastColumn="0" w:noHBand="0" w:noVBand="1"/>
      </w:tblPr>
      <w:tblGrid>
        <w:gridCol w:w="9"/>
        <w:gridCol w:w="1692"/>
        <w:gridCol w:w="115"/>
        <w:gridCol w:w="1588"/>
        <w:gridCol w:w="115"/>
        <w:gridCol w:w="1588"/>
        <w:gridCol w:w="115"/>
        <w:gridCol w:w="1588"/>
        <w:gridCol w:w="115"/>
        <w:gridCol w:w="1418"/>
        <w:gridCol w:w="176"/>
      </w:tblGrid>
      <w:tr w:rsidR="00646478" w14:paraId="4F2F1CD7" w14:textId="77777777">
        <w:trPr>
          <w:gridBefore w:val="1"/>
          <w:wBefore w:w="10" w:type="dxa"/>
          <w:trHeight w:val="1924"/>
        </w:trPr>
        <w:tc>
          <w:tcPr>
            <w:tcW w:w="1810" w:type="dxa"/>
            <w:gridSpan w:val="2"/>
            <w:tcBorders>
              <w:top w:val="single" w:sz="11" w:space="0" w:color="000000"/>
              <w:left w:val="single" w:sz="8" w:space="0" w:color="FFFFFF"/>
              <w:bottom w:val="single" w:sz="8" w:space="0" w:color="000000"/>
              <w:right w:val="nil"/>
            </w:tcBorders>
            <w:shd w:val="clear" w:color="auto" w:fill="D9D9D9"/>
            <w:vAlign w:val="bottom"/>
          </w:tcPr>
          <w:p w14:paraId="3F499DFA" w14:textId="77777777" w:rsidR="00646478" w:rsidRDefault="00000000">
            <w:pPr>
              <w:spacing w:after="0" w:line="259" w:lineRule="auto"/>
              <w:ind w:left="133" w:right="0" w:hanging="76"/>
            </w:pPr>
            <w:r>
              <w:rPr>
                <w:b/>
                <w:sz w:val="20"/>
              </w:rPr>
              <w:t xml:space="preserve">Questions from the literatures </w:t>
            </w:r>
          </w:p>
        </w:tc>
        <w:tc>
          <w:tcPr>
            <w:tcW w:w="1705" w:type="dxa"/>
            <w:gridSpan w:val="2"/>
            <w:tcBorders>
              <w:top w:val="single" w:sz="11" w:space="0" w:color="000000"/>
              <w:left w:val="nil"/>
              <w:bottom w:val="single" w:sz="8" w:space="0" w:color="000000"/>
              <w:right w:val="nil"/>
            </w:tcBorders>
            <w:shd w:val="clear" w:color="auto" w:fill="D9D9D9"/>
            <w:vAlign w:val="bottom"/>
          </w:tcPr>
          <w:p w14:paraId="063E5B29" w14:textId="77777777" w:rsidR="00646478" w:rsidRDefault="00000000">
            <w:pPr>
              <w:spacing w:after="0" w:line="259" w:lineRule="auto"/>
              <w:ind w:left="0" w:right="0" w:firstLine="0"/>
              <w:jc w:val="center"/>
            </w:pPr>
            <w:r>
              <w:rPr>
                <w:b/>
                <w:sz w:val="20"/>
              </w:rPr>
              <w:t xml:space="preserve">Theory related to question </w:t>
            </w:r>
          </w:p>
        </w:tc>
        <w:tc>
          <w:tcPr>
            <w:tcW w:w="1704" w:type="dxa"/>
            <w:gridSpan w:val="2"/>
            <w:tcBorders>
              <w:top w:val="single" w:sz="11" w:space="0" w:color="000000"/>
              <w:left w:val="nil"/>
              <w:bottom w:val="single" w:sz="8" w:space="0" w:color="000000"/>
              <w:right w:val="nil"/>
            </w:tcBorders>
            <w:shd w:val="clear" w:color="auto" w:fill="D9D9D9"/>
            <w:vAlign w:val="bottom"/>
          </w:tcPr>
          <w:p w14:paraId="213BF77B" w14:textId="77777777" w:rsidR="00646478" w:rsidRDefault="00000000">
            <w:pPr>
              <w:spacing w:after="4" w:line="238" w:lineRule="auto"/>
              <w:ind w:left="256" w:right="0" w:hanging="4"/>
            </w:pPr>
            <w:r>
              <w:rPr>
                <w:b/>
                <w:sz w:val="20"/>
              </w:rPr>
              <w:t xml:space="preserve">One-liner interview </w:t>
            </w:r>
          </w:p>
          <w:p w14:paraId="1491FD62" w14:textId="77777777" w:rsidR="00646478" w:rsidRDefault="00000000">
            <w:pPr>
              <w:spacing w:after="0" w:line="259" w:lineRule="auto"/>
              <w:ind w:left="200" w:right="0" w:firstLine="16"/>
            </w:pPr>
            <w:r>
              <w:rPr>
                <w:b/>
                <w:sz w:val="20"/>
              </w:rPr>
              <w:t xml:space="preserve">questions linked to research objectives </w:t>
            </w:r>
          </w:p>
        </w:tc>
        <w:tc>
          <w:tcPr>
            <w:tcW w:w="1704" w:type="dxa"/>
            <w:gridSpan w:val="2"/>
            <w:tcBorders>
              <w:top w:val="single" w:sz="11" w:space="0" w:color="000000"/>
              <w:left w:val="nil"/>
              <w:bottom w:val="single" w:sz="8" w:space="0" w:color="000000"/>
              <w:right w:val="nil"/>
            </w:tcBorders>
            <w:shd w:val="clear" w:color="auto" w:fill="D9D9D9"/>
            <w:vAlign w:val="bottom"/>
          </w:tcPr>
          <w:p w14:paraId="3FB247F5" w14:textId="77777777" w:rsidR="00646478" w:rsidRDefault="00000000">
            <w:pPr>
              <w:spacing w:after="4" w:line="238" w:lineRule="auto"/>
              <w:ind w:left="132" w:right="0" w:firstLine="200"/>
              <w:jc w:val="both"/>
            </w:pPr>
            <w:r>
              <w:rPr>
                <w:b/>
                <w:sz w:val="20"/>
              </w:rPr>
              <w:t xml:space="preserve">What is expected to </w:t>
            </w:r>
          </w:p>
          <w:p w14:paraId="357F540D" w14:textId="77777777" w:rsidR="00646478" w:rsidRDefault="00000000">
            <w:pPr>
              <w:spacing w:after="0" w:line="259" w:lineRule="auto"/>
              <w:ind w:left="140" w:right="0" w:hanging="116"/>
            </w:pPr>
            <w:r>
              <w:rPr>
                <w:b/>
                <w:sz w:val="20"/>
              </w:rPr>
              <w:t xml:space="preserve">learn from the interviews? </w:t>
            </w:r>
          </w:p>
        </w:tc>
        <w:tc>
          <w:tcPr>
            <w:tcW w:w="1596" w:type="dxa"/>
            <w:gridSpan w:val="2"/>
            <w:tcBorders>
              <w:top w:val="single" w:sz="11" w:space="0" w:color="000000"/>
              <w:left w:val="nil"/>
              <w:bottom w:val="single" w:sz="8" w:space="0" w:color="000000"/>
              <w:right w:val="single" w:sz="8" w:space="0" w:color="FFFFFF"/>
            </w:tcBorders>
            <w:shd w:val="clear" w:color="auto" w:fill="D9D9D9"/>
            <w:vAlign w:val="bottom"/>
          </w:tcPr>
          <w:p w14:paraId="70C84C96" w14:textId="77777777" w:rsidR="00646478" w:rsidRDefault="00000000">
            <w:pPr>
              <w:spacing w:after="0" w:line="259" w:lineRule="auto"/>
              <w:ind w:left="221" w:right="0" w:firstLine="92"/>
            </w:pPr>
            <w:r>
              <w:rPr>
                <w:b/>
                <w:sz w:val="20"/>
              </w:rPr>
              <w:t xml:space="preserve">Probing interview questions </w:t>
            </w:r>
          </w:p>
        </w:tc>
      </w:tr>
      <w:tr w:rsidR="00646478" w14:paraId="05BA65F5" w14:textId="77777777">
        <w:tblPrEx>
          <w:tblCellMar>
            <w:left w:w="0" w:type="dxa"/>
            <w:bottom w:w="0" w:type="dxa"/>
            <w:right w:w="0" w:type="dxa"/>
          </w:tblCellMar>
        </w:tblPrEx>
        <w:trPr>
          <w:gridAfter w:val="1"/>
          <w:wAfter w:w="177" w:type="dxa"/>
          <w:trHeight w:val="2986"/>
        </w:trPr>
        <w:tc>
          <w:tcPr>
            <w:tcW w:w="1705" w:type="dxa"/>
            <w:gridSpan w:val="2"/>
            <w:tcBorders>
              <w:top w:val="nil"/>
              <w:left w:val="nil"/>
              <w:bottom w:val="nil"/>
              <w:right w:val="nil"/>
            </w:tcBorders>
          </w:tcPr>
          <w:p w14:paraId="5D7231CE" w14:textId="77777777" w:rsidR="00646478" w:rsidRDefault="00000000">
            <w:pPr>
              <w:spacing w:after="0" w:line="243" w:lineRule="auto"/>
              <w:ind w:left="0" w:right="199" w:firstLine="0"/>
            </w:pPr>
            <w:r>
              <w:rPr>
                <w:sz w:val="20"/>
              </w:rPr>
              <w:lastRenderedPageBreak/>
              <w:t xml:space="preserve">5) </w:t>
            </w:r>
            <w:r>
              <w:rPr>
                <w:sz w:val="20"/>
              </w:rPr>
              <w:tab/>
              <w:t xml:space="preserve">Will the corporate culture in public </w:t>
            </w:r>
          </w:p>
          <w:p w14:paraId="00ED938A" w14:textId="77777777" w:rsidR="00646478" w:rsidRDefault="00000000">
            <w:pPr>
              <w:spacing w:after="0" w:line="259" w:lineRule="auto"/>
              <w:ind w:left="0" w:right="147" w:firstLine="0"/>
            </w:pPr>
            <w:r>
              <w:rPr>
                <w:sz w:val="20"/>
              </w:rPr>
              <w:t xml:space="preserve">institutions improve the JS of employee during using DingTalk and how? </w:t>
            </w:r>
          </w:p>
        </w:tc>
        <w:tc>
          <w:tcPr>
            <w:tcW w:w="1705" w:type="dxa"/>
            <w:gridSpan w:val="2"/>
            <w:tcBorders>
              <w:top w:val="nil"/>
              <w:left w:val="nil"/>
              <w:bottom w:val="nil"/>
              <w:right w:val="nil"/>
            </w:tcBorders>
          </w:tcPr>
          <w:p w14:paraId="3541D798" w14:textId="77777777" w:rsidR="00646478" w:rsidRDefault="00000000">
            <w:pPr>
              <w:spacing w:after="4" w:line="238" w:lineRule="auto"/>
              <w:ind w:left="0" w:right="0" w:firstLine="0"/>
            </w:pPr>
            <w:r>
              <w:rPr>
                <w:sz w:val="20"/>
              </w:rPr>
              <w:t xml:space="preserve">Determinants of job satisfaction; </w:t>
            </w:r>
          </w:p>
          <w:p w14:paraId="39F8C07B" w14:textId="77777777" w:rsidR="00646478" w:rsidRDefault="00000000">
            <w:pPr>
              <w:spacing w:after="0" w:line="259" w:lineRule="auto"/>
              <w:ind w:left="0" w:right="0" w:firstLine="0"/>
            </w:pPr>
            <w:r>
              <w:rPr>
                <w:sz w:val="20"/>
              </w:rPr>
              <w:t xml:space="preserve">Theory of PSM </w:t>
            </w:r>
          </w:p>
        </w:tc>
        <w:tc>
          <w:tcPr>
            <w:tcW w:w="1704" w:type="dxa"/>
            <w:gridSpan w:val="2"/>
            <w:tcBorders>
              <w:top w:val="nil"/>
              <w:left w:val="nil"/>
              <w:bottom w:val="nil"/>
              <w:right w:val="nil"/>
            </w:tcBorders>
          </w:tcPr>
          <w:p w14:paraId="16FD00FF" w14:textId="77777777" w:rsidR="00646478" w:rsidRDefault="00000000">
            <w:pPr>
              <w:spacing w:after="0" w:line="240" w:lineRule="auto"/>
              <w:ind w:left="0" w:right="210" w:firstLine="0"/>
            </w:pPr>
            <w:r>
              <w:rPr>
                <w:b/>
                <w:sz w:val="20"/>
              </w:rPr>
              <w:t xml:space="preserve">Q5. </w:t>
            </w:r>
            <w:r>
              <w:rPr>
                <w:sz w:val="20"/>
              </w:rPr>
              <w:t xml:space="preserve">Do you think corporate culture will affect </w:t>
            </w:r>
          </w:p>
          <w:p w14:paraId="031BEB64" w14:textId="77777777" w:rsidR="00646478" w:rsidRDefault="00000000">
            <w:pPr>
              <w:spacing w:after="0" w:line="259" w:lineRule="auto"/>
              <w:ind w:left="0" w:right="521" w:firstLine="0"/>
            </w:pPr>
            <w:r>
              <w:rPr>
                <w:sz w:val="20"/>
              </w:rPr>
              <w:t xml:space="preserve">your job satisfaction during using </w:t>
            </w:r>
            <w:r>
              <w:rPr>
                <w:i/>
                <w:sz w:val="20"/>
              </w:rPr>
              <w:t>DingTalk</w:t>
            </w:r>
            <w:r>
              <w:rPr>
                <w:sz w:val="20"/>
              </w:rPr>
              <w:t xml:space="preserve"> and how? </w:t>
            </w:r>
            <w:r>
              <w:rPr>
                <w:b/>
                <w:sz w:val="20"/>
              </w:rPr>
              <w:t>→ RO2</w:t>
            </w:r>
            <w:r>
              <w:rPr>
                <w:sz w:val="20"/>
              </w:rPr>
              <w:t xml:space="preserve"> </w:t>
            </w:r>
          </w:p>
        </w:tc>
        <w:tc>
          <w:tcPr>
            <w:tcW w:w="1704" w:type="dxa"/>
            <w:gridSpan w:val="2"/>
            <w:tcBorders>
              <w:top w:val="nil"/>
              <w:left w:val="nil"/>
              <w:bottom w:val="nil"/>
              <w:right w:val="nil"/>
            </w:tcBorders>
          </w:tcPr>
          <w:p w14:paraId="61220A02" w14:textId="77777777" w:rsidR="00646478" w:rsidRDefault="00000000">
            <w:pPr>
              <w:spacing w:after="0" w:line="259" w:lineRule="auto"/>
              <w:ind w:left="0" w:right="187" w:firstLine="0"/>
            </w:pPr>
            <w:r>
              <w:rPr>
                <w:sz w:val="20"/>
              </w:rPr>
              <w:t xml:space="preserve">Cultural factors in common in public sector and their influences on JS of </w:t>
            </w:r>
            <w:r>
              <w:rPr>
                <w:i/>
                <w:sz w:val="20"/>
              </w:rPr>
              <w:t xml:space="preserve">DingTalk </w:t>
            </w:r>
            <w:r>
              <w:rPr>
                <w:sz w:val="20"/>
              </w:rPr>
              <w:t xml:space="preserve">users  </w:t>
            </w:r>
          </w:p>
        </w:tc>
        <w:tc>
          <w:tcPr>
            <w:tcW w:w="1534" w:type="dxa"/>
            <w:gridSpan w:val="2"/>
            <w:tcBorders>
              <w:top w:val="nil"/>
              <w:left w:val="nil"/>
              <w:bottom w:val="nil"/>
              <w:right w:val="nil"/>
            </w:tcBorders>
          </w:tcPr>
          <w:p w14:paraId="71E6CEC9" w14:textId="77777777" w:rsidR="00646478" w:rsidRDefault="00000000">
            <w:pPr>
              <w:spacing w:after="2" w:line="240" w:lineRule="auto"/>
              <w:ind w:left="0" w:right="0" w:firstLine="0"/>
            </w:pPr>
            <w:r>
              <w:rPr>
                <w:sz w:val="20"/>
              </w:rPr>
              <w:t xml:space="preserve">What is your corporate culture? How does it transmit during using </w:t>
            </w:r>
            <w:r>
              <w:rPr>
                <w:i/>
                <w:sz w:val="20"/>
              </w:rPr>
              <w:t>DingTalk</w:t>
            </w:r>
            <w:r>
              <w:rPr>
                <w:sz w:val="20"/>
              </w:rPr>
              <w:t xml:space="preserve">? Anything about common culture </w:t>
            </w:r>
          </w:p>
          <w:p w14:paraId="3E97E09E" w14:textId="77777777" w:rsidR="00646478" w:rsidRDefault="00000000">
            <w:pPr>
              <w:spacing w:after="4" w:line="238" w:lineRule="auto"/>
              <w:ind w:left="0" w:right="0" w:firstLine="0"/>
            </w:pPr>
            <w:r>
              <w:rPr>
                <w:sz w:val="20"/>
              </w:rPr>
              <w:t xml:space="preserve">in other stateowned </w:t>
            </w:r>
          </w:p>
          <w:p w14:paraId="6390E0F1" w14:textId="77777777" w:rsidR="00646478" w:rsidRDefault="00000000">
            <w:pPr>
              <w:spacing w:after="4" w:line="238" w:lineRule="auto"/>
              <w:ind w:left="0" w:right="0" w:firstLine="0"/>
            </w:pPr>
            <w:r>
              <w:rPr>
                <w:sz w:val="20"/>
              </w:rPr>
              <w:t xml:space="preserve">institutions related to </w:t>
            </w:r>
          </w:p>
          <w:p w14:paraId="48126BB2" w14:textId="77777777" w:rsidR="00646478" w:rsidRDefault="00000000">
            <w:pPr>
              <w:spacing w:after="0" w:line="259" w:lineRule="auto"/>
              <w:ind w:left="0" w:right="0" w:firstLine="0"/>
            </w:pPr>
            <w:r>
              <w:rPr>
                <w:i/>
                <w:sz w:val="20"/>
              </w:rPr>
              <w:t>DingTalk</w:t>
            </w:r>
            <w:r>
              <w:rPr>
                <w:sz w:val="20"/>
              </w:rPr>
              <w:t xml:space="preserve"> use? </w:t>
            </w:r>
          </w:p>
        </w:tc>
      </w:tr>
      <w:tr w:rsidR="00646478" w14:paraId="0F7E3845" w14:textId="77777777">
        <w:tblPrEx>
          <w:tblCellMar>
            <w:left w:w="0" w:type="dxa"/>
            <w:bottom w:w="0" w:type="dxa"/>
            <w:right w:w="0" w:type="dxa"/>
          </w:tblCellMar>
        </w:tblPrEx>
        <w:trPr>
          <w:gridAfter w:val="1"/>
          <w:wAfter w:w="177" w:type="dxa"/>
          <w:trHeight w:val="2761"/>
        </w:trPr>
        <w:tc>
          <w:tcPr>
            <w:tcW w:w="1705" w:type="dxa"/>
            <w:gridSpan w:val="2"/>
            <w:tcBorders>
              <w:top w:val="nil"/>
              <w:left w:val="nil"/>
              <w:bottom w:val="nil"/>
              <w:right w:val="nil"/>
            </w:tcBorders>
          </w:tcPr>
          <w:p w14:paraId="5AE616C2" w14:textId="77777777" w:rsidR="00646478" w:rsidRDefault="00000000">
            <w:pPr>
              <w:spacing w:after="0" w:line="244" w:lineRule="auto"/>
              <w:ind w:left="0" w:right="0" w:firstLine="0"/>
            </w:pPr>
            <w:r>
              <w:rPr>
                <w:sz w:val="20"/>
              </w:rPr>
              <w:t xml:space="preserve">6) </w:t>
            </w:r>
            <w:r>
              <w:rPr>
                <w:sz w:val="20"/>
              </w:rPr>
              <w:tab/>
              <w:t xml:space="preserve">Will the organisational factors in public </w:t>
            </w:r>
          </w:p>
          <w:p w14:paraId="4803F781" w14:textId="77777777" w:rsidR="00646478" w:rsidRDefault="00000000">
            <w:pPr>
              <w:spacing w:after="0" w:line="240" w:lineRule="auto"/>
              <w:ind w:left="0" w:right="0" w:firstLine="0"/>
            </w:pPr>
            <w:r>
              <w:rPr>
                <w:sz w:val="20"/>
              </w:rPr>
              <w:t xml:space="preserve">institutions improve the JS after using </w:t>
            </w:r>
          </w:p>
          <w:p w14:paraId="5B3AE056" w14:textId="77777777" w:rsidR="00646478" w:rsidRDefault="00000000">
            <w:pPr>
              <w:spacing w:after="0" w:line="259" w:lineRule="auto"/>
              <w:ind w:left="0" w:right="0" w:firstLine="0"/>
            </w:pPr>
            <w:r>
              <w:rPr>
                <w:sz w:val="20"/>
              </w:rPr>
              <w:t xml:space="preserve">DingTalk and how? </w:t>
            </w:r>
          </w:p>
        </w:tc>
        <w:tc>
          <w:tcPr>
            <w:tcW w:w="1705" w:type="dxa"/>
            <w:gridSpan w:val="2"/>
            <w:tcBorders>
              <w:top w:val="nil"/>
              <w:left w:val="nil"/>
              <w:bottom w:val="nil"/>
              <w:right w:val="nil"/>
            </w:tcBorders>
          </w:tcPr>
          <w:p w14:paraId="7CBD203A" w14:textId="77777777" w:rsidR="00646478" w:rsidRDefault="00000000">
            <w:pPr>
              <w:spacing w:after="0" w:line="259" w:lineRule="auto"/>
              <w:ind w:left="0" w:right="0" w:firstLine="0"/>
            </w:pPr>
            <w:r>
              <w:rPr>
                <w:sz w:val="20"/>
              </w:rPr>
              <w:t xml:space="preserve">Theory of JD-R </w:t>
            </w:r>
          </w:p>
        </w:tc>
        <w:tc>
          <w:tcPr>
            <w:tcW w:w="1704" w:type="dxa"/>
            <w:gridSpan w:val="2"/>
            <w:tcBorders>
              <w:top w:val="nil"/>
              <w:left w:val="nil"/>
              <w:bottom w:val="nil"/>
              <w:right w:val="nil"/>
            </w:tcBorders>
          </w:tcPr>
          <w:p w14:paraId="7E8A3ADE" w14:textId="77777777" w:rsidR="00646478" w:rsidRDefault="00000000">
            <w:pPr>
              <w:spacing w:after="2" w:line="240" w:lineRule="auto"/>
              <w:ind w:left="0" w:right="210" w:firstLine="0"/>
            </w:pPr>
            <w:r>
              <w:rPr>
                <w:b/>
                <w:sz w:val="20"/>
              </w:rPr>
              <w:t>Q6.</w:t>
            </w:r>
            <w:r>
              <w:rPr>
                <w:sz w:val="20"/>
              </w:rPr>
              <w:t xml:space="preserve"> Do you think organisational </w:t>
            </w:r>
          </w:p>
          <w:p w14:paraId="180142C6" w14:textId="77777777" w:rsidR="00646478" w:rsidRDefault="00000000">
            <w:pPr>
              <w:spacing w:after="0" w:line="259" w:lineRule="auto"/>
              <w:ind w:left="0" w:right="0" w:firstLine="0"/>
            </w:pPr>
            <w:r>
              <w:rPr>
                <w:sz w:val="20"/>
              </w:rPr>
              <w:t xml:space="preserve">factor and </w:t>
            </w:r>
          </w:p>
          <w:p w14:paraId="036B5D9B" w14:textId="77777777" w:rsidR="00646478" w:rsidRDefault="00000000">
            <w:pPr>
              <w:spacing w:after="0" w:line="259" w:lineRule="auto"/>
              <w:ind w:left="0" w:right="0" w:firstLine="0"/>
            </w:pPr>
            <w:r>
              <w:rPr>
                <w:sz w:val="20"/>
              </w:rPr>
              <w:t xml:space="preserve">management </w:t>
            </w:r>
          </w:p>
          <w:p w14:paraId="48F2B536" w14:textId="77777777" w:rsidR="00646478" w:rsidRDefault="00000000">
            <w:pPr>
              <w:spacing w:after="0" w:line="259" w:lineRule="auto"/>
              <w:ind w:left="0" w:right="447" w:firstLine="0"/>
            </w:pPr>
            <w:r>
              <w:rPr>
                <w:sz w:val="20"/>
              </w:rPr>
              <w:t xml:space="preserve">strategies will affect your job satisfaction during using </w:t>
            </w:r>
            <w:r>
              <w:rPr>
                <w:i/>
                <w:sz w:val="20"/>
              </w:rPr>
              <w:t>DingTalk</w:t>
            </w:r>
            <w:r>
              <w:rPr>
                <w:sz w:val="20"/>
              </w:rPr>
              <w:t xml:space="preserve"> and how? </w:t>
            </w:r>
            <w:r>
              <w:rPr>
                <w:b/>
                <w:sz w:val="20"/>
              </w:rPr>
              <w:t>→ RO2</w:t>
            </w:r>
            <w:r>
              <w:rPr>
                <w:sz w:val="20"/>
              </w:rPr>
              <w:t xml:space="preserve"> </w:t>
            </w:r>
          </w:p>
        </w:tc>
        <w:tc>
          <w:tcPr>
            <w:tcW w:w="1704" w:type="dxa"/>
            <w:gridSpan w:val="2"/>
            <w:tcBorders>
              <w:top w:val="nil"/>
              <w:left w:val="nil"/>
              <w:bottom w:val="nil"/>
              <w:right w:val="nil"/>
            </w:tcBorders>
          </w:tcPr>
          <w:p w14:paraId="221EB169" w14:textId="77777777" w:rsidR="00646478" w:rsidRDefault="00000000">
            <w:pPr>
              <w:spacing w:after="0" w:line="259" w:lineRule="auto"/>
              <w:ind w:left="0" w:right="0" w:firstLine="0"/>
            </w:pPr>
            <w:r>
              <w:rPr>
                <w:sz w:val="20"/>
              </w:rPr>
              <w:t xml:space="preserve">Some </w:t>
            </w:r>
          </w:p>
          <w:p w14:paraId="0E88C5FD" w14:textId="77777777" w:rsidR="00646478" w:rsidRDefault="00000000">
            <w:pPr>
              <w:spacing w:after="0" w:line="259" w:lineRule="auto"/>
              <w:ind w:left="0" w:right="0" w:firstLine="0"/>
            </w:pPr>
            <w:r>
              <w:rPr>
                <w:sz w:val="20"/>
              </w:rPr>
              <w:t xml:space="preserve">organisational </w:t>
            </w:r>
          </w:p>
          <w:p w14:paraId="30204145" w14:textId="77777777" w:rsidR="00646478" w:rsidRDefault="00000000">
            <w:pPr>
              <w:spacing w:after="0" w:line="259" w:lineRule="auto"/>
              <w:ind w:left="0" w:right="0" w:firstLine="0"/>
            </w:pPr>
            <w:r>
              <w:rPr>
                <w:sz w:val="20"/>
              </w:rPr>
              <w:t xml:space="preserve">factors and </w:t>
            </w:r>
          </w:p>
          <w:p w14:paraId="6074BD0B" w14:textId="77777777" w:rsidR="00646478" w:rsidRDefault="00000000">
            <w:pPr>
              <w:spacing w:after="0" w:line="259" w:lineRule="auto"/>
              <w:ind w:left="0" w:right="0" w:firstLine="0"/>
            </w:pPr>
            <w:r>
              <w:rPr>
                <w:sz w:val="20"/>
              </w:rPr>
              <w:t xml:space="preserve">management </w:t>
            </w:r>
          </w:p>
          <w:p w14:paraId="79854C0C" w14:textId="77777777" w:rsidR="00646478" w:rsidRDefault="00000000">
            <w:pPr>
              <w:spacing w:after="0" w:line="259" w:lineRule="auto"/>
              <w:ind w:left="0" w:right="0" w:firstLine="0"/>
            </w:pPr>
            <w:r>
              <w:rPr>
                <w:sz w:val="20"/>
              </w:rPr>
              <w:t xml:space="preserve">strategies </w:t>
            </w:r>
          </w:p>
          <w:p w14:paraId="09C36EA2" w14:textId="77777777" w:rsidR="00646478" w:rsidRDefault="00000000">
            <w:pPr>
              <w:spacing w:after="0" w:line="259" w:lineRule="auto"/>
              <w:ind w:left="0" w:right="0" w:firstLine="0"/>
            </w:pPr>
            <w:r>
              <w:rPr>
                <w:sz w:val="20"/>
              </w:rPr>
              <w:t xml:space="preserve">related to </w:t>
            </w:r>
          </w:p>
          <w:p w14:paraId="29780383" w14:textId="77777777" w:rsidR="00646478" w:rsidRDefault="00000000">
            <w:pPr>
              <w:spacing w:after="0" w:line="259" w:lineRule="auto"/>
              <w:ind w:left="0" w:right="154" w:firstLine="0"/>
            </w:pPr>
            <w:r>
              <w:rPr>
                <w:i/>
                <w:sz w:val="20"/>
              </w:rPr>
              <w:t>DingTalk</w:t>
            </w:r>
            <w:r>
              <w:rPr>
                <w:sz w:val="20"/>
              </w:rPr>
              <w:t xml:space="preserve"> use can improve JS </w:t>
            </w:r>
          </w:p>
        </w:tc>
        <w:tc>
          <w:tcPr>
            <w:tcW w:w="1534" w:type="dxa"/>
            <w:gridSpan w:val="2"/>
            <w:tcBorders>
              <w:top w:val="nil"/>
              <w:left w:val="nil"/>
              <w:bottom w:val="nil"/>
              <w:right w:val="nil"/>
            </w:tcBorders>
          </w:tcPr>
          <w:p w14:paraId="7C2B7714" w14:textId="77777777" w:rsidR="00646478" w:rsidRDefault="00000000">
            <w:pPr>
              <w:spacing w:after="0" w:line="242" w:lineRule="auto"/>
              <w:ind w:left="0" w:right="0" w:firstLine="0"/>
            </w:pPr>
            <w:r>
              <w:rPr>
                <w:sz w:val="20"/>
              </w:rPr>
              <w:t xml:space="preserve">Whether the organisational </w:t>
            </w:r>
          </w:p>
          <w:p w14:paraId="2A8426D7" w14:textId="77777777" w:rsidR="00646478" w:rsidRDefault="00000000">
            <w:pPr>
              <w:spacing w:after="0" w:line="259" w:lineRule="auto"/>
              <w:ind w:left="0" w:right="0" w:firstLine="0"/>
            </w:pPr>
            <w:r>
              <w:rPr>
                <w:sz w:val="20"/>
              </w:rPr>
              <w:t xml:space="preserve">factor and </w:t>
            </w:r>
          </w:p>
          <w:p w14:paraId="2AD2C13A" w14:textId="77777777" w:rsidR="00646478" w:rsidRDefault="00000000">
            <w:pPr>
              <w:spacing w:after="0" w:line="259" w:lineRule="auto"/>
              <w:ind w:left="0" w:right="0" w:firstLine="0"/>
            </w:pPr>
            <w:r>
              <w:rPr>
                <w:sz w:val="20"/>
              </w:rPr>
              <w:t xml:space="preserve">management </w:t>
            </w:r>
          </w:p>
          <w:p w14:paraId="724B8D9B" w14:textId="77777777" w:rsidR="00646478" w:rsidRDefault="00000000">
            <w:pPr>
              <w:spacing w:after="2" w:line="240" w:lineRule="auto"/>
              <w:ind w:left="0" w:right="0" w:firstLine="0"/>
            </w:pPr>
            <w:r>
              <w:rPr>
                <w:sz w:val="20"/>
              </w:rPr>
              <w:t xml:space="preserve">strategies affect your job satisfaction? Is it related to the use of </w:t>
            </w:r>
          </w:p>
          <w:p w14:paraId="578474B5" w14:textId="77777777" w:rsidR="00646478" w:rsidRDefault="00000000">
            <w:pPr>
              <w:spacing w:after="0" w:line="259" w:lineRule="auto"/>
              <w:ind w:left="0" w:right="0" w:firstLine="0"/>
            </w:pPr>
            <w:r>
              <w:rPr>
                <w:i/>
                <w:sz w:val="20"/>
              </w:rPr>
              <w:t>DingTalk</w:t>
            </w:r>
            <w:r>
              <w:rPr>
                <w:sz w:val="20"/>
              </w:rPr>
              <w:t xml:space="preserve">? And how? </w:t>
            </w:r>
          </w:p>
        </w:tc>
      </w:tr>
      <w:tr w:rsidR="00646478" w14:paraId="554E8F0B" w14:textId="77777777">
        <w:tblPrEx>
          <w:tblCellMar>
            <w:left w:w="0" w:type="dxa"/>
            <w:bottom w:w="0" w:type="dxa"/>
            <w:right w:w="0" w:type="dxa"/>
          </w:tblCellMar>
        </w:tblPrEx>
        <w:trPr>
          <w:gridAfter w:val="1"/>
          <w:wAfter w:w="177" w:type="dxa"/>
          <w:trHeight w:val="2986"/>
        </w:trPr>
        <w:tc>
          <w:tcPr>
            <w:tcW w:w="1705" w:type="dxa"/>
            <w:gridSpan w:val="2"/>
            <w:tcBorders>
              <w:top w:val="nil"/>
              <w:left w:val="nil"/>
              <w:bottom w:val="nil"/>
              <w:right w:val="nil"/>
            </w:tcBorders>
          </w:tcPr>
          <w:p w14:paraId="784173D9" w14:textId="77777777" w:rsidR="00646478" w:rsidRDefault="00000000">
            <w:pPr>
              <w:spacing w:after="0" w:line="259" w:lineRule="auto"/>
              <w:ind w:left="0" w:right="211" w:firstLine="0"/>
            </w:pPr>
            <w:r>
              <w:rPr>
                <w:sz w:val="20"/>
              </w:rPr>
              <w:t xml:space="preserve">7) </w:t>
            </w:r>
            <w:r>
              <w:rPr>
                <w:sz w:val="20"/>
              </w:rPr>
              <w:tab/>
              <w:t xml:space="preserve">What are the negative issues of DingTalk use affecting their JS in public institutions and how? </w:t>
            </w:r>
          </w:p>
        </w:tc>
        <w:tc>
          <w:tcPr>
            <w:tcW w:w="1705" w:type="dxa"/>
            <w:gridSpan w:val="2"/>
            <w:tcBorders>
              <w:top w:val="nil"/>
              <w:left w:val="nil"/>
              <w:bottom w:val="nil"/>
              <w:right w:val="nil"/>
            </w:tcBorders>
          </w:tcPr>
          <w:p w14:paraId="0206424C" w14:textId="77777777" w:rsidR="00646478" w:rsidRDefault="00000000">
            <w:pPr>
              <w:spacing w:after="0" w:line="259" w:lineRule="auto"/>
              <w:ind w:left="0" w:right="289" w:firstLine="0"/>
              <w:jc w:val="both"/>
            </w:pPr>
            <w:r>
              <w:rPr>
                <w:sz w:val="20"/>
              </w:rPr>
              <w:t xml:space="preserve">Theory of JD-R; Theory of technology affordances  </w:t>
            </w:r>
          </w:p>
        </w:tc>
        <w:tc>
          <w:tcPr>
            <w:tcW w:w="1704" w:type="dxa"/>
            <w:gridSpan w:val="2"/>
            <w:tcBorders>
              <w:top w:val="nil"/>
              <w:left w:val="nil"/>
              <w:bottom w:val="nil"/>
              <w:right w:val="nil"/>
            </w:tcBorders>
          </w:tcPr>
          <w:p w14:paraId="452A17D4" w14:textId="77777777" w:rsidR="00646478" w:rsidRDefault="00000000">
            <w:pPr>
              <w:spacing w:after="0" w:line="259" w:lineRule="auto"/>
              <w:ind w:left="0" w:right="376" w:firstLine="0"/>
            </w:pPr>
            <w:r>
              <w:rPr>
                <w:b/>
                <w:sz w:val="20"/>
              </w:rPr>
              <w:t>Q7</w:t>
            </w:r>
            <w:r>
              <w:rPr>
                <w:sz w:val="20"/>
              </w:rPr>
              <w:t xml:space="preserve">. Do you have any negative experience of using </w:t>
            </w:r>
            <w:r>
              <w:rPr>
                <w:i/>
                <w:sz w:val="20"/>
              </w:rPr>
              <w:t>DingTalk</w:t>
            </w:r>
            <w:r>
              <w:rPr>
                <w:sz w:val="20"/>
              </w:rPr>
              <w:t xml:space="preserve"> and how? </w:t>
            </w:r>
            <w:r>
              <w:rPr>
                <w:b/>
                <w:sz w:val="20"/>
              </w:rPr>
              <w:t xml:space="preserve">→ RO1 </w:t>
            </w:r>
          </w:p>
        </w:tc>
        <w:tc>
          <w:tcPr>
            <w:tcW w:w="1704" w:type="dxa"/>
            <w:gridSpan w:val="2"/>
            <w:tcBorders>
              <w:top w:val="nil"/>
              <w:left w:val="nil"/>
              <w:bottom w:val="nil"/>
              <w:right w:val="nil"/>
            </w:tcBorders>
          </w:tcPr>
          <w:p w14:paraId="7AE0FF06" w14:textId="77777777" w:rsidR="00646478" w:rsidRDefault="00000000">
            <w:pPr>
              <w:spacing w:after="0" w:line="259" w:lineRule="auto"/>
              <w:ind w:left="0" w:right="235" w:firstLine="0"/>
              <w:jc w:val="both"/>
            </w:pPr>
            <w:r>
              <w:rPr>
                <w:sz w:val="20"/>
              </w:rPr>
              <w:t xml:space="preserve">Some lived experiences and perceptions about </w:t>
            </w:r>
            <w:r>
              <w:rPr>
                <w:i/>
                <w:sz w:val="20"/>
              </w:rPr>
              <w:t>DingTalk</w:t>
            </w:r>
            <w:r>
              <w:rPr>
                <w:sz w:val="20"/>
              </w:rPr>
              <w:t xml:space="preserve"> use issues </w:t>
            </w:r>
          </w:p>
        </w:tc>
        <w:tc>
          <w:tcPr>
            <w:tcW w:w="1534" w:type="dxa"/>
            <w:gridSpan w:val="2"/>
            <w:tcBorders>
              <w:top w:val="nil"/>
              <w:left w:val="nil"/>
              <w:bottom w:val="nil"/>
              <w:right w:val="nil"/>
            </w:tcBorders>
          </w:tcPr>
          <w:p w14:paraId="24A48650" w14:textId="77777777" w:rsidR="00646478" w:rsidRDefault="00000000">
            <w:pPr>
              <w:spacing w:after="0" w:line="241" w:lineRule="auto"/>
              <w:ind w:left="0" w:right="0" w:firstLine="0"/>
            </w:pPr>
            <w:r>
              <w:rPr>
                <w:sz w:val="20"/>
              </w:rPr>
              <w:t xml:space="preserve">And how? For instance, the confidential attribute of it, </w:t>
            </w:r>
          </w:p>
          <w:p w14:paraId="56C16BB9" w14:textId="77777777" w:rsidR="00646478" w:rsidRDefault="00000000">
            <w:pPr>
              <w:spacing w:after="0" w:line="259" w:lineRule="auto"/>
              <w:ind w:left="0" w:right="33" w:firstLine="0"/>
            </w:pPr>
            <w:r>
              <w:rPr>
                <w:sz w:val="20"/>
              </w:rPr>
              <w:t xml:space="preserve">blur of work-life boundary, and other issues? Do you feel any destructive influence of the tool for your JS and your organisation?  </w:t>
            </w:r>
          </w:p>
        </w:tc>
      </w:tr>
    </w:tbl>
    <w:p w14:paraId="41D275FB" w14:textId="77777777" w:rsidR="00646478" w:rsidRDefault="00000000">
      <w:pPr>
        <w:spacing w:after="3" w:line="252" w:lineRule="auto"/>
        <w:ind w:left="-5" w:right="127"/>
      </w:pPr>
      <w:r>
        <w:rPr>
          <w:sz w:val="20"/>
        </w:rPr>
        <w:t xml:space="preserve">8) Will ESM Theory of socio- </w:t>
      </w:r>
      <w:r>
        <w:rPr>
          <w:b/>
          <w:sz w:val="20"/>
        </w:rPr>
        <w:t>Q8</w:t>
      </w:r>
      <w:r>
        <w:rPr>
          <w:sz w:val="20"/>
        </w:rPr>
        <w:t xml:space="preserve">. Do you Management Any other ESM technology materiality have any strategic technique in </w:t>
      </w:r>
    </w:p>
    <w:p w14:paraId="420507FC" w14:textId="77777777" w:rsidR="00646478" w:rsidRDefault="00000000">
      <w:pPr>
        <w:tabs>
          <w:tab w:val="center" w:pos="1972"/>
          <w:tab w:val="center" w:pos="3994"/>
          <w:tab w:val="center" w:pos="5792"/>
          <w:tab w:val="center" w:pos="7464"/>
        </w:tabs>
        <w:spacing w:after="3" w:line="252" w:lineRule="auto"/>
        <w:ind w:left="-15" w:right="0" w:firstLine="0"/>
      </w:pPr>
      <w:r>
        <w:rPr>
          <w:sz w:val="20"/>
        </w:rPr>
        <w:t xml:space="preserve">improve the JS </w:t>
      </w:r>
      <w:r>
        <w:rPr>
          <w:sz w:val="20"/>
        </w:rPr>
        <w:tab/>
        <w:t xml:space="preserve">(ANT) </w:t>
      </w:r>
      <w:r>
        <w:rPr>
          <w:sz w:val="20"/>
        </w:rPr>
        <w:tab/>
        <w:t xml:space="preserve">management </w:t>
      </w:r>
      <w:r>
        <w:rPr>
          <w:sz w:val="20"/>
        </w:rPr>
        <w:tab/>
        <w:t xml:space="preserve">suggestions for </w:t>
      </w:r>
      <w:r>
        <w:rPr>
          <w:sz w:val="20"/>
        </w:rPr>
        <w:tab/>
        <w:t>Chinese state-</w:t>
      </w:r>
    </w:p>
    <w:p w14:paraId="5610144E" w14:textId="77777777" w:rsidR="00646478" w:rsidRDefault="00000000">
      <w:pPr>
        <w:tabs>
          <w:tab w:val="center" w:pos="3789"/>
          <w:tab w:val="center" w:pos="5778"/>
          <w:tab w:val="center" w:pos="7113"/>
        </w:tabs>
        <w:spacing w:after="3" w:line="252" w:lineRule="auto"/>
        <w:ind w:left="-15" w:right="0" w:firstLine="0"/>
      </w:pPr>
      <w:r>
        <w:rPr>
          <w:sz w:val="20"/>
        </w:rPr>
        <w:t xml:space="preserve">of public </w:t>
      </w:r>
      <w:r>
        <w:rPr>
          <w:sz w:val="20"/>
        </w:rPr>
        <w:tab/>
        <w:t xml:space="preserve">strategic </w:t>
      </w:r>
      <w:r>
        <w:rPr>
          <w:sz w:val="20"/>
        </w:rPr>
        <w:tab/>
        <w:t xml:space="preserve">using </w:t>
      </w:r>
      <w:r>
        <w:rPr>
          <w:i/>
          <w:sz w:val="20"/>
        </w:rPr>
        <w:t>DingTalk</w:t>
      </w:r>
      <w:r>
        <w:rPr>
          <w:sz w:val="20"/>
        </w:rPr>
        <w:t xml:space="preserve"> </w:t>
      </w:r>
      <w:r>
        <w:rPr>
          <w:sz w:val="20"/>
        </w:rPr>
        <w:tab/>
        <w:t xml:space="preserve">owned </w:t>
      </w:r>
    </w:p>
    <w:p w14:paraId="41E7D24C" w14:textId="77777777" w:rsidR="00646478" w:rsidRDefault="00000000">
      <w:pPr>
        <w:tabs>
          <w:tab w:val="center" w:pos="4054"/>
          <w:tab w:val="center" w:pos="5725"/>
          <w:tab w:val="center" w:pos="7437"/>
        </w:tabs>
        <w:spacing w:after="3" w:line="252" w:lineRule="auto"/>
        <w:ind w:left="-15" w:right="0" w:firstLine="0"/>
      </w:pPr>
      <w:r>
        <w:rPr>
          <w:sz w:val="20"/>
        </w:rPr>
        <w:t xml:space="preserve">employees? </w:t>
      </w:r>
      <w:r>
        <w:rPr>
          <w:sz w:val="20"/>
        </w:rPr>
        <w:tab/>
        <w:t xml:space="preserve">suggestions to </w:t>
      </w:r>
      <w:r>
        <w:rPr>
          <w:sz w:val="20"/>
        </w:rPr>
        <w:tab/>
        <w:t xml:space="preserve">to improve JS </w:t>
      </w:r>
      <w:r>
        <w:rPr>
          <w:sz w:val="20"/>
        </w:rPr>
        <w:tab/>
        <w:t xml:space="preserve">institution and </w:t>
      </w:r>
    </w:p>
    <w:p w14:paraId="757B7EE7" w14:textId="77777777" w:rsidR="00646478" w:rsidRDefault="00000000">
      <w:pPr>
        <w:spacing w:after="3" w:line="252" w:lineRule="auto"/>
        <w:ind w:left="3394" w:right="127" w:hanging="3409"/>
      </w:pPr>
      <w:r>
        <w:rPr>
          <w:rFonts w:ascii="Calibri" w:eastAsia="Calibri" w:hAnsi="Calibri" w:cs="Calibri"/>
          <w:noProof/>
        </w:rPr>
        <mc:AlternateContent>
          <mc:Choice Requires="wpg">
            <w:drawing>
              <wp:anchor distT="0" distB="0" distL="114300" distR="114300" simplePos="0" relativeHeight="251659264" behindDoc="1" locked="0" layoutInCell="1" allowOverlap="1" wp14:anchorId="77FB3F1E" wp14:editId="7CB15BCE">
                <wp:simplePos x="0" y="0"/>
                <wp:positionH relativeFrom="column">
                  <wp:posOffset>-76199</wp:posOffset>
                </wp:positionH>
                <wp:positionV relativeFrom="paragraph">
                  <wp:posOffset>-733805</wp:posOffset>
                </wp:positionV>
                <wp:extent cx="5427028" cy="1478661"/>
                <wp:effectExtent l="0" t="0" r="0" b="0"/>
                <wp:wrapNone/>
                <wp:docPr id="368122" name="Group 368122"/>
                <wp:cNvGraphicFramePr/>
                <a:graphic xmlns:a="http://schemas.openxmlformats.org/drawingml/2006/main">
                  <a:graphicData uri="http://schemas.microsoft.com/office/word/2010/wordprocessingGroup">
                    <wpg:wgp>
                      <wpg:cNvGrpSpPr/>
                      <wpg:grpSpPr>
                        <a:xfrm>
                          <a:off x="0" y="0"/>
                          <a:ext cx="5427028" cy="1478661"/>
                          <a:chOff x="0" y="0"/>
                          <a:chExt cx="5427028" cy="1478661"/>
                        </a:xfrm>
                      </wpg:grpSpPr>
                      <wps:wsp>
                        <wps:cNvPr id="417997" name="Shape 417997"/>
                        <wps:cNvSpPr/>
                        <wps:spPr>
                          <a:xfrm>
                            <a:off x="0" y="1460881"/>
                            <a:ext cx="1089978" cy="17780"/>
                          </a:xfrm>
                          <a:custGeom>
                            <a:avLst/>
                            <a:gdLst/>
                            <a:ahLst/>
                            <a:cxnLst/>
                            <a:rect l="0" t="0" r="0" b="0"/>
                            <a:pathLst>
                              <a:path w="1089978" h="17780">
                                <a:moveTo>
                                  <a:pt x="0" y="0"/>
                                </a:moveTo>
                                <a:lnTo>
                                  <a:pt x="1089978" y="0"/>
                                </a:lnTo>
                                <a:lnTo>
                                  <a:pt x="1089978"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7998" name="Shape 417998"/>
                        <wps:cNvSpPr/>
                        <wps:spPr>
                          <a:xfrm>
                            <a:off x="1082358" y="1460881"/>
                            <a:ext cx="17780" cy="17780"/>
                          </a:xfrm>
                          <a:custGeom>
                            <a:avLst/>
                            <a:gdLst/>
                            <a:ahLst/>
                            <a:cxnLst/>
                            <a:rect l="0" t="0" r="0" b="0"/>
                            <a:pathLst>
                              <a:path w="17780" h="17780">
                                <a:moveTo>
                                  <a:pt x="0" y="0"/>
                                </a:moveTo>
                                <a:lnTo>
                                  <a:pt x="17780" y="0"/>
                                </a:lnTo>
                                <a:lnTo>
                                  <a:pt x="17780"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7999" name="Shape 417999"/>
                        <wps:cNvSpPr/>
                        <wps:spPr>
                          <a:xfrm>
                            <a:off x="1100137" y="1460881"/>
                            <a:ext cx="1072198" cy="17780"/>
                          </a:xfrm>
                          <a:custGeom>
                            <a:avLst/>
                            <a:gdLst/>
                            <a:ahLst/>
                            <a:cxnLst/>
                            <a:rect l="0" t="0" r="0" b="0"/>
                            <a:pathLst>
                              <a:path w="1072198" h="17780">
                                <a:moveTo>
                                  <a:pt x="0" y="0"/>
                                </a:moveTo>
                                <a:lnTo>
                                  <a:pt x="1072198" y="0"/>
                                </a:lnTo>
                                <a:lnTo>
                                  <a:pt x="1072198"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8000" name="Shape 418000"/>
                        <wps:cNvSpPr/>
                        <wps:spPr>
                          <a:xfrm>
                            <a:off x="2164778" y="1460881"/>
                            <a:ext cx="17780" cy="17780"/>
                          </a:xfrm>
                          <a:custGeom>
                            <a:avLst/>
                            <a:gdLst/>
                            <a:ahLst/>
                            <a:cxnLst/>
                            <a:rect l="0" t="0" r="0" b="0"/>
                            <a:pathLst>
                              <a:path w="17780" h="17780">
                                <a:moveTo>
                                  <a:pt x="0" y="0"/>
                                </a:moveTo>
                                <a:lnTo>
                                  <a:pt x="17780" y="0"/>
                                </a:lnTo>
                                <a:lnTo>
                                  <a:pt x="17780"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8001" name="Shape 418001"/>
                        <wps:cNvSpPr/>
                        <wps:spPr>
                          <a:xfrm>
                            <a:off x="2182559" y="1460881"/>
                            <a:ext cx="1072197" cy="17780"/>
                          </a:xfrm>
                          <a:custGeom>
                            <a:avLst/>
                            <a:gdLst/>
                            <a:ahLst/>
                            <a:cxnLst/>
                            <a:rect l="0" t="0" r="0" b="0"/>
                            <a:pathLst>
                              <a:path w="1072197" h="17780">
                                <a:moveTo>
                                  <a:pt x="0" y="0"/>
                                </a:moveTo>
                                <a:lnTo>
                                  <a:pt x="1072197" y="0"/>
                                </a:lnTo>
                                <a:lnTo>
                                  <a:pt x="1072197"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8002" name="Shape 418002"/>
                        <wps:cNvSpPr/>
                        <wps:spPr>
                          <a:xfrm>
                            <a:off x="3247073" y="1460881"/>
                            <a:ext cx="17780" cy="17780"/>
                          </a:xfrm>
                          <a:custGeom>
                            <a:avLst/>
                            <a:gdLst/>
                            <a:ahLst/>
                            <a:cxnLst/>
                            <a:rect l="0" t="0" r="0" b="0"/>
                            <a:pathLst>
                              <a:path w="17780" h="17780">
                                <a:moveTo>
                                  <a:pt x="0" y="0"/>
                                </a:moveTo>
                                <a:lnTo>
                                  <a:pt x="17780" y="0"/>
                                </a:lnTo>
                                <a:lnTo>
                                  <a:pt x="17780"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8003" name="Shape 418003"/>
                        <wps:cNvSpPr/>
                        <wps:spPr>
                          <a:xfrm>
                            <a:off x="3264853" y="1460881"/>
                            <a:ext cx="1072198" cy="17780"/>
                          </a:xfrm>
                          <a:custGeom>
                            <a:avLst/>
                            <a:gdLst/>
                            <a:ahLst/>
                            <a:cxnLst/>
                            <a:rect l="0" t="0" r="0" b="0"/>
                            <a:pathLst>
                              <a:path w="1072198" h="17780">
                                <a:moveTo>
                                  <a:pt x="0" y="0"/>
                                </a:moveTo>
                                <a:lnTo>
                                  <a:pt x="1072198" y="0"/>
                                </a:lnTo>
                                <a:lnTo>
                                  <a:pt x="1072198"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8004" name="Shape 418004"/>
                        <wps:cNvSpPr/>
                        <wps:spPr>
                          <a:xfrm>
                            <a:off x="4329494" y="1460881"/>
                            <a:ext cx="17780" cy="17780"/>
                          </a:xfrm>
                          <a:custGeom>
                            <a:avLst/>
                            <a:gdLst/>
                            <a:ahLst/>
                            <a:cxnLst/>
                            <a:rect l="0" t="0" r="0" b="0"/>
                            <a:pathLst>
                              <a:path w="17780" h="17780">
                                <a:moveTo>
                                  <a:pt x="0" y="0"/>
                                </a:moveTo>
                                <a:lnTo>
                                  <a:pt x="17780" y="0"/>
                                </a:lnTo>
                                <a:lnTo>
                                  <a:pt x="17780"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8005" name="Shape 418005"/>
                        <wps:cNvSpPr/>
                        <wps:spPr>
                          <a:xfrm>
                            <a:off x="4347274" y="1460881"/>
                            <a:ext cx="1067117" cy="17780"/>
                          </a:xfrm>
                          <a:custGeom>
                            <a:avLst/>
                            <a:gdLst/>
                            <a:ahLst/>
                            <a:cxnLst/>
                            <a:rect l="0" t="0" r="0" b="0"/>
                            <a:pathLst>
                              <a:path w="1067117" h="17780">
                                <a:moveTo>
                                  <a:pt x="0" y="0"/>
                                </a:moveTo>
                                <a:lnTo>
                                  <a:pt x="1067117" y="0"/>
                                </a:lnTo>
                                <a:lnTo>
                                  <a:pt x="1067117"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8006" name="Shape 418006"/>
                        <wps:cNvSpPr/>
                        <wps:spPr>
                          <a:xfrm>
                            <a:off x="5414328" y="0"/>
                            <a:ext cx="12700" cy="1460881"/>
                          </a:xfrm>
                          <a:custGeom>
                            <a:avLst/>
                            <a:gdLst/>
                            <a:ahLst/>
                            <a:cxnLst/>
                            <a:rect l="0" t="0" r="0" b="0"/>
                            <a:pathLst>
                              <a:path w="12700" h="1460881">
                                <a:moveTo>
                                  <a:pt x="0" y="0"/>
                                </a:moveTo>
                                <a:lnTo>
                                  <a:pt x="12700" y="0"/>
                                </a:lnTo>
                                <a:lnTo>
                                  <a:pt x="12700" y="1460881"/>
                                </a:lnTo>
                                <a:lnTo>
                                  <a:pt x="0" y="1460881"/>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18007" name="Shape 418007"/>
                        <wps:cNvSpPr/>
                        <wps:spPr>
                          <a:xfrm>
                            <a:off x="5414328" y="1460881"/>
                            <a:ext cx="12700" cy="17780"/>
                          </a:xfrm>
                          <a:custGeom>
                            <a:avLst/>
                            <a:gdLst/>
                            <a:ahLst/>
                            <a:cxnLst/>
                            <a:rect l="0" t="0" r="0" b="0"/>
                            <a:pathLst>
                              <a:path w="12700" h="17780">
                                <a:moveTo>
                                  <a:pt x="0" y="0"/>
                                </a:moveTo>
                                <a:lnTo>
                                  <a:pt x="12700" y="0"/>
                                </a:lnTo>
                                <a:lnTo>
                                  <a:pt x="12700"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368122" style="width:427.325pt;height:116.43pt;position:absolute;z-index:-2147483305;mso-position-horizontal-relative:text;mso-position-horizontal:absolute;margin-left:-6pt;mso-position-vertical-relative:text;margin-top:-57.78pt;" coordsize="54270,14786">
                <v:shape id="Shape 418008" style="position:absolute;width:10899;height:177;left:0;top:14608;" coordsize="1089978,17780" path="m0,0l1089978,0l1089978,17780l0,17780l0,0">
                  <v:stroke weight="0pt" endcap="flat" joinstyle="miter" miterlimit="10" on="false" color="#000000" opacity="0"/>
                  <v:fill on="true" color="#000000"/>
                </v:shape>
                <v:shape id="Shape 418009" style="position:absolute;width:177;height:177;left:10823;top:14608;" coordsize="17780,17780" path="m0,0l17780,0l17780,17780l0,17780l0,0">
                  <v:stroke weight="0pt" endcap="flat" joinstyle="miter" miterlimit="10" on="false" color="#000000" opacity="0"/>
                  <v:fill on="true" color="#000000"/>
                </v:shape>
                <v:shape id="Shape 418010" style="position:absolute;width:10721;height:177;left:11001;top:14608;" coordsize="1072198,17780" path="m0,0l1072198,0l1072198,17780l0,17780l0,0">
                  <v:stroke weight="0pt" endcap="flat" joinstyle="miter" miterlimit="10" on="false" color="#000000" opacity="0"/>
                  <v:fill on="true" color="#000000"/>
                </v:shape>
                <v:shape id="Shape 418011" style="position:absolute;width:177;height:177;left:21647;top:14608;" coordsize="17780,17780" path="m0,0l17780,0l17780,17780l0,17780l0,0">
                  <v:stroke weight="0pt" endcap="flat" joinstyle="miter" miterlimit="10" on="false" color="#000000" opacity="0"/>
                  <v:fill on="true" color="#000000"/>
                </v:shape>
                <v:shape id="Shape 418012" style="position:absolute;width:10721;height:177;left:21825;top:14608;" coordsize="1072197,17780" path="m0,0l1072197,0l1072197,17780l0,17780l0,0">
                  <v:stroke weight="0pt" endcap="flat" joinstyle="miter" miterlimit="10" on="false" color="#000000" opacity="0"/>
                  <v:fill on="true" color="#000000"/>
                </v:shape>
                <v:shape id="Shape 418013" style="position:absolute;width:177;height:177;left:32470;top:14608;" coordsize="17780,17780" path="m0,0l17780,0l17780,17780l0,17780l0,0">
                  <v:stroke weight="0pt" endcap="flat" joinstyle="miter" miterlimit="10" on="false" color="#000000" opacity="0"/>
                  <v:fill on="true" color="#000000"/>
                </v:shape>
                <v:shape id="Shape 418014" style="position:absolute;width:10721;height:177;left:32648;top:14608;" coordsize="1072198,17780" path="m0,0l1072198,0l1072198,17780l0,17780l0,0">
                  <v:stroke weight="0pt" endcap="flat" joinstyle="miter" miterlimit="10" on="false" color="#000000" opacity="0"/>
                  <v:fill on="true" color="#000000"/>
                </v:shape>
                <v:shape id="Shape 418015" style="position:absolute;width:177;height:177;left:43294;top:14608;" coordsize="17780,17780" path="m0,0l17780,0l17780,17780l0,17780l0,0">
                  <v:stroke weight="0pt" endcap="flat" joinstyle="miter" miterlimit="10" on="false" color="#000000" opacity="0"/>
                  <v:fill on="true" color="#000000"/>
                </v:shape>
                <v:shape id="Shape 418016" style="position:absolute;width:10671;height:177;left:43472;top:14608;" coordsize="1067117,17780" path="m0,0l1067117,0l1067117,17780l0,17780l0,0">
                  <v:stroke weight="0pt" endcap="flat" joinstyle="miter" miterlimit="10" on="false" color="#000000" opacity="0"/>
                  <v:fill on="true" color="#000000"/>
                </v:shape>
                <v:shape id="Shape 418017" style="position:absolute;width:127;height:14608;left:54143;top:0;" coordsize="12700,1460881" path="m0,0l12700,0l12700,1460881l0,1460881l0,0">
                  <v:stroke weight="0pt" endcap="flat" joinstyle="miter" miterlimit="10" on="false" color="#000000" opacity="0"/>
                  <v:fill on="true" color="#ffffff"/>
                </v:shape>
                <v:shape id="Shape 418018" style="position:absolute;width:127;height:177;left:54143;top:14608;" coordsize="12700,17780" path="m0,0l12700,0l12700,17780l0,17780l0,0">
                  <v:stroke weight="0pt" endcap="flat" joinstyle="miter" miterlimit="10" on="false" color="#000000" opacity="0"/>
                  <v:fill on="true" color="#000000"/>
                </v:shape>
              </v:group>
            </w:pict>
          </mc:Fallback>
        </mc:AlternateContent>
      </w:r>
      <w:r>
        <w:rPr>
          <w:sz w:val="20"/>
        </w:rPr>
        <w:t xml:space="preserve">And why? </w:t>
      </w:r>
      <w:r>
        <w:rPr>
          <w:sz w:val="20"/>
        </w:rPr>
        <w:tab/>
        <w:t xml:space="preserve">improve JS by </w:t>
      </w:r>
      <w:r>
        <w:rPr>
          <w:sz w:val="20"/>
        </w:rPr>
        <w:tab/>
        <w:t xml:space="preserve">enterprises are using </w:t>
      </w:r>
      <w:r>
        <w:rPr>
          <w:i/>
          <w:sz w:val="20"/>
        </w:rPr>
        <w:t>DingTalk</w:t>
      </w:r>
      <w:r>
        <w:rPr>
          <w:sz w:val="20"/>
        </w:rPr>
        <w:t xml:space="preserve"> </w:t>
      </w:r>
      <w:r>
        <w:rPr>
          <w:sz w:val="20"/>
        </w:rPr>
        <w:tab/>
        <w:t xml:space="preserve">deployed? What </w:t>
      </w:r>
    </w:p>
    <w:p w14:paraId="1DC06732" w14:textId="77777777" w:rsidR="00646478" w:rsidRDefault="00000000">
      <w:pPr>
        <w:spacing w:after="27" w:line="252" w:lineRule="auto"/>
        <w:ind w:left="3419" w:right="127"/>
      </w:pPr>
      <w:r>
        <w:rPr>
          <w:sz w:val="20"/>
        </w:rPr>
        <w:t xml:space="preserve">and other ESM influence and tool? </w:t>
      </w:r>
      <w:r>
        <w:rPr>
          <w:sz w:val="20"/>
        </w:rPr>
        <w:tab/>
        <w:t xml:space="preserve">how? </w:t>
      </w:r>
    </w:p>
    <w:p w14:paraId="7943A5A1" w14:textId="77777777" w:rsidR="00646478" w:rsidRDefault="00000000">
      <w:pPr>
        <w:spacing w:after="300" w:line="259" w:lineRule="auto"/>
        <w:ind w:left="1090" w:right="2046"/>
        <w:jc w:val="center"/>
      </w:pPr>
      <w:r>
        <w:rPr>
          <w:b/>
          <w:sz w:val="20"/>
        </w:rPr>
        <w:t>→ RO4</w:t>
      </w:r>
      <w:r>
        <w:rPr>
          <w:sz w:val="20"/>
        </w:rPr>
        <w:t xml:space="preserve"> </w:t>
      </w:r>
    </w:p>
    <w:p w14:paraId="333601BB" w14:textId="77777777" w:rsidR="00646478" w:rsidRDefault="00000000">
      <w:pPr>
        <w:spacing w:line="259" w:lineRule="auto"/>
        <w:ind w:left="-5" w:right="139"/>
      </w:pPr>
      <w:r>
        <w:t xml:space="preserve">Besides, full interview questions of our study are available in Appendix 1. </w:t>
      </w:r>
    </w:p>
    <w:p w14:paraId="39ED40AB" w14:textId="77777777" w:rsidR="00646478" w:rsidRDefault="00000000">
      <w:pPr>
        <w:pStyle w:val="Heading4"/>
        <w:spacing w:after="336"/>
        <w:ind w:left="-5" w:right="59"/>
      </w:pPr>
      <w:r>
        <w:t xml:space="preserve">3.2.3.2 Semi-structured Questionnaire Development </w:t>
      </w:r>
    </w:p>
    <w:p w14:paraId="5DD6C2E0" w14:textId="77777777" w:rsidR="00646478" w:rsidRDefault="00000000">
      <w:pPr>
        <w:ind w:left="-5" w:right="139"/>
      </w:pPr>
      <w:r>
        <w:t xml:space="preserve">The current study followed Guetterman’s (2015, p. 35) recommendation of preparing a detailed procedure for developing an instrument based on the eight steps of DeVellis (2016), and identified relevant constructs for the study. </w:t>
      </w:r>
    </w:p>
    <w:p w14:paraId="12FEF4A7" w14:textId="77777777" w:rsidR="00646478" w:rsidRDefault="00000000">
      <w:pPr>
        <w:ind w:left="-5" w:right="139"/>
      </w:pPr>
      <w:r>
        <w:lastRenderedPageBreak/>
        <w:t>The current study constructed the questionnaire instrument from two sources: one was relevant literature reviewed in Chapter 2 and the other was the analysed themes/variables from interviews (Chapter 4). Given the research objective is to assess the impacting extents of different determinants of JS, existing validated scales need to be adapted and changed to measure the intended variables linking to</w:t>
      </w:r>
      <w:r>
        <w:rPr>
          <w:i/>
        </w:rPr>
        <w:t xml:space="preserve"> DingTalk’</w:t>
      </w:r>
      <w:r>
        <w:t xml:space="preserve">s usage within specific context of China.  </w:t>
      </w:r>
    </w:p>
    <w:p w14:paraId="59FC6603" w14:textId="77777777" w:rsidR="00646478" w:rsidRDefault="00000000">
      <w:pPr>
        <w:ind w:left="-5" w:right="139"/>
      </w:pPr>
      <w:r>
        <w:t xml:space="preserve">Therefore, based on the findings of qualitative phase, four IVs, one DV, and their indicators, the questionnaire of this phase was developed as in Table 3-2. Additionally, the indicators or interested items of each variable were localised and appropriately adjusted to capture specific conditions and to be suitable for the context of the current study. Open questions always seek spontaneous and free responses, while closed questions are pre-coded and provide a set of alternative answers to choose between (Brace, 2018). As open questions and closed questions have advantages and disadvantages, this phenomenological study adopts a semistructured design with both types of questions in self-administered questionnaires (Oppenheim, 1992). In this way, the survey not only facilitates more accurate assessments on the subject, but also allows more flexibility of producing richer data from open questions. </w:t>
      </w:r>
    </w:p>
    <w:p w14:paraId="42E25589" w14:textId="77777777" w:rsidR="00646478" w:rsidRDefault="00000000">
      <w:pPr>
        <w:ind w:left="-5" w:right="139"/>
      </w:pPr>
      <w:r>
        <w:t xml:space="preserve">Guiding by the interview questions and qualitative constructs as variables, the whole semi-structured questionnaire had 39 questions, comprising 8 items of demographics, 29 closed questions and 2 open-ended questions at the end. The 29 closed questions were separated into five sections from 2 to 6 (see Table 3-2). Relating the variables to the research questions, each section proposed a hypothesis for the measurement instrument of JS.   </w:t>
      </w:r>
    </w:p>
    <w:p w14:paraId="7FF83771" w14:textId="77777777" w:rsidR="00646478" w:rsidRDefault="00000000">
      <w:pPr>
        <w:spacing w:after="0" w:line="259" w:lineRule="auto"/>
        <w:ind w:left="0" w:right="0" w:firstLine="0"/>
      </w:pPr>
      <w:r>
        <w:t xml:space="preserve"> </w:t>
      </w:r>
    </w:p>
    <w:p w14:paraId="7073DF9C" w14:textId="77777777" w:rsidR="00646478" w:rsidRDefault="00000000">
      <w:pPr>
        <w:spacing w:after="3" w:line="252" w:lineRule="auto"/>
        <w:ind w:left="-5" w:right="127"/>
      </w:pPr>
      <w:r>
        <w:rPr>
          <w:sz w:val="20"/>
        </w:rPr>
        <w:t>Table 3-2. Structured composition of questionnaire from interview questions</w:t>
      </w:r>
      <w:r>
        <w:t xml:space="preserve"> </w:t>
      </w:r>
    </w:p>
    <w:p w14:paraId="285663BA" w14:textId="77777777" w:rsidR="00646478" w:rsidRDefault="00000000">
      <w:pPr>
        <w:spacing w:after="0" w:line="259" w:lineRule="auto"/>
        <w:ind w:left="-127" w:right="-331" w:firstLine="0"/>
      </w:pPr>
      <w:r>
        <w:rPr>
          <w:noProof/>
        </w:rPr>
        <w:lastRenderedPageBreak/>
        <w:drawing>
          <wp:inline distT="0" distB="0" distL="0" distR="0" wp14:anchorId="3B1BDC0E" wp14:editId="36D5E66B">
            <wp:extent cx="5657088" cy="8534401"/>
            <wp:effectExtent l="0" t="0" r="0" b="0"/>
            <wp:docPr id="410338" name="Picture 410338"/>
            <wp:cNvGraphicFramePr/>
            <a:graphic xmlns:a="http://schemas.openxmlformats.org/drawingml/2006/main">
              <a:graphicData uri="http://schemas.openxmlformats.org/drawingml/2006/picture">
                <pic:pic xmlns:pic="http://schemas.openxmlformats.org/drawingml/2006/picture">
                  <pic:nvPicPr>
                    <pic:cNvPr id="410338" name="Picture 410338"/>
                    <pic:cNvPicPr/>
                  </pic:nvPicPr>
                  <pic:blipFill>
                    <a:blip r:embed="rId67"/>
                    <a:stretch>
                      <a:fillRect/>
                    </a:stretch>
                  </pic:blipFill>
                  <pic:spPr>
                    <a:xfrm>
                      <a:off x="0" y="0"/>
                      <a:ext cx="5657088" cy="8534401"/>
                    </a:xfrm>
                    <a:prstGeom prst="rect">
                      <a:avLst/>
                    </a:prstGeom>
                  </pic:spPr>
                </pic:pic>
              </a:graphicData>
            </a:graphic>
          </wp:inline>
        </w:drawing>
      </w:r>
    </w:p>
    <w:p w14:paraId="153C9A62" w14:textId="77777777" w:rsidR="00646478" w:rsidRDefault="00000000">
      <w:pPr>
        <w:ind w:left="-5" w:right="139"/>
      </w:pPr>
      <w:r>
        <w:lastRenderedPageBreak/>
        <w:t xml:space="preserve">The questionnaire began with an introduction to the research purpose for participants. Since prior research suggested that gender, age, education, job tenure, job grade, institutional type, and time length of using </w:t>
      </w:r>
      <w:r>
        <w:rPr>
          <w:i/>
        </w:rPr>
        <w:t>DingTalk</w:t>
      </w:r>
      <w:r>
        <w:t xml:space="preserve"> might influence JS (Ali-Hassan et al., 2015), the first section gathered demographic information from </w:t>
      </w:r>
      <w:r>
        <w:rPr>
          <w:i/>
        </w:rPr>
        <w:t xml:space="preserve">DingTalk </w:t>
      </w:r>
      <w:r>
        <w:t xml:space="preserve">users. As different groups of people in public sector were included in this survey, the demographic information was essential to identify their categories and would be helpful for the subsequent data analysis. </w:t>
      </w:r>
    </w:p>
    <w:p w14:paraId="50FB63D6" w14:textId="77777777" w:rsidR="00646478" w:rsidRDefault="00000000">
      <w:pPr>
        <w:ind w:left="-5" w:right="139"/>
      </w:pPr>
      <w:r>
        <w:t xml:space="preserve">Section 2 to 6 are self-administered questions, which were developed from several hypotheses of the influencing factors on different determinants of employees’ JS during using </w:t>
      </w:r>
      <w:r>
        <w:rPr>
          <w:i/>
        </w:rPr>
        <w:t>DingTalk</w:t>
      </w:r>
      <w:r>
        <w:t xml:space="preserve">.   </w:t>
      </w:r>
    </w:p>
    <w:p w14:paraId="5731F876" w14:textId="77777777" w:rsidR="00646478" w:rsidRDefault="00000000">
      <w:pPr>
        <w:ind w:left="-5" w:right="139"/>
      </w:pPr>
      <w:r>
        <w:t>The second section “</w:t>
      </w:r>
      <w:r>
        <w:rPr>
          <w:i/>
        </w:rPr>
        <w:t xml:space="preserve">DingTalk </w:t>
      </w:r>
      <w:r>
        <w:t xml:space="preserve">as a job characteristics resource” was used to identify how public employees consider </w:t>
      </w:r>
      <w:r>
        <w:rPr>
          <w:i/>
        </w:rPr>
        <w:t>DingTalk</w:t>
      </w:r>
      <w:r>
        <w:t xml:space="preserve"> as a useful tool and new social workflow in the contemporary institution and society. Therefore, the associations between measurement items of this construct/variable and JS of employees was developed as Hypothesis 1, to be tested in questionnaire.  </w:t>
      </w:r>
    </w:p>
    <w:p w14:paraId="33159A0A" w14:textId="77777777" w:rsidR="00646478" w:rsidRDefault="00000000">
      <w:pPr>
        <w:ind w:left="-5" w:right="139"/>
      </w:pPr>
      <w:r>
        <w:rPr>
          <w:b/>
        </w:rPr>
        <w:t>Hypothesis 1:</w:t>
      </w:r>
      <w:r>
        <w:t xml:space="preserve"> Technology affordances of</w:t>
      </w:r>
      <w:r>
        <w:rPr>
          <w:b/>
        </w:rPr>
        <w:t xml:space="preserve"> </w:t>
      </w:r>
      <w:r>
        <w:rPr>
          <w:i/>
        </w:rPr>
        <w:t xml:space="preserve">DingTalk </w:t>
      </w:r>
      <w:r>
        <w:t>as a job characteristics resource have significant direct effects on JS of public employees in China.</w:t>
      </w:r>
      <w:r>
        <w:rPr>
          <w:b/>
        </w:rPr>
        <w:t xml:space="preserve"> </w:t>
      </w:r>
    </w:p>
    <w:p w14:paraId="5EC33CEF" w14:textId="77777777" w:rsidR="00646478" w:rsidRDefault="00000000">
      <w:pPr>
        <w:spacing w:after="195" w:line="259" w:lineRule="auto"/>
        <w:ind w:left="-5" w:right="139"/>
      </w:pPr>
      <w:r>
        <w:t xml:space="preserve">Although there are a few studies quantitatively measuring affordances (Moore and </w:t>
      </w:r>
    </w:p>
    <w:p w14:paraId="03058BB9" w14:textId="77777777" w:rsidR="00646478" w:rsidRDefault="00000000">
      <w:pPr>
        <w:ind w:left="-5" w:right="139"/>
      </w:pPr>
      <w:r>
        <w:t xml:space="preserve">Benbasat, 1991; Rice et al., 2017), yet the operationalisation of affordances is rare. Integrated with prior literature and interview findings, several associated affordances of </w:t>
      </w:r>
      <w:r>
        <w:rPr>
          <w:i/>
        </w:rPr>
        <w:t>DingTalk</w:t>
      </w:r>
      <w:r>
        <w:t xml:space="preserve"> emerged within public contextual setting, which were labelled as usability, efficiency,</w:t>
      </w:r>
      <w:r>
        <w:rPr>
          <w:sz w:val="20"/>
        </w:rPr>
        <w:t xml:space="preserve"> </w:t>
      </w:r>
      <w:r>
        <w:t xml:space="preserve">quality, convenience, and workflow. Therefore, among multiple affordances, these five significant measurement items of the variable are adapted from relevant studies (see Table 3-2) to explore their correlations to the JS. </w:t>
      </w:r>
      <w:r>
        <w:rPr>
          <w:b/>
        </w:rPr>
        <w:t xml:space="preserve"> </w:t>
      </w:r>
    </w:p>
    <w:p w14:paraId="06CDE518" w14:textId="77777777" w:rsidR="00646478" w:rsidRDefault="00000000">
      <w:pPr>
        <w:ind w:left="-5" w:right="139"/>
      </w:pPr>
      <w:r>
        <w:t>The third section “Individual factors through using</w:t>
      </w:r>
      <w:r>
        <w:rPr>
          <w:i/>
        </w:rPr>
        <w:t xml:space="preserve"> DingTalk</w:t>
      </w:r>
      <w:r>
        <w:t xml:space="preserve">” is the 5-item of measurement to identify the diverse working attitudes and personal traits of employees when they are using </w:t>
      </w:r>
      <w:r>
        <w:rPr>
          <w:i/>
        </w:rPr>
        <w:t xml:space="preserve">DingTalk </w:t>
      </w:r>
      <w:r>
        <w:t xml:space="preserve">in office work, communication, learning, and training, even including working overtime. Therefore, the associations between </w:t>
      </w:r>
      <w:r>
        <w:lastRenderedPageBreak/>
        <w:t xml:space="preserve">measurement items of this construct/ variable and JS of employees was developed as Hypothesis 2, to be tested in questionnaire. </w:t>
      </w:r>
    </w:p>
    <w:p w14:paraId="23DA75A2" w14:textId="77777777" w:rsidR="00646478" w:rsidRDefault="00000000">
      <w:pPr>
        <w:ind w:left="-5" w:right="139"/>
      </w:pPr>
      <w:r>
        <w:rPr>
          <w:b/>
        </w:rPr>
        <w:t xml:space="preserve">Hypothesis 2: </w:t>
      </w:r>
      <w:r>
        <w:t>Individual characteristics have significant direct effects on JS of Chinese public employees using</w:t>
      </w:r>
      <w:r>
        <w:rPr>
          <w:i/>
        </w:rPr>
        <w:t xml:space="preserve"> DingTalk</w:t>
      </w:r>
      <w:r>
        <w:t xml:space="preserve">. </w:t>
      </w:r>
    </w:p>
    <w:p w14:paraId="0EDF7CE5" w14:textId="77777777" w:rsidR="00646478" w:rsidRDefault="00000000">
      <w:pPr>
        <w:ind w:left="-5" w:right="67"/>
      </w:pPr>
      <w:r>
        <w:t xml:space="preserve">Based on the previous literature of Chinese personality dimensions (QZPS), the responses of interviewees would reflect their personality characteristics by evaluating the behaviours and relations (Wang et al., 2005). Especially, among “big seven factor” structure, sub-factors such as altruism, rigorous, generous, self-constrained, alert and resourceful are noteworthy indicators associated with the personal characteristics of public administrative staff in China (Wang and Cui, 2008). Integrating with personal traits mentioned by interviewees, so, the significant items are identified as autonomy, self-efficacy, innovative, altruistic, and generous. Since the Chinese personality QZPS did not exactly match the research objectives, the scales were adapted and localised from previous literatures, such as Cai et al. (2018), Zhang (2019), Xanthopoulou et al. (2009b) and Wang et al. (2005).  </w:t>
      </w:r>
    </w:p>
    <w:p w14:paraId="2EC71880" w14:textId="77777777" w:rsidR="00646478" w:rsidRDefault="00000000">
      <w:pPr>
        <w:ind w:left="-5" w:right="139"/>
      </w:pPr>
      <w:r>
        <w:t xml:space="preserve">The fourth section “Organisational environment for </w:t>
      </w:r>
      <w:r>
        <w:rPr>
          <w:i/>
        </w:rPr>
        <w:t xml:space="preserve">DingTalk </w:t>
      </w:r>
      <w:r>
        <w:t xml:space="preserve">usage” is developed as a 6-item scale to identify whether and how the organisational culture, such as high level of PSM and leadership, could influence employees’ JS and JP associated with using </w:t>
      </w:r>
      <w:r>
        <w:rPr>
          <w:i/>
        </w:rPr>
        <w:t>DingTalk.</w:t>
      </w:r>
      <w:r>
        <w:t xml:space="preserve"> Therefore, the associations between measure items of this variable and JS of employees was developed as Hypothesis 3, to be tested in questionnaire. </w:t>
      </w:r>
      <w:r>
        <w:rPr>
          <w:b/>
        </w:rPr>
        <w:t xml:space="preserve">Hypothesis 3: </w:t>
      </w:r>
      <w:r>
        <w:t xml:space="preserve">Organisational environmental factors related to using </w:t>
      </w:r>
      <w:r>
        <w:rPr>
          <w:i/>
        </w:rPr>
        <w:t>DingTalk</w:t>
      </w:r>
      <w:r>
        <w:t xml:space="preserve"> has significant direct effects on JS of Chinese public employees.  </w:t>
      </w:r>
    </w:p>
    <w:p w14:paraId="2703A448" w14:textId="77777777" w:rsidR="00646478" w:rsidRDefault="00000000">
      <w:pPr>
        <w:ind w:left="-5" w:right="139"/>
      </w:pPr>
      <w:r>
        <w:t xml:space="preserve">According to Kim et al. (2013), the PSM measurement involves four dimensions, which are commitment to public interest, compassion, and self-sacrifice, and attraction to policy making. Based on relevant responses from interviews, the current study selected dimensions of commitment to public interest, compassion, and selfsacrifice as the scales for PSM, and modified the items of leadership from Zhang </w:t>
      </w:r>
    </w:p>
    <w:p w14:paraId="51C21BB6" w14:textId="77777777" w:rsidR="00646478" w:rsidRDefault="00000000">
      <w:pPr>
        <w:spacing w:after="215" w:line="259" w:lineRule="auto"/>
        <w:ind w:left="-5" w:right="139"/>
      </w:pPr>
      <w:r>
        <w:t xml:space="preserve">(2019) and Seipp Jr (2019) to answer this study’s research questions.  </w:t>
      </w:r>
    </w:p>
    <w:p w14:paraId="1EADE422" w14:textId="77777777" w:rsidR="00646478" w:rsidRDefault="00000000">
      <w:pPr>
        <w:ind w:left="-5" w:right="139"/>
      </w:pPr>
      <w:r>
        <w:lastRenderedPageBreak/>
        <w:t xml:space="preserve">The fifth section “Technical issues by </w:t>
      </w:r>
      <w:r>
        <w:rPr>
          <w:i/>
        </w:rPr>
        <w:t xml:space="preserve">DingTalk </w:t>
      </w:r>
      <w:r>
        <w:t>usage” is an 11-item scale to analyse the drawbacks of using</w:t>
      </w:r>
      <w:r>
        <w:rPr>
          <w:i/>
        </w:rPr>
        <w:t xml:space="preserve"> DingTalk,</w:t>
      </w:r>
      <w:r>
        <w:t xml:space="preserve"> which are categorised into four aspects through interviewing responses and theoretical incidences of technostress. The four measure dimensions are highlighted as Tech-overload, Tech-invasion, Tech-complexity, and Tech-insecurity (Ayyagari et al., 2011). Therefore, the associations between the four measurement items of this construct/ variable and JS of employees was developed as Hypothesis 4, to be tested in the questionnaire. </w:t>
      </w:r>
    </w:p>
    <w:p w14:paraId="1015A167" w14:textId="77777777" w:rsidR="00646478" w:rsidRDefault="00000000">
      <w:pPr>
        <w:ind w:left="-5" w:right="139"/>
      </w:pPr>
      <w:r>
        <w:rPr>
          <w:b/>
        </w:rPr>
        <w:t>Hypothesis 4:</w:t>
      </w:r>
      <w:r>
        <w:t xml:space="preserve"> Various technical issues of </w:t>
      </w:r>
      <w:r>
        <w:rPr>
          <w:i/>
        </w:rPr>
        <w:t xml:space="preserve">DingTalk </w:t>
      </w:r>
      <w:r>
        <w:t xml:space="preserve">usage have significant direct effects on JS of public employees in China.  </w:t>
      </w:r>
    </w:p>
    <w:p w14:paraId="28DDB6F9" w14:textId="77777777" w:rsidR="00646478" w:rsidRDefault="00000000">
      <w:pPr>
        <w:ind w:left="-5" w:right="139"/>
      </w:pPr>
      <w:r>
        <w:t>Tech-overload refers to the perceived negative emotions of employees when they are required to work faster and longer beyond their capability to cope. Tech-invasion refers to situations in which employees are assumed to be available and responsive at any time via</w:t>
      </w:r>
      <w:r>
        <w:rPr>
          <w:i/>
        </w:rPr>
        <w:t xml:space="preserve"> DingTalk</w:t>
      </w:r>
      <w:r>
        <w:t>, which leads to employees’ becoming concerned about the blurred boundary between their personal life and work-related context. The measurement of these two indicators were adapted from both the studies of Ragu-</w:t>
      </w:r>
    </w:p>
    <w:p w14:paraId="5CC13E08" w14:textId="77777777" w:rsidR="00646478" w:rsidRDefault="00000000">
      <w:pPr>
        <w:ind w:left="-5" w:right="139"/>
      </w:pPr>
      <w:r>
        <w:t xml:space="preserve">Nathan et al. (2008) and Yin (2016a). The third dimension “Tech-complexity and incompatibility” was measured by integrated adaption of Ayyagari et al. (2011) and items developed by the researcher. The third dimension was anticipated to investigate how public employees perceived the functional complexity and incompatibility of </w:t>
      </w:r>
      <w:r>
        <w:rPr>
          <w:i/>
        </w:rPr>
        <w:t xml:space="preserve">DingTalk </w:t>
      </w:r>
      <w:r>
        <w:t xml:space="preserve">use in their work. Tech-insecurity refers to concerns about the technique risks associated with using </w:t>
      </w:r>
      <w:r>
        <w:rPr>
          <w:i/>
        </w:rPr>
        <w:t xml:space="preserve">DingTalk, </w:t>
      </w:r>
      <w:r>
        <w:t xml:space="preserve">such as data leakage, security threat, and invasion of privacy. Its measurement was developed by the researcher from interview results.  </w:t>
      </w:r>
    </w:p>
    <w:p w14:paraId="7C758EFF" w14:textId="77777777" w:rsidR="00646478" w:rsidRDefault="00000000">
      <w:pPr>
        <w:ind w:left="-5" w:right="139"/>
      </w:pPr>
      <w:r>
        <w:t xml:space="preserve">The sixth section “general JS of employees” is a 5-item scale to measure the overall JS of the employees using </w:t>
      </w:r>
      <w:r>
        <w:rPr>
          <w:i/>
        </w:rPr>
        <w:t>DingTalk</w:t>
      </w:r>
      <w:r>
        <w:t xml:space="preserve">. Since the measurement scale is used to estimate a general overall feeling of the respondents towards their current jobs, it was adapted from five subdimensions of the JDI (Kinicki et al., 2002) and JIG (Ironson et al.,1989). The scale primarily includes: a self-reported sense of achievement, interpersonal relationship with leaders, co-workers, future promotion, </w:t>
      </w:r>
      <w:r>
        <w:lastRenderedPageBreak/>
        <w:t xml:space="preserve">and overall gratification to the JS directly. It reveals a self-reported psychological mood and rational motives after socio-technical interactions within organisations (Mullins and Christy, 2016). </w:t>
      </w:r>
    </w:p>
    <w:p w14:paraId="44FBC186" w14:textId="77777777" w:rsidR="00646478" w:rsidRDefault="00000000">
      <w:pPr>
        <w:spacing w:after="28"/>
        <w:ind w:left="-5" w:right="139"/>
      </w:pPr>
      <w:r>
        <w:t xml:space="preserve">Because the data retrieved from a questionnaire is usually argued to produce answers to scope, rather than depth, so this study utilised two open-ended questions in questionnaire to gather more information. Thus, the final section ends with two open-ended questions to further explore employees’ thoughts, attitudes, and lived experiences. One question is “What improvement (including design and use) do you think should be made for </w:t>
      </w:r>
      <w:r>
        <w:rPr>
          <w:i/>
        </w:rPr>
        <w:t>DingTalk</w:t>
      </w:r>
      <w:r>
        <w:t xml:space="preserve"> to increase your job satisfaction?” and the other is </w:t>
      </w:r>
    </w:p>
    <w:p w14:paraId="093C194F" w14:textId="77777777" w:rsidR="00646478" w:rsidRDefault="00000000">
      <w:pPr>
        <w:ind w:left="-5" w:right="139"/>
      </w:pPr>
      <w:r>
        <w:t>“Do you have any other suggestions for</w:t>
      </w:r>
      <w:r>
        <w:rPr>
          <w:sz w:val="20"/>
        </w:rPr>
        <w:t xml:space="preserve"> </w:t>
      </w:r>
      <w:r>
        <w:t xml:space="preserve">using ESM tool during work?” The answers to open-ended questions were coded into categories and enhanced the results from identified themes of JS. </w:t>
      </w:r>
    </w:p>
    <w:p w14:paraId="61A3A731" w14:textId="77777777" w:rsidR="00646478" w:rsidRDefault="00000000">
      <w:pPr>
        <w:spacing w:after="221" w:line="259" w:lineRule="auto"/>
        <w:ind w:left="-5" w:right="139"/>
      </w:pPr>
      <w:r>
        <w:t xml:space="preserve">The well-known Likert scale of quantitative measurement (published by psychologist </w:t>
      </w:r>
    </w:p>
    <w:p w14:paraId="5E51E52E" w14:textId="77777777" w:rsidR="00646478" w:rsidRDefault="00000000">
      <w:pPr>
        <w:spacing w:after="114"/>
        <w:ind w:left="-5" w:right="139"/>
      </w:pPr>
      <w:r>
        <w:t xml:space="preserve">Rensis Likert in 1932), also known as an “agree- disagree” scale, was used in this survey (Brace, 2018). Hence, 5 Likert-scale with scores rank from “1”- strongly disagree, “2” - disagree, “3” - neutral, “4”- agree, to “5”- strongly agree, which represented different degrees of attitudinal dimensions for participants. Similar attitudes in the form of quantitative data can be calculated as the DV of JS, while the diverse attitudes and OB outcomes also produce relevant results in qualitative analysis for self-completed questionnaires. </w:t>
      </w:r>
      <w:r>
        <w:rPr>
          <w:sz w:val="20"/>
        </w:rPr>
        <w:t xml:space="preserve"> </w:t>
      </w:r>
    </w:p>
    <w:p w14:paraId="06D20283" w14:textId="77777777" w:rsidR="00646478" w:rsidRDefault="00000000">
      <w:pPr>
        <w:pStyle w:val="Heading4"/>
        <w:spacing w:after="249"/>
        <w:ind w:left="-5" w:right="59"/>
      </w:pPr>
      <w:r>
        <w:t xml:space="preserve">3.3 Data Collection Methods </w:t>
      </w:r>
    </w:p>
    <w:p w14:paraId="41B7052D" w14:textId="77777777" w:rsidR="00646478" w:rsidRDefault="00000000">
      <w:pPr>
        <w:spacing w:after="63"/>
        <w:ind w:left="-5" w:right="139"/>
      </w:pPr>
      <w:r>
        <w:t xml:space="preserve">The whole exploratory mixed research contains two sequential data collection approaches shown in Figure 3-3. </w:t>
      </w:r>
    </w:p>
    <w:p w14:paraId="254E61EC" w14:textId="77777777" w:rsidR="00646478" w:rsidRDefault="00000000">
      <w:pPr>
        <w:spacing w:after="114" w:line="252" w:lineRule="auto"/>
        <w:ind w:left="-5" w:right="127"/>
      </w:pPr>
      <w:r>
        <w:rPr>
          <w:sz w:val="20"/>
        </w:rPr>
        <w:t xml:space="preserve">Figure 3-3. Data collection of sequential mixed methods </w:t>
      </w:r>
    </w:p>
    <w:p w14:paraId="4B0F54A7" w14:textId="77777777" w:rsidR="00646478" w:rsidRDefault="00000000">
      <w:pPr>
        <w:spacing w:after="195" w:line="259" w:lineRule="auto"/>
        <w:ind w:left="27" w:right="0" w:firstLine="0"/>
      </w:pPr>
      <w:r>
        <w:rPr>
          <w:rFonts w:ascii="Calibri" w:eastAsia="Calibri" w:hAnsi="Calibri" w:cs="Calibri"/>
          <w:noProof/>
        </w:rPr>
        <mc:AlternateContent>
          <mc:Choice Requires="wpg">
            <w:drawing>
              <wp:inline distT="0" distB="0" distL="0" distR="0" wp14:anchorId="46F56ED6" wp14:editId="50A9EB05">
                <wp:extent cx="5288849" cy="1435331"/>
                <wp:effectExtent l="0" t="0" r="0" b="0"/>
                <wp:docPr id="366854" name="Group 366854"/>
                <wp:cNvGraphicFramePr/>
                <a:graphic xmlns:a="http://schemas.openxmlformats.org/drawingml/2006/main">
                  <a:graphicData uri="http://schemas.microsoft.com/office/word/2010/wordprocessingGroup">
                    <wpg:wgp>
                      <wpg:cNvGrpSpPr/>
                      <wpg:grpSpPr>
                        <a:xfrm>
                          <a:off x="0" y="0"/>
                          <a:ext cx="5288849" cy="1435331"/>
                          <a:chOff x="0" y="0"/>
                          <a:chExt cx="5288849" cy="1435331"/>
                        </a:xfrm>
                      </wpg:grpSpPr>
                      <wps:wsp>
                        <wps:cNvPr id="18987" name="Shape 18987"/>
                        <wps:cNvSpPr/>
                        <wps:spPr>
                          <a:xfrm>
                            <a:off x="198871" y="670637"/>
                            <a:ext cx="419595" cy="681737"/>
                          </a:xfrm>
                          <a:custGeom>
                            <a:avLst/>
                            <a:gdLst/>
                            <a:ahLst/>
                            <a:cxnLst/>
                            <a:rect l="0" t="0" r="0" b="0"/>
                            <a:pathLst>
                              <a:path w="419595" h="681737">
                                <a:moveTo>
                                  <a:pt x="58634" y="0"/>
                                </a:moveTo>
                                <a:lnTo>
                                  <a:pt x="419595" y="0"/>
                                </a:lnTo>
                                <a:lnTo>
                                  <a:pt x="419595" y="20003"/>
                                </a:lnTo>
                                <a:lnTo>
                                  <a:pt x="58837" y="20010"/>
                                </a:lnTo>
                                <a:lnTo>
                                  <a:pt x="54347" y="20369"/>
                                </a:lnTo>
                                <a:lnTo>
                                  <a:pt x="49844" y="21241"/>
                                </a:lnTo>
                                <a:lnTo>
                                  <a:pt x="45734" y="22738"/>
                                </a:lnTo>
                                <a:lnTo>
                                  <a:pt x="41497" y="24892"/>
                                </a:lnTo>
                                <a:lnTo>
                                  <a:pt x="37750" y="27310"/>
                                </a:lnTo>
                                <a:lnTo>
                                  <a:pt x="34257" y="30293"/>
                                </a:lnTo>
                                <a:lnTo>
                                  <a:pt x="27545" y="37860"/>
                                </a:lnTo>
                                <a:lnTo>
                                  <a:pt x="22026" y="47036"/>
                                </a:lnTo>
                                <a:lnTo>
                                  <a:pt x="19943" y="51871"/>
                                </a:lnTo>
                                <a:lnTo>
                                  <a:pt x="18034" y="57300"/>
                                </a:lnTo>
                                <a:lnTo>
                                  <a:pt x="16563" y="62785"/>
                                </a:lnTo>
                                <a:lnTo>
                                  <a:pt x="15429" y="68678"/>
                                </a:lnTo>
                                <a:lnTo>
                                  <a:pt x="14806" y="74680"/>
                                </a:lnTo>
                                <a:lnTo>
                                  <a:pt x="14535" y="81493"/>
                                </a:lnTo>
                                <a:lnTo>
                                  <a:pt x="14545" y="600803"/>
                                </a:lnTo>
                                <a:lnTo>
                                  <a:pt x="14804" y="607040"/>
                                </a:lnTo>
                                <a:lnTo>
                                  <a:pt x="15430" y="613061"/>
                                </a:lnTo>
                                <a:lnTo>
                                  <a:pt x="16564" y="618958"/>
                                </a:lnTo>
                                <a:lnTo>
                                  <a:pt x="18035" y="624437"/>
                                </a:lnTo>
                                <a:lnTo>
                                  <a:pt x="19945" y="629869"/>
                                </a:lnTo>
                                <a:lnTo>
                                  <a:pt x="22037" y="634729"/>
                                </a:lnTo>
                                <a:lnTo>
                                  <a:pt x="27560" y="643805"/>
                                </a:lnTo>
                                <a:lnTo>
                                  <a:pt x="34302" y="651486"/>
                                </a:lnTo>
                                <a:lnTo>
                                  <a:pt x="37739" y="654421"/>
                                </a:lnTo>
                                <a:lnTo>
                                  <a:pt x="41579" y="656892"/>
                                </a:lnTo>
                                <a:lnTo>
                                  <a:pt x="45686" y="658980"/>
                                </a:lnTo>
                                <a:lnTo>
                                  <a:pt x="49876" y="660506"/>
                                </a:lnTo>
                                <a:lnTo>
                                  <a:pt x="54310" y="661365"/>
                                </a:lnTo>
                                <a:lnTo>
                                  <a:pt x="59245" y="661742"/>
                                </a:lnTo>
                                <a:lnTo>
                                  <a:pt x="419595" y="661735"/>
                                </a:lnTo>
                                <a:lnTo>
                                  <a:pt x="419595" y="681737"/>
                                </a:lnTo>
                                <a:lnTo>
                                  <a:pt x="58634" y="681737"/>
                                </a:lnTo>
                                <a:lnTo>
                                  <a:pt x="52894" y="681298"/>
                                </a:lnTo>
                                <a:lnTo>
                                  <a:pt x="46998" y="680155"/>
                                </a:lnTo>
                                <a:lnTo>
                                  <a:pt x="41297" y="678080"/>
                                </a:lnTo>
                                <a:lnTo>
                                  <a:pt x="35964" y="675369"/>
                                </a:lnTo>
                                <a:lnTo>
                                  <a:pt x="30786" y="672040"/>
                                </a:lnTo>
                                <a:lnTo>
                                  <a:pt x="25783" y="667766"/>
                                </a:lnTo>
                                <a:lnTo>
                                  <a:pt x="17250" y="658043"/>
                                </a:lnTo>
                                <a:lnTo>
                                  <a:pt x="10123" y="646316"/>
                                </a:lnTo>
                                <a:lnTo>
                                  <a:pt x="7117" y="639353"/>
                                </a:lnTo>
                                <a:lnTo>
                                  <a:pt x="4654" y="632331"/>
                                </a:lnTo>
                                <a:lnTo>
                                  <a:pt x="2667" y="624926"/>
                                </a:lnTo>
                                <a:lnTo>
                                  <a:pt x="1154" y="617099"/>
                                </a:lnTo>
                                <a:lnTo>
                                  <a:pt x="320" y="609084"/>
                                </a:lnTo>
                                <a:lnTo>
                                  <a:pt x="0" y="601070"/>
                                </a:lnTo>
                                <a:lnTo>
                                  <a:pt x="0" y="80666"/>
                                </a:lnTo>
                                <a:lnTo>
                                  <a:pt x="320" y="72649"/>
                                </a:lnTo>
                                <a:lnTo>
                                  <a:pt x="1154" y="64645"/>
                                </a:lnTo>
                                <a:lnTo>
                                  <a:pt x="2667" y="56814"/>
                                </a:lnTo>
                                <a:lnTo>
                                  <a:pt x="4654" y="49411"/>
                                </a:lnTo>
                                <a:lnTo>
                                  <a:pt x="7117" y="42381"/>
                                </a:lnTo>
                                <a:lnTo>
                                  <a:pt x="10113" y="35444"/>
                                </a:lnTo>
                                <a:lnTo>
                                  <a:pt x="17250" y="23585"/>
                                </a:lnTo>
                                <a:lnTo>
                                  <a:pt x="25802" y="13953"/>
                                </a:lnTo>
                                <a:lnTo>
                                  <a:pt x="30786" y="9698"/>
                                </a:lnTo>
                                <a:lnTo>
                                  <a:pt x="35964" y="6363"/>
                                </a:lnTo>
                                <a:lnTo>
                                  <a:pt x="41297" y="3655"/>
                                </a:lnTo>
                                <a:lnTo>
                                  <a:pt x="46998" y="1588"/>
                                </a:lnTo>
                                <a:lnTo>
                                  <a:pt x="52894" y="440"/>
                                </a:lnTo>
                                <a:lnTo>
                                  <a:pt x="586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988" name="Shape 18988"/>
                        <wps:cNvSpPr/>
                        <wps:spPr>
                          <a:xfrm>
                            <a:off x="618467" y="670637"/>
                            <a:ext cx="419508" cy="681737"/>
                          </a:xfrm>
                          <a:custGeom>
                            <a:avLst/>
                            <a:gdLst/>
                            <a:ahLst/>
                            <a:cxnLst/>
                            <a:rect l="0" t="0" r="0" b="0"/>
                            <a:pathLst>
                              <a:path w="419508" h="681737">
                                <a:moveTo>
                                  <a:pt x="0" y="0"/>
                                </a:moveTo>
                                <a:lnTo>
                                  <a:pt x="360942" y="0"/>
                                </a:lnTo>
                                <a:lnTo>
                                  <a:pt x="366760" y="440"/>
                                </a:lnTo>
                                <a:lnTo>
                                  <a:pt x="372578" y="1588"/>
                                </a:lnTo>
                                <a:lnTo>
                                  <a:pt x="378299" y="3655"/>
                                </a:lnTo>
                                <a:lnTo>
                                  <a:pt x="383632" y="6363"/>
                                </a:lnTo>
                                <a:lnTo>
                                  <a:pt x="388771" y="9685"/>
                                </a:lnTo>
                                <a:lnTo>
                                  <a:pt x="393813" y="13940"/>
                                </a:lnTo>
                                <a:lnTo>
                                  <a:pt x="402346" y="23612"/>
                                </a:lnTo>
                                <a:lnTo>
                                  <a:pt x="409424" y="35391"/>
                                </a:lnTo>
                                <a:lnTo>
                                  <a:pt x="412527" y="42381"/>
                                </a:lnTo>
                                <a:lnTo>
                                  <a:pt x="414951" y="49464"/>
                                </a:lnTo>
                                <a:lnTo>
                                  <a:pt x="416890" y="56814"/>
                                </a:lnTo>
                                <a:lnTo>
                                  <a:pt x="418442" y="64645"/>
                                </a:lnTo>
                                <a:lnTo>
                                  <a:pt x="419217" y="72649"/>
                                </a:lnTo>
                                <a:lnTo>
                                  <a:pt x="419508" y="80666"/>
                                </a:lnTo>
                                <a:lnTo>
                                  <a:pt x="419508" y="601070"/>
                                </a:lnTo>
                                <a:lnTo>
                                  <a:pt x="419217" y="609084"/>
                                </a:lnTo>
                                <a:lnTo>
                                  <a:pt x="418442" y="617099"/>
                                </a:lnTo>
                                <a:lnTo>
                                  <a:pt x="416890" y="624926"/>
                                </a:lnTo>
                                <a:lnTo>
                                  <a:pt x="414951" y="632268"/>
                                </a:lnTo>
                                <a:lnTo>
                                  <a:pt x="412527" y="639353"/>
                                </a:lnTo>
                                <a:lnTo>
                                  <a:pt x="409424" y="646364"/>
                                </a:lnTo>
                                <a:lnTo>
                                  <a:pt x="402346" y="658024"/>
                                </a:lnTo>
                                <a:lnTo>
                                  <a:pt x="393813" y="667778"/>
                                </a:lnTo>
                                <a:lnTo>
                                  <a:pt x="388771" y="672057"/>
                                </a:lnTo>
                                <a:lnTo>
                                  <a:pt x="383632" y="675369"/>
                                </a:lnTo>
                                <a:lnTo>
                                  <a:pt x="378299" y="678080"/>
                                </a:lnTo>
                                <a:lnTo>
                                  <a:pt x="372578" y="680152"/>
                                </a:lnTo>
                                <a:lnTo>
                                  <a:pt x="366760" y="681298"/>
                                </a:lnTo>
                                <a:lnTo>
                                  <a:pt x="360942" y="681737"/>
                                </a:lnTo>
                                <a:lnTo>
                                  <a:pt x="0" y="681737"/>
                                </a:lnTo>
                                <a:lnTo>
                                  <a:pt x="0" y="661735"/>
                                </a:lnTo>
                                <a:lnTo>
                                  <a:pt x="360748" y="661727"/>
                                </a:lnTo>
                                <a:lnTo>
                                  <a:pt x="365343" y="661362"/>
                                </a:lnTo>
                                <a:lnTo>
                                  <a:pt x="369755" y="660486"/>
                                </a:lnTo>
                                <a:lnTo>
                                  <a:pt x="373828" y="659002"/>
                                </a:lnTo>
                                <a:lnTo>
                                  <a:pt x="377913" y="656938"/>
                                </a:lnTo>
                                <a:lnTo>
                                  <a:pt x="381912" y="654337"/>
                                </a:lnTo>
                                <a:lnTo>
                                  <a:pt x="385318" y="651461"/>
                                </a:lnTo>
                                <a:lnTo>
                                  <a:pt x="392082" y="643678"/>
                                </a:lnTo>
                                <a:lnTo>
                                  <a:pt x="397714" y="634378"/>
                                </a:lnTo>
                                <a:lnTo>
                                  <a:pt x="399685" y="629936"/>
                                </a:lnTo>
                                <a:lnTo>
                                  <a:pt x="401667" y="624171"/>
                                </a:lnTo>
                                <a:lnTo>
                                  <a:pt x="401376" y="624945"/>
                                </a:lnTo>
                                <a:lnTo>
                                  <a:pt x="403037" y="618758"/>
                                </a:lnTo>
                                <a:lnTo>
                                  <a:pt x="404188" y="612543"/>
                                </a:lnTo>
                                <a:lnTo>
                                  <a:pt x="404091" y="613689"/>
                                </a:lnTo>
                                <a:lnTo>
                                  <a:pt x="404770" y="606685"/>
                                </a:lnTo>
                                <a:lnTo>
                                  <a:pt x="404770" y="607553"/>
                                </a:lnTo>
                                <a:lnTo>
                                  <a:pt x="405061" y="600256"/>
                                </a:lnTo>
                                <a:lnTo>
                                  <a:pt x="404964" y="80946"/>
                                </a:lnTo>
                                <a:lnTo>
                                  <a:pt x="404770" y="74183"/>
                                </a:lnTo>
                                <a:lnTo>
                                  <a:pt x="404770" y="75050"/>
                                </a:lnTo>
                                <a:lnTo>
                                  <a:pt x="404091" y="68047"/>
                                </a:lnTo>
                                <a:lnTo>
                                  <a:pt x="404188" y="69194"/>
                                </a:lnTo>
                                <a:lnTo>
                                  <a:pt x="403037" y="62985"/>
                                </a:lnTo>
                                <a:lnTo>
                                  <a:pt x="401376" y="56788"/>
                                </a:lnTo>
                                <a:lnTo>
                                  <a:pt x="401667" y="57562"/>
                                </a:lnTo>
                                <a:lnTo>
                                  <a:pt x="399687" y="51803"/>
                                </a:lnTo>
                                <a:lnTo>
                                  <a:pt x="397653" y="47222"/>
                                </a:lnTo>
                                <a:lnTo>
                                  <a:pt x="392018" y="37825"/>
                                </a:lnTo>
                                <a:lnTo>
                                  <a:pt x="385577" y="30496"/>
                                </a:lnTo>
                                <a:lnTo>
                                  <a:pt x="381902" y="27394"/>
                                </a:lnTo>
                                <a:lnTo>
                                  <a:pt x="377990" y="24843"/>
                                </a:lnTo>
                                <a:lnTo>
                                  <a:pt x="373778" y="22715"/>
                                </a:lnTo>
                                <a:lnTo>
                                  <a:pt x="369802" y="21267"/>
                                </a:lnTo>
                                <a:lnTo>
                                  <a:pt x="365304" y="20374"/>
                                </a:lnTo>
                                <a:lnTo>
                                  <a:pt x="360360" y="19996"/>
                                </a:lnTo>
                                <a:lnTo>
                                  <a:pt x="0" y="2000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989" name="Rectangle 18989"/>
                        <wps:cNvSpPr/>
                        <wps:spPr>
                          <a:xfrm>
                            <a:off x="326020" y="1002197"/>
                            <a:ext cx="774138" cy="179032"/>
                          </a:xfrm>
                          <a:prstGeom prst="rect">
                            <a:avLst/>
                          </a:prstGeom>
                          <a:ln>
                            <a:noFill/>
                          </a:ln>
                        </wps:spPr>
                        <wps:txbx>
                          <w:txbxContent>
                            <w:p w14:paraId="0323AEA9" w14:textId="77777777" w:rsidR="00646478" w:rsidRDefault="00000000">
                              <w:pPr>
                                <w:spacing w:after="160" w:line="259" w:lineRule="auto"/>
                                <w:ind w:left="0" w:right="0" w:firstLine="0"/>
                              </w:pPr>
                              <w:r>
                                <w:rPr>
                                  <w:b/>
                                  <w:sz w:val="19"/>
                                </w:rPr>
                                <w:t>QUALITATIVE</w:t>
                              </w:r>
                            </w:p>
                          </w:txbxContent>
                        </wps:txbx>
                        <wps:bodyPr horzOverflow="overflow" vert="horz" lIns="0" tIns="0" rIns="0" bIns="0" rtlCol="0">
                          <a:noAutofit/>
                        </wps:bodyPr>
                      </wps:wsp>
                      <wps:wsp>
                        <wps:cNvPr id="18990" name="Rectangle 18990"/>
                        <wps:cNvSpPr/>
                        <wps:spPr>
                          <a:xfrm>
                            <a:off x="522371" y="1146935"/>
                            <a:ext cx="251995" cy="179031"/>
                          </a:xfrm>
                          <a:prstGeom prst="rect">
                            <a:avLst/>
                          </a:prstGeom>
                          <a:ln>
                            <a:noFill/>
                          </a:ln>
                        </wps:spPr>
                        <wps:txbx>
                          <w:txbxContent>
                            <w:p w14:paraId="3C05F814" w14:textId="77777777" w:rsidR="00646478" w:rsidRDefault="00000000">
                              <w:pPr>
                                <w:spacing w:after="160" w:line="259" w:lineRule="auto"/>
                                <w:ind w:left="0" w:right="0" w:firstLine="0"/>
                              </w:pPr>
                              <w:r>
                                <w:rPr>
                                  <w:b/>
                                  <w:sz w:val="19"/>
                                </w:rPr>
                                <w:t>Data</w:t>
                              </w:r>
                            </w:p>
                          </w:txbxContent>
                        </wps:txbx>
                        <wps:bodyPr horzOverflow="overflow" vert="horz" lIns="0" tIns="0" rIns="0" bIns="0" rtlCol="0">
                          <a:noAutofit/>
                        </wps:bodyPr>
                      </wps:wsp>
                      <wps:wsp>
                        <wps:cNvPr id="18991" name="Shape 18991"/>
                        <wps:cNvSpPr/>
                        <wps:spPr>
                          <a:xfrm>
                            <a:off x="206144" y="680589"/>
                            <a:ext cx="824559" cy="283607"/>
                          </a:xfrm>
                          <a:custGeom>
                            <a:avLst/>
                            <a:gdLst/>
                            <a:ahLst/>
                            <a:cxnLst/>
                            <a:rect l="0" t="0" r="0" b="0"/>
                            <a:pathLst>
                              <a:path w="824559" h="283607">
                                <a:moveTo>
                                  <a:pt x="51536" y="0"/>
                                </a:moveTo>
                                <a:lnTo>
                                  <a:pt x="773071" y="0"/>
                                </a:lnTo>
                                <a:cubicBezTo>
                                  <a:pt x="801482" y="0"/>
                                  <a:pt x="824559" y="31736"/>
                                  <a:pt x="824559" y="70902"/>
                                </a:cubicBezTo>
                                <a:lnTo>
                                  <a:pt x="824559" y="283607"/>
                                </a:lnTo>
                                <a:lnTo>
                                  <a:pt x="0" y="283607"/>
                                </a:lnTo>
                                <a:lnTo>
                                  <a:pt x="0" y="70902"/>
                                </a:lnTo>
                                <a:cubicBezTo>
                                  <a:pt x="0" y="31736"/>
                                  <a:pt x="23077" y="0"/>
                                  <a:pt x="515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992" name="Shape 18992"/>
                        <wps:cNvSpPr/>
                        <wps:spPr>
                          <a:xfrm>
                            <a:off x="198871" y="670637"/>
                            <a:ext cx="419547" cy="303656"/>
                          </a:xfrm>
                          <a:custGeom>
                            <a:avLst/>
                            <a:gdLst/>
                            <a:ahLst/>
                            <a:cxnLst/>
                            <a:rect l="0" t="0" r="0" b="0"/>
                            <a:pathLst>
                              <a:path w="419547" h="303656">
                                <a:moveTo>
                                  <a:pt x="58634" y="0"/>
                                </a:moveTo>
                                <a:lnTo>
                                  <a:pt x="419547" y="0"/>
                                </a:lnTo>
                                <a:lnTo>
                                  <a:pt x="419547" y="20003"/>
                                </a:lnTo>
                                <a:lnTo>
                                  <a:pt x="58837" y="20010"/>
                                </a:lnTo>
                                <a:lnTo>
                                  <a:pt x="54347" y="20369"/>
                                </a:lnTo>
                                <a:lnTo>
                                  <a:pt x="49844" y="21241"/>
                                </a:lnTo>
                                <a:lnTo>
                                  <a:pt x="45734" y="22738"/>
                                </a:lnTo>
                                <a:lnTo>
                                  <a:pt x="41497" y="24892"/>
                                </a:lnTo>
                                <a:lnTo>
                                  <a:pt x="37750" y="27310"/>
                                </a:lnTo>
                                <a:lnTo>
                                  <a:pt x="34257" y="30293"/>
                                </a:lnTo>
                                <a:lnTo>
                                  <a:pt x="27545" y="37860"/>
                                </a:lnTo>
                                <a:lnTo>
                                  <a:pt x="22026" y="47036"/>
                                </a:lnTo>
                                <a:lnTo>
                                  <a:pt x="19943" y="51871"/>
                                </a:lnTo>
                                <a:lnTo>
                                  <a:pt x="18034" y="57300"/>
                                </a:lnTo>
                                <a:lnTo>
                                  <a:pt x="16563" y="62785"/>
                                </a:lnTo>
                                <a:lnTo>
                                  <a:pt x="15429" y="68678"/>
                                </a:lnTo>
                                <a:lnTo>
                                  <a:pt x="14806" y="74680"/>
                                </a:lnTo>
                                <a:lnTo>
                                  <a:pt x="14535" y="81493"/>
                                </a:lnTo>
                                <a:lnTo>
                                  <a:pt x="14544" y="283646"/>
                                </a:lnTo>
                                <a:lnTo>
                                  <a:pt x="419547" y="283646"/>
                                </a:lnTo>
                                <a:lnTo>
                                  <a:pt x="419547" y="303656"/>
                                </a:lnTo>
                                <a:lnTo>
                                  <a:pt x="0" y="303656"/>
                                </a:lnTo>
                                <a:lnTo>
                                  <a:pt x="0" y="80666"/>
                                </a:lnTo>
                                <a:lnTo>
                                  <a:pt x="320" y="72649"/>
                                </a:lnTo>
                                <a:lnTo>
                                  <a:pt x="1154" y="64645"/>
                                </a:lnTo>
                                <a:lnTo>
                                  <a:pt x="2667" y="56814"/>
                                </a:lnTo>
                                <a:lnTo>
                                  <a:pt x="4654" y="49411"/>
                                </a:lnTo>
                                <a:lnTo>
                                  <a:pt x="7117" y="42381"/>
                                </a:lnTo>
                                <a:lnTo>
                                  <a:pt x="10113" y="35444"/>
                                </a:lnTo>
                                <a:lnTo>
                                  <a:pt x="17250" y="23585"/>
                                </a:lnTo>
                                <a:lnTo>
                                  <a:pt x="25802" y="13953"/>
                                </a:lnTo>
                                <a:lnTo>
                                  <a:pt x="30786" y="9698"/>
                                </a:lnTo>
                                <a:lnTo>
                                  <a:pt x="35964" y="6363"/>
                                </a:lnTo>
                                <a:lnTo>
                                  <a:pt x="41297" y="3655"/>
                                </a:lnTo>
                                <a:lnTo>
                                  <a:pt x="46998" y="1588"/>
                                </a:lnTo>
                                <a:lnTo>
                                  <a:pt x="52894" y="440"/>
                                </a:lnTo>
                                <a:lnTo>
                                  <a:pt x="586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993" name="Shape 18993"/>
                        <wps:cNvSpPr/>
                        <wps:spPr>
                          <a:xfrm>
                            <a:off x="618418" y="670637"/>
                            <a:ext cx="419557" cy="303656"/>
                          </a:xfrm>
                          <a:custGeom>
                            <a:avLst/>
                            <a:gdLst/>
                            <a:ahLst/>
                            <a:cxnLst/>
                            <a:rect l="0" t="0" r="0" b="0"/>
                            <a:pathLst>
                              <a:path w="419557" h="303656">
                                <a:moveTo>
                                  <a:pt x="0" y="0"/>
                                </a:moveTo>
                                <a:lnTo>
                                  <a:pt x="360991" y="0"/>
                                </a:lnTo>
                                <a:lnTo>
                                  <a:pt x="366808" y="440"/>
                                </a:lnTo>
                                <a:lnTo>
                                  <a:pt x="372626" y="1588"/>
                                </a:lnTo>
                                <a:lnTo>
                                  <a:pt x="378347" y="3655"/>
                                </a:lnTo>
                                <a:lnTo>
                                  <a:pt x="383680" y="6363"/>
                                </a:lnTo>
                                <a:lnTo>
                                  <a:pt x="388819" y="9685"/>
                                </a:lnTo>
                                <a:lnTo>
                                  <a:pt x="393861" y="13940"/>
                                </a:lnTo>
                                <a:lnTo>
                                  <a:pt x="402394" y="23612"/>
                                </a:lnTo>
                                <a:lnTo>
                                  <a:pt x="409473" y="35391"/>
                                </a:lnTo>
                                <a:lnTo>
                                  <a:pt x="412575" y="42381"/>
                                </a:lnTo>
                                <a:lnTo>
                                  <a:pt x="414999" y="49464"/>
                                </a:lnTo>
                                <a:lnTo>
                                  <a:pt x="416939" y="56814"/>
                                </a:lnTo>
                                <a:lnTo>
                                  <a:pt x="418490" y="64645"/>
                                </a:lnTo>
                                <a:lnTo>
                                  <a:pt x="419266" y="72649"/>
                                </a:lnTo>
                                <a:lnTo>
                                  <a:pt x="419557" y="80666"/>
                                </a:lnTo>
                                <a:lnTo>
                                  <a:pt x="419557" y="303656"/>
                                </a:lnTo>
                                <a:lnTo>
                                  <a:pt x="0" y="303656"/>
                                </a:lnTo>
                                <a:lnTo>
                                  <a:pt x="0" y="283646"/>
                                </a:lnTo>
                                <a:lnTo>
                                  <a:pt x="405012" y="283646"/>
                                </a:lnTo>
                                <a:lnTo>
                                  <a:pt x="405012" y="80946"/>
                                </a:lnTo>
                                <a:lnTo>
                                  <a:pt x="404818" y="74183"/>
                                </a:lnTo>
                                <a:lnTo>
                                  <a:pt x="404818" y="75050"/>
                                </a:lnTo>
                                <a:lnTo>
                                  <a:pt x="404139" y="68047"/>
                                </a:lnTo>
                                <a:lnTo>
                                  <a:pt x="404236" y="69194"/>
                                </a:lnTo>
                                <a:lnTo>
                                  <a:pt x="403086" y="62985"/>
                                </a:lnTo>
                                <a:lnTo>
                                  <a:pt x="401424" y="56788"/>
                                </a:lnTo>
                                <a:lnTo>
                                  <a:pt x="401715" y="57562"/>
                                </a:lnTo>
                                <a:lnTo>
                                  <a:pt x="399735" y="51803"/>
                                </a:lnTo>
                                <a:lnTo>
                                  <a:pt x="397701" y="47222"/>
                                </a:lnTo>
                                <a:lnTo>
                                  <a:pt x="392066" y="37825"/>
                                </a:lnTo>
                                <a:lnTo>
                                  <a:pt x="385625" y="30496"/>
                                </a:lnTo>
                                <a:lnTo>
                                  <a:pt x="381951" y="27394"/>
                                </a:lnTo>
                                <a:lnTo>
                                  <a:pt x="378039" y="24843"/>
                                </a:lnTo>
                                <a:lnTo>
                                  <a:pt x="373827" y="22715"/>
                                </a:lnTo>
                                <a:lnTo>
                                  <a:pt x="369850" y="21267"/>
                                </a:lnTo>
                                <a:lnTo>
                                  <a:pt x="365353" y="20374"/>
                                </a:lnTo>
                                <a:lnTo>
                                  <a:pt x="360409" y="19996"/>
                                </a:lnTo>
                                <a:lnTo>
                                  <a:pt x="0" y="2000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994" name="Rectangle 18994"/>
                        <wps:cNvSpPr/>
                        <wps:spPr>
                          <a:xfrm>
                            <a:off x="391228" y="750407"/>
                            <a:ext cx="602127" cy="179031"/>
                          </a:xfrm>
                          <a:prstGeom prst="rect">
                            <a:avLst/>
                          </a:prstGeom>
                          <a:ln>
                            <a:noFill/>
                          </a:ln>
                        </wps:spPr>
                        <wps:txbx>
                          <w:txbxContent>
                            <w:p w14:paraId="5732781C" w14:textId="77777777" w:rsidR="00646478" w:rsidRDefault="00000000">
                              <w:pPr>
                                <w:spacing w:after="160" w:line="259" w:lineRule="auto"/>
                                <w:ind w:left="0" w:right="0" w:firstLine="0"/>
                              </w:pPr>
                              <w:r>
                                <w:rPr>
                                  <w:b/>
                                  <w:color w:val="FFFFFF"/>
                                  <w:sz w:val="19"/>
                                </w:rPr>
                                <w:t>Phase One</w:t>
                              </w:r>
                            </w:p>
                          </w:txbxContent>
                        </wps:txbx>
                        <wps:bodyPr horzOverflow="overflow" vert="horz" lIns="0" tIns="0" rIns="0" bIns="0" rtlCol="0">
                          <a:noAutofit/>
                        </wps:bodyPr>
                      </wps:wsp>
                      <wps:wsp>
                        <wps:cNvPr id="18996" name="Shape 18996"/>
                        <wps:cNvSpPr/>
                        <wps:spPr>
                          <a:xfrm>
                            <a:off x="2206872" y="651735"/>
                            <a:ext cx="419610" cy="681731"/>
                          </a:xfrm>
                          <a:custGeom>
                            <a:avLst/>
                            <a:gdLst/>
                            <a:ahLst/>
                            <a:cxnLst/>
                            <a:rect l="0" t="0" r="0" b="0"/>
                            <a:pathLst>
                              <a:path w="419610" h="681731">
                                <a:moveTo>
                                  <a:pt x="58663" y="0"/>
                                </a:moveTo>
                                <a:lnTo>
                                  <a:pt x="419610" y="0"/>
                                </a:lnTo>
                                <a:lnTo>
                                  <a:pt x="419610" y="19996"/>
                                </a:lnTo>
                                <a:lnTo>
                                  <a:pt x="58857" y="20010"/>
                                </a:lnTo>
                                <a:lnTo>
                                  <a:pt x="54351" y="20350"/>
                                </a:lnTo>
                                <a:lnTo>
                                  <a:pt x="49986" y="21200"/>
                                </a:lnTo>
                                <a:lnTo>
                                  <a:pt x="45734" y="22748"/>
                                </a:lnTo>
                                <a:lnTo>
                                  <a:pt x="41687" y="24794"/>
                                </a:lnTo>
                                <a:lnTo>
                                  <a:pt x="37962" y="27160"/>
                                </a:lnTo>
                                <a:lnTo>
                                  <a:pt x="34349" y="30142"/>
                                </a:lnTo>
                                <a:lnTo>
                                  <a:pt x="27650" y="37666"/>
                                </a:lnTo>
                                <a:lnTo>
                                  <a:pt x="22023" y="47050"/>
                                </a:lnTo>
                                <a:lnTo>
                                  <a:pt x="19921" y="51796"/>
                                </a:lnTo>
                                <a:lnTo>
                                  <a:pt x="17938" y="57562"/>
                                </a:lnTo>
                                <a:lnTo>
                                  <a:pt x="18229" y="56788"/>
                                </a:lnTo>
                                <a:lnTo>
                                  <a:pt x="16535" y="63094"/>
                                </a:lnTo>
                                <a:lnTo>
                                  <a:pt x="15474" y="68409"/>
                                </a:lnTo>
                                <a:lnTo>
                                  <a:pt x="14738" y="75050"/>
                                </a:lnTo>
                                <a:lnTo>
                                  <a:pt x="14835" y="74183"/>
                                </a:lnTo>
                                <a:lnTo>
                                  <a:pt x="14544" y="81480"/>
                                </a:lnTo>
                                <a:lnTo>
                                  <a:pt x="14544" y="600790"/>
                                </a:lnTo>
                                <a:lnTo>
                                  <a:pt x="14835" y="607543"/>
                                </a:lnTo>
                                <a:lnTo>
                                  <a:pt x="15474" y="613314"/>
                                </a:lnTo>
                                <a:lnTo>
                                  <a:pt x="16535" y="618630"/>
                                </a:lnTo>
                                <a:lnTo>
                                  <a:pt x="18229" y="624939"/>
                                </a:lnTo>
                                <a:lnTo>
                                  <a:pt x="17938" y="624165"/>
                                </a:lnTo>
                                <a:lnTo>
                                  <a:pt x="19922" y="629934"/>
                                </a:lnTo>
                                <a:lnTo>
                                  <a:pt x="21973" y="634559"/>
                                </a:lnTo>
                                <a:lnTo>
                                  <a:pt x="27506" y="643835"/>
                                </a:lnTo>
                                <a:lnTo>
                                  <a:pt x="34243" y="651491"/>
                                </a:lnTo>
                                <a:lnTo>
                                  <a:pt x="37959" y="654559"/>
                                </a:lnTo>
                                <a:lnTo>
                                  <a:pt x="41666" y="656918"/>
                                </a:lnTo>
                                <a:lnTo>
                                  <a:pt x="45778" y="658996"/>
                                </a:lnTo>
                                <a:lnTo>
                                  <a:pt x="49959" y="660519"/>
                                </a:lnTo>
                                <a:lnTo>
                                  <a:pt x="54297" y="661364"/>
                                </a:lnTo>
                                <a:lnTo>
                                  <a:pt x="59244" y="661736"/>
                                </a:lnTo>
                                <a:lnTo>
                                  <a:pt x="419610" y="661729"/>
                                </a:lnTo>
                                <a:lnTo>
                                  <a:pt x="419610" y="681731"/>
                                </a:lnTo>
                                <a:lnTo>
                                  <a:pt x="58663" y="681731"/>
                                </a:lnTo>
                                <a:lnTo>
                                  <a:pt x="52845" y="681290"/>
                                </a:lnTo>
                                <a:lnTo>
                                  <a:pt x="47027" y="680146"/>
                                </a:lnTo>
                                <a:lnTo>
                                  <a:pt x="41306" y="678074"/>
                                </a:lnTo>
                                <a:lnTo>
                                  <a:pt x="35973" y="675362"/>
                                </a:lnTo>
                                <a:lnTo>
                                  <a:pt x="30834" y="672050"/>
                                </a:lnTo>
                                <a:lnTo>
                                  <a:pt x="25792" y="667784"/>
                                </a:lnTo>
                                <a:lnTo>
                                  <a:pt x="17163" y="658017"/>
                                </a:lnTo>
                                <a:lnTo>
                                  <a:pt x="10181" y="646333"/>
                                </a:lnTo>
                                <a:lnTo>
                                  <a:pt x="7078" y="639346"/>
                                </a:lnTo>
                                <a:lnTo>
                                  <a:pt x="4654" y="632262"/>
                                </a:lnTo>
                                <a:lnTo>
                                  <a:pt x="2715" y="624920"/>
                                </a:lnTo>
                                <a:lnTo>
                                  <a:pt x="1163" y="617091"/>
                                </a:lnTo>
                                <a:lnTo>
                                  <a:pt x="388" y="609074"/>
                                </a:lnTo>
                                <a:lnTo>
                                  <a:pt x="0" y="601070"/>
                                </a:lnTo>
                                <a:lnTo>
                                  <a:pt x="0" y="80666"/>
                                </a:lnTo>
                                <a:lnTo>
                                  <a:pt x="388" y="72649"/>
                                </a:lnTo>
                                <a:lnTo>
                                  <a:pt x="1163" y="64632"/>
                                </a:lnTo>
                                <a:lnTo>
                                  <a:pt x="2715" y="56801"/>
                                </a:lnTo>
                                <a:lnTo>
                                  <a:pt x="4654" y="49464"/>
                                </a:lnTo>
                                <a:lnTo>
                                  <a:pt x="7078" y="42381"/>
                                </a:lnTo>
                                <a:lnTo>
                                  <a:pt x="10181" y="35417"/>
                                </a:lnTo>
                                <a:lnTo>
                                  <a:pt x="17163" y="23599"/>
                                </a:lnTo>
                                <a:lnTo>
                                  <a:pt x="25792" y="13927"/>
                                </a:lnTo>
                                <a:lnTo>
                                  <a:pt x="30834" y="9672"/>
                                </a:lnTo>
                                <a:lnTo>
                                  <a:pt x="35973" y="6363"/>
                                </a:lnTo>
                                <a:lnTo>
                                  <a:pt x="41306" y="3655"/>
                                </a:lnTo>
                                <a:lnTo>
                                  <a:pt x="47027" y="1574"/>
                                </a:lnTo>
                                <a:lnTo>
                                  <a:pt x="52845" y="427"/>
                                </a:lnTo>
                                <a:lnTo>
                                  <a:pt x="5866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997" name="Shape 18997"/>
                        <wps:cNvSpPr/>
                        <wps:spPr>
                          <a:xfrm>
                            <a:off x="2626481" y="651735"/>
                            <a:ext cx="419513" cy="681731"/>
                          </a:xfrm>
                          <a:custGeom>
                            <a:avLst/>
                            <a:gdLst/>
                            <a:ahLst/>
                            <a:cxnLst/>
                            <a:rect l="0" t="0" r="0" b="0"/>
                            <a:pathLst>
                              <a:path w="419513" h="681731">
                                <a:moveTo>
                                  <a:pt x="0" y="0"/>
                                </a:moveTo>
                                <a:lnTo>
                                  <a:pt x="360947" y="0"/>
                                </a:lnTo>
                                <a:lnTo>
                                  <a:pt x="366668" y="427"/>
                                </a:lnTo>
                                <a:lnTo>
                                  <a:pt x="372583" y="1574"/>
                                </a:lnTo>
                                <a:lnTo>
                                  <a:pt x="378304" y="3655"/>
                                </a:lnTo>
                                <a:lnTo>
                                  <a:pt x="383637" y="6363"/>
                                </a:lnTo>
                                <a:lnTo>
                                  <a:pt x="388776" y="9685"/>
                                </a:lnTo>
                                <a:lnTo>
                                  <a:pt x="393721" y="13953"/>
                                </a:lnTo>
                                <a:lnTo>
                                  <a:pt x="402351" y="23585"/>
                                </a:lnTo>
                                <a:lnTo>
                                  <a:pt x="409429" y="35431"/>
                                </a:lnTo>
                                <a:lnTo>
                                  <a:pt x="412435" y="42381"/>
                                </a:lnTo>
                                <a:lnTo>
                                  <a:pt x="414956" y="49398"/>
                                </a:lnTo>
                                <a:lnTo>
                                  <a:pt x="416895" y="56801"/>
                                </a:lnTo>
                                <a:lnTo>
                                  <a:pt x="418447" y="64632"/>
                                </a:lnTo>
                                <a:lnTo>
                                  <a:pt x="419222" y="72649"/>
                                </a:lnTo>
                                <a:lnTo>
                                  <a:pt x="419513" y="80666"/>
                                </a:lnTo>
                                <a:lnTo>
                                  <a:pt x="419513" y="601070"/>
                                </a:lnTo>
                                <a:lnTo>
                                  <a:pt x="419222" y="609074"/>
                                </a:lnTo>
                                <a:lnTo>
                                  <a:pt x="418447" y="617091"/>
                                </a:lnTo>
                                <a:lnTo>
                                  <a:pt x="416895" y="624920"/>
                                </a:lnTo>
                                <a:lnTo>
                                  <a:pt x="414956" y="632325"/>
                                </a:lnTo>
                                <a:lnTo>
                                  <a:pt x="412435" y="639347"/>
                                </a:lnTo>
                                <a:lnTo>
                                  <a:pt x="409429" y="646309"/>
                                </a:lnTo>
                                <a:lnTo>
                                  <a:pt x="402351" y="658037"/>
                                </a:lnTo>
                                <a:lnTo>
                                  <a:pt x="393818" y="667760"/>
                                </a:lnTo>
                                <a:lnTo>
                                  <a:pt x="388776" y="672033"/>
                                </a:lnTo>
                                <a:lnTo>
                                  <a:pt x="383637" y="675362"/>
                                </a:lnTo>
                                <a:lnTo>
                                  <a:pt x="378304" y="678074"/>
                                </a:lnTo>
                                <a:lnTo>
                                  <a:pt x="372583" y="680148"/>
                                </a:lnTo>
                                <a:lnTo>
                                  <a:pt x="366668" y="681290"/>
                                </a:lnTo>
                                <a:lnTo>
                                  <a:pt x="360947" y="681731"/>
                                </a:lnTo>
                                <a:lnTo>
                                  <a:pt x="0" y="681731"/>
                                </a:lnTo>
                                <a:lnTo>
                                  <a:pt x="0" y="661729"/>
                                </a:lnTo>
                                <a:lnTo>
                                  <a:pt x="360754" y="661721"/>
                                </a:lnTo>
                                <a:lnTo>
                                  <a:pt x="365182" y="661368"/>
                                </a:lnTo>
                                <a:lnTo>
                                  <a:pt x="369679" y="660509"/>
                                </a:lnTo>
                                <a:lnTo>
                                  <a:pt x="373833" y="658996"/>
                                </a:lnTo>
                                <a:lnTo>
                                  <a:pt x="377923" y="656929"/>
                                </a:lnTo>
                                <a:lnTo>
                                  <a:pt x="382065" y="654235"/>
                                </a:lnTo>
                                <a:lnTo>
                                  <a:pt x="385359" y="651390"/>
                                </a:lnTo>
                                <a:lnTo>
                                  <a:pt x="391942" y="643909"/>
                                </a:lnTo>
                                <a:lnTo>
                                  <a:pt x="397493" y="634747"/>
                                </a:lnTo>
                                <a:lnTo>
                                  <a:pt x="399593" y="629828"/>
                                </a:lnTo>
                                <a:lnTo>
                                  <a:pt x="401470" y="624608"/>
                                </a:lnTo>
                                <a:lnTo>
                                  <a:pt x="403042" y="618753"/>
                                </a:lnTo>
                                <a:lnTo>
                                  <a:pt x="404193" y="612542"/>
                                </a:lnTo>
                                <a:lnTo>
                                  <a:pt x="404096" y="613689"/>
                                </a:lnTo>
                                <a:lnTo>
                                  <a:pt x="404775" y="606685"/>
                                </a:lnTo>
                                <a:lnTo>
                                  <a:pt x="404775" y="607553"/>
                                </a:lnTo>
                                <a:lnTo>
                                  <a:pt x="405066" y="600242"/>
                                </a:lnTo>
                                <a:lnTo>
                                  <a:pt x="404969" y="80933"/>
                                </a:lnTo>
                                <a:lnTo>
                                  <a:pt x="404775" y="74183"/>
                                </a:lnTo>
                                <a:lnTo>
                                  <a:pt x="404775" y="75050"/>
                                </a:lnTo>
                                <a:lnTo>
                                  <a:pt x="404096" y="68047"/>
                                </a:lnTo>
                                <a:lnTo>
                                  <a:pt x="404193" y="69181"/>
                                </a:lnTo>
                                <a:lnTo>
                                  <a:pt x="403042" y="62971"/>
                                </a:lnTo>
                                <a:lnTo>
                                  <a:pt x="401472" y="57125"/>
                                </a:lnTo>
                                <a:lnTo>
                                  <a:pt x="399591" y="51893"/>
                                </a:lnTo>
                                <a:lnTo>
                                  <a:pt x="397432" y="46834"/>
                                </a:lnTo>
                                <a:lnTo>
                                  <a:pt x="392063" y="37891"/>
                                </a:lnTo>
                                <a:lnTo>
                                  <a:pt x="385244" y="30231"/>
                                </a:lnTo>
                                <a:lnTo>
                                  <a:pt x="382062" y="27482"/>
                                </a:lnTo>
                                <a:lnTo>
                                  <a:pt x="377904" y="24784"/>
                                </a:lnTo>
                                <a:lnTo>
                                  <a:pt x="373877" y="22749"/>
                                </a:lnTo>
                                <a:lnTo>
                                  <a:pt x="369634" y="21204"/>
                                </a:lnTo>
                                <a:lnTo>
                                  <a:pt x="365166" y="20350"/>
                                </a:lnTo>
                                <a:lnTo>
                                  <a:pt x="360366" y="19983"/>
                                </a:lnTo>
                                <a:lnTo>
                                  <a:pt x="0" y="1999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998" name="Rectangle 18998"/>
                        <wps:cNvSpPr/>
                        <wps:spPr>
                          <a:xfrm>
                            <a:off x="2374618" y="983188"/>
                            <a:ext cx="670985" cy="179031"/>
                          </a:xfrm>
                          <a:prstGeom prst="rect">
                            <a:avLst/>
                          </a:prstGeom>
                          <a:ln>
                            <a:noFill/>
                          </a:ln>
                        </wps:spPr>
                        <wps:txbx>
                          <w:txbxContent>
                            <w:p w14:paraId="3C41361A" w14:textId="77777777" w:rsidR="00646478" w:rsidRDefault="00000000">
                              <w:pPr>
                                <w:spacing w:after="160" w:line="259" w:lineRule="auto"/>
                                <w:ind w:left="0" w:right="0" w:firstLine="0"/>
                              </w:pPr>
                              <w:r>
                                <w:rPr>
                                  <w:b/>
                                  <w:sz w:val="19"/>
                                </w:rPr>
                                <w:t>Quantitative</w:t>
                              </w:r>
                            </w:p>
                          </w:txbxContent>
                        </wps:txbx>
                        <wps:bodyPr horzOverflow="overflow" vert="horz" lIns="0" tIns="0" rIns="0" bIns="0" rtlCol="0">
                          <a:noAutofit/>
                        </wps:bodyPr>
                      </wps:wsp>
                      <wps:wsp>
                        <wps:cNvPr id="18999" name="Rectangle 18999"/>
                        <wps:cNvSpPr/>
                        <wps:spPr>
                          <a:xfrm>
                            <a:off x="2507943" y="1127926"/>
                            <a:ext cx="316286" cy="179031"/>
                          </a:xfrm>
                          <a:prstGeom prst="rect">
                            <a:avLst/>
                          </a:prstGeom>
                          <a:ln>
                            <a:noFill/>
                          </a:ln>
                        </wps:spPr>
                        <wps:txbx>
                          <w:txbxContent>
                            <w:p w14:paraId="2BBDBE00" w14:textId="77777777" w:rsidR="00646478" w:rsidRDefault="00000000">
                              <w:pPr>
                                <w:spacing w:after="160" w:line="259" w:lineRule="auto"/>
                                <w:ind w:left="0" w:right="0" w:firstLine="0"/>
                              </w:pPr>
                              <w:r>
                                <w:rPr>
                                  <w:b/>
                                  <w:sz w:val="19"/>
                                </w:rPr>
                                <w:t>result</w:t>
                              </w:r>
                            </w:p>
                          </w:txbxContent>
                        </wps:txbx>
                        <wps:bodyPr horzOverflow="overflow" vert="horz" lIns="0" tIns="0" rIns="0" bIns="0" rtlCol="0">
                          <a:noAutofit/>
                        </wps:bodyPr>
                      </wps:wsp>
                      <wps:wsp>
                        <wps:cNvPr id="19000" name="Shape 19000"/>
                        <wps:cNvSpPr/>
                        <wps:spPr>
                          <a:xfrm>
                            <a:off x="2214144" y="661673"/>
                            <a:ext cx="824579" cy="283607"/>
                          </a:xfrm>
                          <a:custGeom>
                            <a:avLst/>
                            <a:gdLst/>
                            <a:ahLst/>
                            <a:cxnLst/>
                            <a:rect l="0" t="0" r="0" b="0"/>
                            <a:pathLst>
                              <a:path w="824579" h="283607">
                                <a:moveTo>
                                  <a:pt x="51488" y="0"/>
                                </a:moveTo>
                                <a:lnTo>
                                  <a:pt x="772994" y="0"/>
                                </a:lnTo>
                                <a:cubicBezTo>
                                  <a:pt x="801501" y="0"/>
                                  <a:pt x="824579" y="31749"/>
                                  <a:pt x="824579" y="70902"/>
                                </a:cubicBezTo>
                                <a:lnTo>
                                  <a:pt x="824579" y="283607"/>
                                </a:lnTo>
                                <a:lnTo>
                                  <a:pt x="0" y="283607"/>
                                </a:lnTo>
                                <a:lnTo>
                                  <a:pt x="0" y="70902"/>
                                </a:lnTo>
                                <a:cubicBezTo>
                                  <a:pt x="0" y="31749"/>
                                  <a:pt x="23077" y="0"/>
                                  <a:pt x="514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01" name="Shape 19001"/>
                        <wps:cNvSpPr/>
                        <wps:spPr>
                          <a:xfrm>
                            <a:off x="2206872" y="651735"/>
                            <a:ext cx="419562" cy="303643"/>
                          </a:xfrm>
                          <a:custGeom>
                            <a:avLst/>
                            <a:gdLst/>
                            <a:ahLst/>
                            <a:cxnLst/>
                            <a:rect l="0" t="0" r="0" b="0"/>
                            <a:pathLst>
                              <a:path w="419562" h="303643">
                                <a:moveTo>
                                  <a:pt x="58663" y="0"/>
                                </a:moveTo>
                                <a:lnTo>
                                  <a:pt x="419562" y="0"/>
                                </a:lnTo>
                                <a:lnTo>
                                  <a:pt x="419562" y="19996"/>
                                </a:lnTo>
                                <a:lnTo>
                                  <a:pt x="58857" y="20010"/>
                                </a:lnTo>
                                <a:lnTo>
                                  <a:pt x="54351" y="20350"/>
                                </a:lnTo>
                                <a:lnTo>
                                  <a:pt x="49986" y="21200"/>
                                </a:lnTo>
                                <a:lnTo>
                                  <a:pt x="45734" y="22748"/>
                                </a:lnTo>
                                <a:lnTo>
                                  <a:pt x="41687" y="24794"/>
                                </a:lnTo>
                                <a:lnTo>
                                  <a:pt x="37962" y="27160"/>
                                </a:lnTo>
                                <a:lnTo>
                                  <a:pt x="34349" y="30142"/>
                                </a:lnTo>
                                <a:lnTo>
                                  <a:pt x="27650" y="37666"/>
                                </a:lnTo>
                                <a:lnTo>
                                  <a:pt x="22023" y="47050"/>
                                </a:lnTo>
                                <a:lnTo>
                                  <a:pt x="19921" y="51796"/>
                                </a:lnTo>
                                <a:lnTo>
                                  <a:pt x="17938" y="57562"/>
                                </a:lnTo>
                                <a:lnTo>
                                  <a:pt x="18229" y="56788"/>
                                </a:lnTo>
                                <a:lnTo>
                                  <a:pt x="16535" y="63094"/>
                                </a:lnTo>
                                <a:lnTo>
                                  <a:pt x="15474" y="68409"/>
                                </a:lnTo>
                                <a:lnTo>
                                  <a:pt x="14738" y="75050"/>
                                </a:lnTo>
                                <a:lnTo>
                                  <a:pt x="14835" y="74183"/>
                                </a:lnTo>
                                <a:lnTo>
                                  <a:pt x="14544" y="81480"/>
                                </a:lnTo>
                                <a:lnTo>
                                  <a:pt x="14544" y="283633"/>
                                </a:lnTo>
                                <a:lnTo>
                                  <a:pt x="419562" y="283633"/>
                                </a:lnTo>
                                <a:lnTo>
                                  <a:pt x="419562" y="303643"/>
                                </a:lnTo>
                                <a:lnTo>
                                  <a:pt x="0" y="303643"/>
                                </a:lnTo>
                                <a:lnTo>
                                  <a:pt x="0" y="80666"/>
                                </a:lnTo>
                                <a:lnTo>
                                  <a:pt x="388" y="72649"/>
                                </a:lnTo>
                                <a:lnTo>
                                  <a:pt x="1163" y="64632"/>
                                </a:lnTo>
                                <a:lnTo>
                                  <a:pt x="2715" y="56801"/>
                                </a:lnTo>
                                <a:lnTo>
                                  <a:pt x="4654" y="49464"/>
                                </a:lnTo>
                                <a:lnTo>
                                  <a:pt x="7078" y="42381"/>
                                </a:lnTo>
                                <a:lnTo>
                                  <a:pt x="10181" y="35417"/>
                                </a:lnTo>
                                <a:lnTo>
                                  <a:pt x="17163" y="23599"/>
                                </a:lnTo>
                                <a:lnTo>
                                  <a:pt x="25792" y="13927"/>
                                </a:lnTo>
                                <a:lnTo>
                                  <a:pt x="30834" y="9672"/>
                                </a:lnTo>
                                <a:lnTo>
                                  <a:pt x="35973" y="6363"/>
                                </a:lnTo>
                                <a:lnTo>
                                  <a:pt x="41306" y="3655"/>
                                </a:lnTo>
                                <a:lnTo>
                                  <a:pt x="47027" y="1574"/>
                                </a:lnTo>
                                <a:lnTo>
                                  <a:pt x="52845" y="427"/>
                                </a:lnTo>
                                <a:lnTo>
                                  <a:pt x="5866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02" name="Shape 19002"/>
                        <wps:cNvSpPr/>
                        <wps:spPr>
                          <a:xfrm>
                            <a:off x="2626433" y="651735"/>
                            <a:ext cx="419561" cy="303643"/>
                          </a:xfrm>
                          <a:custGeom>
                            <a:avLst/>
                            <a:gdLst/>
                            <a:ahLst/>
                            <a:cxnLst/>
                            <a:rect l="0" t="0" r="0" b="0"/>
                            <a:pathLst>
                              <a:path w="419561" h="303643">
                                <a:moveTo>
                                  <a:pt x="0" y="0"/>
                                </a:moveTo>
                                <a:lnTo>
                                  <a:pt x="360995" y="0"/>
                                </a:lnTo>
                                <a:lnTo>
                                  <a:pt x="366716" y="427"/>
                                </a:lnTo>
                                <a:lnTo>
                                  <a:pt x="372631" y="1574"/>
                                </a:lnTo>
                                <a:lnTo>
                                  <a:pt x="378352" y="3655"/>
                                </a:lnTo>
                                <a:lnTo>
                                  <a:pt x="383685" y="6363"/>
                                </a:lnTo>
                                <a:lnTo>
                                  <a:pt x="388824" y="9685"/>
                                </a:lnTo>
                                <a:lnTo>
                                  <a:pt x="393769" y="13953"/>
                                </a:lnTo>
                                <a:lnTo>
                                  <a:pt x="402399" y="23585"/>
                                </a:lnTo>
                                <a:lnTo>
                                  <a:pt x="409477" y="35431"/>
                                </a:lnTo>
                                <a:lnTo>
                                  <a:pt x="412483" y="42381"/>
                                </a:lnTo>
                                <a:lnTo>
                                  <a:pt x="415004" y="49398"/>
                                </a:lnTo>
                                <a:lnTo>
                                  <a:pt x="416943" y="56801"/>
                                </a:lnTo>
                                <a:lnTo>
                                  <a:pt x="418495" y="64632"/>
                                </a:lnTo>
                                <a:lnTo>
                                  <a:pt x="419271" y="72649"/>
                                </a:lnTo>
                                <a:lnTo>
                                  <a:pt x="419561" y="80666"/>
                                </a:lnTo>
                                <a:lnTo>
                                  <a:pt x="419561" y="303643"/>
                                </a:lnTo>
                                <a:lnTo>
                                  <a:pt x="0" y="303643"/>
                                </a:lnTo>
                                <a:lnTo>
                                  <a:pt x="0" y="283633"/>
                                </a:lnTo>
                                <a:lnTo>
                                  <a:pt x="405017" y="283633"/>
                                </a:lnTo>
                                <a:lnTo>
                                  <a:pt x="405017" y="80933"/>
                                </a:lnTo>
                                <a:lnTo>
                                  <a:pt x="404823" y="74183"/>
                                </a:lnTo>
                                <a:lnTo>
                                  <a:pt x="404823" y="75050"/>
                                </a:lnTo>
                                <a:lnTo>
                                  <a:pt x="404144" y="68047"/>
                                </a:lnTo>
                                <a:lnTo>
                                  <a:pt x="404241" y="69181"/>
                                </a:lnTo>
                                <a:lnTo>
                                  <a:pt x="403091" y="62971"/>
                                </a:lnTo>
                                <a:lnTo>
                                  <a:pt x="401520" y="57125"/>
                                </a:lnTo>
                                <a:lnTo>
                                  <a:pt x="399639" y="51893"/>
                                </a:lnTo>
                                <a:lnTo>
                                  <a:pt x="397480" y="46834"/>
                                </a:lnTo>
                                <a:lnTo>
                                  <a:pt x="392111" y="37891"/>
                                </a:lnTo>
                                <a:lnTo>
                                  <a:pt x="385292" y="30231"/>
                                </a:lnTo>
                                <a:lnTo>
                                  <a:pt x="382110" y="27482"/>
                                </a:lnTo>
                                <a:lnTo>
                                  <a:pt x="377952" y="24784"/>
                                </a:lnTo>
                                <a:lnTo>
                                  <a:pt x="373925" y="22749"/>
                                </a:lnTo>
                                <a:lnTo>
                                  <a:pt x="369682" y="21204"/>
                                </a:lnTo>
                                <a:lnTo>
                                  <a:pt x="365215" y="20350"/>
                                </a:lnTo>
                                <a:lnTo>
                                  <a:pt x="360414" y="19983"/>
                                </a:lnTo>
                                <a:lnTo>
                                  <a:pt x="0" y="1999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03" name="Rectangle 19003"/>
                        <wps:cNvSpPr/>
                        <wps:spPr>
                          <a:xfrm>
                            <a:off x="2398860" y="732033"/>
                            <a:ext cx="606479" cy="178536"/>
                          </a:xfrm>
                          <a:prstGeom prst="rect">
                            <a:avLst/>
                          </a:prstGeom>
                          <a:ln>
                            <a:noFill/>
                          </a:ln>
                        </wps:spPr>
                        <wps:txbx>
                          <w:txbxContent>
                            <w:p w14:paraId="067C0AB6" w14:textId="77777777" w:rsidR="00646478" w:rsidRDefault="00000000">
                              <w:pPr>
                                <w:spacing w:after="160" w:line="259" w:lineRule="auto"/>
                                <w:ind w:left="0" w:right="0" w:firstLine="0"/>
                              </w:pPr>
                              <w:r>
                                <w:rPr>
                                  <w:b/>
                                  <w:color w:val="FFFFFF"/>
                                  <w:sz w:val="19"/>
                                </w:rPr>
                                <w:t>Phase Two</w:t>
                              </w:r>
                            </w:p>
                          </w:txbxContent>
                        </wps:txbx>
                        <wps:bodyPr horzOverflow="overflow" vert="horz" lIns="0" tIns="0" rIns="0" bIns="0" rtlCol="0">
                          <a:noAutofit/>
                        </wps:bodyPr>
                      </wps:wsp>
                      <wps:wsp>
                        <wps:cNvPr id="19005" name="Shape 19005"/>
                        <wps:cNvSpPr/>
                        <wps:spPr>
                          <a:xfrm>
                            <a:off x="4199668" y="601203"/>
                            <a:ext cx="419513" cy="782787"/>
                          </a:xfrm>
                          <a:custGeom>
                            <a:avLst/>
                            <a:gdLst/>
                            <a:ahLst/>
                            <a:cxnLst/>
                            <a:rect l="0" t="0" r="0" b="0"/>
                            <a:pathLst>
                              <a:path w="419513" h="782787">
                                <a:moveTo>
                                  <a:pt x="58566" y="0"/>
                                </a:moveTo>
                                <a:lnTo>
                                  <a:pt x="419513" y="0"/>
                                </a:lnTo>
                                <a:lnTo>
                                  <a:pt x="419513" y="20003"/>
                                </a:lnTo>
                                <a:lnTo>
                                  <a:pt x="58760" y="20010"/>
                                </a:lnTo>
                                <a:lnTo>
                                  <a:pt x="54203" y="20374"/>
                                </a:lnTo>
                                <a:lnTo>
                                  <a:pt x="49813" y="21228"/>
                                </a:lnTo>
                                <a:lnTo>
                                  <a:pt x="45411" y="22831"/>
                                </a:lnTo>
                                <a:lnTo>
                                  <a:pt x="41488" y="24855"/>
                                </a:lnTo>
                                <a:lnTo>
                                  <a:pt x="37596" y="27474"/>
                                </a:lnTo>
                                <a:lnTo>
                                  <a:pt x="34268" y="30211"/>
                                </a:lnTo>
                                <a:lnTo>
                                  <a:pt x="27437" y="37978"/>
                                </a:lnTo>
                                <a:lnTo>
                                  <a:pt x="21734" y="47641"/>
                                </a:lnTo>
                                <a:lnTo>
                                  <a:pt x="19756" y="52024"/>
                                </a:lnTo>
                                <a:lnTo>
                                  <a:pt x="17938" y="57562"/>
                                </a:lnTo>
                                <a:lnTo>
                                  <a:pt x="18133" y="56788"/>
                                </a:lnTo>
                                <a:lnTo>
                                  <a:pt x="16471" y="62985"/>
                                </a:lnTo>
                                <a:lnTo>
                                  <a:pt x="15484" y="68314"/>
                                </a:lnTo>
                                <a:lnTo>
                                  <a:pt x="14739" y="75131"/>
                                </a:lnTo>
                                <a:lnTo>
                                  <a:pt x="14836" y="74290"/>
                                </a:lnTo>
                                <a:lnTo>
                                  <a:pt x="14544" y="81493"/>
                                </a:lnTo>
                                <a:lnTo>
                                  <a:pt x="14544" y="701847"/>
                                </a:lnTo>
                                <a:lnTo>
                                  <a:pt x="14836" y="708496"/>
                                </a:lnTo>
                                <a:lnTo>
                                  <a:pt x="14739" y="707655"/>
                                </a:lnTo>
                                <a:lnTo>
                                  <a:pt x="15483" y="714471"/>
                                </a:lnTo>
                                <a:lnTo>
                                  <a:pt x="16473" y="719811"/>
                                </a:lnTo>
                                <a:lnTo>
                                  <a:pt x="18133" y="725995"/>
                                </a:lnTo>
                                <a:lnTo>
                                  <a:pt x="17938" y="725222"/>
                                </a:lnTo>
                                <a:lnTo>
                                  <a:pt x="19759" y="730768"/>
                                </a:lnTo>
                                <a:lnTo>
                                  <a:pt x="21742" y="735163"/>
                                </a:lnTo>
                                <a:lnTo>
                                  <a:pt x="27453" y="744831"/>
                                </a:lnTo>
                                <a:lnTo>
                                  <a:pt x="34286" y="752596"/>
                                </a:lnTo>
                                <a:lnTo>
                                  <a:pt x="37602" y="755317"/>
                                </a:lnTo>
                                <a:lnTo>
                                  <a:pt x="41527" y="757957"/>
                                </a:lnTo>
                                <a:lnTo>
                                  <a:pt x="45370" y="759940"/>
                                </a:lnTo>
                                <a:lnTo>
                                  <a:pt x="49849" y="761571"/>
                                </a:lnTo>
                                <a:lnTo>
                                  <a:pt x="54175" y="762412"/>
                                </a:lnTo>
                                <a:lnTo>
                                  <a:pt x="59148" y="762792"/>
                                </a:lnTo>
                                <a:lnTo>
                                  <a:pt x="419513" y="762785"/>
                                </a:lnTo>
                                <a:lnTo>
                                  <a:pt x="419513" y="782787"/>
                                </a:lnTo>
                                <a:lnTo>
                                  <a:pt x="58566" y="782787"/>
                                </a:lnTo>
                                <a:lnTo>
                                  <a:pt x="52748" y="782348"/>
                                </a:lnTo>
                                <a:lnTo>
                                  <a:pt x="46930" y="781205"/>
                                </a:lnTo>
                                <a:lnTo>
                                  <a:pt x="41210" y="779131"/>
                                </a:lnTo>
                                <a:lnTo>
                                  <a:pt x="35780" y="776385"/>
                                </a:lnTo>
                                <a:lnTo>
                                  <a:pt x="30738" y="772982"/>
                                </a:lnTo>
                                <a:lnTo>
                                  <a:pt x="25696" y="768880"/>
                                </a:lnTo>
                                <a:lnTo>
                                  <a:pt x="17163" y="759060"/>
                                </a:lnTo>
                                <a:lnTo>
                                  <a:pt x="10084" y="747299"/>
                                </a:lnTo>
                                <a:lnTo>
                                  <a:pt x="6981" y="740437"/>
                                </a:lnTo>
                                <a:lnTo>
                                  <a:pt x="4557" y="733319"/>
                                </a:lnTo>
                                <a:lnTo>
                                  <a:pt x="2618" y="725977"/>
                                </a:lnTo>
                                <a:lnTo>
                                  <a:pt x="1164" y="718139"/>
                                </a:lnTo>
                                <a:lnTo>
                                  <a:pt x="291" y="710027"/>
                                </a:lnTo>
                                <a:lnTo>
                                  <a:pt x="0" y="702125"/>
                                </a:lnTo>
                                <a:lnTo>
                                  <a:pt x="0" y="80666"/>
                                </a:lnTo>
                                <a:lnTo>
                                  <a:pt x="291" y="72756"/>
                                </a:lnTo>
                                <a:lnTo>
                                  <a:pt x="1164" y="64646"/>
                                </a:lnTo>
                                <a:lnTo>
                                  <a:pt x="2618" y="56815"/>
                                </a:lnTo>
                                <a:lnTo>
                                  <a:pt x="4557" y="49464"/>
                                </a:lnTo>
                                <a:lnTo>
                                  <a:pt x="6981" y="42355"/>
                                </a:lnTo>
                                <a:lnTo>
                                  <a:pt x="10084" y="35485"/>
                                </a:lnTo>
                                <a:lnTo>
                                  <a:pt x="17163" y="23732"/>
                                </a:lnTo>
                                <a:lnTo>
                                  <a:pt x="25696" y="13914"/>
                                </a:lnTo>
                                <a:lnTo>
                                  <a:pt x="30738" y="9805"/>
                                </a:lnTo>
                                <a:lnTo>
                                  <a:pt x="35780" y="6403"/>
                                </a:lnTo>
                                <a:lnTo>
                                  <a:pt x="41210" y="3656"/>
                                </a:lnTo>
                                <a:lnTo>
                                  <a:pt x="46930" y="1588"/>
                                </a:lnTo>
                                <a:lnTo>
                                  <a:pt x="52748" y="440"/>
                                </a:lnTo>
                                <a:lnTo>
                                  <a:pt x="5856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06" name="Shape 19006"/>
                        <wps:cNvSpPr/>
                        <wps:spPr>
                          <a:xfrm>
                            <a:off x="4619181" y="601203"/>
                            <a:ext cx="419513" cy="782787"/>
                          </a:xfrm>
                          <a:custGeom>
                            <a:avLst/>
                            <a:gdLst/>
                            <a:ahLst/>
                            <a:cxnLst/>
                            <a:rect l="0" t="0" r="0" b="0"/>
                            <a:pathLst>
                              <a:path w="419513" h="782787">
                                <a:moveTo>
                                  <a:pt x="0" y="0"/>
                                </a:moveTo>
                                <a:lnTo>
                                  <a:pt x="360947" y="0"/>
                                </a:lnTo>
                                <a:lnTo>
                                  <a:pt x="366765" y="440"/>
                                </a:lnTo>
                                <a:lnTo>
                                  <a:pt x="372583" y="1588"/>
                                </a:lnTo>
                                <a:lnTo>
                                  <a:pt x="378206" y="3656"/>
                                </a:lnTo>
                                <a:lnTo>
                                  <a:pt x="383636" y="6390"/>
                                </a:lnTo>
                                <a:lnTo>
                                  <a:pt x="388776" y="9792"/>
                                </a:lnTo>
                                <a:lnTo>
                                  <a:pt x="393818" y="13914"/>
                                </a:lnTo>
                                <a:lnTo>
                                  <a:pt x="402351" y="23732"/>
                                </a:lnTo>
                                <a:lnTo>
                                  <a:pt x="409429" y="35471"/>
                                </a:lnTo>
                                <a:lnTo>
                                  <a:pt x="412532" y="42355"/>
                                </a:lnTo>
                                <a:lnTo>
                                  <a:pt x="414956" y="49464"/>
                                </a:lnTo>
                                <a:lnTo>
                                  <a:pt x="416895" y="56815"/>
                                </a:lnTo>
                                <a:lnTo>
                                  <a:pt x="418349" y="64646"/>
                                </a:lnTo>
                                <a:lnTo>
                                  <a:pt x="419222" y="72756"/>
                                </a:lnTo>
                                <a:lnTo>
                                  <a:pt x="419513" y="80666"/>
                                </a:lnTo>
                                <a:lnTo>
                                  <a:pt x="419513" y="702125"/>
                                </a:lnTo>
                                <a:lnTo>
                                  <a:pt x="419222" y="710027"/>
                                </a:lnTo>
                                <a:lnTo>
                                  <a:pt x="418349" y="718139"/>
                                </a:lnTo>
                                <a:lnTo>
                                  <a:pt x="416895" y="725977"/>
                                </a:lnTo>
                                <a:lnTo>
                                  <a:pt x="414956" y="733319"/>
                                </a:lnTo>
                                <a:lnTo>
                                  <a:pt x="412532" y="740437"/>
                                </a:lnTo>
                                <a:lnTo>
                                  <a:pt x="409429" y="747323"/>
                                </a:lnTo>
                                <a:lnTo>
                                  <a:pt x="402351" y="759060"/>
                                </a:lnTo>
                                <a:lnTo>
                                  <a:pt x="393818" y="768869"/>
                                </a:lnTo>
                                <a:lnTo>
                                  <a:pt x="388776" y="772999"/>
                                </a:lnTo>
                                <a:lnTo>
                                  <a:pt x="383636" y="776396"/>
                                </a:lnTo>
                                <a:lnTo>
                                  <a:pt x="378206" y="779131"/>
                                </a:lnTo>
                                <a:lnTo>
                                  <a:pt x="372583" y="781203"/>
                                </a:lnTo>
                                <a:lnTo>
                                  <a:pt x="366765" y="782348"/>
                                </a:lnTo>
                                <a:lnTo>
                                  <a:pt x="360947" y="782787"/>
                                </a:lnTo>
                                <a:lnTo>
                                  <a:pt x="0" y="782787"/>
                                </a:lnTo>
                                <a:lnTo>
                                  <a:pt x="0" y="762785"/>
                                </a:lnTo>
                                <a:lnTo>
                                  <a:pt x="360656" y="762778"/>
                                </a:lnTo>
                                <a:lnTo>
                                  <a:pt x="365351" y="762412"/>
                                </a:lnTo>
                                <a:lnTo>
                                  <a:pt x="369756" y="761537"/>
                                </a:lnTo>
                                <a:lnTo>
                                  <a:pt x="373833" y="760053"/>
                                </a:lnTo>
                                <a:lnTo>
                                  <a:pt x="377840" y="758027"/>
                                </a:lnTo>
                                <a:lnTo>
                                  <a:pt x="382085" y="755171"/>
                                </a:lnTo>
                                <a:lnTo>
                                  <a:pt x="381600" y="755573"/>
                                </a:lnTo>
                                <a:lnTo>
                                  <a:pt x="385305" y="752532"/>
                                </a:lnTo>
                                <a:lnTo>
                                  <a:pt x="391845" y="745006"/>
                                </a:lnTo>
                                <a:lnTo>
                                  <a:pt x="397574" y="735601"/>
                                </a:lnTo>
                                <a:lnTo>
                                  <a:pt x="399751" y="730776"/>
                                </a:lnTo>
                                <a:lnTo>
                                  <a:pt x="401575" y="725222"/>
                                </a:lnTo>
                                <a:lnTo>
                                  <a:pt x="401381" y="725995"/>
                                </a:lnTo>
                                <a:lnTo>
                                  <a:pt x="403042" y="719807"/>
                                </a:lnTo>
                                <a:lnTo>
                                  <a:pt x="404031" y="714466"/>
                                </a:lnTo>
                                <a:lnTo>
                                  <a:pt x="404775" y="707655"/>
                                </a:lnTo>
                                <a:lnTo>
                                  <a:pt x="404678" y="708496"/>
                                </a:lnTo>
                                <a:lnTo>
                                  <a:pt x="404968" y="701293"/>
                                </a:lnTo>
                                <a:lnTo>
                                  <a:pt x="404968" y="80947"/>
                                </a:lnTo>
                                <a:lnTo>
                                  <a:pt x="404678" y="74290"/>
                                </a:lnTo>
                                <a:lnTo>
                                  <a:pt x="404775" y="75131"/>
                                </a:lnTo>
                                <a:lnTo>
                                  <a:pt x="404030" y="68318"/>
                                </a:lnTo>
                                <a:lnTo>
                                  <a:pt x="403043" y="62988"/>
                                </a:lnTo>
                                <a:lnTo>
                                  <a:pt x="401381" y="56788"/>
                                </a:lnTo>
                                <a:lnTo>
                                  <a:pt x="401575" y="57562"/>
                                </a:lnTo>
                                <a:lnTo>
                                  <a:pt x="399755" y="52018"/>
                                </a:lnTo>
                                <a:lnTo>
                                  <a:pt x="397575" y="47187"/>
                                </a:lnTo>
                                <a:lnTo>
                                  <a:pt x="391828" y="37759"/>
                                </a:lnTo>
                                <a:lnTo>
                                  <a:pt x="385313" y="30266"/>
                                </a:lnTo>
                                <a:lnTo>
                                  <a:pt x="381600" y="27214"/>
                                </a:lnTo>
                                <a:lnTo>
                                  <a:pt x="382085" y="27614"/>
                                </a:lnTo>
                                <a:lnTo>
                                  <a:pt x="377886" y="24788"/>
                                </a:lnTo>
                                <a:lnTo>
                                  <a:pt x="373789" y="22717"/>
                                </a:lnTo>
                                <a:lnTo>
                                  <a:pt x="369807" y="21267"/>
                                </a:lnTo>
                                <a:lnTo>
                                  <a:pt x="365313" y="20376"/>
                                </a:lnTo>
                                <a:lnTo>
                                  <a:pt x="360268" y="19996"/>
                                </a:lnTo>
                                <a:lnTo>
                                  <a:pt x="0" y="2000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07" name="Rectangle 19007"/>
                        <wps:cNvSpPr/>
                        <wps:spPr>
                          <a:xfrm>
                            <a:off x="4330084" y="983188"/>
                            <a:ext cx="777640" cy="179031"/>
                          </a:xfrm>
                          <a:prstGeom prst="rect">
                            <a:avLst/>
                          </a:prstGeom>
                          <a:ln>
                            <a:noFill/>
                          </a:ln>
                        </wps:spPr>
                        <wps:txbx>
                          <w:txbxContent>
                            <w:p w14:paraId="09F1960C" w14:textId="77777777" w:rsidR="00646478" w:rsidRDefault="00000000">
                              <w:pPr>
                                <w:spacing w:after="160" w:line="259" w:lineRule="auto"/>
                                <w:ind w:left="0" w:right="0" w:firstLine="0"/>
                              </w:pPr>
                              <w:r>
                                <w:rPr>
                                  <w:b/>
                                  <w:sz w:val="19"/>
                                </w:rPr>
                                <w:t>QUALITATIVE</w:t>
                              </w:r>
                            </w:p>
                          </w:txbxContent>
                        </wps:txbx>
                        <wps:bodyPr horzOverflow="overflow" vert="horz" lIns="0" tIns="0" rIns="0" bIns="0" rtlCol="0">
                          <a:noAutofit/>
                        </wps:bodyPr>
                      </wps:wsp>
                      <wps:wsp>
                        <wps:cNvPr id="19008" name="Rectangle 19008"/>
                        <wps:cNvSpPr/>
                        <wps:spPr>
                          <a:xfrm>
                            <a:off x="4339780" y="1127927"/>
                            <a:ext cx="752548" cy="179030"/>
                          </a:xfrm>
                          <a:prstGeom prst="rect">
                            <a:avLst/>
                          </a:prstGeom>
                          <a:ln>
                            <a:noFill/>
                          </a:ln>
                        </wps:spPr>
                        <wps:txbx>
                          <w:txbxContent>
                            <w:p w14:paraId="2BA9418D" w14:textId="77777777" w:rsidR="00646478" w:rsidRDefault="00000000">
                              <w:pPr>
                                <w:spacing w:after="160" w:line="259" w:lineRule="auto"/>
                                <w:ind w:left="0" w:right="0" w:firstLine="0"/>
                              </w:pPr>
                              <w:r>
                                <w:rPr>
                                  <w:b/>
                                  <w:sz w:val="19"/>
                                </w:rPr>
                                <w:t>Interpretation</w:t>
                              </w:r>
                            </w:p>
                          </w:txbxContent>
                        </wps:txbx>
                        <wps:bodyPr horzOverflow="overflow" vert="horz" lIns="0" tIns="0" rIns="0" bIns="0" rtlCol="0">
                          <a:noAutofit/>
                        </wps:bodyPr>
                      </wps:wsp>
                      <wps:wsp>
                        <wps:cNvPr id="19009" name="Shape 19009"/>
                        <wps:cNvSpPr/>
                        <wps:spPr>
                          <a:xfrm>
                            <a:off x="4206843" y="611181"/>
                            <a:ext cx="824578" cy="283607"/>
                          </a:xfrm>
                          <a:custGeom>
                            <a:avLst/>
                            <a:gdLst/>
                            <a:ahLst/>
                            <a:cxnLst/>
                            <a:rect l="0" t="0" r="0" b="0"/>
                            <a:pathLst>
                              <a:path w="824578" h="283607">
                                <a:moveTo>
                                  <a:pt x="51584" y="0"/>
                                </a:moveTo>
                                <a:lnTo>
                                  <a:pt x="772994" y="0"/>
                                </a:lnTo>
                                <a:cubicBezTo>
                                  <a:pt x="801501" y="13"/>
                                  <a:pt x="824578" y="31749"/>
                                  <a:pt x="824578" y="70902"/>
                                </a:cubicBezTo>
                                <a:lnTo>
                                  <a:pt x="824578" y="283607"/>
                                </a:lnTo>
                                <a:lnTo>
                                  <a:pt x="0" y="283607"/>
                                </a:lnTo>
                                <a:lnTo>
                                  <a:pt x="0" y="70902"/>
                                </a:lnTo>
                                <a:cubicBezTo>
                                  <a:pt x="0" y="31749"/>
                                  <a:pt x="23077" y="0"/>
                                  <a:pt x="515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10" name="Shape 19010"/>
                        <wps:cNvSpPr/>
                        <wps:spPr>
                          <a:xfrm>
                            <a:off x="4199668" y="601203"/>
                            <a:ext cx="419513" cy="303657"/>
                          </a:xfrm>
                          <a:custGeom>
                            <a:avLst/>
                            <a:gdLst/>
                            <a:ahLst/>
                            <a:cxnLst/>
                            <a:rect l="0" t="0" r="0" b="0"/>
                            <a:pathLst>
                              <a:path w="419513" h="303657">
                                <a:moveTo>
                                  <a:pt x="58566" y="0"/>
                                </a:moveTo>
                                <a:lnTo>
                                  <a:pt x="419513" y="0"/>
                                </a:lnTo>
                                <a:lnTo>
                                  <a:pt x="419513" y="20003"/>
                                </a:lnTo>
                                <a:lnTo>
                                  <a:pt x="58760" y="20010"/>
                                </a:lnTo>
                                <a:lnTo>
                                  <a:pt x="54203" y="20374"/>
                                </a:lnTo>
                                <a:lnTo>
                                  <a:pt x="49813" y="21228"/>
                                </a:lnTo>
                                <a:lnTo>
                                  <a:pt x="45411" y="22831"/>
                                </a:lnTo>
                                <a:lnTo>
                                  <a:pt x="41488" y="24855"/>
                                </a:lnTo>
                                <a:lnTo>
                                  <a:pt x="37596" y="27474"/>
                                </a:lnTo>
                                <a:lnTo>
                                  <a:pt x="34268" y="30211"/>
                                </a:lnTo>
                                <a:lnTo>
                                  <a:pt x="27437" y="37978"/>
                                </a:lnTo>
                                <a:lnTo>
                                  <a:pt x="21734" y="47641"/>
                                </a:lnTo>
                                <a:lnTo>
                                  <a:pt x="19756" y="52024"/>
                                </a:lnTo>
                                <a:lnTo>
                                  <a:pt x="17938" y="57562"/>
                                </a:lnTo>
                                <a:lnTo>
                                  <a:pt x="18133" y="56788"/>
                                </a:lnTo>
                                <a:lnTo>
                                  <a:pt x="16471" y="62985"/>
                                </a:lnTo>
                                <a:lnTo>
                                  <a:pt x="15484" y="68314"/>
                                </a:lnTo>
                                <a:lnTo>
                                  <a:pt x="14739" y="75131"/>
                                </a:lnTo>
                                <a:lnTo>
                                  <a:pt x="14836" y="74290"/>
                                </a:lnTo>
                                <a:lnTo>
                                  <a:pt x="14544" y="81493"/>
                                </a:lnTo>
                                <a:lnTo>
                                  <a:pt x="14544" y="283647"/>
                                </a:lnTo>
                                <a:lnTo>
                                  <a:pt x="419513" y="283647"/>
                                </a:lnTo>
                                <a:lnTo>
                                  <a:pt x="419513" y="303657"/>
                                </a:lnTo>
                                <a:lnTo>
                                  <a:pt x="0" y="303657"/>
                                </a:lnTo>
                                <a:lnTo>
                                  <a:pt x="0" y="80666"/>
                                </a:lnTo>
                                <a:lnTo>
                                  <a:pt x="291" y="72756"/>
                                </a:lnTo>
                                <a:lnTo>
                                  <a:pt x="1164" y="64646"/>
                                </a:lnTo>
                                <a:lnTo>
                                  <a:pt x="2618" y="56815"/>
                                </a:lnTo>
                                <a:lnTo>
                                  <a:pt x="4557" y="49464"/>
                                </a:lnTo>
                                <a:lnTo>
                                  <a:pt x="6981" y="42355"/>
                                </a:lnTo>
                                <a:lnTo>
                                  <a:pt x="10084" y="35485"/>
                                </a:lnTo>
                                <a:lnTo>
                                  <a:pt x="17163" y="23732"/>
                                </a:lnTo>
                                <a:lnTo>
                                  <a:pt x="25696" y="13914"/>
                                </a:lnTo>
                                <a:lnTo>
                                  <a:pt x="30738" y="9805"/>
                                </a:lnTo>
                                <a:lnTo>
                                  <a:pt x="35780" y="6403"/>
                                </a:lnTo>
                                <a:lnTo>
                                  <a:pt x="41210" y="3656"/>
                                </a:lnTo>
                                <a:lnTo>
                                  <a:pt x="46930" y="1588"/>
                                </a:lnTo>
                                <a:lnTo>
                                  <a:pt x="52748" y="440"/>
                                </a:lnTo>
                                <a:lnTo>
                                  <a:pt x="5856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11" name="Shape 19011"/>
                        <wps:cNvSpPr/>
                        <wps:spPr>
                          <a:xfrm>
                            <a:off x="4619181" y="601203"/>
                            <a:ext cx="419513" cy="303657"/>
                          </a:xfrm>
                          <a:custGeom>
                            <a:avLst/>
                            <a:gdLst/>
                            <a:ahLst/>
                            <a:cxnLst/>
                            <a:rect l="0" t="0" r="0" b="0"/>
                            <a:pathLst>
                              <a:path w="419513" h="303657">
                                <a:moveTo>
                                  <a:pt x="0" y="0"/>
                                </a:moveTo>
                                <a:lnTo>
                                  <a:pt x="360947" y="0"/>
                                </a:lnTo>
                                <a:lnTo>
                                  <a:pt x="366765" y="440"/>
                                </a:lnTo>
                                <a:lnTo>
                                  <a:pt x="372583" y="1588"/>
                                </a:lnTo>
                                <a:lnTo>
                                  <a:pt x="378206" y="3656"/>
                                </a:lnTo>
                                <a:lnTo>
                                  <a:pt x="383636" y="6390"/>
                                </a:lnTo>
                                <a:lnTo>
                                  <a:pt x="388776" y="9792"/>
                                </a:lnTo>
                                <a:lnTo>
                                  <a:pt x="393818" y="13914"/>
                                </a:lnTo>
                                <a:lnTo>
                                  <a:pt x="402351" y="23732"/>
                                </a:lnTo>
                                <a:lnTo>
                                  <a:pt x="409429" y="35471"/>
                                </a:lnTo>
                                <a:lnTo>
                                  <a:pt x="412532" y="42355"/>
                                </a:lnTo>
                                <a:lnTo>
                                  <a:pt x="414956" y="49464"/>
                                </a:lnTo>
                                <a:lnTo>
                                  <a:pt x="416895" y="56815"/>
                                </a:lnTo>
                                <a:lnTo>
                                  <a:pt x="418349" y="64646"/>
                                </a:lnTo>
                                <a:lnTo>
                                  <a:pt x="419222" y="72756"/>
                                </a:lnTo>
                                <a:lnTo>
                                  <a:pt x="419513" y="80666"/>
                                </a:lnTo>
                                <a:lnTo>
                                  <a:pt x="419513" y="303657"/>
                                </a:lnTo>
                                <a:lnTo>
                                  <a:pt x="0" y="303657"/>
                                </a:lnTo>
                                <a:lnTo>
                                  <a:pt x="0" y="283647"/>
                                </a:lnTo>
                                <a:lnTo>
                                  <a:pt x="404968" y="283647"/>
                                </a:lnTo>
                                <a:lnTo>
                                  <a:pt x="404968" y="80947"/>
                                </a:lnTo>
                                <a:lnTo>
                                  <a:pt x="404678" y="74290"/>
                                </a:lnTo>
                                <a:lnTo>
                                  <a:pt x="404775" y="75131"/>
                                </a:lnTo>
                                <a:lnTo>
                                  <a:pt x="404030" y="68318"/>
                                </a:lnTo>
                                <a:lnTo>
                                  <a:pt x="403043" y="62988"/>
                                </a:lnTo>
                                <a:lnTo>
                                  <a:pt x="401381" y="56788"/>
                                </a:lnTo>
                                <a:lnTo>
                                  <a:pt x="401575" y="57562"/>
                                </a:lnTo>
                                <a:lnTo>
                                  <a:pt x="399755" y="52018"/>
                                </a:lnTo>
                                <a:lnTo>
                                  <a:pt x="397575" y="47187"/>
                                </a:lnTo>
                                <a:lnTo>
                                  <a:pt x="391828" y="37759"/>
                                </a:lnTo>
                                <a:lnTo>
                                  <a:pt x="385313" y="30266"/>
                                </a:lnTo>
                                <a:lnTo>
                                  <a:pt x="381600" y="27214"/>
                                </a:lnTo>
                                <a:lnTo>
                                  <a:pt x="382085" y="27614"/>
                                </a:lnTo>
                                <a:lnTo>
                                  <a:pt x="377886" y="24788"/>
                                </a:lnTo>
                                <a:lnTo>
                                  <a:pt x="373789" y="22717"/>
                                </a:lnTo>
                                <a:lnTo>
                                  <a:pt x="369807" y="21267"/>
                                </a:lnTo>
                                <a:lnTo>
                                  <a:pt x="365313" y="20376"/>
                                </a:lnTo>
                                <a:lnTo>
                                  <a:pt x="360268" y="19996"/>
                                </a:lnTo>
                                <a:lnTo>
                                  <a:pt x="0" y="2000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12" name="Rectangle 19012"/>
                        <wps:cNvSpPr/>
                        <wps:spPr>
                          <a:xfrm>
                            <a:off x="4361597" y="680706"/>
                            <a:ext cx="690242" cy="179031"/>
                          </a:xfrm>
                          <a:prstGeom prst="rect">
                            <a:avLst/>
                          </a:prstGeom>
                          <a:ln>
                            <a:noFill/>
                          </a:ln>
                        </wps:spPr>
                        <wps:txbx>
                          <w:txbxContent>
                            <w:p w14:paraId="3D56B1D0" w14:textId="77777777" w:rsidR="00646478" w:rsidRDefault="00000000">
                              <w:pPr>
                                <w:spacing w:after="160" w:line="259" w:lineRule="auto"/>
                                <w:ind w:left="0" w:right="0" w:firstLine="0"/>
                              </w:pPr>
                              <w:r>
                                <w:rPr>
                                  <w:b/>
                                  <w:color w:val="FFFFFF"/>
                                  <w:sz w:val="19"/>
                                </w:rPr>
                                <w:t>Phase Three</w:t>
                              </w:r>
                            </w:p>
                          </w:txbxContent>
                        </wps:txbx>
                        <wps:bodyPr horzOverflow="overflow" vert="horz" lIns="0" tIns="0" rIns="0" bIns="0" rtlCol="0">
                          <a:noAutofit/>
                        </wps:bodyPr>
                      </wps:wsp>
                      <wps:wsp>
                        <wps:cNvPr id="19013" name="Shape 19013"/>
                        <wps:cNvSpPr/>
                        <wps:spPr>
                          <a:xfrm>
                            <a:off x="0" y="18810"/>
                            <a:ext cx="1236847" cy="567239"/>
                          </a:xfrm>
                          <a:custGeom>
                            <a:avLst/>
                            <a:gdLst/>
                            <a:ahLst/>
                            <a:cxnLst/>
                            <a:rect l="0" t="0" r="0" b="0"/>
                            <a:pathLst>
                              <a:path w="1236847" h="567239">
                                <a:moveTo>
                                  <a:pt x="0" y="0"/>
                                </a:moveTo>
                                <a:lnTo>
                                  <a:pt x="1051356" y="0"/>
                                </a:lnTo>
                                <a:lnTo>
                                  <a:pt x="1236847" y="283633"/>
                                </a:lnTo>
                                <a:lnTo>
                                  <a:pt x="1051356" y="567239"/>
                                </a:lnTo>
                                <a:lnTo>
                                  <a:pt x="0" y="567239"/>
                                </a:lnTo>
                                <a:lnTo>
                                  <a:pt x="185529" y="28363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14" name="Shape 19014"/>
                        <wps:cNvSpPr/>
                        <wps:spPr>
                          <a:xfrm>
                            <a:off x="0" y="18810"/>
                            <a:ext cx="1236847" cy="567239"/>
                          </a:xfrm>
                          <a:custGeom>
                            <a:avLst/>
                            <a:gdLst/>
                            <a:ahLst/>
                            <a:cxnLst/>
                            <a:rect l="0" t="0" r="0" b="0"/>
                            <a:pathLst>
                              <a:path w="1236847" h="567239">
                                <a:moveTo>
                                  <a:pt x="0" y="567239"/>
                                </a:moveTo>
                                <a:lnTo>
                                  <a:pt x="1051356" y="567239"/>
                                </a:lnTo>
                                <a:lnTo>
                                  <a:pt x="1236847" y="283633"/>
                                </a:lnTo>
                                <a:lnTo>
                                  <a:pt x="1051356" y="0"/>
                                </a:lnTo>
                                <a:lnTo>
                                  <a:pt x="0" y="0"/>
                                </a:lnTo>
                                <a:lnTo>
                                  <a:pt x="185529" y="283633"/>
                                </a:lnTo>
                                <a:lnTo>
                                  <a:pt x="0" y="567239"/>
                                </a:lnTo>
                                <a:close/>
                              </a:path>
                            </a:pathLst>
                          </a:custGeom>
                          <a:ln w="2424" cap="sq">
                            <a:miter lim="127000"/>
                          </a:ln>
                        </wps:spPr>
                        <wps:style>
                          <a:lnRef idx="1">
                            <a:srgbClr val="000000"/>
                          </a:lnRef>
                          <a:fillRef idx="0">
                            <a:srgbClr val="000000">
                              <a:alpha val="0"/>
                            </a:srgbClr>
                          </a:fillRef>
                          <a:effectRef idx="0">
                            <a:scrgbClr r="0" g="0" b="0"/>
                          </a:effectRef>
                          <a:fontRef idx="none"/>
                        </wps:style>
                        <wps:bodyPr/>
                      </wps:wsp>
                      <wps:wsp>
                        <wps:cNvPr id="19015" name="Rectangle 19015"/>
                        <wps:cNvSpPr/>
                        <wps:spPr>
                          <a:xfrm>
                            <a:off x="219117" y="240156"/>
                            <a:ext cx="103532" cy="179030"/>
                          </a:xfrm>
                          <a:prstGeom prst="rect">
                            <a:avLst/>
                          </a:prstGeom>
                          <a:ln>
                            <a:noFill/>
                          </a:ln>
                        </wps:spPr>
                        <wps:txbx>
                          <w:txbxContent>
                            <w:p w14:paraId="3B231043" w14:textId="77777777" w:rsidR="00646478" w:rsidRDefault="00000000">
                              <w:pPr>
                                <w:spacing w:after="160" w:line="259" w:lineRule="auto"/>
                                <w:ind w:left="0" w:right="0" w:firstLine="0"/>
                              </w:pPr>
                              <w:r>
                                <w:rPr>
                                  <w:b/>
                                  <w:color w:val="FEFFFF"/>
                                  <w:sz w:val="19"/>
                                </w:rPr>
                                <w:t>In</w:t>
                              </w:r>
                            </w:p>
                          </w:txbxContent>
                        </wps:txbx>
                        <wps:bodyPr horzOverflow="overflow" vert="horz" lIns="0" tIns="0" rIns="0" bIns="0" rtlCol="0">
                          <a:noAutofit/>
                        </wps:bodyPr>
                      </wps:wsp>
                      <wps:wsp>
                        <wps:cNvPr id="19016" name="Rectangle 19016"/>
                        <wps:cNvSpPr/>
                        <wps:spPr>
                          <a:xfrm>
                            <a:off x="296688" y="240156"/>
                            <a:ext cx="38865" cy="179030"/>
                          </a:xfrm>
                          <a:prstGeom prst="rect">
                            <a:avLst/>
                          </a:prstGeom>
                          <a:ln>
                            <a:noFill/>
                          </a:ln>
                        </wps:spPr>
                        <wps:txbx>
                          <w:txbxContent>
                            <w:p w14:paraId="1B37C781" w14:textId="77777777" w:rsidR="00646478" w:rsidRDefault="00000000">
                              <w:pPr>
                                <w:spacing w:after="160" w:line="259" w:lineRule="auto"/>
                                <w:ind w:left="0" w:right="0" w:firstLine="0"/>
                              </w:pPr>
                              <w:r>
                                <w:rPr>
                                  <w:b/>
                                  <w:color w:val="FEFFFF"/>
                                  <w:sz w:val="19"/>
                                </w:rPr>
                                <w:t>-</w:t>
                              </w:r>
                            </w:p>
                          </w:txbxContent>
                        </wps:txbx>
                        <wps:bodyPr horzOverflow="overflow" vert="horz" lIns="0" tIns="0" rIns="0" bIns="0" rtlCol="0">
                          <a:noAutofit/>
                        </wps:bodyPr>
                      </wps:wsp>
                      <wps:wsp>
                        <wps:cNvPr id="19017" name="Rectangle 19017"/>
                        <wps:cNvSpPr/>
                        <wps:spPr>
                          <a:xfrm>
                            <a:off x="325777" y="240156"/>
                            <a:ext cx="915960" cy="179030"/>
                          </a:xfrm>
                          <a:prstGeom prst="rect">
                            <a:avLst/>
                          </a:prstGeom>
                          <a:ln>
                            <a:noFill/>
                          </a:ln>
                        </wps:spPr>
                        <wps:txbx>
                          <w:txbxContent>
                            <w:p w14:paraId="3E636E1A" w14:textId="77777777" w:rsidR="00646478" w:rsidRDefault="00000000">
                              <w:pPr>
                                <w:spacing w:after="160" w:line="259" w:lineRule="auto"/>
                                <w:ind w:left="0" w:right="0" w:firstLine="0"/>
                              </w:pPr>
                              <w:r>
                                <w:rPr>
                                  <w:b/>
                                  <w:color w:val="FEFFFF"/>
                                  <w:sz w:val="19"/>
                                </w:rPr>
                                <w:t>depth interviews</w:t>
                              </w:r>
                            </w:p>
                          </w:txbxContent>
                        </wps:txbx>
                        <wps:bodyPr horzOverflow="overflow" vert="horz" lIns="0" tIns="0" rIns="0" bIns="0" rtlCol="0">
                          <a:noAutofit/>
                        </wps:bodyPr>
                      </wps:wsp>
                      <wps:wsp>
                        <wps:cNvPr id="19018" name="Shape 19018"/>
                        <wps:cNvSpPr/>
                        <wps:spPr>
                          <a:xfrm>
                            <a:off x="2007999" y="0"/>
                            <a:ext cx="1236868" cy="567147"/>
                          </a:xfrm>
                          <a:custGeom>
                            <a:avLst/>
                            <a:gdLst/>
                            <a:ahLst/>
                            <a:cxnLst/>
                            <a:rect l="0" t="0" r="0" b="0"/>
                            <a:pathLst>
                              <a:path w="1236868" h="567147">
                                <a:moveTo>
                                  <a:pt x="0" y="0"/>
                                </a:moveTo>
                                <a:lnTo>
                                  <a:pt x="1051279" y="0"/>
                                </a:lnTo>
                                <a:lnTo>
                                  <a:pt x="1236868" y="283540"/>
                                </a:lnTo>
                                <a:lnTo>
                                  <a:pt x="1051279" y="567147"/>
                                </a:lnTo>
                                <a:lnTo>
                                  <a:pt x="0" y="567147"/>
                                </a:lnTo>
                                <a:lnTo>
                                  <a:pt x="185491" y="283540"/>
                                </a:lnTo>
                                <a:lnTo>
                                  <a:pt x="0"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19019" name="Shape 19019"/>
                        <wps:cNvSpPr/>
                        <wps:spPr>
                          <a:xfrm>
                            <a:off x="2007999" y="0"/>
                            <a:ext cx="1236868" cy="567147"/>
                          </a:xfrm>
                          <a:custGeom>
                            <a:avLst/>
                            <a:gdLst/>
                            <a:ahLst/>
                            <a:cxnLst/>
                            <a:rect l="0" t="0" r="0" b="0"/>
                            <a:pathLst>
                              <a:path w="1236868" h="567147">
                                <a:moveTo>
                                  <a:pt x="0" y="567147"/>
                                </a:moveTo>
                                <a:lnTo>
                                  <a:pt x="1051279" y="567147"/>
                                </a:lnTo>
                                <a:lnTo>
                                  <a:pt x="1236868" y="283540"/>
                                </a:lnTo>
                                <a:lnTo>
                                  <a:pt x="1051279" y="0"/>
                                </a:lnTo>
                                <a:lnTo>
                                  <a:pt x="0" y="0"/>
                                </a:lnTo>
                                <a:lnTo>
                                  <a:pt x="185491" y="283540"/>
                                </a:lnTo>
                                <a:lnTo>
                                  <a:pt x="0" y="567147"/>
                                </a:lnTo>
                                <a:close/>
                              </a:path>
                            </a:pathLst>
                          </a:custGeom>
                          <a:ln w="2424" cap="sq">
                            <a:miter lim="127000"/>
                          </a:ln>
                        </wps:spPr>
                        <wps:style>
                          <a:lnRef idx="1">
                            <a:srgbClr val="000000"/>
                          </a:lnRef>
                          <a:fillRef idx="0">
                            <a:srgbClr val="000000">
                              <a:alpha val="0"/>
                            </a:srgbClr>
                          </a:fillRef>
                          <a:effectRef idx="0">
                            <a:scrgbClr r="0" g="0" b="0"/>
                          </a:effectRef>
                          <a:fontRef idx="none"/>
                        </wps:style>
                        <wps:bodyPr/>
                      </wps:wsp>
                      <wps:wsp>
                        <wps:cNvPr id="19020" name="Rectangle 19020"/>
                        <wps:cNvSpPr/>
                        <wps:spPr>
                          <a:xfrm>
                            <a:off x="2308877" y="221145"/>
                            <a:ext cx="845000" cy="179031"/>
                          </a:xfrm>
                          <a:prstGeom prst="rect">
                            <a:avLst/>
                          </a:prstGeom>
                          <a:ln>
                            <a:noFill/>
                          </a:ln>
                        </wps:spPr>
                        <wps:txbx>
                          <w:txbxContent>
                            <w:p w14:paraId="6421B3EE" w14:textId="77777777" w:rsidR="00646478" w:rsidRDefault="00000000">
                              <w:pPr>
                                <w:spacing w:after="160" w:line="259" w:lineRule="auto"/>
                                <w:ind w:left="0" w:right="0" w:firstLine="0"/>
                              </w:pPr>
                              <w:r>
                                <w:rPr>
                                  <w:b/>
                                  <w:color w:val="FEFFFF"/>
                                  <w:sz w:val="19"/>
                                </w:rPr>
                                <w:t>Questionnaires</w:t>
                              </w:r>
                            </w:p>
                          </w:txbxContent>
                        </wps:txbx>
                        <wps:bodyPr horzOverflow="overflow" vert="horz" lIns="0" tIns="0" rIns="0" bIns="0" rtlCol="0">
                          <a:noAutofit/>
                        </wps:bodyPr>
                      </wps:wsp>
                      <wps:wsp>
                        <wps:cNvPr id="19021" name="Shape 19021"/>
                        <wps:cNvSpPr/>
                        <wps:spPr>
                          <a:xfrm>
                            <a:off x="4000698" y="1067"/>
                            <a:ext cx="1236868" cy="567186"/>
                          </a:xfrm>
                          <a:custGeom>
                            <a:avLst/>
                            <a:gdLst/>
                            <a:ahLst/>
                            <a:cxnLst/>
                            <a:rect l="0" t="0" r="0" b="0"/>
                            <a:pathLst>
                              <a:path w="1236868" h="567186">
                                <a:moveTo>
                                  <a:pt x="0" y="0"/>
                                </a:moveTo>
                                <a:lnTo>
                                  <a:pt x="1051377" y="0"/>
                                </a:lnTo>
                                <a:lnTo>
                                  <a:pt x="1236868" y="283594"/>
                                </a:lnTo>
                                <a:lnTo>
                                  <a:pt x="1051377" y="567186"/>
                                </a:lnTo>
                                <a:lnTo>
                                  <a:pt x="0" y="567186"/>
                                </a:lnTo>
                                <a:lnTo>
                                  <a:pt x="185491" y="283593"/>
                                </a:lnTo>
                                <a:lnTo>
                                  <a:pt x="0"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19022" name="Shape 19022"/>
                        <wps:cNvSpPr/>
                        <wps:spPr>
                          <a:xfrm>
                            <a:off x="4000698" y="1067"/>
                            <a:ext cx="1236868" cy="567186"/>
                          </a:xfrm>
                          <a:custGeom>
                            <a:avLst/>
                            <a:gdLst/>
                            <a:ahLst/>
                            <a:cxnLst/>
                            <a:rect l="0" t="0" r="0" b="0"/>
                            <a:pathLst>
                              <a:path w="1236868" h="567186">
                                <a:moveTo>
                                  <a:pt x="0" y="567186"/>
                                </a:moveTo>
                                <a:lnTo>
                                  <a:pt x="1051377" y="567186"/>
                                </a:lnTo>
                                <a:lnTo>
                                  <a:pt x="1236868" y="283594"/>
                                </a:lnTo>
                                <a:lnTo>
                                  <a:pt x="1051377" y="0"/>
                                </a:lnTo>
                                <a:lnTo>
                                  <a:pt x="0" y="0"/>
                                </a:lnTo>
                                <a:lnTo>
                                  <a:pt x="185491" y="283593"/>
                                </a:lnTo>
                                <a:lnTo>
                                  <a:pt x="0" y="567186"/>
                                </a:lnTo>
                                <a:close/>
                              </a:path>
                            </a:pathLst>
                          </a:custGeom>
                          <a:ln w="2424" cap="sq">
                            <a:miter lim="127000"/>
                          </a:ln>
                        </wps:spPr>
                        <wps:style>
                          <a:lnRef idx="1">
                            <a:srgbClr val="000000"/>
                          </a:lnRef>
                          <a:fillRef idx="0">
                            <a:srgbClr val="000000">
                              <a:alpha val="0"/>
                            </a:srgbClr>
                          </a:fillRef>
                          <a:effectRef idx="0">
                            <a:scrgbClr r="0" g="0" b="0"/>
                          </a:effectRef>
                          <a:fontRef idx="none"/>
                        </wps:style>
                        <wps:bodyPr/>
                      </wps:wsp>
                      <wps:wsp>
                        <wps:cNvPr id="19023" name="Rectangle 19023"/>
                        <wps:cNvSpPr/>
                        <wps:spPr>
                          <a:xfrm>
                            <a:off x="4155355" y="222781"/>
                            <a:ext cx="1238187" cy="178538"/>
                          </a:xfrm>
                          <a:prstGeom prst="rect">
                            <a:avLst/>
                          </a:prstGeom>
                          <a:ln>
                            <a:noFill/>
                          </a:ln>
                        </wps:spPr>
                        <wps:txbx>
                          <w:txbxContent>
                            <w:p w14:paraId="3DB8C5F4" w14:textId="77777777" w:rsidR="00646478" w:rsidRDefault="00000000">
                              <w:pPr>
                                <w:spacing w:after="160" w:line="259" w:lineRule="auto"/>
                                <w:ind w:left="0" w:right="0" w:firstLine="0"/>
                              </w:pPr>
                              <w:r>
                                <w:rPr>
                                  <w:b/>
                                  <w:color w:val="FEFFFF"/>
                                  <w:sz w:val="19"/>
                                </w:rPr>
                                <w:t>Theoretical framework</w:t>
                              </w:r>
                            </w:p>
                          </w:txbxContent>
                        </wps:txbx>
                        <wps:bodyPr horzOverflow="overflow" vert="horz" lIns="0" tIns="0" rIns="0" bIns="0" rtlCol="0">
                          <a:noAutofit/>
                        </wps:bodyPr>
                      </wps:wsp>
                      <wps:wsp>
                        <wps:cNvPr id="19024" name="Shape 19024"/>
                        <wps:cNvSpPr/>
                        <wps:spPr>
                          <a:xfrm>
                            <a:off x="1250228" y="18810"/>
                            <a:ext cx="772994" cy="567239"/>
                          </a:xfrm>
                          <a:custGeom>
                            <a:avLst/>
                            <a:gdLst/>
                            <a:ahLst/>
                            <a:cxnLst/>
                            <a:rect l="0" t="0" r="0" b="0"/>
                            <a:pathLst>
                              <a:path w="772994" h="567239">
                                <a:moveTo>
                                  <a:pt x="68747" y="0"/>
                                </a:moveTo>
                                <a:lnTo>
                                  <a:pt x="704344" y="0"/>
                                </a:lnTo>
                                <a:cubicBezTo>
                                  <a:pt x="772994" y="177287"/>
                                  <a:pt x="772994" y="389992"/>
                                  <a:pt x="704344" y="567239"/>
                                </a:cubicBezTo>
                                <a:lnTo>
                                  <a:pt x="68747" y="567239"/>
                                </a:lnTo>
                                <a:cubicBezTo>
                                  <a:pt x="0" y="389992"/>
                                  <a:pt x="0" y="177287"/>
                                  <a:pt x="68747" y="0"/>
                                </a:cubicBezTo>
                                <a:close/>
                              </a:path>
                            </a:pathLst>
                          </a:custGeom>
                          <a:ln w="0" cap="sq">
                            <a:miter lim="127000"/>
                          </a:ln>
                        </wps:spPr>
                        <wps:style>
                          <a:lnRef idx="0">
                            <a:srgbClr val="000000">
                              <a:alpha val="0"/>
                            </a:srgbClr>
                          </a:lnRef>
                          <a:fillRef idx="1">
                            <a:srgbClr val="D8D8D8"/>
                          </a:fillRef>
                          <a:effectRef idx="0">
                            <a:scrgbClr r="0" g="0" b="0"/>
                          </a:effectRef>
                          <a:fontRef idx="none"/>
                        </wps:style>
                        <wps:bodyPr/>
                      </wps:wsp>
                      <wps:wsp>
                        <wps:cNvPr id="19025" name="Shape 19025"/>
                        <wps:cNvSpPr/>
                        <wps:spPr>
                          <a:xfrm>
                            <a:off x="1250228" y="18810"/>
                            <a:ext cx="772994" cy="567239"/>
                          </a:xfrm>
                          <a:custGeom>
                            <a:avLst/>
                            <a:gdLst/>
                            <a:ahLst/>
                            <a:cxnLst/>
                            <a:rect l="0" t="0" r="0" b="0"/>
                            <a:pathLst>
                              <a:path w="772994" h="567239">
                                <a:moveTo>
                                  <a:pt x="68747" y="0"/>
                                </a:moveTo>
                                <a:lnTo>
                                  <a:pt x="704344" y="0"/>
                                </a:lnTo>
                                <a:cubicBezTo>
                                  <a:pt x="772994" y="177287"/>
                                  <a:pt x="772994" y="389992"/>
                                  <a:pt x="704344" y="567239"/>
                                </a:cubicBezTo>
                                <a:lnTo>
                                  <a:pt x="68747" y="567239"/>
                                </a:lnTo>
                                <a:cubicBezTo>
                                  <a:pt x="0" y="389992"/>
                                  <a:pt x="0" y="177287"/>
                                  <a:pt x="68747" y="0"/>
                                </a:cubicBezTo>
                                <a:close/>
                              </a:path>
                            </a:pathLst>
                          </a:custGeom>
                          <a:ln w="2327" cap="rnd">
                            <a:round/>
                          </a:ln>
                        </wps:spPr>
                        <wps:style>
                          <a:lnRef idx="1">
                            <a:srgbClr val="000000"/>
                          </a:lnRef>
                          <a:fillRef idx="0">
                            <a:srgbClr val="000000">
                              <a:alpha val="0"/>
                            </a:srgbClr>
                          </a:fillRef>
                          <a:effectRef idx="0">
                            <a:scrgbClr r="0" g="0" b="0"/>
                          </a:effectRef>
                          <a:fontRef idx="none"/>
                        </wps:style>
                        <wps:bodyPr/>
                      </wps:wsp>
                      <wps:wsp>
                        <wps:cNvPr id="19026" name="Shape 19026"/>
                        <wps:cNvSpPr/>
                        <wps:spPr>
                          <a:xfrm>
                            <a:off x="1885825" y="18810"/>
                            <a:ext cx="68747" cy="567239"/>
                          </a:xfrm>
                          <a:custGeom>
                            <a:avLst/>
                            <a:gdLst/>
                            <a:ahLst/>
                            <a:cxnLst/>
                            <a:rect l="0" t="0" r="0" b="0"/>
                            <a:pathLst>
                              <a:path w="68747" h="567239">
                                <a:moveTo>
                                  <a:pt x="68747" y="0"/>
                                </a:moveTo>
                                <a:cubicBezTo>
                                  <a:pt x="0" y="177287"/>
                                  <a:pt x="0" y="389992"/>
                                  <a:pt x="68747" y="567239"/>
                                </a:cubicBezTo>
                              </a:path>
                            </a:pathLst>
                          </a:custGeom>
                          <a:ln w="2327" cap="rnd">
                            <a:round/>
                          </a:ln>
                        </wps:spPr>
                        <wps:style>
                          <a:lnRef idx="1">
                            <a:srgbClr val="000000"/>
                          </a:lnRef>
                          <a:fillRef idx="0">
                            <a:srgbClr val="000000">
                              <a:alpha val="0"/>
                            </a:srgbClr>
                          </a:fillRef>
                          <a:effectRef idx="0">
                            <a:scrgbClr r="0" g="0" b="0"/>
                          </a:effectRef>
                          <a:fontRef idx="none"/>
                        </wps:style>
                        <wps:bodyPr/>
                      </wps:wsp>
                      <wps:wsp>
                        <wps:cNvPr id="19027" name="Rectangle 19027"/>
                        <wps:cNvSpPr/>
                        <wps:spPr>
                          <a:xfrm>
                            <a:off x="1337593" y="83411"/>
                            <a:ext cx="541749" cy="179031"/>
                          </a:xfrm>
                          <a:prstGeom prst="rect">
                            <a:avLst/>
                          </a:prstGeom>
                          <a:ln>
                            <a:noFill/>
                          </a:ln>
                        </wps:spPr>
                        <wps:txbx>
                          <w:txbxContent>
                            <w:p w14:paraId="2B32FC4A" w14:textId="77777777" w:rsidR="00646478" w:rsidRDefault="00000000">
                              <w:pPr>
                                <w:spacing w:after="160" w:line="259" w:lineRule="auto"/>
                                <w:ind w:left="0" w:right="0" w:firstLine="0"/>
                              </w:pPr>
                              <w:r>
                                <w:rPr>
                                  <w:b/>
                                  <w:sz w:val="19"/>
                                </w:rPr>
                                <w:t xml:space="preserve">Thematic </w:t>
                              </w:r>
                            </w:p>
                          </w:txbxContent>
                        </wps:txbx>
                        <wps:bodyPr horzOverflow="overflow" vert="horz" lIns="0" tIns="0" rIns="0" bIns="0" rtlCol="0">
                          <a:noAutofit/>
                        </wps:bodyPr>
                      </wps:wsp>
                      <wps:wsp>
                        <wps:cNvPr id="19028" name="Rectangle 19028"/>
                        <wps:cNvSpPr/>
                        <wps:spPr>
                          <a:xfrm>
                            <a:off x="1337593" y="228149"/>
                            <a:ext cx="535447" cy="179031"/>
                          </a:xfrm>
                          <a:prstGeom prst="rect">
                            <a:avLst/>
                          </a:prstGeom>
                          <a:ln>
                            <a:noFill/>
                          </a:ln>
                        </wps:spPr>
                        <wps:txbx>
                          <w:txbxContent>
                            <w:p w14:paraId="1207A878" w14:textId="77777777" w:rsidR="00646478" w:rsidRDefault="00000000">
                              <w:pPr>
                                <w:spacing w:after="160" w:line="259" w:lineRule="auto"/>
                                <w:ind w:left="0" w:right="0" w:firstLine="0"/>
                              </w:pPr>
                              <w:r>
                                <w:rPr>
                                  <w:b/>
                                  <w:sz w:val="19"/>
                                </w:rPr>
                                <w:t xml:space="preserve">map with </w:t>
                              </w:r>
                            </w:p>
                          </w:txbxContent>
                        </wps:txbx>
                        <wps:bodyPr horzOverflow="overflow" vert="horz" lIns="0" tIns="0" rIns="0" bIns="0" rtlCol="0">
                          <a:noAutofit/>
                        </wps:bodyPr>
                      </wps:wsp>
                      <wps:wsp>
                        <wps:cNvPr id="19029" name="Rectangle 19029"/>
                        <wps:cNvSpPr/>
                        <wps:spPr>
                          <a:xfrm>
                            <a:off x="1337593" y="372887"/>
                            <a:ext cx="645075" cy="179031"/>
                          </a:xfrm>
                          <a:prstGeom prst="rect">
                            <a:avLst/>
                          </a:prstGeom>
                          <a:ln>
                            <a:noFill/>
                          </a:ln>
                        </wps:spPr>
                        <wps:txbx>
                          <w:txbxContent>
                            <w:p w14:paraId="2DA997A3" w14:textId="77777777" w:rsidR="00646478" w:rsidRDefault="00000000">
                              <w:pPr>
                                <w:spacing w:after="160" w:line="259" w:lineRule="auto"/>
                                <w:ind w:left="0" w:right="0" w:firstLine="0"/>
                              </w:pPr>
                              <w:r>
                                <w:rPr>
                                  <w:b/>
                                  <w:sz w:val="19"/>
                                </w:rPr>
                                <w:t>hypotheses</w:t>
                              </w:r>
                            </w:p>
                          </w:txbxContent>
                        </wps:txbx>
                        <wps:bodyPr horzOverflow="overflow" vert="horz" lIns="0" tIns="0" rIns="0" bIns="0" rtlCol="0">
                          <a:noAutofit/>
                        </wps:bodyPr>
                      </wps:wsp>
                      <wps:wsp>
                        <wps:cNvPr id="19030" name="Shape 19030"/>
                        <wps:cNvSpPr/>
                        <wps:spPr>
                          <a:xfrm>
                            <a:off x="3227704" y="1067"/>
                            <a:ext cx="772994" cy="567186"/>
                          </a:xfrm>
                          <a:custGeom>
                            <a:avLst/>
                            <a:gdLst/>
                            <a:ahLst/>
                            <a:cxnLst/>
                            <a:rect l="0" t="0" r="0" b="0"/>
                            <a:pathLst>
                              <a:path w="772994" h="567186">
                                <a:moveTo>
                                  <a:pt x="68650" y="0"/>
                                </a:moveTo>
                                <a:lnTo>
                                  <a:pt x="704247" y="0"/>
                                </a:lnTo>
                                <a:cubicBezTo>
                                  <a:pt x="772994" y="177234"/>
                                  <a:pt x="772994" y="389939"/>
                                  <a:pt x="704247" y="567186"/>
                                </a:cubicBezTo>
                                <a:lnTo>
                                  <a:pt x="68650" y="567186"/>
                                </a:lnTo>
                                <a:cubicBezTo>
                                  <a:pt x="0" y="389939"/>
                                  <a:pt x="0" y="177234"/>
                                  <a:pt x="68650" y="0"/>
                                </a:cubicBezTo>
                                <a:close/>
                              </a:path>
                            </a:pathLst>
                          </a:custGeom>
                          <a:ln w="0" cap="rnd">
                            <a:round/>
                          </a:ln>
                        </wps:spPr>
                        <wps:style>
                          <a:lnRef idx="0">
                            <a:srgbClr val="000000">
                              <a:alpha val="0"/>
                            </a:srgbClr>
                          </a:lnRef>
                          <a:fillRef idx="1">
                            <a:srgbClr val="D8D8D8"/>
                          </a:fillRef>
                          <a:effectRef idx="0">
                            <a:scrgbClr r="0" g="0" b="0"/>
                          </a:effectRef>
                          <a:fontRef idx="none"/>
                        </wps:style>
                        <wps:bodyPr/>
                      </wps:wsp>
                      <wps:wsp>
                        <wps:cNvPr id="19031" name="Shape 19031"/>
                        <wps:cNvSpPr/>
                        <wps:spPr>
                          <a:xfrm>
                            <a:off x="3227704" y="1067"/>
                            <a:ext cx="772994" cy="567186"/>
                          </a:xfrm>
                          <a:custGeom>
                            <a:avLst/>
                            <a:gdLst/>
                            <a:ahLst/>
                            <a:cxnLst/>
                            <a:rect l="0" t="0" r="0" b="0"/>
                            <a:pathLst>
                              <a:path w="772994" h="567186">
                                <a:moveTo>
                                  <a:pt x="68650" y="0"/>
                                </a:moveTo>
                                <a:lnTo>
                                  <a:pt x="704247" y="0"/>
                                </a:lnTo>
                                <a:cubicBezTo>
                                  <a:pt x="772994" y="177234"/>
                                  <a:pt x="772994" y="389939"/>
                                  <a:pt x="704247" y="567186"/>
                                </a:cubicBezTo>
                                <a:lnTo>
                                  <a:pt x="68650" y="567186"/>
                                </a:lnTo>
                                <a:cubicBezTo>
                                  <a:pt x="0" y="389939"/>
                                  <a:pt x="0" y="177234"/>
                                  <a:pt x="68650" y="0"/>
                                </a:cubicBezTo>
                                <a:close/>
                              </a:path>
                            </a:pathLst>
                          </a:custGeom>
                          <a:ln w="2327" cap="rnd">
                            <a:round/>
                          </a:ln>
                        </wps:spPr>
                        <wps:style>
                          <a:lnRef idx="1">
                            <a:srgbClr val="000000"/>
                          </a:lnRef>
                          <a:fillRef idx="0">
                            <a:srgbClr val="000000">
                              <a:alpha val="0"/>
                            </a:srgbClr>
                          </a:fillRef>
                          <a:effectRef idx="0">
                            <a:scrgbClr r="0" g="0" b="0"/>
                          </a:effectRef>
                          <a:fontRef idx="none"/>
                        </wps:style>
                        <wps:bodyPr/>
                      </wps:wsp>
                      <wps:wsp>
                        <wps:cNvPr id="19032" name="Shape 19032"/>
                        <wps:cNvSpPr/>
                        <wps:spPr>
                          <a:xfrm>
                            <a:off x="3863301" y="1067"/>
                            <a:ext cx="68650" cy="567186"/>
                          </a:xfrm>
                          <a:custGeom>
                            <a:avLst/>
                            <a:gdLst/>
                            <a:ahLst/>
                            <a:cxnLst/>
                            <a:rect l="0" t="0" r="0" b="0"/>
                            <a:pathLst>
                              <a:path w="68650" h="567186">
                                <a:moveTo>
                                  <a:pt x="68650" y="0"/>
                                </a:moveTo>
                                <a:cubicBezTo>
                                  <a:pt x="0" y="177234"/>
                                  <a:pt x="0" y="389939"/>
                                  <a:pt x="68650" y="567186"/>
                                </a:cubicBezTo>
                              </a:path>
                            </a:pathLst>
                          </a:custGeom>
                          <a:ln w="2327" cap="rnd">
                            <a:round/>
                          </a:ln>
                        </wps:spPr>
                        <wps:style>
                          <a:lnRef idx="1">
                            <a:srgbClr val="000000"/>
                          </a:lnRef>
                          <a:fillRef idx="0">
                            <a:srgbClr val="000000">
                              <a:alpha val="0"/>
                            </a:srgbClr>
                          </a:fillRef>
                          <a:effectRef idx="0">
                            <a:scrgbClr r="0" g="0" b="0"/>
                          </a:effectRef>
                          <a:fontRef idx="none"/>
                        </wps:style>
                        <wps:bodyPr/>
                      </wps:wsp>
                      <wps:wsp>
                        <wps:cNvPr id="19033" name="Rectangle 19033"/>
                        <wps:cNvSpPr/>
                        <wps:spPr>
                          <a:xfrm>
                            <a:off x="3316814" y="66038"/>
                            <a:ext cx="457850" cy="178536"/>
                          </a:xfrm>
                          <a:prstGeom prst="rect">
                            <a:avLst/>
                          </a:prstGeom>
                          <a:ln>
                            <a:noFill/>
                          </a:ln>
                        </wps:spPr>
                        <wps:txbx>
                          <w:txbxContent>
                            <w:p w14:paraId="3872BD00" w14:textId="77777777" w:rsidR="00646478" w:rsidRDefault="00000000">
                              <w:pPr>
                                <w:spacing w:after="160" w:line="259" w:lineRule="auto"/>
                                <w:ind w:left="0" w:right="0" w:firstLine="0"/>
                              </w:pPr>
                              <w:r>
                                <w:rPr>
                                  <w:b/>
                                  <w:sz w:val="19"/>
                                </w:rPr>
                                <w:t xml:space="preserve">Refined </w:t>
                              </w:r>
                            </w:p>
                          </w:txbxContent>
                        </wps:txbx>
                        <wps:bodyPr horzOverflow="overflow" vert="horz" lIns="0" tIns="0" rIns="0" bIns="0" rtlCol="0">
                          <a:noAutofit/>
                        </wps:bodyPr>
                      </wps:wsp>
                      <wps:wsp>
                        <wps:cNvPr id="19034" name="Rectangle 19034"/>
                        <wps:cNvSpPr/>
                        <wps:spPr>
                          <a:xfrm>
                            <a:off x="3316814" y="210776"/>
                            <a:ext cx="677125" cy="178536"/>
                          </a:xfrm>
                          <a:prstGeom prst="rect">
                            <a:avLst/>
                          </a:prstGeom>
                          <a:ln>
                            <a:noFill/>
                          </a:ln>
                        </wps:spPr>
                        <wps:txbx>
                          <w:txbxContent>
                            <w:p w14:paraId="5F0CA20A" w14:textId="77777777" w:rsidR="00646478" w:rsidRDefault="00000000">
                              <w:pPr>
                                <w:spacing w:after="160" w:line="259" w:lineRule="auto"/>
                                <w:ind w:left="0" w:right="0" w:firstLine="0"/>
                              </w:pPr>
                              <w:r>
                                <w:rPr>
                                  <w:b/>
                                  <w:sz w:val="19"/>
                                </w:rPr>
                                <w:t xml:space="preserve">themes and </w:t>
                              </w:r>
                            </w:p>
                          </w:txbxContent>
                        </wps:txbx>
                        <wps:bodyPr horzOverflow="overflow" vert="horz" lIns="0" tIns="0" rIns="0" bIns="0" rtlCol="0">
                          <a:noAutofit/>
                        </wps:bodyPr>
                      </wps:wsp>
                      <wps:wsp>
                        <wps:cNvPr id="19035" name="Rectangle 19035"/>
                        <wps:cNvSpPr/>
                        <wps:spPr>
                          <a:xfrm>
                            <a:off x="3316814" y="355514"/>
                            <a:ext cx="484018" cy="178536"/>
                          </a:xfrm>
                          <a:prstGeom prst="rect">
                            <a:avLst/>
                          </a:prstGeom>
                          <a:ln>
                            <a:noFill/>
                          </a:ln>
                        </wps:spPr>
                        <wps:txbx>
                          <w:txbxContent>
                            <w:p w14:paraId="63C8725A" w14:textId="77777777" w:rsidR="00646478" w:rsidRDefault="00000000">
                              <w:pPr>
                                <w:spacing w:after="160" w:line="259" w:lineRule="auto"/>
                                <w:ind w:left="0" w:right="0" w:firstLine="0"/>
                              </w:pPr>
                              <w:r>
                                <w:rPr>
                                  <w:b/>
                                  <w:sz w:val="19"/>
                                </w:rPr>
                                <w:t>relations</w:t>
                              </w:r>
                            </w:p>
                          </w:txbxContent>
                        </wps:txbx>
                        <wps:bodyPr horzOverflow="overflow" vert="horz" lIns="0" tIns="0" rIns="0" bIns="0" rtlCol="0">
                          <a:noAutofit/>
                        </wps:bodyPr>
                      </wps:wsp>
                      <wps:wsp>
                        <wps:cNvPr id="19036" name="Rectangle 19036"/>
                        <wps:cNvSpPr/>
                        <wps:spPr>
                          <a:xfrm>
                            <a:off x="5250036" y="1279566"/>
                            <a:ext cx="51621" cy="207167"/>
                          </a:xfrm>
                          <a:prstGeom prst="rect">
                            <a:avLst/>
                          </a:prstGeom>
                          <a:ln>
                            <a:noFill/>
                          </a:ln>
                        </wps:spPr>
                        <wps:txbx>
                          <w:txbxContent>
                            <w:p w14:paraId="3FA8E8F2" w14:textId="77777777" w:rsidR="00646478" w:rsidRDefault="00000000">
                              <w:pPr>
                                <w:spacing w:after="160" w:line="259" w:lineRule="auto"/>
                                <w:ind w:left="0" w:right="0" w:firstLine="0"/>
                              </w:pPr>
                              <w: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366854" style="width:416.445pt;height:113.018pt;mso-position-horizontal-relative:char;mso-position-vertical-relative:line" coordsize="52888,14353">
                <v:shape id="Shape 18987" style="position:absolute;width:4195;height:6817;left:1988;top:6706;" coordsize="419595,681737" path="m58634,0l419595,0l419595,20003l58837,20010l54347,20369l49844,21241l45734,22738l41497,24892l37750,27310l34257,30293l27545,37860l22026,47036l19943,51871l18034,57300l16563,62785l15429,68678l14806,74680l14535,81493l14545,600803l14804,607040l15430,613061l16564,618958l18035,624437l19945,629869l22037,634729l27560,643805l34302,651486l37739,654421l41579,656892l45686,658980l49876,660506l54310,661365l59245,661742l419595,661735l419595,681737l58634,681737l52894,681298l46998,680155l41297,678080l35964,675369l30786,672040l25783,667766l17250,658043l10123,646316l7117,639353l4654,632331l2667,624926l1154,617099l320,609084l0,601070l0,80666l320,72649l1154,64645l2667,56814l4654,49411l7117,42381l10113,35444l17250,23585l25802,13953l30786,9698l35964,6363l41297,3655l46998,1588l52894,440l58634,0x">
                  <v:stroke weight="0pt" endcap="flat" joinstyle="miter" miterlimit="10" on="false" color="#000000" opacity="0"/>
                  <v:fill on="true" color="#000000"/>
                </v:shape>
                <v:shape id="Shape 18988" style="position:absolute;width:4195;height:6817;left:6184;top:6706;" coordsize="419508,681737" path="m0,0l360942,0l366760,440l372578,1588l378299,3655l383632,6363l388771,9685l393813,13940l402346,23612l409424,35391l412527,42381l414951,49464l416890,56814l418442,64645l419217,72649l419508,80666l419508,601070l419217,609084l418442,617099l416890,624926l414951,632268l412527,639353l409424,646364l402346,658024l393813,667778l388771,672057l383632,675369l378299,678080l372578,680152l366760,681298l360942,681737l0,681737l0,661735l360748,661727l365343,661362l369755,660486l373828,659002l377913,656938l381912,654337l385318,651461l392082,643678l397714,634378l399685,629936l401667,624171l401376,624945l403037,618758l404188,612543l404091,613689l404770,606685l404770,607553l405061,600256l404964,80946l404770,74183l404770,75050l404091,68047l404188,69194l403037,62985l401376,56788l401667,57562l399687,51803l397653,47222l392018,37825l385577,30496l381902,27394l377990,24843l373778,22715l369802,21267l365304,20374l360360,19996l0,20003l0,0x">
                  <v:stroke weight="0pt" endcap="flat" joinstyle="miter" miterlimit="10" on="false" color="#000000" opacity="0"/>
                  <v:fill on="true" color="#000000"/>
                </v:shape>
                <v:rect id="Rectangle 18989" style="position:absolute;width:7741;height:1790;left:3260;top:10021;" filled="f" stroked="f">
                  <v:textbox inset="0,0,0,0">
                    <w:txbxContent>
                      <w:p>
                        <w:pPr>
                          <w:spacing w:before="0" w:after="160" w:line="259" w:lineRule="auto"/>
                          <w:ind w:left="0" w:right="0" w:firstLine="0"/>
                        </w:pPr>
                        <w:r>
                          <w:rPr>
                            <w:rFonts w:cs="Arial" w:hAnsi="Arial" w:eastAsia="Arial" w:ascii="Arial"/>
                            <w:b w:val="1"/>
                            <w:sz w:val="19"/>
                          </w:rPr>
                          <w:t xml:space="preserve">QUALITATIVE</w:t>
                        </w:r>
                      </w:p>
                    </w:txbxContent>
                  </v:textbox>
                </v:rect>
                <v:rect id="Rectangle 18990" style="position:absolute;width:2519;height:1790;left:5223;top:11469;" filled="f" stroked="f">
                  <v:textbox inset="0,0,0,0">
                    <w:txbxContent>
                      <w:p>
                        <w:pPr>
                          <w:spacing w:before="0" w:after="160" w:line="259" w:lineRule="auto"/>
                          <w:ind w:left="0" w:right="0" w:firstLine="0"/>
                        </w:pPr>
                        <w:r>
                          <w:rPr>
                            <w:rFonts w:cs="Arial" w:hAnsi="Arial" w:eastAsia="Arial" w:ascii="Arial"/>
                            <w:b w:val="1"/>
                            <w:sz w:val="19"/>
                          </w:rPr>
                          <w:t xml:space="preserve">Data</w:t>
                        </w:r>
                      </w:p>
                    </w:txbxContent>
                  </v:textbox>
                </v:rect>
                <v:shape id="Shape 18991" style="position:absolute;width:8245;height:2836;left:2061;top:6805;" coordsize="824559,283607" path="m51536,0l773071,0c801482,0,824559,31736,824559,70902l824559,283607l0,283607l0,70902c0,31736,23077,0,51536,0x">
                  <v:stroke weight="0pt" endcap="flat" joinstyle="miter" miterlimit="10" on="false" color="#000000" opacity="0"/>
                  <v:fill on="true" color="#000000"/>
                </v:shape>
                <v:shape id="Shape 18992" style="position:absolute;width:4195;height:3036;left:1988;top:6706;" coordsize="419547,303656" path="m58634,0l419547,0l419547,20003l58837,20010l54347,20369l49844,21241l45734,22738l41497,24892l37750,27310l34257,30293l27545,37860l22026,47036l19943,51871l18034,57300l16563,62785l15429,68678l14806,74680l14535,81493l14544,283646l419547,283646l419547,303656l0,303656l0,80666l320,72649l1154,64645l2667,56814l4654,49411l7117,42381l10113,35444l17250,23585l25802,13953l30786,9698l35964,6363l41297,3655l46998,1588l52894,440l58634,0x">
                  <v:stroke weight="0pt" endcap="flat" joinstyle="miter" miterlimit="10" on="false" color="#000000" opacity="0"/>
                  <v:fill on="true" color="#000000"/>
                </v:shape>
                <v:shape id="Shape 18993" style="position:absolute;width:4195;height:3036;left:6184;top:6706;" coordsize="419557,303656" path="m0,0l360991,0l366808,440l372626,1588l378347,3655l383680,6363l388819,9685l393861,13940l402394,23612l409473,35391l412575,42381l414999,49464l416939,56814l418490,64645l419266,72649l419557,80666l419557,303656l0,303656l0,283646l405012,283646l405012,80946l404818,74183l404818,75050l404139,68047l404236,69194l403086,62985l401424,56788l401715,57562l399735,51803l397701,47222l392066,37825l385625,30496l381951,27394l378039,24843l373827,22715l369850,21267l365353,20374l360409,19996l0,20003l0,0x">
                  <v:stroke weight="0pt" endcap="flat" joinstyle="miter" miterlimit="10" on="false" color="#000000" opacity="0"/>
                  <v:fill on="true" color="#000000"/>
                </v:shape>
                <v:rect id="Rectangle 18994" style="position:absolute;width:6021;height:1790;left:3912;top:7504;" filled="f" stroked="f">
                  <v:textbox inset="0,0,0,0">
                    <w:txbxContent>
                      <w:p>
                        <w:pPr>
                          <w:spacing w:before="0" w:after="160" w:line="259" w:lineRule="auto"/>
                          <w:ind w:left="0" w:right="0" w:firstLine="0"/>
                        </w:pPr>
                        <w:r>
                          <w:rPr>
                            <w:rFonts w:cs="Arial" w:hAnsi="Arial" w:eastAsia="Arial" w:ascii="Arial"/>
                            <w:b w:val="1"/>
                            <w:color w:val="ffffff"/>
                            <w:sz w:val="19"/>
                          </w:rPr>
                          <w:t xml:space="preserve">Phase One</w:t>
                        </w:r>
                      </w:p>
                    </w:txbxContent>
                  </v:textbox>
                </v:rect>
                <v:shape id="Shape 18996" style="position:absolute;width:4196;height:6817;left:22068;top:6517;" coordsize="419610,681731" path="m58663,0l419610,0l419610,19996l58857,20010l54351,20350l49986,21200l45734,22748l41687,24794l37962,27160l34349,30142l27650,37666l22023,47050l19921,51796l17938,57562l18229,56788l16535,63094l15474,68409l14738,75050l14835,74183l14544,81480l14544,600790l14835,607543l15474,613314l16535,618630l18229,624939l17938,624165l19922,629934l21973,634559l27506,643835l34243,651491l37959,654559l41666,656918l45778,658996l49959,660519l54297,661364l59244,661736l419610,661729l419610,681731l58663,681731l52845,681290l47027,680146l41306,678074l35973,675362l30834,672050l25792,667784l17163,658017l10181,646333l7078,639346l4654,632262l2715,624920l1163,617091l388,609074l0,601070l0,80666l388,72649l1163,64632l2715,56801l4654,49464l7078,42381l10181,35417l17163,23599l25792,13927l30834,9672l35973,6363l41306,3655l47027,1574l52845,427l58663,0x">
                  <v:stroke weight="0pt" endcap="flat" joinstyle="miter" miterlimit="10" on="false" color="#000000" opacity="0"/>
                  <v:fill on="true" color="#000000"/>
                </v:shape>
                <v:shape id="Shape 18997" style="position:absolute;width:4195;height:6817;left:26264;top:6517;" coordsize="419513,681731" path="m0,0l360947,0l366668,427l372583,1574l378304,3655l383637,6363l388776,9685l393721,13953l402351,23585l409429,35431l412435,42381l414956,49398l416895,56801l418447,64632l419222,72649l419513,80666l419513,601070l419222,609074l418447,617091l416895,624920l414956,632325l412435,639347l409429,646309l402351,658037l393818,667760l388776,672033l383637,675362l378304,678074l372583,680148l366668,681290l360947,681731l0,681731l0,661729l360754,661721l365182,661368l369679,660509l373833,658996l377923,656929l382065,654235l385359,651390l391942,643909l397493,634747l399593,629828l401470,624608l403042,618753l404193,612542l404096,613689l404775,606685l404775,607553l405066,600242l404969,80933l404775,74183l404775,75050l404096,68047l404193,69181l403042,62971l401472,57125l399591,51893l397432,46834l392063,37891l385244,30231l382062,27482l377904,24784l373877,22749l369634,21204l365166,20350l360366,19983l0,19996l0,0x">
                  <v:stroke weight="0pt" endcap="flat" joinstyle="miter" miterlimit="10" on="false" color="#000000" opacity="0"/>
                  <v:fill on="true" color="#000000"/>
                </v:shape>
                <v:rect id="Rectangle 18998" style="position:absolute;width:6709;height:1790;left:23746;top:9831;" filled="f" stroked="f">
                  <v:textbox inset="0,0,0,0">
                    <w:txbxContent>
                      <w:p>
                        <w:pPr>
                          <w:spacing w:before="0" w:after="160" w:line="259" w:lineRule="auto"/>
                          <w:ind w:left="0" w:right="0" w:firstLine="0"/>
                        </w:pPr>
                        <w:r>
                          <w:rPr>
                            <w:rFonts w:cs="Arial" w:hAnsi="Arial" w:eastAsia="Arial" w:ascii="Arial"/>
                            <w:b w:val="1"/>
                            <w:sz w:val="19"/>
                          </w:rPr>
                          <w:t xml:space="preserve">Quantitative</w:t>
                        </w:r>
                      </w:p>
                    </w:txbxContent>
                  </v:textbox>
                </v:rect>
                <v:rect id="Rectangle 18999" style="position:absolute;width:3162;height:1790;left:25079;top:11279;" filled="f" stroked="f">
                  <v:textbox inset="0,0,0,0">
                    <w:txbxContent>
                      <w:p>
                        <w:pPr>
                          <w:spacing w:before="0" w:after="160" w:line="259" w:lineRule="auto"/>
                          <w:ind w:left="0" w:right="0" w:firstLine="0"/>
                        </w:pPr>
                        <w:r>
                          <w:rPr>
                            <w:rFonts w:cs="Arial" w:hAnsi="Arial" w:eastAsia="Arial" w:ascii="Arial"/>
                            <w:b w:val="1"/>
                            <w:sz w:val="19"/>
                          </w:rPr>
                          <w:t xml:space="preserve">result</w:t>
                        </w:r>
                      </w:p>
                    </w:txbxContent>
                  </v:textbox>
                </v:rect>
                <v:shape id="Shape 19000" style="position:absolute;width:8245;height:2836;left:22141;top:6616;" coordsize="824579,283607" path="m51488,0l772994,0c801501,0,824579,31749,824579,70902l824579,283607l0,283607l0,70902c0,31749,23077,0,51488,0x">
                  <v:stroke weight="0pt" endcap="flat" joinstyle="miter" miterlimit="10" on="false" color="#000000" opacity="0"/>
                  <v:fill on="true" color="#000000"/>
                </v:shape>
                <v:shape id="Shape 19001" style="position:absolute;width:4195;height:3036;left:22068;top:6517;" coordsize="419562,303643" path="m58663,0l419562,0l419562,19996l58857,20010l54351,20350l49986,21200l45734,22748l41687,24794l37962,27160l34349,30142l27650,37666l22023,47050l19921,51796l17938,57562l18229,56788l16535,63094l15474,68409l14738,75050l14835,74183l14544,81480l14544,283633l419562,283633l419562,303643l0,303643l0,80666l388,72649l1163,64632l2715,56801l4654,49464l7078,42381l10181,35417l17163,23599l25792,13927l30834,9672l35973,6363l41306,3655l47027,1574l52845,427l58663,0x">
                  <v:stroke weight="0pt" endcap="flat" joinstyle="miter" miterlimit="10" on="false" color="#000000" opacity="0"/>
                  <v:fill on="true" color="#000000"/>
                </v:shape>
                <v:shape id="Shape 19002" style="position:absolute;width:4195;height:3036;left:26264;top:6517;" coordsize="419561,303643" path="m0,0l360995,0l366716,427l372631,1574l378352,3655l383685,6363l388824,9685l393769,13953l402399,23585l409477,35431l412483,42381l415004,49398l416943,56801l418495,64632l419271,72649l419561,80666l419561,303643l0,303643l0,283633l405017,283633l405017,80933l404823,74183l404823,75050l404144,68047l404241,69181l403091,62971l401520,57125l399639,51893l397480,46834l392111,37891l385292,30231l382110,27482l377952,24784l373925,22749l369682,21204l365215,20350l360414,19983l0,19996l0,0x">
                  <v:stroke weight="0pt" endcap="flat" joinstyle="miter" miterlimit="10" on="false" color="#000000" opacity="0"/>
                  <v:fill on="true" color="#000000"/>
                </v:shape>
                <v:rect id="Rectangle 19003" style="position:absolute;width:6064;height:1785;left:23988;top:7320;" filled="f" stroked="f">
                  <v:textbox inset="0,0,0,0">
                    <w:txbxContent>
                      <w:p>
                        <w:pPr>
                          <w:spacing w:before="0" w:after="160" w:line="259" w:lineRule="auto"/>
                          <w:ind w:left="0" w:right="0" w:firstLine="0"/>
                        </w:pPr>
                        <w:r>
                          <w:rPr>
                            <w:rFonts w:cs="Arial" w:hAnsi="Arial" w:eastAsia="Arial" w:ascii="Arial"/>
                            <w:b w:val="1"/>
                            <w:color w:val="ffffff"/>
                            <w:sz w:val="19"/>
                          </w:rPr>
                          <w:t xml:space="preserve">Phase Two</w:t>
                        </w:r>
                      </w:p>
                    </w:txbxContent>
                  </v:textbox>
                </v:rect>
                <v:shape id="Shape 19005" style="position:absolute;width:4195;height:7827;left:41996;top:6012;" coordsize="419513,782787" path="m58566,0l419513,0l419513,20003l58760,20010l54203,20374l49813,21228l45411,22831l41488,24855l37596,27474l34268,30211l27437,37978l21734,47641l19756,52024l17938,57562l18133,56788l16471,62985l15484,68314l14739,75131l14836,74290l14544,81493l14544,701847l14836,708496l14739,707655l15483,714471l16473,719811l18133,725995l17938,725222l19759,730768l21742,735163l27453,744831l34286,752596l37602,755317l41527,757957l45370,759940l49849,761571l54175,762412l59148,762792l419513,762785l419513,782787l58566,782787l52748,782348l46930,781205l41210,779131l35780,776385l30738,772982l25696,768880l17163,759060l10084,747299l6981,740437l4557,733319l2618,725977l1164,718139l291,710027l0,702125l0,80666l291,72756l1164,64646l2618,56815l4557,49464l6981,42355l10084,35485l17163,23732l25696,13914l30738,9805l35780,6403l41210,3656l46930,1588l52748,440l58566,0x">
                  <v:stroke weight="0pt" endcap="flat" joinstyle="miter" miterlimit="10" on="false" color="#000000" opacity="0"/>
                  <v:fill on="true" color="#000000"/>
                </v:shape>
                <v:shape id="Shape 19006" style="position:absolute;width:4195;height:7827;left:46191;top:6012;" coordsize="419513,782787" path="m0,0l360947,0l366765,440l372583,1588l378206,3656l383636,6390l388776,9792l393818,13914l402351,23732l409429,35471l412532,42355l414956,49464l416895,56815l418349,64646l419222,72756l419513,80666l419513,702125l419222,710027l418349,718139l416895,725977l414956,733319l412532,740437l409429,747323l402351,759060l393818,768869l388776,772999l383636,776396l378206,779131l372583,781203l366765,782348l360947,782787l0,782787l0,762785l360656,762778l365351,762412l369756,761537l373833,760053l377840,758027l382085,755171l381600,755573l385305,752532l391845,745006l397574,735601l399751,730776l401575,725222l401381,725995l403042,719807l404031,714466l404775,707655l404678,708496l404968,701293l404968,80947l404678,74290l404775,75131l404030,68318l403043,62988l401381,56788l401575,57562l399755,52018l397575,47187l391828,37759l385313,30266l381600,27214l382085,27614l377886,24788l373789,22717l369807,21267l365313,20376l360268,19996l0,20003l0,0x">
                  <v:stroke weight="0pt" endcap="flat" joinstyle="miter" miterlimit="10" on="false" color="#000000" opacity="0"/>
                  <v:fill on="true" color="#000000"/>
                </v:shape>
                <v:rect id="Rectangle 19007" style="position:absolute;width:7776;height:1790;left:43300;top:9831;" filled="f" stroked="f">
                  <v:textbox inset="0,0,0,0">
                    <w:txbxContent>
                      <w:p>
                        <w:pPr>
                          <w:spacing w:before="0" w:after="160" w:line="259" w:lineRule="auto"/>
                          <w:ind w:left="0" w:right="0" w:firstLine="0"/>
                        </w:pPr>
                        <w:r>
                          <w:rPr>
                            <w:rFonts w:cs="Arial" w:hAnsi="Arial" w:eastAsia="Arial" w:ascii="Arial"/>
                            <w:b w:val="1"/>
                            <w:sz w:val="19"/>
                          </w:rPr>
                          <w:t xml:space="preserve">QUALITATIVE</w:t>
                        </w:r>
                      </w:p>
                    </w:txbxContent>
                  </v:textbox>
                </v:rect>
                <v:rect id="Rectangle 19008" style="position:absolute;width:7525;height:1790;left:43397;top:11279;" filled="f" stroked="f">
                  <v:textbox inset="0,0,0,0">
                    <w:txbxContent>
                      <w:p>
                        <w:pPr>
                          <w:spacing w:before="0" w:after="160" w:line="259" w:lineRule="auto"/>
                          <w:ind w:left="0" w:right="0" w:firstLine="0"/>
                        </w:pPr>
                        <w:r>
                          <w:rPr>
                            <w:rFonts w:cs="Arial" w:hAnsi="Arial" w:eastAsia="Arial" w:ascii="Arial"/>
                            <w:b w:val="1"/>
                            <w:sz w:val="19"/>
                          </w:rPr>
                          <w:t xml:space="preserve">Interpretation</w:t>
                        </w:r>
                      </w:p>
                    </w:txbxContent>
                  </v:textbox>
                </v:rect>
                <v:shape id="Shape 19009" style="position:absolute;width:8245;height:2836;left:42068;top:6111;" coordsize="824578,283607" path="m51584,0l772994,0c801501,13,824578,31749,824578,70902l824578,283607l0,283607l0,70902c0,31749,23077,0,51584,0x">
                  <v:stroke weight="0pt" endcap="flat" joinstyle="miter" miterlimit="10" on="false" color="#000000" opacity="0"/>
                  <v:fill on="true" color="#000000"/>
                </v:shape>
                <v:shape id="Shape 19010" style="position:absolute;width:4195;height:3036;left:41996;top:6012;" coordsize="419513,303657" path="m58566,0l419513,0l419513,20003l58760,20010l54203,20374l49813,21228l45411,22831l41488,24855l37596,27474l34268,30211l27437,37978l21734,47641l19756,52024l17938,57562l18133,56788l16471,62985l15484,68314l14739,75131l14836,74290l14544,81493l14544,283647l419513,283647l419513,303657l0,303657l0,80666l291,72756l1164,64646l2618,56815l4557,49464l6981,42355l10084,35485l17163,23732l25696,13914l30738,9805l35780,6403l41210,3656l46930,1588l52748,440l58566,0x">
                  <v:stroke weight="0pt" endcap="flat" joinstyle="miter" miterlimit="10" on="false" color="#000000" opacity="0"/>
                  <v:fill on="true" color="#000000"/>
                </v:shape>
                <v:shape id="Shape 19011" style="position:absolute;width:4195;height:3036;left:46191;top:6012;" coordsize="419513,303657" path="m0,0l360947,0l366765,440l372583,1588l378206,3656l383636,6390l388776,9792l393818,13914l402351,23732l409429,35471l412532,42355l414956,49464l416895,56815l418349,64646l419222,72756l419513,80666l419513,303657l0,303657l0,283647l404968,283647l404968,80947l404678,74290l404775,75131l404030,68318l403043,62988l401381,56788l401575,57562l399755,52018l397575,47187l391828,37759l385313,30266l381600,27214l382085,27614l377886,24788l373789,22717l369807,21267l365313,20376l360268,19996l0,20003l0,0x">
                  <v:stroke weight="0pt" endcap="flat" joinstyle="miter" miterlimit="10" on="false" color="#000000" opacity="0"/>
                  <v:fill on="true" color="#000000"/>
                </v:shape>
                <v:rect id="Rectangle 19012" style="position:absolute;width:6902;height:1790;left:43615;top:6807;" filled="f" stroked="f">
                  <v:textbox inset="0,0,0,0">
                    <w:txbxContent>
                      <w:p>
                        <w:pPr>
                          <w:spacing w:before="0" w:after="160" w:line="259" w:lineRule="auto"/>
                          <w:ind w:left="0" w:right="0" w:firstLine="0"/>
                        </w:pPr>
                        <w:r>
                          <w:rPr>
                            <w:rFonts w:cs="Arial" w:hAnsi="Arial" w:eastAsia="Arial" w:ascii="Arial"/>
                            <w:b w:val="1"/>
                            <w:color w:val="ffffff"/>
                            <w:sz w:val="19"/>
                          </w:rPr>
                          <w:t xml:space="preserve">Phase Three</w:t>
                        </w:r>
                      </w:p>
                    </w:txbxContent>
                  </v:textbox>
                </v:rect>
                <v:shape id="Shape 19013" style="position:absolute;width:12368;height:5672;left:0;top:188;" coordsize="1236847,567239" path="m0,0l1051356,0l1236847,283633l1051356,567239l0,567239l185529,283633l0,0x">
                  <v:stroke weight="0pt" endcap="flat" joinstyle="miter" miterlimit="10" on="false" color="#000000" opacity="0"/>
                  <v:fill on="true" color="#000000"/>
                </v:shape>
                <v:shape id="Shape 19014" style="position:absolute;width:12368;height:5672;left:0;top:188;" coordsize="1236847,567239" path="m0,567239l1051356,567239l1236847,283633l1051356,0l0,0l185529,283633l0,567239x">
                  <v:stroke weight="0.190873pt" endcap="square" joinstyle="miter" miterlimit="10" on="true" color="#000000"/>
                  <v:fill on="false" color="#000000" opacity="0"/>
                </v:shape>
                <v:rect id="Rectangle 19015" style="position:absolute;width:1035;height:1790;left:2191;top:2401;" filled="f" stroked="f">
                  <v:textbox inset="0,0,0,0">
                    <w:txbxContent>
                      <w:p>
                        <w:pPr>
                          <w:spacing w:before="0" w:after="160" w:line="259" w:lineRule="auto"/>
                          <w:ind w:left="0" w:right="0" w:firstLine="0"/>
                        </w:pPr>
                        <w:r>
                          <w:rPr>
                            <w:rFonts w:cs="Arial" w:hAnsi="Arial" w:eastAsia="Arial" w:ascii="Arial"/>
                            <w:b w:val="1"/>
                            <w:color w:val="feffff"/>
                            <w:sz w:val="19"/>
                          </w:rPr>
                          <w:t xml:space="preserve">In</w:t>
                        </w:r>
                      </w:p>
                    </w:txbxContent>
                  </v:textbox>
                </v:rect>
                <v:rect id="Rectangle 19016" style="position:absolute;width:388;height:1790;left:2966;top:2401;" filled="f" stroked="f">
                  <v:textbox inset="0,0,0,0">
                    <w:txbxContent>
                      <w:p>
                        <w:pPr>
                          <w:spacing w:before="0" w:after="160" w:line="259" w:lineRule="auto"/>
                          <w:ind w:left="0" w:right="0" w:firstLine="0"/>
                        </w:pPr>
                        <w:r>
                          <w:rPr>
                            <w:rFonts w:cs="Arial" w:hAnsi="Arial" w:eastAsia="Arial" w:ascii="Arial"/>
                            <w:b w:val="1"/>
                            <w:color w:val="feffff"/>
                            <w:sz w:val="19"/>
                          </w:rPr>
                          <w:t xml:space="preserve">-</w:t>
                        </w:r>
                      </w:p>
                    </w:txbxContent>
                  </v:textbox>
                </v:rect>
                <v:rect id="Rectangle 19017" style="position:absolute;width:9159;height:1790;left:3257;top:2401;" filled="f" stroked="f">
                  <v:textbox inset="0,0,0,0">
                    <w:txbxContent>
                      <w:p>
                        <w:pPr>
                          <w:spacing w:before="0" w:after="160" w:line="259" w:lineRule="auto"/>
                          <w:ind w:left="0" w:right="0" w:firstLine="0"/>
                        </w:pPr>
                        <w:r>
                          <w:rPr>
                            <w:rFonts w:cs="Arial" w:hAnsi="Arial" w:eastAsia="Arial" w:ascii="Arial"/>
                            <w:b w:val="1"/>
                            <w:color w:val="feffff"/>
                            <w:sz w:val="19"/>
                          </w:rPr>
                          <w:t xml:space="preserve">depth interviews</w:t>
                        </w:r>
                      </w:p>
                    </w:txbxContent>
                  </v:textbox>
                </v:rect>
                <v:shape id="Shape 19018" style="position:absolute;width:12368;height:5671;left:20079;top:0;" coordsize="1236868,567147" path="m0,0l1051279,0l1236868,283540l1051279,567147l0,567147l185491,283540l0,0x">
                  <v:stroke weight="0pt" endcap="square" joinstyle="miter" miterlimit="10" on="false" color="#000000" opacity="0"/>
                  <v:fill on="true" color="#000000"/>
                </v:shape>
                <v:shape id="Shape 19019" style="position:absolute;width:12368;height:5671;left:20079;top:0;" coordsize="1236868,567147" path="m0,567147l1051279,567147l1236868,283540l1051279,0l0,0l185491,283540l0,567147x">
                  <v:stroke weight="0.190873pt" endcap="square" joinstyle="miter" miterlimit="10" on="true" color="#000000"/>
                  <v:fill on="false" color="#000000" opacity="0"/>
                </v:shape>
                <v:rect id="Rectangle 19020" style="position:absolute;width:8450;height:1790;left:23088;top:2211;" filled="f" stroked="f">
                  <v:textbox inset="0,0,0,0">
                    <w:txbxContent>
                      <w:p>
                        <w:pPr>
                          <w:spacing w:before="0" w:after="160" w:line="259" w:lineRule="auto"/>
                          <w:ind w:left="0" w:right="0" w:firstLine="0"/>
                        </w:pPr>
                        <w:r>
                          <w:rPr>
                            <w:rFonts w:cs="Arial" w:hAnsi="Arial" w:eastAsia="Arial" w:ascii="Arial"/>
                            <w:b w:val="1"/>
                            <w:color w:val="feffff"/>
                            <w:sz w:val="19"/>
                          </w:rPr>
                          <w:t xml:space="preserve">Questionnaires</w:t>
                        </w:r>
                      </w:p>
                    </w:txbxContent>
                  </v:textbox>
                </v:rect>
                <v:shape id="Shape 19021" style="position:absolute;width:12368;height:5671;left:40006;top:10;" coordsize="1236868,567186" path="m0,0l1051377,0l1236868,283594l1051377,567186l0,567186l185491,283593l0,0x">
                  <v:stroke weight="0pt" endcap="square" joinstyle="miter" miterlimit="10" on="false" color="#000000" opacity="0"/>
                  <v:fill on="true" color="#000000"/>
                </v:shape>
                <v:shape id="Shape 19022" style="position:absolute;width:12368;height:5671;left:40006;top:10;" coordsize="1236868,567186" path="m0,567186l1051377,567186l1236868,283594l1051377,0l0,0l185491,283593l0,567186x">
                  <v:stroke weight="0.190873pt" endcap="square" joinstyle="miter" miterlimit="10" on="true" color="#000000"/>
                  <v:fill on="false" color="#000000" opacity="0"/>
                </v:shape>
                <v:rect id="Rectangle 19023" style="position:absolute;width:12381;height:1785;left:41553;top:2227;" filled="f" stroked="f">
                  <v:textbox inset="0,0,0,0">
                    <w:txbxContent>
                      <w:p>
                        <w:pPr>
                          <w:spacing w:before="0" w:after="160" w:line="259" w:lineRule="auto"/>
                          <w:ind w:left="0" w:right="0" w:firstLine="0"/>
                        </w:pPr>
                        <w:r>
                          <w:rPr>
                            <w:rFonts w:cs="Arial" w:hAnsi="Arial" w:eastAsia="Arial" w:ascii="Arial"/>
                            <w:b w:val="1"/>
                            <w:color w:val="feffff"/>
                            <w:sz w:val="19"/>
                          </w:rPr>
                          <w:t xml:space="preserve">Theoretical framework</w:t>
                        </w:r>
                      </w:p>
                    </w:txbxContent>
                  </v:textbox>
                </v:rect>
                <v:shape id="Shape 19024" style="position:absolute;width:7729;height:5672;left:12502;top:188;" coordsize="772994,567239" path="m68747,0l704344,0c772994,177287,772994,389992,704344,567239l68747,567239c0,389992,0,177287,68747,0x">
                  <v:stroke weight="0pt" endcap="square" joinstyle="miter" miterlimit="10" on="false" color="#000000" opacity="0"/>
                  <v:fill on="true" color="#d8d8d8"/>
                </v:shape>
                <v:shape id="Shape 19025" style="position:absolute;width:7729;height:5672;left:12502;top:188;" coordsize="772994,567239" path="m68747,0l704344,0c772994,177287,772994,389992,704344,567239l68747,567239c0,389992,0,177287,68747,0x">
                  <v:stroke weight="0.183238pt" endcap="round" joinstyle="round" on="true" color="#000000"/>
                  <v:fill on="false" color="#000000" opacity="0"/>
                </v:shape>
                <v:shape id="Shape 19026" style="position:absolute;width:687;height:5672;left:18858;top:188;" coordsize="68747,567239" path="m68747,0c0,177287,0,389992,68747,567239">
                  <v:stroke weight="0.183238pt" endcap="round" joinstyle="round" on="true" color="#000000"/>
                  <v:fill on="false" color="#000000" opacity="0"/>
                </v:shape>
                <v:rect id="Rectangle 19027" style="position:absolute;width:5417;height:1790;left:13375;top:834;" filled="f" stroked="f">
                  <v:textbox inset="0,0,0,0">
                    <w:txbxContent>
                      <w:p>
                        <w:pPr>
                          <w:spacing w:before="0" w:after="160" w:line="259" w:lineRule="auto"/>
                          <w:ind w:left="0" w:right="0" w:firstLine="0"/>
                        </w:pPr>
                        <w:r>
                          <w:rPr>
                            <w:rFonts w:cs="Arial" w:hAnsi="Arial" w:eastAsia="Arial" w:ascii="Arial"/>
                            <w:b w:val="1"/>
                            <w:sz w:val="19"/>
                          </w:rPr>
                          <w:t xml:space="preserve">Thematic </w:t>
                        </w:r>
                      </w:p>
                    </w:txbxContent>
                  </v:textbox>
                </v:rect>
                <v:rect id="Rectangle 19028" style="position:absolute;width:5354;height:1790;left:13375;top:2281;" filled="f" stroked="f">
                  <v:textbox inset="0,0,0,0">
                    <w:txbxContent>
                      <w:p>
                        <w:pPr>
                          <w:spacing w:before="0" w:after="160" w:line="259" w:lineRule="auto"/>
                          <w:ind w:left="0" w:right="0" w:firstLine="0"/>
                        </w:pPr>
                        <w:r>
                          <w:rPr>
                            <w:rFonts w:cs="Arial" w:hAnsi="Arial" w:eastAsia="Arial" w:ascii="Arial"/>
                            <w:b w:val="1"/>
                            <w:sz w:val="19"/>
                          </w:rPr>
                          <w:t xml:space="preserve">map with </w:t>
                        </w:r>
                      </w:p>
                    </w:txbxContent>
                  </v:textbox>
                </v:rect>
                <v:rect id="Rectangle 19029" style="position:absolute;width:6450;height:1790;left:13375;top:3728;" filled="f" stroked="f">
                  <v:textbox inset="0,0,0,0">
                    <w:txbxContent>
                      <w:p>
                        <w:pPr>
                          <w:spacing w:before="0" w:after="160" w:line="259" w:lineRule="auto"/>
                          <w:ind w:left="0" w:right="0" w:firstLine="0"/>
                        </w:pPr>
                        <w:r>
                          <w:rPr>
                            <w:rFonts w:cs="Arial" w:hAnsi="Arial" w:eastAsia="Arial" w:ascii="Arial"/>
                            <w:b w:val="1"/>
                            <w:sz w:val="19"/>
                          </w:rPr>
                          <w:t xml:space="preserve">hypotheses</w:t>
                        </w:r>
                      </w:p>
                    </w:txbxContent>
                  </v:textbox>
                </v:rect>
                <v:shape id="Shape 19030" style="position:absolute;width:7729;height:5671;left:32277;top:10;" coordsize="772994,567186" path="m68650,0l704247,0c772994,177234,772994,389939,704247,567186l68650,567186c0,389939,0,177234,68650,0x">
                  <v:stroke weight="0pt" endcap="round" joinstyle="round" on="false" color="#000000" opacity="0"/>
                  <v:fill on="true" color="#d8d8d8"/>
                </v:shape>
                <v:shape id="Shape 19031" style="position:absolute;width:7729;height:5671;left:32277;top:10;" coordsize="772994,567186" path="m68650,0l704247,0c772994,177234,772994,389939,704247,567186l68650,567186c0,389939,0,177234,68650,0x">
                  <v:stroke weight="0.183238pt" endcap="round" joinstyle="round" on="true" color="#000000"/>
                  <v:fill on="false" color="#000000" opacity="0"/>
                </v:shape>
                <v:shape id="Shape 19032" style="position:absolute;width:686;height:5671;left:38633;top:10;" coordsize="68650,567186" path="m68650,0c0,177234,0,389939,68650,567186">
                  <v:stroke weight="0.183238pt" endcap="round" joinstyle="round" on="true" color="#000000"/>
                  <v:fill on="false" color="#000000" opacity="0"/>
                </v:shape>
                <v:rect id="Rectangle 19033" style="position:absolute;width:4578;height:1785;left:33168;top:660;" filled="f" stroked="f">
                  <v:textbox inset="0,0,0,0">
                    <w:txbxContent>
                      <w:p>
                        <w:pPr>
                          <w:spacing w:before="0" w:after="160" w:line="259" w:lineRule="auto"/>
                          <w:ind w:left="0" w:right="0" w:firstLine="0"/>
                        </w:pPr>
                        <w:r>
                          <w:rPr>
                            <w:rFonts w:cs="Arial" w:hAnsi="Arial" w:eastAsia="Arial" w:ascii="Arial"/>
                            <w:b w:val="1"/>
                            <w:sz w:val="19"/>
                          </w:rPr>
                          <w:t xml:space="preserve">Refined </w:t>
                        </w:r>
                      </w:p>
                    </w:txbxContent>
                  </v:textbox>
                </v:rect>
                <v:rect id="Rectangle 19034" style="position:absolute;width:6771;height:1785;left:33168;top:2107;" filled="f" stroked="f">
                  <v:textbox inset="0,0,0,0">
                    <w:txbxContent>
                      <w:p>
                        <w:pPr>
                          <w:spacing w:before="0" w:after="160" w:line="259" w:lineRule="auto"/>
                          <w:ind w:left="0" w:right="0" w:firstLine="0"/>
                        </w:pPr>
                        <w:r>
                          <w:rPr>
                            <w:rFonts w:cs="Arial" w:hAnsi="Arial" w:eastAsia="Arial" w:ascii="Arial"/>
                            <w:b w:val="1"/>
                            <w:sz w:val="19"/>
                          </w:rPr>
                          <w:t xml:space="preserve">themes and </w:t>
                        </w:r>
                      </w:p>
                    </w:txbxContent>
                  </v:textbox>
                </v:rect>
                <v:rect id="Rectangle 19035" style="position:absolute;width:4840;height:1785;left:33168;top:3555;" filled="f" stroked="f">
                  <v:textbox inset="0,0,0,0">
                    <w:txbxContent>
                      <w:p>
                        <w:pPr>
                          <w:spacing w:before="0" w:after="160" w:line="259" w:lineRule="auto"/>
                          <w:ind w:left="0" w:right="0" w:firstLine="0"/>
                        </w:pPr>
                        <w:r>
                          <w:rPr>
                            <w:rFonts w:cs="Arial" w:hAnsi="Arial" w:eastAsia="Arial" w:ascii="Arial"/>
                            <w:b w:val="1"/>
                            <w:sz w:val="19"/>
                          </w:rPr>
                          <w:t xml:space="preserve">relations</w:t>
                        </w:r>
                      </w:p>
                    </w:txbxContent>
                  </v:textbox>
                </v:rect>
                <v:rect id="Rectangle 19036" style="position:absolute;width:516;height:2071;left:52500;top:12795;" filled="f" stroked="f">
                  <v:textbox inset="0,0,0,0">
                    <w:txbxContent>
                      <w:p>
                        <w:pPr>
                          <w:spacing w:before="0" w:after="160" w:line="259" w:lineRule="auto"/>
                          <w:ind w:left="0" w:right="0" w:firstLine="0"/>
                        </w:pPr>
                        <w:r>
                          <w:rPr/>
                          <w:t xml:space="preserve"> </w:t>
                        </w:r>
                      </w:p>
                    </w:txbxContent>
                  </v:textbox>
                </v:rect>
              </v:group>
            </w:pict>
          </mc:Fallback>
        </mc:AlternateContent>
      </w:r>
    </w:p>
    <w:p w14:paraId="262F742B" w14:textId="77777777" w:rsidR="00646478" w:rsidRDefault="00000000">
      <w:pPr>
        <w:ind w:left="-5" w:right="139"/>
      </w:pPr>
      <w:r>
        <w:lastRenderedPageBreak/>
        <w:t xml:space="preserve">On the first stage, the qualitative data collection included two parts. Firstly, based on knowledge of </w:t>
      </w:r>
      <w:r>
        <w:rPr>
          <w:i/>
        </w:rPr>
        <w:t xml:space="preserve">DingTalk </w:t>
      </w:r>
      <w:r>
        <w:t>users’ JS from</w:t>
      </w:r>
      <w:r>
        <w:rPr>
          <w:sz w:val="20"/>
        </w:rPr>
        <w:t xml:space="preserve"> </w:t>
      </w:r>
      <w:r>
        <w:t xml:space="preserve">literature reviews, some relevant concepts were identified. Then, in-depth interviews can offer a broad exploration of employees’ attitudes to </w:t>
      </w:r>
      <w:r>
        <w:rPr>
          <w:i/>
        </w:rPr>
        <w:t xml:space="preserve">DingTalk </w:t>
      </w:r>
      <w:r>
        <w:t xml:space="preserve">use and enrich understanding of the Chinese social context. </w:t>
      </w:r>
    </w:p>
    <w:p w14:paraId="058865E0" w14:textId="77777777" w:rsidR="00646478" w:rsidRDefault="00000000">
      <w:pPr>
        <w:ind w:left="-5" w:right="139"/>
      </w:pPr>
      <w:r>
        <w:t xml:space="preserve">The significant themes were mapped out from analysis of qualitative descriptions, and then analytic themes associated with relational hypotheses to JS of </w:t>
      </w:r>
      <w:r>
        <w:rPr>
          <w:i/>
        </w:rPr>
        <w:t xml:space="preserve">DingTalk </w:t>
      </w:r>
      <w:r>
        <w:t xml:space="preserve">users were further examined by quantitative strategy.  </w:t>
      </w:r>
    </w:p>
    <w:p w14:paraId="5CB8E417" w14:textId="77777777" w:rsidR="00646478" w:rsidRDefault="00000000">
      <w:pPr>
        <w:ind w:left="-5" w:right="139"/>
      </w:pPr>
      <w:r>
        <w:t xml:space="preserve">On the second stage, the semi-structured questionnaire developed instrument and collected data to answering the research questions of “what” and “to what extent”. Thus, the quantitative methods embellished the previous findings of qualitative research with a numerical significance and logic-based conclusions (Creswell et al., 2003; Creswell and Poth, 2018). In this way, the researcher could interpret the primary themes of JS and their correlations through statistical results from questionnaire answers. </w:t>
      </w:r>
    </w:p>
    <w:p w14:paraId="3C133C85" w14:textId="77777777" w:rsidR="00646478" w:rsidRDefault="00000000">
      <w:pPr>
        <w:ind w:left="-5" w:right="139"/>
      </w:pPr>
      <w:r>
        <w:t xml:space="preserve">On the final stage, the researcher made complete inferences from both the qualitative and quantitative databases (Creswell and Creswell, 2018). The deeper understanding for </w:t>
      </w:r>
      <w:r>
        <w:rPr>
          <w:i/>
        </w:rPr>
        <w:t xml:space="preserve">DingTalk </w:t>
      </w:r>
      <w:r>
        <w:t xml:space="preserve">phenomenon was refined by complementary support from both interview findings and questionnaire result. Systematic analysis and insights into the effects of </w:t>
      </w:r>
      <w:r>
        <w:rPr>
          <w:i/>
        </w:rPr>
        <w:t>DingTalk</w:t>
      </w:r>
      <w:r>
        <w:t xml:space="preserve"> can built a composite theoretical framework for employees in the public and state institutions in China.  </w:t>
      </w:r>
    </w:p>
    <w:p w14:paraId="49057EF3" w14:textId="77777777" w:rsidR="00646478" w:rsidRDefault="00000000">
      <w:pPr>
        <w:spacing w:after="255"/>
        <w:ind w:left="-5" w:right="139"/>
      </w:pPr>
      <w:r>
        <w:t xml:space="preserve">Sections 3.3.1 and 3.3.2 respectively introduce the whole process of two data collection strategies in turn. </w:t>
      </w:r>
    </w:p>
    <w:p w14:paraId="72E418CD" w14:textId="77777777" w:rsidR="00646478" w:rsidRDefault="00000000">
      <w:pPr>
        <w:pStyle w:val="Heading5"/>
        <w:spacing w:after="470"/>
        <w:ind w:left="-5" w:right="59"/>
      </w:pPr>
      <w:r>
        <w:t xml:space="preserve">3.3.1 In-depth Semi-structured Interview </w:t>
      </w:r>
    </w:p>
    <w:p w14:paraId="33985939" w14:textId="77777777" w:rsidR="00646478" w:rsidRDefault="00000000">
      <w:pPr>
        <w:ind w:left="-5" w:right="139"/>
      </w:pPr>
      <w:r>
        <w:t xml:space="preserve">Holstein and Gubrium (2003) proposed that an interview is “a site of, and occasion for, producing knowledge itself” (p. 4). Interviews can be used for different purposes; two essential types are exploratory interviews and standardised interviews. Since the purpose of interviewing in the current study is heuristic and exploratory, to develop ideas of how people think and feel about the research topics, rather than gather facts </w:t>
      </w:r>
      <w:r>
        <w:lastRenderedPageBreak/>
        <w:t xml:space="preserve">and statistics in standardised interviews (Oppenheim, 1992). An in-depth interview should be a collaboration between researcher and participants that explores the </w:t>
      </w:r>
      <w:r>
        <w:rPr>
          <w:i/>
        </w:rPr>
        <w:t xml:space="preserve">DingTalk </w:t>
      </w:r>
      <w:r>
        <w:t xml:space="preserve">phenomenon from shared concerns. The researcher’s narrative and how the respondents experienced, jointly construct the conceptualization of research problems (Gubrium and Holstein, 2001; Agarwal and Sandiford, 2021). Accordingly, in-depth, phenomenological interview requires the researcher to identify the real meanings of participants’ attitudes and experiences in the specific context of China and address the first research question, based on the understanding from previous literatures. The researcher needs to reflect on the essentials and theories behind different responses of interviewees.   </w:t>
      </w:r>
    </w:p>
    <w:p w14:paraId="76A3B725" w14:textId="77777777" w:rsidR="00646478" w:rsidRDefault="00000000">
      <w:pPr>
        <w:spacing w:after="135"/>
        <w:ind w:left="-5" w:right="139"/>
      </w:pPr>
      <w:r>
        <w:t xml:space="preserve">Nowadays, besides the traditional way of face-to-face interviewing, various other methods are used to conduct interviews, such as telephone or Internet interviewing, which provide convenient access to anywhere and at any time. Contemporary technology enables more flexibility in contacting participants in different locations of one organisation and it reduces costs of time and distance compared to traditional ways. In the current study, several state-owned institutions have many branches or departments located in different cities in China, and even the informants are remote in different workplaces of one target group. It was impossible to conduct face-to-face interviews with selected participants from all around the country; therefore, audio interview by Internet and mobile phone was adopted as the primary way of interviewing in current study.  </w:t>
      </w:r>
    </w:p>
    <w:p w14:paraId="01B605AC" w14:textId="77777777" w:rsidR="00646478" w:rsidRDefault="00000000">
      <w:pPr>
        <w:pStyle w:val="Heading6"/>
        <w:spacing w:after="329"/>
        <w:ind w:left="-5" w:right="59"/>
      </w:pPr>
      <w:r>
        <w:t xml:space="preserve">3.3.1.1 Pilot Study of Interview </w:t>
      </w:r>
    </w:p>
    <w:p w14:paraId="3F045B72" w14:textId="77777777" w:rsidR="00646478" w:rsidRDefault="00000000">
      <w:pPr>
        <w:ind w:left="-5" w:right="139"/>
      </w:pPr>
      <w:r>
        <w:t xml:space="preserve">Before formal interviewing, a pilot study is particularly useful for trying out questions and procedures to find out if they are effective at achieving research aims (Oppenheim, 1992). A pilot study is a small-scaled implementation of a research or feasibility study of the whole research (Given, 2008). For instance, a pilot interview can assist in testing the following questions: How long time might the whole interview take? Does the sequence and content of questions need to be improved? How to deal with the poor responses of similar informants to some sensitive questions? </w:t>
      </w:r>
      <w:r>
        <w:lastRenderedPageBreak/>
        <w:t xml:space="preserve">Whether the interview questions in this study were unclear/ unrelated? What items and variables are missed from the results? and so on. </w:t>
      </w:r>
    </w:p>
    <w:p w14:paraId="2534F497" w14:textId="77777777" w:rsidR="00646478" w:rsidRDefault="00000000">
      <w:pPr>
        <w:ind w:left="-5" w:right="139"/>
      </w:pPr>
      <w:r>
        <w:t xml:space="preserve">Therefore, the researcher tried out interviewing with two participants in different public institutions to check the interview questions in this study. According to their responses, some revisions were made to the enquiries, because some wordings of questions were too academic and ambiguous for the audiences. Thus, one interview question was removed from the original design, and a novel version of eight openended questions was formed as in previous Table 3-1.  </w:t>
      </w:r>
    </w:p>
    <w:p w14:paraId="7B981CF8" w14:textId="77777777" w:rsidR="00646478" w:rsidRDefault="00000000">
      <w:pPr>
        <w:ind w:left="-5" w:right="139"/>
      </w:pPr>
      <w:r>
        <w:t xml:space="preserve">The questioning techniques of interviewing are of special importance, such as a comforting environment and encouraging smile in face-to-face interviewees. For audio interviews, building rapport and trust is the first step, then being a better listener than a speaker, allowing any participants to answer in their own words and express diverse attitudes. In addition to suggestions about interview questions, the supervisors reminded the researcher that, they needed to use more open-ended and probing questions during the process of interviewing.  </w:t>
      </w:r>
    </w:p>
    <w:p w14:paraId="159C4750" w14:textId="77777777" w:rsidR="00646478" w:rsidRDefault="00000000">
      <w:pPr>
        <w:spacing w:after="135"/>
        <w:ind w:left="-5" w:right="139"/>
      </w:pPr>
      <w:r>
        <w:t xml:space="preserve">A pilot test in advance seems costly but it can encourage methodological rigour, validity, and lead to good qualification of results and objectives in the current study (Lancaster et al., 2004). After completing a pilot study, researchers can step back, reflect on their bias, discuss with their peers, and revise their research approaches based on what they have learnt from their pilot experience (Maxwell, 2013).  </w:t>
      </w:r>
    </w:p>
    <w:p w14:paraId="27688D39" w14:textId="77777777" w:rsidR="00646478" w:rsidRDefault="00000000">
      <w:pPr>
        <w:pStyle w:val="Heading6"/>
        <w:spacing w:after="329"/>
        <w:ind w:left="-5" w:right="59"/>
      </w:pPr>
      <w:r>
        <w:t xml:space="preserve">3.3.1.2 Sampling Method for Interview </w:t>
      </w:r>
    </w:p>
    <w:p w14:paraId="70FE9048" w14:textId="77777777" w:rsidR="00646478" w:rsidRDefault="00000000">
      <w:pPr>
        <w:ind w:left="-5" w:right="139"/>
      </w:pPr>
      <w:r>
        <w:t xml:space="preserve">In a primarily qualitative research, researchers want to dig deeply and select richlytextured information relevant to the phenomenon, thus purposive techniques are often adopted as the most widely choice (Vasileiou et al., 2018). Purposeful sampling (i.e., purposive sampling) is not exclusive of other sampling strategies, it refers to intentionally selecting a target population of interest who have experienced the phenomenon and understand the concepts (Creswell and Clark, 2018).  </w:t>
      </w:r>
    </w:p>
    <w:p w14:paraId="70F20C6B" w14:textId="77777777" w:rsidR="00646478" w:rsidRDefault="00000000">
      <w:pPr>
        <w:ind w:left="-5" w:right="139"/>
      </w:pPr>
      <w:r>
        <w:t xml:space="preserve">The current study aims to find the right participants with the same experience of </w:t>
      </w:r>
      <w:r>
        <w:rPr>
          <w:i/>
        </w:rPr>
        <w:t>DingTalk</w:t>
      </w:r>
      <w:r>
        <w:t xml:space="preserve"> phenomenon. In each civil occupational category, selected participants </w:t>
      </w:r>
      <w:r>
        <w:lastRenderedPageBreak/>
        <w:t>should be representative of a population to deliver relevant perceptions about JS. Therefore, in each group</w:t>
      </w:r>
      <w:r>
        <w:rPr>
          <w:sz w:val="20"/>
        </w:rPr>
        <w:t xml:space="preserve"> </w:t>
      </w:r>
      <w:r>
        <w:t xml:space="preserve">of interest, the selection might be a combination of a stratified or snowballed sample with a purposeful sample, although the sample size is relatively small (Patton, 2015, p463). </w:t>
      </w:r>
    </w:p>
    <w:p w14:paraId="10D3653A" w14:textId="77777777" w:rsidR="00646478" w:rsidRDefault="00000000">
      <w:pPr>
        <w:ind w:left="-5" w:right="139"/>
      </w:pPr>
      <w:r>
        <w:t xml:space="preserve">This study began with a variety of groups of public institutions; it ensured sample diversity of </w:t>
      </w:r>
      <w:r>
        <w:rPr>
          <w:i/>
        </w:rPr>
        <w:t xml:space="preserve">DingTalk </w:t>
      </w:r>
      <w:r>
        <w:t xml:space="preserve">as a SM tool because </w:t>
      </w:r>
      <w:r>
        <w:rPr>
          <w:i/>
        </w:rPr>
        <w:t>DingTalk</w:t>
      </w:r>
      <w:r>
        <w:t xml:space="preserve"> was</w:t>
      </w:r>
      <w:r>
        <w:rPr>
          <w:i/>
        </w:rPr>
        <w:t xml:space="preserve"> </w:t>
      </w:r>
      <w:r>
        <w:t xml:space="preserve">deployed in at least one department within the target institutions. Since numerous public employees in diverse departments are actively involved in </w:t>
      </w:r>
      <w:r>
        <w:rPr>
          <w:i/>
        </w:rPr>
        <w:t>DingTalk</w:t>
      </w:r>
      <w:r>
        <w:t xml:space="preserve"> and have lived experiences closely linked to the topic of this study, it was necessary to start with certain key informants in one group firstly, then other groups or departments. Then a purposeful sampling technique was designed to gain maximum variation of employees. In this way, valuable information, such as in-depth understanding of individuals and specific attributes of public agencies, is presented related to the research questions under examination (Patton, 2015; Tashakkori and Teddlie, 2008). As the interviewing proceeded, the researcher would use multiple sampling strategies within a subgroup. The opinions of different participants would reflect diversity and construct a complex figure of the phenomenon (Creswell and Clark, 2018). Thus, this is the reason why the current study chose purposeful sampling.  </w:t>
      </w:r>
    </w:p>
    <w:p w14:paraId="18DF1B65" w14:textId="77777777" w:rsidR="00646478" w:rsidRDefault="00000000">
      <w:pPr>
        <w:ind w:left="-5" w:right="139"/>
      </w:pPr>
      <w:r>
        <w:t>Among millions of corporate customer cases on the</w:t>
      </w:r>
      <w:r>
        <w:rPr>
          <w:i/>
        </w:rPr>
        <w:t xml:space="preserve"> DingTalk </w:t>
      </w:r>
      <w:r>
        <w:t xml:space="preserve">official website, six types of public institutions in China were chosen as China Media Group, state bank, public hospital, China FAW Group, Tax bureau and China Telecom. These six types of organisations are considered prominent and representative of the three categories of organisation (MBA Think Tank Encyclopedia, 2022) in the public sector. For example, the Tax bureau is selected as a state administrative body, whereas China Media Group, state bank, and public hospital are all public institutions authorised by state power and they mainly provide social services. China FAW Group and China Telecom are state-owned enterprises, funded by the government, and operated in an enterprise-style. </w:t>
      </w:r>
    </w:p>
    <w:p w14:paraId="422AA372" w14:textId="77777777" w:rsidR="00646478" w:rsidRDefault="00000000">
      <w:pPr>
        <w:ind w:left="-5" w:right="139"/>
      </w:pPr>
      <w:r>
        <w:lastRenderedPageBreak/>
        <w:t>The interview participants are expected to understand the research problem and the</w:t>
      </w:r>
      <w:r>
        <w:rPr>
          <w:i/>
        </w:rPr>
        <w:t xml:space="preserve"> DingTalk </w:t>
      </w:r>
      <w:r>
        <w:t xml:space="preserve">phenomenon. At the organisational level, the selection criteria of differentiation and convenience were taken into consideration, which involved both purposive sampling and snowball sampling (Creswell and Poth, 2018). Table 3-3 shows the information of interview respondents in six types of Chinese state-owned </w:t>
      </w:r>
    </w:p>
    <w:p w14:paraId="78CD1744" w14:textId="77777777" w:rsidR="00646478" w:rsidRDefault="00000000">
      <w:pPr>
        <w:tabs>
          <w:tab w:val="center" w:pos="9731"/>
        </w:tabs>
        <w:spacing w:line="259" w:lineRule="auto"/>
        <w:ind w:left="-15" w:right="0" w:firstLine="0"/>
      </w:pPr>
      <w:r>
        <w:t>enterprises and public institutions through mixing purposeful sampling.</w:t>
      </w:r>
      <w:r>
        <w:rPr>
          <w:sz w:val="20"/>
        </w:rPr>
        <w:t xml:space="preserve"> </w:t>
      </w:r>
      <w:r>
        <w:rPr>
          <w:sz w:val="20"/>
        </w:rPr>
        <w:tab/>
        <w:t xml:space="preserve"> </w:t>
      </w:r>
    </w:p>
    <w:p w14:paraId="6F027726" w14:textId="77777777" w:rsidR="00646478" w:rsidRDefault="00000000">
      <w:pPr>
        <w:spacing w:after="3" w:line="252" w:lineRule="auto"/>
        <w:ind w:left="-5" w:right="127"/>
      </w:pPr>
      <w:r>
        <w:rPr>
          <w:sz w:val="20"/>
        </w:rPr>
        <w:t xml:space="preserve">Table 3-3. Participants in six chosen public institutions  </w:t>
      </w:r>
    </w:p>
    <w:tbl>
      <w:tblPr>
        <w:tblStyle w:val="TableGrid"/>
        <w:tblW w:w="8520" w:type="dxa"/>
        <w:tblInd w:w="-106" w:type="dxa"/>
        <w:tblCellMar>
          <w:top w:w="13" w:type="dxa"/>
          <w:left w:w="0" w:type="dxa"/>
          <w:bottom w:w="0" w:type="dxa"/>
          <w:right w:w="108" w:type="dxa"/>
        </w:tblCellMar>
        <w:tblLook w:val="04A0" w:firstRow="1" w:lastRow="0" w:firstColumn="1" w:lastColumn="0" w:noHBand="0" w:noVBand="1"/>
      </w:tblPr>
      <w:tblGrid>
        <w:gridCol w:w="782"/>
        <w:gridCol w:w="2241"/>
        <w:gridCol w:w="1360"/>
        <w:gridCol w:w="4137"/>
      </w:tblGrid>
      <w:tr w:rsidR="00646478" w14:paraId="3B133476" w14:textId="77777777">
        <w:trPr>
          <w:trHeight w:val="248"/>
        </w:trPr>
        <w:tc>
          <w:tcPr>
            <w:tcW w:w="782" w:type="dxa"/>
            <w:tcBorders>
              <w:top w:val="single" w:sz="11" w:space="0" w:color="000000"/>
              <w:left w:val="single" w:sz="8" w:space="0" w:color="FFFFFF"/>
              <w:bottom w:val="single" w:sz="8" w:space="0" w:color="000000"/>
              <w:right w:val="nil"/>
            </w:tcBorders>
            <w:shd w:val="clear" w:color="auto" w:fill="D9D9D9"/>
          </w:tcPr>
          <w:p w14:paraId="4CA1D8ED" w14:textId="77777777" w:rsidR="00646478" w:rsidRDefault="00000000">
            <w:pPr>
              <w:spacing w:after="0" w:line="259" w:lineRule="auto"/>
              <w:ind w:left="0" w:right="7" w:firstLine="0"/>
              <w:jc w:val="center"/>
            </w:pPr>
            <w:r>
              <w:rPr>
                <w:b/>
                <w:sz w:val="20"/>
              </w:rPr>
              <w:t xml:space="preserve"># </w:t>
            </w:r>
          </w:p>
        </w:tc>
        <w:tc>
          <w:tcPr>
            <w:tcW w:w="2241" w:type="dxa"/>
            <w:tcBorders>
              <w:top w:val="single" w:sz="11" w:space="0" w:color="000000"/>
              <w:left w:val="nil"/>
              <w:bottom w:val="single" w:sz="8" w:space="0" w:color="000000"/>
              <w:right w:val="nil"/>
            </w:tcBorders>
            <w:shd w:val="clear" w:color="auto" w:fill="D9D9D9"/>
          </w:tcPr>
          <w:p w14:paraId="780BDA21" w14:textId="77777777" w:rsidR="00646478" w:rsidRDefault="00000000">
            <w:pPr>
              <w:spacing w:after="0" w:line="259" w:lineRule="auto"/>
              <w:ind w:left="144" w:right="0" w:firstLine="0"/>
            </w:pPr>
            <w:r>
              <w:rPr>
                <w:b/>
                <w:sz w:val="20"/>
              </w:rPr>
              <w:t xml:space="preserve">Public Institutions </w:t>
            </w:r>
          </w:p>
        </w:tc>
        <w:tc>
          <w:tcPr>
            <w:tcW w:w="1360" w:type="dxa"/>
            <w:tcBorders>
              <w:top w:val="single" w:sz="11" w:space="0" w:color="000000"/>
              <w:left w:val="nil"/>
              <w:bottom w:val="single" w:sz="8" w:space="0" w:color="000000"/>
              <w:right w:val="nil"/>
            </w:tcBorders>
            <w:shd w:val="clear" w:color="auto" w:fill="D9D9D9"/>
          </w:tcPr>
          <w:p w14:paraId="79BC229D" w14:textId="77777777" w:rsidR="00646478" w:rsidRDefault="00000000">
            <w:pPr>
              <w:spacing w:after="0" w:line="259" w:lineRule="auto"/>
              <w:ind w:left="0" w:right="0" w:firstLine="0"/>
            </w:pPr>
            <w:r>
              <w:rPr>
                <w:b/>
                <w:sz w:val="20"/>
              </w:rPr>
              <w:t xml:space="preserve">Participants  </w:t>
            </w:r>
          </w:p>
        </w:tc>
        <w:tc>
          <w:tcPr>
            <w:tcW w:w="4137" w:type="dxa"/>
            <w:tcBorders>
              <w:top w:val="single" w:sz="11" w:space="0" w:color="000000"/>
              <w:left w:val="nil"/>
              <w:bottom w:val="single" w:sz="8" w:space="0" w:color="000000"/>
              <w:right w:val="single" w:sz="8" w:space="0" w:color="FFFFFF"/>
            </w:tcBorders>
            <w:shd w:val="clear" w:color="auto" w:fill="D9D9D9"/>
          </w:tcPr>
          <w:p w14:paraId="4188E057" w14:textId="77777777" w:rsidR="00646478" w:rsidRDefault="00000000">
            <w:pPr>
              <w:spacing w:after="0" w:line="259" w:lineRule="auto"/>
              <w:ind w:left="3" w:right="0" w:firstLine="0"/>
              <w:jc w:val="center"/>
            </w:pPr>
            <w:r>
              <w:rPr>
                <w:b/>
                <w:sz w:val="20"/>
              </w:rPr>
              <w:t xml:space="preserve">Job Grade </w:t>
            </w:r>
          </w:p>
        </w:tc>
      </w:tr>
      <w:tr w:rsidR="00646478" w14:paraId="54D16FB0" w14:textId="77777777">
        <w:trPr>
          <w:trHeight w:val="485"/>
        </w:trPr>
        <w:tc>
          <w:tcPr>
            <w:tcW w:w="782" w:type="dxa"/>
            <w:tcBorders>
              <w:top w:val="single" w:sz="8" w:space="0" w:color="000000"/>
              <w:left w:val="single" w:sz="8" w:space="0" w:color="FFFFFF"/>
              <w:bottom w:val="nil"/>
              <w:right w:val="nil"/>
            </w:tcBorders>
          </w:tcPr>
          <w:p w14:paraId="6AD057F3" w14:textId="77777777" w:rsidR="00646478" w:rsidRDefault="00000000">
            <w:pPr>
              <w:spacing w:after="0" w:line="259" w:lineRule="auto"/>
              <w:ind w:left="0" w:right="7" w:firstLine="0"/>
              <w:jc w:val="center"/>
            </w:pPr>
            <w:r>
              <w:rPr>
                <w:sz w:val="20"/>
              </w:rPr>
              <w:t xml:space="preserve">1 </w:t>
            </w:r>
          </w:p>
        </w:tc>
        <w:tc>
          <w:tcPr>
            <w:tcW w:w="2241" w:type="dxa"/>
            <w:tcBorders>
              <w:top w:val="single" w:sz="8" w:space="0" w:color="000000"/>
              <w:left w:val="nil"/>
              <w:bottom w:val="nil"/>
              <w:right w:val="nil"/>
            </w:tcBorders>
          </w:tcPr>
          <w:p w14:paraId="55CAF13F" w14:textId="77777777" w:rsidR="00646478" w:rsidRDefault="00000000">
            <w:pPr>
              <w:spacing w:after="0" w:line="259" w:lineRule="auto"/>
              <w:ind w:left="0" w:right="0" w:firstLine="0"/>
            </w:pPr>
            <w:r>
              <w:rPr>
                <w:sz w:val="20"/>
              </w:rPr>
              <w:t xml:space="preserve">Media group  </w:t>
            </w:r>
          </w:p>
        </w:tc>
        <w:tc>
          <w:tcPr>
            <w:tcW w:w="1360" w:type="dxa"/>
            <w:tcBorders>
              <w:top w:val="single" w:sz="8" w:space="0" w:color="000000"/>
              <w:left w:val="nil"/>
              <w:bottom w:val="nil"/>
              <w:right w:val="nil"/>
            </w:tcBorders>
          </w:tcPr>
          <w:p w14:paraId="6595F459" w14:textId="77777777" w:rsidR="00646478" w:rsidRDefault="00000000">
            <w:pPr>
              <w:spacing w:after="0" w:line="259" w:lineRule="auto"/>
              <w:ind w:left="0" w:right="0" w:firstLine="0"/>
            </w:pPr>
            <w:r>
              <w:rPr>
                <w:sz w:val="20"/>
              </w:rPr>
              <w:t xml:space="preserve">5 persons </w:t>
            </w:r>
          </w:p>
        </w:tc>
        <w:tc>
          <w:tcPr>
            <w:tcW w:w="4137" w:type="dxa"/>
            <w:tcBorders>
              <w:top w:val="single" w:sz="8" w:space="0" w:color="000000"/>
              <w:left w:val="nil"/>
              <w:bottom w:val="nil"/>
              <w:right w:val="single" w:sz="8" w:space="0" w:color="FFFFFF"/>
            </w:tcBorders>
          </w:tcPr>
          <w:p w14:paraId="44CBDAD7" w14:textId="77777777" w:rsidR="00646478" w:rsidRDefault="00000000">
            <w:pPr>
              <w:spacing w:after="0" w:line="259" w:lineRule="auto"/>
              <w:ind w:left="0" w:right="0" w:firstLine="0"/>
            </w:pPr>
            <w:r>
              <w:rPr>
                <w:sz w:val="20"/>
              </w:rPr>
              <w:t xml:space="preserve">1 senior manager, 2 newspaper editor, </w:t>
            </w:r>
          </w:p>
          <w:p w14:paraId="5B974225" w14:textId="77777777" w:rsidR="00646478" w:rsidRDefault="00000000">
            <w:pPr>
              <w:spacing w:after="0" w:line="259" w:lineRule="auto"/>
              <w:ind w:left="0" w:right="0" w:firstLine="0"/>
            </w:pPr>
            <w:r>
              <w:rPr>
                <w:sz w:val="20"/>
              </w:rPr>
              <w:t xml:space="preserve">1 TV editor, 1 journalist  </w:t>
            </w:r>
          </w:p>
        </w:tc>
      </w:tr>
      <w:tr w:rsidR="00646478" w14:paraId="2307BF78" w14:textId="77777777">
        <w:trPr>
          <w:trHeight w:val="250"/>
        </w:trPr>
        <w:tc>
          <w:tcPr>
            <w:tcW w:w="782" w:type="dxa"/>
            <w:tcBorders>
              <w:top w:val="nil"/>
              <w:left w:val="nil"/>
              <w:bottom w:val="nil"/>
              <w:right w:val="nil"/>
            </w:tcBorders>
          </w:tcPr>
          <w:p w14:paraId="01B6A283" w14:textId="77777777" w:rsidR="00646478" w:rsidRDefault="00000000">
            <w:pPr>
              <w:spacing w:after="0" w:line="259" w:lineRule="auto"/>
              <w:ind w:left="0" w:right="7" w:firstLine="0"/>
              <w:jc w:val="center"/>
            </w:pPr>
            <w:r>
              <w:rPr>
                <w:sz w:val="20"/>
              </w:rPr>
              <w:t xml:space="preserve">2 </w:t>
            </w:r>
          </w:p>
        </w:tc>
        <w:tc>
          <w:tcPr>
            <w:tcW w:w="2241" w:type="dxa"/>
            <w:tcBorders>
              <w:top w:val="nil"/>
              <w:left w:val="nil"/>
              <w:bottom w:val="nil"/>
              <w:right w:val="nil"/>
            </w:tcBorders>
          </w:tcPr>
          <w:p w14:paraId="56851A76" w14:textId="77777777" w:rsidR="00646478" w:rsidRDefault="00000000">
            <w:pPr>
              <w:spacing w:after="0" w:line="259" w:lineRule="auto"/>
              <w:ind w:left="0" w:right="0" w:firstLine="0"/>
            </w:pPr>
            <w:r>
              <w:rPr>
                <w:sz w:val="20"/>
              </w:rPr>
              <w:t xml:space="preserve">State bank </w:t>
            </w:r>
          </w:p>
        </w:tc>
        <w:tc>
          <w:tcPr>
            <w:tcW w:w="1360" w:type="dxa"/>
            <w:tcBorders>
              <w:top w:val="nil"/>
              <w:left w:val="nil"/>
              <w:bottom w:val="nil"/>
              <w:right w:val="nil"/>
            </w:tcBorders>
          </w:tcPr>
          <w:p w14:paraId="4B54F46A" w14:textId="77777777" w:rsidR="00646478" w:rsidRDefault="00000000">
            <w:pPr>
              <w:spacing w:after="0" w:line="259" w:lineRule="auto"/>
              <w:ind w:left="0" w:right="0" w:firstLine="0"/>
            </w:pPr>
            <w:r>
              <w:rPr>
                <w:sz w:val="20"/>
              </w:rPr>
              <w:t xml:space="preserve">3 persons </w:t>
            </w:r>
          </w:p>
        </w:tc>
        <w:tc>
          <w:tcPr>
            <w:tcW w:w="4137" w:type="dxa"/>
            <w:tcBorders>
              <w:top w:val="nil"/>
              <w:left w:val="nil"/>
              <w:bottom w:val="nil"/>
              <w:right w:val="nil"/>
            </w:tcBorders>
          </w:tcPr>
          <w:p w14:paraId="1531654C" w14:textId="77777777" w:rsidR="00646478" w:rsidRDefault="00000000">
            <w:pPr>
              <w:spacing w:after="0" w:line="259" w:lineRule="auto"/>
              <w:ind w:left="0" w:right="0" w:firstLine="0"/>
            </w:pPr>
            <w:r>
              <w:rPr>
                <w:sz w:val="20"/>
              </w:rPr>
              <w:t xml:space="preserve">1 technical leader, 1 senior director, 1 clerk </w:t>
            </w:r>
          </w:p>
        </w:tc>
      </w:tr>
      <w:tr w:rsidR="00646478" w14:paraId="21DBC11D" w14:textId="77777777">
        <w:trPr>
          <w:trHeight w:val="480"/>
        </w:trPr>
        <w:tc>
          <w:tcPr>
            <w:tcW w:w="782" w:type="dxa"/>
            <w:tcBorders>
              <w:top w:val="nil"/>
              <w:left w:val="nil"/>
              <w:bottom w:val="nil"/>
              <w:right w:val="nil"/>
            </w:tcBorders>
          </w:tcPr>
          <w:p w14:paraId="7B493489" w14:textId="77777777" w:rsidR="00646478" w:rsidRDefault="00000000">
            <w:pPr>
              <w:spacing w:after="0" w:line="259" w:lineRule="auto"/>
              <w:ind w:left="0" w:right="7" w:firstLine="0"/>
              <w:jc w:val="center"/>
            </w:pPr>
            <w:r>
              <w:rPr>
                <w:sz w:val="20"/>
              </w:rPr>
              <w:t xml:space="preserve">3 </w:t>
            </w:r>
          </w:p>
        </w:tc>
        <w:tc>
          <w:tcPr>
            <w:tcW w:w="2241" w:type="dxa"/>
            <w:tcBorders>
              <w:top w:val="nil"/>
              <w:left w:val="nil"/>
              <w:bottom w:val="nil"/>
              <w:right w:val="nil"/>
            </w:tcBorders>
          </w:tcPr>
          <w:p w14:paraId="427152B9" w14:textId="77777777" w:rsidR="00646478" w:rsidRDefault="00000000">
            <w:pPr>
              <w:spacing w:after="0" w:line="259" w:lineRule="auto"/>
              <w:ind w:left="0" w:right="0" w:firstLine="0"/>
            </w:pPr>
            <w:r>
              <w:rPr>
                <w:sz w:val="20"/>
              </w:rPr>
              <w:t xml:space="preserve">Public hospital </w:t>
            </w:r>
          </w:p>
        </w:tc>
        <w:tc>
          <w:tcPr>
            <w:tcW w:w="1360" w:type="dxa"/>
            <w:tcBorders>
              <w:top w:val="nil"/>
              <w:left w:val="nil"/>
              <w:bottom w:val="nil"/>
              <w:right w:val="nil"/>
            </w:tcBorders>
          </w:tcPr>
          <w:p w14:paraId="107F4CDD" w14:textId="77777777" w:rsidR="00646478" w:rsidRDefault="00000000">
            <w:pPr>
              <w:spacing w:after="0" w:line="259" w:lineRule="auto"/>
              <w:ind w:left="0" w:right="0" w:firstLine="0"/>
            </w:pPr>
            <w:r>
              <w:rPr>
                <w:sz w:val="20"/>
              </w:rPr>
              <w:t xml:space="preserve">3 persons </w:t>
            </w:r>
          </w:p>
        </w:tc>
        <w:tc>
          <w:tcPr>
            <w:tcW w:w="4137" w:type="dxa"/>
            <w:tcBorders>
              <w:top w:val="nil"/>
              <w:left w:val="nil"/>
              <w:bottom w:val="nil"/>
              <w:right w:val="nil"/>
            </w:tcBorders>
          </w:tcPr>
          <w:p w14:paraId="7EB482F6" w14:textId="77777777" w:rsidR="00646478" w:rsidRDefault="00000000">
            <w:pPr>
              <w:spacing w:after="0" w:line="259" w:lineRule="auto"/>
              <w:ind w:left="0" w:right="0" w:firstLine="0"/>
            </w:pPr>
            <w:r>
              <w:rPr>
                <w:sz w:val="20"/>
              </w:rPr>
              <w:t xml:space="preserve">1 technical manager, 1 technician, </w:t>
            </w:r>
          </w:p>
          <w:p w14:paraId="6E111EE9" w14:textId="77777777" w:rsidR="00646478" w:rsidRDefault="00000000">
            <w:pPr>
              <w:spacing w:after="0" w:line="259" w:lineRule="auto"/>
              <w:ind w:left="0" w:right="0" w:firstLine="0"/>
            </w:pPr>
            <w:r>
              <w:rPr>
                <w:sz w:val="20"/>
              </w:rPr>
              <w:t xml:space="preserve">1 administrator </w:t>
            </w:r>
          </w:p>
        </w:tc>
      </w:tr>
      <w:tr w:rsidR="00646478" w14:paraId="52185FE8" w14:textId="77777777">
        <w:trPr>
          <w:trHeight w:val="480"/>
        </w:trPr>
        <w:tc>
          <w:tcPr>
            <w:tcW w:w="782" w:type="dxa"/>
            <w:tcBorders>
              <w:top w:val="nil"/>
              <w:left w:val="nil"/>
              <w:bottom w:val="nil"/>
              <w:right w:val="nil"/>
            </w:tcBorders>
          </w:tcPr>
          <w:p w14:paraId="068C41BE" w14:textId="77777777" w:rsidR="00646478" w:rsidRDefault="00000000">
            <w:pPr>
              <w:spacing w:after="0" w:line="259" w:lineRule="auto"/>
              <w:ind w:left="0" w:right="7" w:firstLine="0"/>
              <w:jc w:val="center"/>
            </w:pPr>
            <w:r>
              <w:rPr>
                <w:sz w:val="20"/>
              </w:rPr>
              <w:t xml:space="preserve">4 </w:t>
            </w:r>
          </w:p>
        </w:tc>
        <w:tc>
          <w:tcPr>
            <w:tcW w:w="2241" w:type="dxa"/>
            <w:tcBorders>
              <w:top w:val="nil"/>
              <w:left w:val="nil"/>
              <w:bottom w:val="nil"/>
              <w:right w:val="nil"/>
            </w:tcBorders>
          </w:tcPr>
          <w:p w14:paraId="4DC2BF15" w14:textId="77777777" w:rsidR="00646478" w:rsidRDefault="00000000">
            <w:pPr>
              <w:spacing w:after="0" w:line="259" w:lineRule="auto"/>
              <w:ind w:left="0" w:right="0" w:firstLine="0"/>
            </w:pPr>
            <w:r>
              <w:rPr>
                <w:sz w:val="20"/>
              </w:rPr>
              <w:t xml:space="preserve">China FAW group </w:t>
            </w:r>
          </w:p>
        </w:tc>
        <w:tc>
          <w:tcPr>
            <w:tcW w:w="1360" w:type="dxa"/>
            <w:tcBorders>
              <w:top w:val="nil"/>
              <w:left w:val="nil"/>
              <w:bottom w:val="nil"/>
              <w:right w:val="nil"/>
            </w:tcBorders>
          </w:tcPr>
          <w:p w14:paraId="43297726" w14:textId="77777777" w:rsidR="00646478" w:rsidRDefault="00000000">
            <w:pPr>
              <w:spacing w:after="0" w:line="259" w:lineRule="auto"/>
              <w:ind w:left="0" w:right="0" w:firstLine="0"/>
            </w:pPr>
            <w:r>
              <w:rPr>
                <w:sz w:val="20"/>
              </w:rPr>
              <w:t xml:space="preserve">4 persons </w:t>
            </w:r>
          </w:p>
        </w:tc>
        <w:tc>
          <w:tcPr>
            <w:tcW w:w="4137" w:type="dxa"/>
            <w:tcBorders>
              <w:top w:val="nil"/>
              <w:left w:val="nil"/>
              <w:bottom w:val="nil"/>
              <w:right w:val="nil"/>
            </w:tcBorders>
          </w:tcPr>
          <w:p w14:paraId="28CCC393" w14:textId="77777777" w:rsidR="00646478" w:rsidRDefault="00000000">
            <w:pPr>
              <w:spacing w:after="0" w:line="259" w:lineRule="auto"/>
              <w:ind w:left="0" w:right="0" w:firstLine="0"/>
            </w:pPr>
            <w:r>
              <w:rPr>
                <w:sz w:val="20"/>
              </w:rPr>
              <w:t xml:space="preserve">2 R&amp;D engineers, 1 project manager, </w:t>
            </w:r>
          </w:p>
          <w:p w14:paraId="52779EEA" w14:textId="77777777" w:rsidR="00646478" w:rsidRDefault="00000000">
            <w:pPr>
              <w:spacing w:after="0" w:line="259" w:lineRule="auto"/>
              <w:ind w:left="0" w:right="0" w:firstLine="0"/>
            </w:pPr>
            <w:r>
              <w:rPr>
                <w:sz w:val="20"/>
              </w:rPr>
              <w:t xml:space="preserve">1 project administrator </w:t>
            </w:r>
          </w:p>
        </w:tc>
      </w:tr>
      <w:tr w:rsidR="00646478" w14:paraId="1E06B219" w14:textId="77777777">
        <w:trPr>
          <w:trHeight w:val="250"/>
        </w:trPr>
        <w:tc>
          <w:tcPr>
            <w:tcW w:w="782" w:type="dxa"/>
            <w:tcBorders>
              <w:top w:val="nil"/>
              <w:left w:val="nil"/>
              <w:bottom w:val="nil"/>
              <w:right w:val="nil"/>
            </w:tcBorders>
          </w:tcPr>
          <w:p w14:paraId="0C242C83" w14:textId="77777777" w:rsidR="00646478" w:rsidRDefault="00000000">
            <w:pPr>
              <w:spacing w:after="0" w:line="259" w:lineRule="auto"/>
              <w:ind w:left="0" w:right="7" w:firstLine="0"/>
              <w:jc w:val="center"/>
            </w:pPr>
            <w:r>
              <w:rPr>
                <w:sz w:val="20"/>
              </w:rPr>
              <w:t xml:space="preserve">5 </w:t>
            </w:r>
          </w:p>
        </w:tc>
        <w:tc>
          <w:tcPr>
            <w:tcW w:w="2241" w:type="dxa"/>
            <w:tcBorders>
              <w:top w:val="nil"/>
              <w:left w:val="nil"/>
              <w:bottom w:val="nil"/>
              <w:right w:val="nil"/>
            </w:tcBorders>
          </w:tcPr>
          <w:p w14:paraId="62CC6046" w14:textId="77777777" w:rsidR="00646478" w:rsidRDefault="00000000">
            <w:pPr>
              <w:spacing w:after="0" w:line="259" w:lineRule="auto"/>
              <w:ind w:left="0" w:right="0" w:firstLine="0"/>
            </w:pPr>
            <w:r>
              <w:rPr>
                <w:sz w:val="20"/>
              </w:rPr>
              <w:t xml:space="preserve">Tax bureau </w:t>
            </w:r>
          </w:p>
        </w:tc>
        <w:tc>
          <w:tcPr>
            <w:tcW w:w="1360" w:type="dxa"/>
            <w:tcBorders>
              <w:top w:val="nil"/>
              <w:left w:val="nil"/>
              <w:bottom w:val="nil"/>
              <w:right w:val="nil"/>
            </w:tcBorders>
          </w:tcPr>
          <w:p w14:paraId="55965098" w14:textId="77777777" w:rsidR="00646478" w:rsidRDefault="00000000">
            <w:pPr>
              <w:spacing w:after="0" w:line="259" w:lineRule="auto"/>
              <w:ind w:left="0" w:right="0" w:firstLine="0"/>
            </w:pPr>
            <w:r>
              <w:rPr>
                <w:sz w:val="20"/>
              </w:rPr>
              <w:t xml:space="preserve">6 persons </w:t>
            </w:r>
          </w:p>
        </w:tc>
        <w:tc>
          <w:tcPr>
            <w:tcW w:w="4137" w:type="dxa"/>
            <w:tcBorders>
              <w:top w:val="nil"/>
              <w:left w:val="nil"/>
              <w:bottom w:val="nil"/>
              <w:right w:val="nil"/>
            </w:tcBorders>
          </w:tcPr>
          <w:p w14:paraId="029EB808" w14:textId="77777777" w:rsidR="00646478" w:rsidRDefault="00000000">
            <w:pPr>
              <w:spacing w:after="0" w:line="259" w:lineRule="auto"/>
              <w:ind w:left="0" w:right="0" w:firstLine="0"/>
            </w:pPr>
            <w:r>
              <w:rPr>
                <w:sz w:val="20"/>
              </w:rPr>
              <w:t xml:space="preserve">2 civil servants, 3 section chiefs, 1 director </w:t>
            </w:r>
          </w:p>
        </w:tc>
      </w:tr>
      <w:tr w:rsidR="00646478" w14:paraId="6E1D6933" w14:textId="77777777">
        <w:trPr>
          <w:trHeight w:val="481"/>
        </w:trPr>
        <w:tc>
          <w:tcPr>
            <w:tcW w:w="782" w:type="dxa"/>
            <w:tcBorders>
              <w:top w:val="nil"/>
              <w:left w:val="nil"/>
              <w:bottom w:val="single" w:sz="11" w:space="0" w:color="000000"/>
              <w:right w:val="nil"/>
            </w:tcBorders>
          </w:tcPr>
          <w:p w14:paraId="01EB1C7D" w14:textId="77777777" w:rsidR="00646478" w:rsidRDefault="00000000">
            <w:pPr>
              <w:spacing w:after="0" w:line="259" w:lineRule="auto"/>
              <w:ind w:left="0" w:right="7" w:firstLine="0"/>
              <w:jc w:val="center"/>
            </w:pPr>
            <w:r>
              <w:rPr>
                <w:sz w:val="20"/>
              </w:rPr>
              <w:t xml:space="preserve">6 </w:t>
            </w:r>
          </w:p>
        </w:tc>
        <w:tc>
          <w:tcPr>
            <w:tcW w:w="2241" w:type="dxa"/>
            <w:tcBorders>
              <w:top w:val="nil"/>
              <w:left w:val="nil"/>
              <w:bottom w:val="single" w:sz="11" w:space="0" w:color="000000"/>
              <w:right w:val="nil"/>
            </w:tcBorders>
          </w:tcPr>
          <w:p w14:paraId="33B0A2C1" w14:textId="77777777" w:rsidR="00646478" w:rsidRDefault="00000000">
            <w:pPr>
              <w:spacing w:after="0" w:line="259" w:lineRule="auto"/>
              <w:ind w:left="0" w:right="0" w:firstLine="0"/>
            </w:pPr>
            <w:r>
              <w:rPr>
                <w:sz w:val="20"/>
              </w:rPr>
              <w:t xml:space="preserve">China Telecom </w:t>
            </w:r>
          </w:p>
        </w:tc>
        <w:tc>
          <w:tcPr>
            <w:tcW w:w="1360" w:type="dxa"/>
            <w:tcBorders>
              <w:top w:val="nil"/>
              <w:left w:val="nil"/>
              <w:bottom w:val="single" w:sz="11" w:space="0" w:color="000000"/>
              <w:right w:val="nil"/>
            </w:tcBorders>
          </w:tcPr>
          <w:p w14:paraId="1A609A90" w14:textId="77777777" w:rsidR="00646478" w:rsidRDefault="00000000">
            <w:pPr>
              <w:spacing w:after="0" w:line="259" w:lineRule="auto"/>
              <w:ind w:left="0" w:right="0" w:firstLine="0"/>
            </w:pPr>
            <w:r>
              <w:rPr>
                <w:sz w:val="20"/>
              </w:rPr>
              <w:t xml:space="preserve">4 persons </w:t>
            </w:r>
          </w:p>
        </w:tc>
        <w:tc>
          <w:tcPr>
            <w:tcW w:w="4137" w:type="dxa"/>
            <w:tcBorders>
              <w:top w:val="nil"/>
              <w:left w:val="nil"/>
              <w:bottom w:val="single" w:sz="11" w:space="0" w:color="000000"/>
              <w:right w:val="nil"/>
            </w:tcBorders>
          </w:tcPr>
          <w:p w14:paraId="071645A1" w14:textId="77777777" w:rsidR="00646478" w:rsidRDefault="00000000">
            <w:pPr>
              <w:numPr>
                <w:ilvl w:val="0"/>
                <w:numId w:val="15"/>
              </w:numPr>
              <w:spacing w:after="0" w:line="259" w:lineRule="auto"/>
              <w:ind w:right="0" w:hanging="167"/>
            </w:pPr>
            <w:r>
              <w:rPr>
                <w:sz w:val="20"/>
              </w:rPr>
              <w:t xml:space="preserve">chief technology officer, 1 technical leader, </w:t>
            </w:r>
          </w:p>
          <w:p w14:paraId="7C79F79E" w14:textId="77777777" w:rsidR="00646478" w:rsidRDefault="00000000">
            <w:pPr>
              <w:numPr>
                <w:ilvl w:val="0"/>
                <w:numId w:val="15"/>
              </w:numPr>
              <w:spacing w:after="0" w:line="259" w:lineRule="auto"/>
              <w:ind w:right="0" w:hanging="167"/>
            </w:pPr>
            <w:r>
              <w:rPr>
                <w:sz w:val="20"/>
              </w:rPr>
              <w:t xml:space="preserve">technical staffs </w:t>
            </w:r>
          </w:p>
        </w:tc>
      </w:tr>
    </w:tbl>
    <w:p w14:paraId="7959ACA8" w14:textId="77777777" w:rsidR="00646478" w:rsidRDefault="00000000">
      <w:pPr>
        <w:spacing w:after="218" w:line="259" w:lineRule="auto"/>
        <w:ind w:left="-5" w:right="139"/>
      </w:pPr>
      <w:r>
        <w:t xml:space="preserve">During the interviewing process, in each subgroup, three are three choosing criteria. </w:t>
      </w:r>
    </w:p>
    <w:p w14:paraId="00418EDD" w14:textId="77777777" w:rsidR="00646478" w:rsidRDefault="00000000">
      <w:pPr>
        <w:ind w:left="-5" w:right="139"/>
      </w:pPr>
      <w:r>
        <w:t xml:space="preserve">The first one is ensuring employees’ authentic working experiences of </w:t>
      </w:r>
      <w:r>
        <w:rPr>
          <w:i/>
        </w:rPr>
        <w:t xml:space="preserve">DingTalk, </w:t>
      </w:r>
      <w:r>
        <w:t xml:space="preserve">the second one is trying to cover diverse job positions or different ranks of employees from clerk, civil servant, administrator, technician, junior manager, senior manager, to chief director in each institution, and the last one is gender and age. And then other employees were found within the same group by mixed snowball and purposive sampling.  </w:t>
      </w:r>
    </w:p>
    <w:p w14:paraId="6E126210" w14:textId="77777777" w:rsidR="00646478" w:rsidRDefault="00000000">
      <w:pPr>
        <w:ind w:left="-5" w:right="139"/>
      </w:pPr>
      <w:r>
        <w:t xml:space="preserve">In a sense, participants have a certain degree of participant homogeneity or similarities in this study, because they all work for state institutions and serve the public. It is quite understandable that a senior manager in China Media Group and a director in Tax bureau have relatively common perceptions and experiences within each group or even among various groups.  </w:t>
      </w:r>
    </w:p>
    <w:p w14:paraId="5248FF57" w14:textId="77777777" w:rsidR="00646478" w:rsidRDefault="00000000">
      <w:pPr>
        <w:ind w:left="-5" w:right="139"/>
      </w:pPr>
      <w:r>
        <w:t xml:space="preserve">Some studies argued that no description of saturation can be determined in advance, and there are no practical guidelines for estimating sample sizes for purposively sampled interviews; however, quality should be the essential determinant of sample number rather than quantity (Oppenheim, 1992; Patton, 2015). Nevertheless, Guest et al. (2006) recommended 12 interviews for assessing variation between distinct </w:t>
      </w:r>
      <w:r>
        <w:lastRenderedPageBreak/>
        <w:t xml:space="preserve">groups or correlation among variables. The numbers of participants recommended by scholars are very different, for instance, 6 to12 for phenomenological studies by </w:t>
      </w:r>
    </w:p>
    <w:p w14:paraId="55789AAD" w14:textId="77777777" w:rsidR="00646478" w:rsidRDefault="00000000">
      <w:pPr>
        <w:spacing w:after="195" w:line="259" w:lineRule="auto"/>
        <w:ind w:left="-5" w:right="139"/>
      </w:pPr>
      <w:r>
        <w:t xml:space="preserve">Morse (1994), the smallest acceptable number of 15 qualitative interviewees by </w:t>
      </w:r>
    </w:p>
    <w:p w14:paraId="0ED2B22C" w14:textId="77777777" w:rsidR="00646478" w:rsidRDefault="00000000">
      <w:pPr>
        <w:spacing w:after="195" w:line="259" w:lineRule="auto"/>
        <w:ind w:left="-5" w:right="139"/>
      </w:pPr>
      <w:r>
        <w:t xml:space="preserve">Bertaux (1981), 5 to 25 interviewees by Polkinghorne (1989) and Creswell (2013). </w:t>
      </w:r>
    </w:p>
    <w:p w14:paraId="4409F4DC" w14:textId="77777777" w:rsidR="00646478" w:rsidRDefault="00000000">
      <w:pPr>
        <w:spacing w:after="195" w:line="259" w:lineRule="auto"/>
        <w:ind w:left="-5" w:right="139"/>
      </w:pPr>
      <w:r>
        <w:t xml:space="preserve">And there are various 40 types of purposive sampling by Patton (2015). Whereas, </w:t>
      </w:r>
    </w:p>
    <w:p w14:paraId="4D038293" w14:textId="77777777" w:rsidR="00646478" w:rsidRDefault="00000000">
      <w:pPr>
        <w:ind w:left="-5" w:right="139"/>
      </w:pPr>
      <w:r>
        <w:t xml:space="preserve">Guest et al. (2006) recommended that the size of purposive samples be established inductively relevant to research objectives until theoretical saturation. The point of saturation refers to the point at which an investigator finds no more new information or theoretical inspiration to add to the existing database from new respondents (Glaser and Strauss, 2017). </w:t>
      </w:r>
    </w:p>
    <w:p w14:paraId="1AB51566" w14:textId="77777777" w:rsidR="00646478" w:rsidRDefault="00000000">
      <w:pPr>
        <w:spacing w:after="134"/>
        <w:ind w:left="-5" w:right="139"/>
      </w:pPr>
      <w:r>
        <w:t xml:space="preserve">Although a diverse sample of participants can represent a broad range of occupations and localities in public agencies in the current study, the researcher had no idea of the best sample size before undertaking data collection. The researcher made the decision of “saturation” depending on subjective judgement of gathered information during the process, and ceased additional interviews when no new information was gathered from respondents. This study reached an approximate saturation point at 25th interview and detailed information about participants is shown in Appendix 2.  </w:t>
      </w:r>
    </w:p>
    <w:p w14:paraId="3002B549" w14:textId="77777777" w:rsidR="00646478" w:rsidRDefault="00000000">
      <w:pPr>
        <w:pStyle w:val="Heading6"/>
        <w:spacing w:after="330"/>
        <w:ind w:left="-5" w:right="59"/>
      </w:pPr>
      <w:r>
        <w:t xml:space="preserve">3.3.1.3 Process of Formal Interviews </w:t>
      </w:r>
    </w:p>
    <w:p w14:paraId="72F17314" w14:textId="77777777" w:rsidR="00646478" w:rsidRDefault="00000000">
      <w:pPr>
        <w:spacing w:after="7" w:line="441" w:lineRule="auto"/>
        <w:ind w:left="-5" w:right="130"/>
        <w:jc w:val="both"/>
      </w:pPr>
      <w:r>
        <w:t xml:space="preserve">Semi-structured in-depth interviews were used firstly to explore the attitudes and perceptions of public employees about the research problems from the literatures. Each interview lasted for around 20 to 40 minutes and the whole interviewing series was conducted from July to October in 2021. The interview information of participants, such as gender, working experiences, and interviewing processes are listed in Table 3-4 below. </w:t>
      </w:r>
    </w:p>
    <w:p w14:paraId="33D8C3FF" w14:textId="77777777" w:rsidR="00646478" w:rsidRDefault="00000000">
      <w:pPr>
        <w:spacing w:after="0" w:line="259" w:lineRule="auto"/>
        <w:ind w:left="0" w:right="0" w:firstLine="0"/>
      </w:pPr>
      <w:r>
        <w:rPr>
          <w:sz w:val="20"/>
        </w:rPr>
        <w:t xml:space="preserve"> </w:t>
      </w:r>
      <w:r>
        <w:rPr>
          <w:sz w:val="20"/>
        </w:rPr>
        <w:tab/>
        <w:t xml:space="preserve"> </w:t>
      </w:r>
    </w:p>
    <w:p w14:paraId="1DE3DFB0" w14:textId="77777777" w:rsidR="00646478" w:rsidRDefault="00000000">
      <w:pPr>
        <w:spacing w:after="99" w:line="252" w:lineRule="auto"/>
        <w:ind w:left="-5" w:right="127"/>
      </w:pPr>
      <w:r>
        <w:rPr>
          <w:sz w:val="20"/>
        </w:rPr>
        <w:t xml:space="preserve">Table 3-4. Profile information of interviewing participants </w:t>
      </w:r>
    </w:p>
    <w:tbl>
      <w:tblPr>
        <w:tblStyle w:val="TableGrid"/>
        <w:tblW w:w="8523" w:type="dxa"/>
        <w:tblInd w:w="-108" w:type="dxa"/>
        <w:tblCellMar>
          <w:top w:w="2" w:type="dxa"/>
          <w:left w:w="0" w:type="dxa"/>
          <w:bottom w:w="2" w:type="dxa"/>
          <w:right w:w="53" w:type="dxa"/>
        </w:tblCellMar>
        <w:tblLook w:val="04A0" w:firstRow="1" w:lastRow="0" w:firstColumn="1" w:lastColumn="0" w:noHBand="0" w:noVBand="1"/>
      </w:tblPr>
      <w:tblGrid>
        <w:gridCol w:w="549"/>
        <w:gridCol w:w="3249"/>
        <w:gridCol w:w="1012"/>
        <w:gridCol w:w="1457"/>
        <w:gridCol w:w="1324"/>
        <w:gridCol w:w="932"/>
      </w:tblGrid>
      <w:tr w:rsidR="00646478" w14:paraId="6AB29069" w14:textId="77777777">
        <w:trPr>
          <w:trHeight w:val="477"/>
        </w:trPr>
        <w:tc>
          <w:tcPr>
            <w:tcW w:w="548" w:type="dxa"/>
            <w:tcBorders>
              <w:top w:val="single" w:sz="2" w:space="0" w:color="D9D9D9"/>
              <w:left w:val="nil"/>
              <w:bottom w:val="single" w:sz="8" w:space="0" w:color="000000"/>
              <w:right w:val="nil"/>
            </w:tcBorders>
            <w:shd w:val="clear" w:color="auto" w:fill="D9D9D9"/>
            <w:vAlign w:val="bottom"/>
          </w:tcPr>
          <w:p w14:paraId="4A091271" w14:textId="77777777" w:rsidR="00646478" w:rsidRDefault="00000000">
            <w:pPr>
              <w:spacing w:after="0" w:line="259" w:lineRule="auto"/>
              <w:ind w:left="164" w:right="0" w:firstLine="0"/>
            </w:pPr>
            <w:r>
              <w:rPr>
                <w:b/>
                <w:sz w:val="20"/>
              </w:rPr>
              <w:t xml:space="preserve"># </w:t>
            </w:r>
          </w:p>
        </w:tc>
        <w:tc>
          <w:tcPr>
            <w:tcW w:w="3249" w:type="dxa"/>
            <w:tcBorders>
              <w:top w:val="single" w:sz="2" w:space="0" w:color="D9D9D9"/>
              <w:left w:val="nil"/>
              <w:bottom w:val="single" w:sz="8" w:space="0" w:color="000000"/>
              <w:right w:val="nil"/>
            </w:tcBorders>
            <w:shd w:val="clear" w:color="auto" w:fill="D9D9D9"/>
            <w:vAlign w:val="bottom"/>
          </w:tcPr>
          <w:p w14:paraId="59155908" w14:textId="77777777" w:rsidR="00646478" w:rsidRDefault="00000000">
            <w:pPr>
              <w:spacing w:after="0" w:line="259" w:lineRule="auto"/>
              <w:ind w:left="0" w:right="201" w:firstLine="0"/>
              <w:jc w:val="center"/>
            </w:pPr>
            <w:r>
              <w:rPr>
                <w:b/>
                <w:sz w:val="20"/>
              </w:rPr>
              <w:t xml:space="preserve">Interviewee  </w:t>
            </w:r>
          </w:p>
        </w:tc>
        <w:tc>
          <w:tcPr>
            <w:tcW w:w="1012" w:type="dxa"/>
            <w:tcBorders>
              <w:top w:val="single" w:sz="2" w:space="0" w:color="D9D9D9"/>
              <w:left w:val="nil"/>
              <w:bottom w:val="single" w:sz="8" w:space="0" w:color="000000"/>
              <w:right w:val="nil"/>
            </w:tcBorders>
            <w:shd w:val="clear" w:color="auto" w:fill="D9D9D9"/>
            <w:vAlign w:val="bottom"/>
          </w:tcPr>
          <w:p w14:paraId="23057BE6" w14:textId="77777777" w:rsidR="00646478" w:rsidRDefault="00000000">
            <w:pPr>
              <w:spacing w:after="0" w:line="259" w:lineRule="auto"/>
              <w:ind w:left="0" w:right="0" w:firstLine="0"/>
            </w:pPr>
            <w:r>
              <w:rPr>
                <w:b/>
                <w:sz w:val="20"/>
              </w:rPr>
              <w:t xml:space="preserve">Gender </w:t>
            </w:r>
          </w:p>
        </w:tc>
        <w:tc>
          <w:tcPr>
            <w:tcW w:w="1457" w:type="dxa"/>
            <w:tcBorders>
              <w:top w:val="single" w:sz="2" w:space="0" w:color="D9D9D9"/>
              <w:left w:val="nil"/>
              <w:bottom w:val="single" w:sz="8" w:space="0" w:color="000000"/>
              <w:right w:val="nil"/>
            </w:tcBorders>
            <w:shd w:val="clear" w:color="auto" w:fill="D9D9D9"/>
          </w:tcPr>
          <w:p w14:paraId="246EE0ED" w14:textId="77777777" w:rsidR="00646478" w:rsidRDefault="00000000">
            <w:pPr>
              <w:spacing w:after="0" w:line="259" w:lineRule="auto"/>
              <w:ind w:left="0" w:right="0" w:firstLine="188"/>
            </w:pPr>
            <w:r>
              <w:rPr>
                <w:b/>
                <w:sz w:val="20"/>
              </w:rPr>
              <w:t xml:space="preserve">Working Experiences </w:t>
            </w:r>
          </w:p>
        </w:tc>
        <w:tc>
          <w:tcPr>
            <w:tcW w:w="1324" w:type="dxa"/>
            <w:tcBorders>
              <w:top w:val="single" w:sz="2" w:space="0" w:color="D9D9D9"/>
              <w:left w:val="nil"/>
              <w:bottom w:val="single" w:sz="8" w:space="0" w:color="000000"/>
              <w:right w:val="nil"/>
            </w:tcBorders>
            <w:shd w:val="clear" w:color="auto" w:fill="D9D9D9"/>
          </w:tcPr>
          <w:p w14:paraId="4CB7AAAE" w14:textId="77777777" w:rsidR="00646478" w:rsidRDefault="00000000">
            <w:pPr>
              <w:spacing w:after="0" w:line="259" w:lineRule="auto"/>
              <w:ind w:left="212" w:right="0" w:hanging="96"/>
            </w:pPr>
            <w:r>
              <w:rPr>
                <w:b/>
                <w:sz w:val="20"/>
              </w:rPr>
              <w:t xml:space="preserve">Interview Format </w:t>
            </w:r>
          </w:p>
        </w:tc>
        <w:tc>
          <w:tcPr>
            <w:tcW w:w="932" w:type="dxa"/>
            <w:tcBorders>
              <w:top w:val="single" w:sz="2" w:space="0" w:color="D9D9D9"/>
              <w:left w:val="nil"/>
              <w:bottom w:val="single" w:sz="8" w:space="0" w:color="000000"/>
              <w:right w:val="nil"/>
            </w:tcBorders>
            <w:shd w:val="clear" w:color="auto" w:fill="D9D9D9"/>
          </w:tcPr>
          <w:p w14:paraId="3D1BB319" w14:textId="77777777" w:rsidR="00646478" w:rsidRDefault="00000000">
            <w:pPr>
              <w:spacing w:after="0" w:line="259" w:lineRule="auto"/>
              <w:ind w:left="140" w:right="0" w:hanging="140"/>
            </w:pPr>
            <w:r>
              <w:rPr>
                <w:b/>
                <w:sz w:val="20"/>
              </w:rPr>
              <w:t xml:space="preserve">Duration (min.) </w:t>
            </w:r>
          </w:p>
        </w:tc>
      </w:tr>
      <w:tr w:rsidR="00646478" w14:paraId="4A444CAF" w14:textId="77777777">
        <w:trPr>
          <w:trHeight w:val="477"/>
        </w:trPr>
        <w:tc>
          <w:tcPr>
            <w:tcW w:w="548" w:type="dxa"/>
            <w:tcBorders>
              <w:top w:val="single" w:sz="8" w:space="0" w:color="000000"/>
              <w:left w:val="nil"/>
              <w:bottom w:val="nil"/>
              <w:right w:val="nil"/>
            </w:tcBorders>
          </w:tcPr>
          <w:p w14:paraId="5F5AED2D" w14:textId="77777777" w:rsidR="00646478" w:rsidRDefault="00000000">
            <w:pPr>
              <w:spacing w:after="0" w:line="259" w:lineRule="auto"/>
              <w:ind w:left="164" w:right="0" w:firstLine="0"/>
            </w:pPr>
            <w:r>
              <w:rPr>
                <w:sz w:val="20"/>
              </w:rPr>
              <w:t xml:space="preserve">1 </w:t>
            </w:r>
          </w:p>
        </w:tc>
        <w:tc>
          <w:tcPr>
            <w:tcW w:w="3249" w:type="dxa"/>
            <w:tcBorders>
              <w:top w:val="single" w:sz="8" w:space="0" w:color="000000"/>
              <w:left w:val="nil"/>
              <w:bottom w:val="nil"/>
              <w:right w:val="nil"/>
            </w:tcBorders>
          </w:tcPr>
          <w:p w14:paraId="3E49B9CE" w14:textId="77777777" w:rsidR="00646478" w:rsidRDefault="00000000">
            <w:pPr>
              <w:spacing w:after="0" w:line="259" w:lineRule="auto"/>
              <w:ind w:left="0" w:right="0" w:firstLine="0"/>
            </w:pPr>
            <w:r>
              <w:rPr>
                <w:sz w:val="20"/>
              </w:rPr>
              <w:t xml:space="preserve">Senior manager of technology department of media group </w:t>
            </w:r>
          </w:p>
        </w:tc>
        <w:tc>
          <w:tcPr>
            <w:tcW w:w="1012" w:type="dxa"/>
            <w:tcBorders>
              <w:top w:val="single" w:sz="8" w:space="0" w:color="000000"/>
              <w:left w:val="nil"/>
              <w:bottom w:val="nil"/>
              <w:right w:val="nil"/>
            </w:tcBorders>
          </w:tcPr>
          <w:p w14:paraId="2D69E13D" w14:textId="77777777" w:rsidR="00646478" w:rsidRDefault="00000000">
            <w:pPr>
              <w:spacing w:after="0" w:line="259" w:lineRule="auto"/>
              <w:ind w:left="268" w:right="0" w:firstLine="0"/>
            </w:pPr>
            <w:r>
              <w:rPr>
                <w:sz w:val="20"/>
              </w:rPr>
              <w:t xml:space="preserve">M </w:t>
            </w:r>
          </w:p>
        </w:tc>
        <w:tc>
          <w:tcPr>
            <w:tcW w:w="1457" w:type="dxa"/>
            <w:tcBorders>
              <w:top w:val="single" w:sz="8" w:space="0" w:color="000000"/>
              <w:left w:val="nil"/>
              <w:bottom w:val="nil"/>
              <w:right w:val="nil"/>
            </w:tcBorders>
          </w:tcPr>
          <w:p w14:paraId="51F2ACFD" w14:textId="77777777" w:rsidR="00646478" w:rsidRDefault="00000000">
            <w:pPr>
              <w:spacing w:after="0" w:line="259" w:lineRule="auto"/>
              <w:ind w:left="208" w:right="0" w:firstLine="0"/>
            </w:pPr>
            <w:r>
              <w:rPr>
                <w:sz w:val="20"/>
              </w:rPr>
              <w:t xml:space="preserve">18 years </w:t>
            </w:r>
          </w:p>
        </w:tc>
        <w:tc>
          <w:tcPr>
            <w:tcW w:w="1324" w:type="dxa"/>
            <w:tcBorders>
              <w:top w:val="single" w:sz="8" w:space="0" w:color="000000"/>
              <w:left w:val="nil"/>
              <w:bottom w:val="nil"/>
              <w:right w:val="nil"/>
            </w:tcBorders>
          </w:tcPr>
          <w:p w14:paraId="65E338DB" w14:textId="77777777" w:rsidR="00646478" w:rsidRDefault="00000000">
            <w:pPr>
              <w:spacing w:after="0" w:line="259" w:lineRule="auto"/>
              <w:ind w:left="0" w:right="0" w:firstLine="0"/>
            </w:pPr>
            <w:r>
              <w:rPr>
                <w:sz w:val="20"/>
              </w:rPr>
              <w:t xml:space="preserve">Face to face </w:t>
            </w:r>
          </w:p>
        </w:tc>
        <w:tc>
          <w:tcPr>
            <w:tcW w:w="932" w:type="dxa"/>
            <w:tcBorders>
              <w:top w:val="single" w:sz="8" w:space="0" w:color="000000"/>
              <w:left w:val="nil"/>
              <w:bottom w:val="nil"/>
              <w:right w:val="nil"/>
            </w:tcBorders>
          </w:tcPr>
          <w:p w14:paraId="59090652" w14:textId="77777777" w:rsidR="00646478" w:rsidRDefault="00000000">
            <w:pPr>
              <w:spacing w:after="0" w:line="259" w:lineRule="auto"/>
              <w:ind w:left="64" w:right="0" w:firstLine="0"/>
            </w:pPr>
            <w:r>
              <w:rPr>
                <w:sz w:val="20"/>
              </w:rPr>
              <w:t xml:space="preserve">25 mins </w:t>
            </w:r>
          </w:p>
        </w:tc>
      </w:tr>
      <w:tr w:rsidR="00646478" w14:paraId="4630F9C3" w14:textId="77777777">
        <w:trPr>
          <w:trHeight w:val="461"/>
        </w:trPr>
        <w:tc>
          <w:tcPr>
            <w:tcW w:w="548" w:type="dxa"/>
            <w:tcBorders>
              <w:top w:val="nil"/>
              <w:left w:val="nil"/>
              <w:bottom w:val="nil"/>
              <w:right w:val="nil"/>
            </w:tcBorders>
          </w:tcPr>
          <w:p w14:paraId="393EA7B2" w14:textId="77777777" w:rsidR="00646478" w:rsidRDefault="00000000">
            <w:pPr>
              <w:spacing w:after="0" w:line="259" w:lineRule="auto"/>
              <w:ind w:left="164" w:right="0" w:firstLine="0"/>
            </w:pPr>
            <w:r>
              <w:rPr>
                <w:sz w:val="20"/>
              </w:rPr>
              <w:lastRenderedPageBreak/>
              <w:t xml:space="preserve">2 </w:t>
            </w:r>
          </w:p>
        </w:tc>
        <w:tc>
          <w:tcPr>
            <w:tcW w:w="3249" w:type="dxa"/>
            <w:tcBorders>
              <w:top w:val="nil"/>
              <w:left w:val="nil"/>
              <w:bottom w:val="nil"/>
              <w:right w:val="nil"/>
            </w:tcBorders>
          </w:tcPr>
          <w:p w14:paraId="33B43480" w14:textId="77777777" w:rsidR="00646478" w:rsidRDefault="00000000">
            <w:pPr>
              <w:spacing w:after="0" w:line="259" w:lineRule="auto"/>
              <w:ind w:left="0" w:right="0" w:firstLine="0"/>
            </w:pPr>
            <w:r>
              <w:rPr>
                <w:sz w:val="20"/>
              </w:rPr>
              <w:t xml:space="preserve">Newspaper senior editor of media group </w:t>
            </w:r>
          </w:p>
        </w:tc>
        <w:tc>
          <w:tcPr>
            <w:tcW w:w="1012" w:type="dxa"/>
            <w:tcBorders>
              <w:top w:val="nil"/>
              <w:left w:val="nil"/>
              <w:bottom w:val="nil"/>
              <w:right w:val="nil"/>
            </w:tcBorders>
          </w:tcPr>
          <w:p w14:paraId="234EEE5D" w14:textId="77777777" w:rsidR="00646478" w:rsidRDefault="00000000">
            <w:pPr>
              <w:spacing w:after="0" w:line="259" w:lineRule="auto"/>
              <w:ind w:left="288" w:right="0" w:firstLine="0"/>
            </w:pPr>
            <w:r>
              <w:rPr>
                <w:sz w:val="20"/>
              </w:rPr>
              <w:t xml:space="preserve">F </w:t>
            </w:r>
          </w:p>
        </w:tc>
        <w:tc>
          <w:tcPr>
            <w:tcW w:w="1457" w:type="dxa"/>
            <w:tcBorders>
              <w:top w:val="nil"/>
              <w:left w:val="nil"/>
              <w:bottom w:val="nil"/>
              <w:right w:val="nil"/>
            </w:tcBorders>
          </w:tcPr>
          <w:p w14:paraId="261B33CA" w14:textId="77777777" w:rsidR="00646478" w:rsidRDefault="00000000">
            <w:pPr>
              <w:spacing w:after="0" w:line="259" w:lineRule="auto"/>
              <w:ind w:left="208" w:right="0" w:firstLine="0"/>
            </w:pPr>
            <w:r>
              <w:rPr>
                <w:sz w:val="20"/>
              </w:rPr>
              <w:t xml:space="preserve">17 years </w:t>
            </w:r>
          </w:p>
        </w:tc>
        <w:tc>
          <w:tcPr>
            <w:tcW w:w="1324" w:type="dxa"/>
            <w:tcBorders>
              <w:top w:val="nil"/>
              <w:left w:val="nil"/>
              <w:bottom w:val="nil"/>
              <w:right w:val="nil"/>
            </w:tcBorders>
          </w:tcPr>
          <w:p w14:paraId="7C9E833A" w14:textId="77777777" w:rsidR="00646478" w:rsidRDefault="00000000">
            <w:pPr>
              <w:spacing w:after="0" w:line="259" w:lineRule="auto"/>
              <w:ind w:left="260" w:right="0" w:firstLine="0"/>
            </w:pPr>
            <w:r>
              <w:rPr>
                <w:sz w:val="20"/>
              </w:rPr>
              <w:t xml:space="preserve">Phone </w:t>
            </w:r>
          </w:p>
        </w:tc>
        <w:tc>
          <w:tcPr>
            <w:tcW w:w="932" w:type="dxa"/>
            <w:tcBorders>
              <w:top w:val="nil"/>
              <w:left w:val="nil"/>
              <w:bottom w:val="nil"/>
              <w:right w:val="nil"/>
            </w:tcBorders>
          </w:tcPr>
          <w:p w14:paraId="681D46C6" w14:textId="77777777" w:rsidR="00646478" w:rsidRDefault="00000000">
            <w:pPr>
              <w:spacing w:after="0" w:line="259" w:lineRule="auto"/>
              <w:ind w:left="64" w:right="0" w:firstLine="0"/>
            </w:pPr>
            <w:r>
              <w:rPr>
                <w:sz w:val="20"/>
              </w:rPr>
              <w:t xml:space="preserve">15 mins </w:t>
            </w:r>
          </w:p>
        </w:tc>
      </w:tr>
      <w:tr w:rsidR="00646478" w14:paraId="1B94016B" w14:textId="77777777">
        <w:trPr>
          <w:trHeight w:val="230"/>
        </w:trPr>
        <w:tc>
          <w:tcPr>
            <w:tcW w:w="548" w:type="dxa"/>
            <w:tcBorders>
              <w:top w:val="nil"/>
              <w:left w:val="nil"/>
              <w:bottom w:val="nil"/>
              <w:right w:val="nil"/>
            </w:tcBorders>
          </w:tcPr>
          <w:p w14:paraId="5FEA93E4" w14:textId="77777777" w:rsidR="00646478" w:rsidRDefault="00000000">
            <w:pPr>
              <w:spacing w:after="0" w:line="259" w:lineRule="auto"/>
              <w:ind w:left="164" w:right="0" w:firstLine="0"/>
            </w:pPr>
            <w:r>
              <w:rPr>
                <w:sz w:val="20"/>
              </w:rPr>
              <w:t xml:space="preserve">3 </w:t>
            </w:r>
          </w:p>
        </w:tc>
        <w:tc>
          <w:tcPr>
            <w:tcW w:w="3249" w:type="dxa"/>
            <w:tcBorders>
              <w:top w:val="nil"/>
              <w:left w:val="nil"/>
              <w:bottom w:val="nil"/>
              <w:right w:val="nil"/>
            </w:tcBorders>
          </w:tcPr>
          <w:p w14:paraId="45387ACD" w14:textId="77777777" w:rsidR="00646478" w:rsidRDefault="00000000">
            <w:pPr>
              <w:spacing w:after="0" w:line="259" w:lineRule="auto"/>
              <w:ind w:left="0" w:right="0" w:firstLine="0"/>
            </w:pPr>
            <w:r>
              <w:rPr>
                <w:sz w:val="20"/>
              </w:rPr>
              <w:t xml:space="preserve">Newspaper editor of media group </w:t>
            </w:r>
          </w:p>
        </w:tc>
        <w:tc>
          <w:tcPr>
            <w:tcW w:w="1012" w:type="dxa"/>
            <w:tcBorders>
              <w:top w:val="nil"/>
              <w:left w:val="nil"/>
              <w:bottom w:val="nil"/>
              <w:right w:val="nil"/>
            </w:tcBorders>
          </w:tcPr>
          <w:p w14:paraId="22CBF6AC" w14:textId="77777777" w:rsidR="00646478" w:rsidRDefault="00000000">
            <w:pPr>
              <w:spacing w:after="0" w:line="259" w:lineRule="auto"/>
              <w:ind w:left="288" w:right="0" w:firstLine="0"/>
            </w:pPr>
            <w:r>
              <w:rPr>
                <w:sz w:val="20"/>
              </w:rPr>
              <w:t xml:space="preserve">F </w:t>
            </w:r>
          </w:p>
        </w:tc>
        <w:tc>
          <w:tcPr>
            <w:tcW w:w="1457" w:type="dxa"/>
            <w:tcBorders>
              <w:top w:val="nil"/>
              <w:left w:val="nil"/>
              <w:bottom w:val="nil"/>
              <w:right w:val="nil"/>
            </w:tcBorders>
          </w:tcPr>
          <w:p w14:paraId="05C2E30E" w14:textId="77777777" w:rsidR="00646478" w:rsidRDefault="00000000">
            <w:pPr>
              <w:spacing w:after="0" w:line="259" w:lineRule="auto"/>
              <w:ind w:left="208" w:right="0" w:firstLine="0"/>
            </w:pPr>
            <w:r>
              <w:rPr>
                <w:sz w:val="20"/>
              </w:rPr>
              <w:t xml:space="preserve">14 years </w:t>
            </w:r>
          </w:p>
        </w:tc>
        <w:tc>
          <w:tcPr>
            <w:tcW w:w="1324" w:type="dxa"/>
            <w:tcBorders>
              <w:top w:val="nil"/>
              <w:left w:val="nil"/>
              <w:bottom w:val="nil"/>
              <w:right w:val="nil"/>
            </w:tcBorders>
          </w:tcPr>
          <w:p w14:paraId="208D36E7" w14:textId="77777777" w:rsidR="00646478" w:rsidRDefault="00000000">
            <w:pPr>
              <w:spacing w:after="0" w:line="259" w:lineRule="auto"/>
              <w:ind w:left="260" w:right="0" w:firstLine="0"/>
            </w:pPr>
            <w:r>
              <w:rPr>
                <w:sz w:val="20"/>
              </w:rPr>
              <w:t xml:space="preserve">Phone </w:t>
            </w:r>
          </w:p>
        </w:tc>
        <w:tc>
          <w:tcPr>
            <w:tcW w:w="932" w:type="dxa"/>
            <w:tcBorders>
              <w:top w:val="nil"/>
              <w:left w:val="nil"/>
              <w:bottom w:val="nil"/>
              <w:right w:val="nil"/>
            </w:tcBorders>
          </w:tcPr>
          <w:p w14:paraId="647FF2D7" w14:textId="77777777" w:rsidR="00646478" w:rsidRDefault="00000000">
            <w:pPr>
              <w:spacing w:after="0" w:line="259" w:lineRule="auto"/>
              <w:ind w:left="64" w:right="0" w:firstLine="0"/>
            </w:pPr>
            <w:r>
              <w:rPr>
                <w:sz w:val="20"/>
              </w:rPr>
              <w:t xml:space="preserve">20 mins </w:t>
            </w:r>
          </w:p>
        </w:tc>
      </w:tr>
      <w:tr w:rsidR="00646478" w14:paraId="6A4BD5A4" w14:textId="77777777">
        <w:trPr>
          <w:trHeight w:val="230"/>
        </w:trPr>
        <w:tc>
          <w:tcPr>
            <w:tcW w:w="548" w:type="dxa"/>
            <w:tcBorders>
              <w:top w:val="nil"/>
              <w:left w:val="nil"/>
              <w:bottom w:val="nil"/>
              <w:right w:val="nil"/>
            </w:tcBorders>
          </w:tcPr>
          <w:p w14:paraId="18071B26" w14:textId="77777777" w:rsidR="00646478" w:rsidRDefault="00000000">
            <w:pPr>
              <w:spacing w:after="0" w:line="259" w:lineRule="auto"/>
              <w:ind w:left="164" w:right="0" w:firstLine="0"/>
            </w:pPr>
            <w:r>
              <w:rPr>
                <w:sz w:val="20"/>
              </w:rPr>
              <w:t xml:space="preserve">4 </w:t>
            </w:r>
          </w:p>
        </w:tc>
        <w:tc>
          <w:tcPr>
            <w:tcW w:w="3249" w:type="dxa"/>
            <w:tcBorders>
              <w:top w:val="nil"/>
              <w:left w:val="nil"/>
              <w:bottom w:val="nil"/>
              <w:right w:val="nil"/>
            </w:tcBorders>
          </w:tcPr>
          <w:p w14:paraId="63A939E6" w14:textId="77777777" w:rsidR="00646478" w:rsidRDefault="00000000">
            <w:pPr>
              <w:spacing w:after="0" w:line="259" w:lineRule="auto"/>
              <w:ind w:left="0" w:right="0" w:firstLine="0"/>
            </w:pPr>
            <w:r>
              <w:rPr>
                <w:sz w:val="20"/>
              </w:rPr>
              <w:t xml:space="preserve">TV editor of media group </w:t>
            </w:r>
          </w:p>
        </w:tc>
        <w:tc>
          <w:tcPr>
            <w:tcW w:w="1012" w:type="dxa"/>
            <w:tcBorders>
              <w:top w:val="nil"/>
              <w:left w:val="nil"/>
              <w:bottom w:val="nil"/>
              <w:right w:val="nil"/>
            </w:tcBorders>
          </w:tcPr>
          <w:p w14:paraId="6E1F1620" w14:textId="77777777" w:rsidR="00646478" w:rsidRDefault="00000000">
            <w:pPr>
              <w:spacing w:after="0" w:line="259" w:lineRule="auto"/>
              <w:ind w:left="288" w:right="0" w:firstLine="0"/>
            </w:pPr>
            <w:r>
              <w:rPr>
                <w:sz w:val="20"/>
              </w:rPr>
              <w:t xml:space="preserve">F </w:t>
            </w:r>
          </w:p>
        </w:tc>
        <w:tc>
          <w:tcPr>
            <w:tcW w:w="1457" w:type="dxa"/>
            <w:tcBorders>
              <w:top w:val="nil"/>
              <w:left w:val="nil"/>
              <w:bottom w:val="nil"/>
              <w:right w:val="nil"/>
            </w:tcBorders>
          </w:tcPr>
          <w:p w14:paraId="39A0C735" w14:textId="77777777" w:rsidR="00646478" w:rsidRDefault="00000000">
            <w:pPr>
              <w:spacing w:after="0" w:line="259" w:lineRule="auto"/>
              <w:ind w:left="264" w:right="0" w:firstLine="0"/>
            </w:pPr>
            <w:r>
              <w:rPr>
                <w:sz w:val="20"/>
              </w:rPr>
              <w:t xml:space="preserve">6 years </w:t>
            </w:r>
          </w:p>
        </w:tc>
        <w:tc>
          <w:tcPr>
            <w:tcW w:w="1324" w:type="dxa"/>
            <w:tcBorders>
              <w:top w:val="nil"/>
              <w:left w:val="nil"/>
              <w:bottom w:val="nil"/>
              <w:right w:val="nil"/>
            </w:tcBorders>
          </w:tcPr>
          <w:p w14:paraId="68070036" w14:textId="77777777" w:rsidR="00646478" w:rsidRDefault="00000000">
            <w:pPr>
              <w:spacing w:after="0" w:line="259" w:lineRule="auto"/>
              <w:ind w:left="260" w:right="0" w:firstLine="0"/>
            </w:pPr>
            <w:r>
              <w:rPr>
                <w:sz w:val="20"/>
              </w:rPr>
              <w:t xml:space="preserve">Phone </w:t>
            </w:r>
          </w:p>
        </w:tc>
        <w:tc>
          <w:tcPr>
            <w:tcW w:w="932" w:type="dxa"/>
            <w:tcBorders>
              <w:top w:val="nil"/>
              <w:left w:val="nil"/>
              <w:bottom w:val="nil"/>
              <w:right w:val="nil"/>
            </w:tcBorders>
          </w:tcPr>
          <w:p w14:paraId="6FA00E27" w14:textId="77777777" w:rsidR="00646478" w:rsidRDefault="00000000">
            <w:pPr>
              <w:spacing w:after="0" w:line="259" w:lineRule="auto"/>
              <w:ind w:left="64" w:right="0" w:firstLine="0"/>
            </w:pPr>
            <w:r>
              <w:rPr>
                <w:sz w:val="20"/>
              </w:rPr>
              <w:t xml:space="preserve">19 mins </w:t>
            </w:r>
          </w:p>
        </w:tc>
      </w:tr>
      <w:tr w:rsidR="00646478" w14:paraId="2019E3BB" w14:textId="77777777">
        <w:trPr>
          <w:trHeight w:val="460"/>
        </w:trPr>
        <w:tc>
          <w:tcPr>
            <w:tcW w:w="548" w:type="dxa"/>
            <w:tcBorders>
              <w:top w:val="nil"/>
              <w:left w:val="nil"/>
              <w:bottom w:val="nil"/>
              <w:right w:val="nil"/>
            </w:tcBorders>
          </w:tcPr>
          <w:p w14:paraId="7A4FEEEF" w14:textId="77777777" w:rsidR="00646478" w:rsidRDefault="00000000">
            <w:pPr>
              <w:spacing w:after="0" w:line="259" w:lineRule="auto"/>
              <w:ind w:left="164" w:right="0" w:firstLine="0"/>
            </w:pPr>
            <w:r>
              <w:rPr>
                <w:sz w:val="20"/>
              </w:rPr>
              <w:t xml:space="preserve">5 </w:t>
            </w:r>
          </w:p>
        </w:tc>
        <w:tc>
          <w:tcPr>
            <w:tcW w:w="3249" w:type="dxa"/>
            <w:tcBorders>
              <w:top w:val="nil"/>
              <w:left w:val="nil"/>
              <w:bottom w:val="nil"/>
              <w:right w:val="nil"/>
            </w:tcBorders>
          </w:tcPr>
          <w:p w14:paraId="678E386A" w14:textId="77777777" w:rsidR="00646478" w:rsidRDefault="00000000">
            <w:pPr>
              <w:spacing w:after="0" w:line="259" w:lineRule="auto"/>
              <w:ind w:left="0" w:right="0" w:firstLine="0"/>
            </w:pPr>
            <w:r>
              <w:rPr>
                <w:sz w:val="20"/>
              </w:rPr>
              <w:t xml:space="preserve">Journalist of new media of media group </w:t>
            </w:r>
          </w:p>
        </w:tc>
        <w:tc>
          <w:tcPr>
            <w:tcW w:w="1012" w:type="dxa"/>
            <w:tcBorders>
              <w:top w:val="nil"/>
              <w:left w:val="nil"/>
              <w:bottom w:val="nil"/>
              <w:right w:val="nil"/>
            </w:tcBorders>
          </w:tcPr>
          <w:p w14:paraId="5617226F" w14:textId="77777777" w:rsidR="00646478" w:rsidRDefault="00000000">
            <w:pPr>
              <w:spacing w:after="0" w:line="259" w:lineRule="auto"/>
              <w:ind w:left="288" w:right="0" w:firstLine="0"/>
            </w:pPr>
            <w:r>
              <w:rPr>
                <w:sz w:val="20"/>
              </w:rPr>
              <w:t xml:space="preserve">F </w:t>
            </w:r>
          </w:p>
        </w:tc>
        <w:tc>
          <w:tcPr>
            <w:tcW w:w="1457" w:type="dxa"/>
            <w:tcBorders>
              <w:top w:val="nil"/>
              <w:left w:val="nil"/>
              <w:bottom w:val="nil"/>
              <w:right w:val="nil"/>
            </w:tcBorders>
          </w:tcPr>
          <w:p w14:paraId="5090D3B1" w14:textId="77777777" w:rsidR="00646478" w:rsidRDefault="00000000">
            <w:pPr>
              <w:spacing w:after="0" w:line="259" w:lineRule="auto"/>
              <w:ind w:left="208" w:right="0" w:firstLine="0"/>
            </w:pPr>
            <w:r>
              <w:rPr>
                <w:sz w:val="20"/>
              </w:rPr>
              <w:t xml:space="preserve">16 years </w:t>
            </w:r>
          </w:p>
        </w:tc>
        <w:tc>
          <w:tcPr>
            <w:tcW w:w="1324" w:type="dxa"/>
            <w:tcBorders>
              <w:top w:val="nil"/>
              <w:left w:val="nil"/>
              <w:bottom w:val="nil"/>
              <w:right w:val="nil"/>
            </w:tcBorders>
          </w:tcPr>
          <w:p w14:paraId="5F15FF32" w14:textId="77777777" w:rsidR="00646478" w:rsidRDefault="00000000">
            <w:pPr>
              <w:spacing w:after="0" w:line="259" w:lineRule="auto"/>
              <w:ind w:left="260" w:right="0" w:firstLine="0"/>
            </w:pPr>
            <w:r>
              <w:rPr>
                <w:sz w:val="20"/>
              </w:rPr>
              <w:t xml:space="preserve">Phone </w:t>
            </w:r>
          </w:p>
        </w:tc>
        <w:tc>
          <w:tcPr>
            <w:tcW w:w="932" w:type="dxa"/>
            <w:tcBorders>
              <w:top w:val="nil"/>
              <w:left w:val="nil"/>
              <w:bottom w:val="nil"/>
              <w:right w:val="nil"/>
            </w:tcBorders>
          </w:tcPr>
          <w:p w14:paraId="69EC0F75" w14:textId="77777777" w:rsidR="00646478" w:rsidRDefault="00000000">
            <w:pPr>
              <w:spacing w:after="0" w:line="259" w:lineRule="auto"/>
              <w:ind w:left="64" w:right="0" w:firstLine="0"/>
            </w:pPr>
            <w:r>
              <w:rPr>
                <w:sz w:val="20"/>
              </w:rPr>
              <w:t xml:space="preserve">15 mins </w:t>
            </w:r>
          </w:p>
        </w:tc>
      </w:tr>
      <w:tr w:rsidR="00646478" w14:paraId="04A686DD" w14:textId="77777777">
        <w:trPr>
          <w:trHeight w:val="460"/>
        </w:trPr>
        <w:tc>
          <w:tcPr>
            <w:tcW w:w="548" w:type="dxa"/>
            <w:tcBorders>
              <w:top w:val="nil"/>
              <w:left w:val="nil"/>
              <w:bottom w:val="nil"/>
              <w:right w:val="nil"/>
            </w:tcBorders>
          </w:tcPr>
          <w:p w14:paraId="1C4249D0" w14:textId="77777777" w:rsidR="00646478" w:rsidRDefault="00000000">
            <w:pPr>
              <w:spacing w:after="0" w:line="259" w:lineRule="auto"/>
              <w:ind w:left="164" w:right="0" w:firstLine="0"/>
            </w:pPr>
            <w:r>
              <w:rPr>
                <w:sz w:val="20"/>
              </w:rPr>
              <w:t xml:space="preserve">6 </w:t>
            </w:r>
          </w:p>
        </w:tc>
        <w:tc>
          <w:tcPr>
            <w:tcW w:w="3249" w:type="dxa"/>
            <w:tcBorders>
              <w:top w:val="nil"/>
              <w:left w:val="nil"/>
              <w:bottom w:val="nil"/>
              <w:right w:val="nil"/>
            </w:tcBorders>
          </w:tcPr>
          <w:p w14:paraId="361671FA" w14:textId="77777777" w:rsidR="00646478" w:rsidRDefault="00000000">
            <w:pPr>
              <w:spacing w:after="0" w:line="259" w:lineRule="auto"/>
              <w:ind w:left="0" w:right="0" w:firstLine="0"/>
            </w:pPr>
            <w:r>
              <w:rPr>
                <w:sz w:val="20"/>
              </w:rPr>
              <w:t xml:space="preserve">Senior manager of technology department of state bank </w:t>
            </w:r>
          </w:p>
        </w:tc>
        <w:tc>
          <w:tcPr>
            <w:tcW w:w="1012" w:type="dxa"/>
            <w:tcBorders>
              <w:top w:val="nil"/>
              <w:left w:val="nil"/>
              <w:bottom w:val="nil"/>
              <w:right w:val="nil"/>
            </w:tcBorders>
          </w:tcPr>
          <w:p w14:paraId="161F4D41" w14:textId="77777777" w:rsidR="00646478" w:rsidRDefault="00000000">
            <w:pPr>
              <w:spacing w:after="0" w:line="259" w:lineRule="auto"/>
              <w:ind w:left="268" w:right="0" w:firstLine="0"/>
            </w:pPr>
            <w:r>
              <w:rPr>
                <w:sz w:val="20"/>
              </w:rPr>
              <w:t xml:space="preserve">M </w:t>
            </w:r>
          </w:p>
        </w:tc>
        <w:tc>
          <w:tcPr>
            <w:tcW w:w="1457" w:type="dxa"/>
            <w:tcBorders>
              <w:top w:val="nil"/>
              <w:left w:val="nil"/>
              <w:bottom w:val="nil"/>
              <w:right w:val="nil"/>
            </w:tcBorders>
          </w:tcPr>
          <w:p w14:paraId="49E36A63" w14:textId="77777777" w:rsidR="00646478" w:rsidRDefault="00000000">
            <w:pPr>
              <w:spacing w:after="0" w:line="259" w:lineRule="auto"/>
              <w:ind w:left="208" w:right="0" w:firstLine="0"/>
            </w:pPr>
            <w:r>
              <w:rPr>
                <w:sz w:val="20"/>
              </w:rPr>
              <w:t xml:space="preserve">15 years </w:t>
            </w:r>
          </w:p>
        </w:tc>
        <w:tc>
          <w:tcPr>
            <w:tcW w:w="1324" w:type="dxa"/>
            <w:tcBorders>
              <w:top w:val="nil"/>
              <w:left w:val="nil"/>
              <w:bottom w:val="nil"/>
              <w:right w:val="nil"/>
            </w:tcBorders>
          </w:tcPr>
          <w:p w14:paraId="34754583" w14:textId="77777777" w:rsidR="00646478" w:rsidRDefault="00000000">
            <w:pPr>
              <w:spacing w:after="0" w:line="259" w:lineRule="auto"/>
              <w:ind w:left="296" w:right="0" w:firstLine="0"/>
            </w:pPr>
            <w:r>
              <w:rPr>
                <w:sz w:val="20"/>
              </w:rPr>
              <w:t xml:space="preserve">Video </w:t>
            </w:r>
          </w:p>
        </w:tc>
        <w:tc>
          <w:tcPr>
            <w:tcW w:w="932" w:type="dxa"/>
            <w:tcBorders>
              <w:top w:val="nil"/>
              <w:left w:val="nil"/>
              <w:bottom w:val="nil"/>
              <w:right w:val="nil"/>
            </w:tcBorders>
          </w:tcPr>
          <w:p w14:paraId="11F87B80" w14:textId="77777777" w:rsidR="00646478" w:rsidRDefault="00000000">
            <w:pPr>
              <w:spacing w:after="0" w:line="259" w:lineRule="auto"/>
              <w:ind w:left="64" w:right="0" w:firstLine="0"/>
            </w:pPr>
            <w:r>
              <w:rPr>
                <w:sz w:val="20"/>
              </w:rPr>
              <w:t xml:space="preserve">28 mins </w:t>
            </w:r>
          </w:p>
        </w:tc>
      </w:tr>
      <w:tr w:rsidR="00646478" w14:paraId="1415E72B" w14:textId="77777777">
        <w:trPr>
          <w:trHeight w:val="460"/>
        </w:trPr>
        <w:tc>
          <w:tcPr>
            <w:tcW w:w="548" w:type="dxa"/>
            <w:tcBorders>
              <w:top w:val="nil"/>
              <w:left w:val="nil"/>
              <w:bottom w:val="nil"/>
              <w:right w:val="nil"/>
            </w:tcBorders>
          </w:tcPr>
          <w:p w14:paraId="039089F5" w14:textId="77777777" w:rsidR="00646478" w:rsidRDefault="00000000">
            <w:pPr>
              <w:spacing w:after="0" w:line="259" w:lineRule="auto"/>
              <w:ind w:left="164" w:right="0" w:firstLine="0"/>
            </w:pPr>
            <w:r>
              <w:rPr>
                <w:sz w:val="20"/>
              </w:rPr>
              <w:t xml:space="preserve">7 </w:t>
            </w:r>
          </w:p>
        </w:tc>
        <w:tc>
          <w:tcPr>
            <w:tcW w:w="3249" w:type="dxa"/>
            <w:tcBorders>
              <w:top w:val="nil"/>
              <w:left w:val="nil"/>
              <w:bottom w:val="nil"/>
              <w:right w:val="nil"/>
            </w:tcBorders>
          </w:tcPr>
          <w:p w14:paraId="5B091BEC" w14:textId="77777777" w:rsidR="00646478" w:rsidRDefault="00000000">
            <w:pPr>
              <w:spacing w:after="0" w:line="259" w:lineRule="auto"/>
              <w:ind w:left="0" w:right="60" w:firstLine="0"/>
            </w:pPr>
            <w:r>
              <w:rPr>
                <w:sz w:val="20"/>
              </w:rPr>
              <w:t xml:space="preserve">Senior director of technology site of state bank </w:t>
            </w:r>
          </w:p>
        </w:tc>
        <w:tc>
          <w:tcPr>
            <w:tcW w:w="1012" w:type="dxa"/>
            <w:tcBorders>
              <w:top w:val="nil"/>
              <w:left w:val="nil"/>
              <w:bottom w:val="nil"/>
              <w:right w:val="nil"/>
            </w:tcBorders>
          </w:tcPr>
          <w:p w14:paraId="0781151D" w14:textId="77777777" w:rsidR="00646478" w:rsidRDefault="00000000">
            <w:pPr>
              <w:spacing w:after="0" w:line="259" w:lineRule="auto"/>
              <w:ind w:left="268" w:right="0" w:firstLine="0"/>
            </w:pPr>
            <w:r>
              <w:rPr>
                <w:sz w:val="20"/>
              </w:rPr>
              <w:t xml:space="preserve">M </w:t>
            </w:r>
          </w:p>
        </w:tc>
        <w:tc>
          <w:tcPr>
            <w:tcW w:w="1457" w:type="dxa"/>
            <w:tcBorders>
              <w:top w:val="nil"/>
              <w:left w:val="nil"/>
              <w:bottom w:val="nil"/>
              <w:right w:val="nil"/>
            </w:tcBorders>
          </w:tcPr>
          <w:p w14:paraId="7E13ADFB" w14:textId="77777777" w:rsidR="00646478" w:rsidRDefault="00000000">
            <w:pPr>
              <w:spacing w:after="0" w:line="259" w:lineRule="auto"/>
              <w:ind w:left="208" w:right="0" w:firstLine="0"/>
            </w:pPr>
            <w:r>
              <w:rPr>
                <w:sz w:val="20"/>
              </w:rPr>
              <w:t xml:space="preserve">15 years </w:t>
            </w:r>
          </w:p>
        </w:tc>
        <w:tc>
          <w:tcPr>
            <w:tcW w:w="1324" w:type="dxa"/>
            <w:tcBorders>
              <w:top w:val="nil"/>
              <w:left w:val="nil"/>
              <w:bottom w:val="nil"/>
              <w:right w:val="nil"/>
            </w:tcBorders>
          </w:tcPr>
          <w:p w14:paraId="54067C14" w14:textId="77777777" w:rsidR="00646478" w:rsidRDefault="00000000">
            <w:pPr>
              <w:spacing w:after="0" w:line="259" w:lineRule="auto"/>
              <w:ind w:left="260" w:right="0" w:firstLine="0"/>
            </w:pPr>
            <w:r>
              <w:rPr>
                <w:sz w:val="20"/>
              </w:rPr>
              <w:t xml:space="preserve">Phone </w:t>
            </w:r>
          </w:p>
        </w:tc>
        <w:tc>
          <w:tcPr>
            <w:tcW w:w="932" w:type="dxa"/>
            <w:tcBorders>
              <w:top w:val="nil"/>
              <w:left w:val="nil"/>
              <w:bottom w:val="nil"/>
              <w:right w:val="nil"/>
            </w:tcBorders>
          </w:tcPr>
          <w:p w14:paraId="17D2FBE3" w14:textId="77777777" w:rsidR="00646478" w:rsidRDefault="00000000">
            <w:pPr>
              <w:spacing w:after="0" w:line="259" w:lineRule="auto"/>
              <w:ind w:left="64" w:right="0" w:firstLine="0"/>
            </w:pPr>
            <w:r>
              <w:rPr>
                <w:sz w:val="20"/>
              </w:rPr>
              <w:t xml:space="preserve">32 mins </w:t>
            </w:r>
          </w:p>
        </w:tc>
      </w:tr>
      <w:tr w:rsidR="00646478" w14:paraId="34AF84F2" w14:textId="77777777">
        <w:trPr>
          <w:trHeight w:val="230"/>
        </w:trPr>
        <w:tc>
          <w:tcPr>
            <w:tcW w:w="548" w:type="dxa"/>
            <w:tcBorders>
              <w:top w:val="nil"/>
              <w:left w:val="nil"/>
              <w:bottom w:val="nil"/>
              <w:right w:val="nil"/>
            </w:tcBorders>
          </w:tcPr>
          <w:p w14:paraId="27521CD6" w14:textId="77777777" w:rsidR="00646478" w:rsidRDefault="00000000">
            <w:pPr>
              <w:spacing w:after="0" w:line="259" w:lineRule="auto"/>
              <w:ind w:left="164" w:right="0" w:firstLine="0"/>
            </w:pPr>
            <w:r>
              <w:rPr>
                <w:sz w:val="20"/>
              </w:rPr>
              <w:t xml:space="preserve">8 </w:t>
            </w:r>
          </w:p>
        </w:tc>
        <w:tc>
          <w:tcPr>
            <w:tcW w:w="3249" w:type="dxa"/>
            <w:tcBorders>
              <w:top w:val="nil"/>
              <w:left w:val="nil"/>
              <w:bottom w:val="nil"/>
              <w:right w:val="nil"/>
            </w:tcBorders>
          </w:tcPr>
          <w:p w14:paraId="14290AC5" w14:textId="77777777" w:rsidR="00646478" w:rsidRDefault="00000000">
            <w:pPr>
              <w:spacing w:after="0" w:line="259" w:lineRule="auto"/>
              <w:ind w:left="0" w:right="0" w:firstLine="0"/>
            </w:pPr>
            <w:r>
              <w:rPr>
                <w:sz w:val="20"/>
              </w:rPr>
              <w:t xml:space="preserve">Clerk of state bank </w:t>
            </w:r>
          </w:p>
        </w:tc>
        <w:tc>
          <w:tcPr>
            <w:tcW w:w="1012" w:type="dxa"/>
            <w:tcBorders>
              <w:top w:val="nil"/>
              <w:left w:val="nil"/>
              <w:bottom w:val="nil"/>
              <w:right w:val="nil"/>
            </w:tcBorders>
          </w:tcPr>
          <w:p w14:paraId="058EF6EB" w14:textId="77777777" w:rsidR="00646478" w:rsidRDefault="00000000">
            <w:pPr>
              <w:spacing w:after="0" w:line="259" w:lineRule="auto"/>
              <w:ind w:left="288" w:right="0" w:firstLine="0"/>
            </w:pPr>
            <w:r>
              <w:rPr>
                <w:sz w:val="20"/>
              </w:rPr>
              <w:t xml:space="preserve">F </w:t>
            </w:r>
          </w:p>
        </w:tc>
        <w:tc>
          <w:tcPr>
            <w:tcW w:w="1457" w:type="dxa"/>
            <w:tcBorders>
              <w:top w:val="nil"/>
              <w:left w:val="nil"/>
              <w:bottom w:val="nil"/>
              <w:right w:val="nil"/>
            </w:tcBorders>
          </w:tcPr>
          <w:p w14:paraId="58A3568F" w14:textId="77777777" w:rsidR="00646478" w:rsidRDefault="00000000">
            <w:pPr>
              <w:spacing w:after="0" w:line="259" w:lineRule="auto"/>
              <w:ind w:left="208" w:right="0" w:firstLine="0"/>
            </w:pPr>
            <w:r>
              <w:rPr>
                <w:sz w:val="20"/>
              </w:rPr>
              <w:t xml:space="preserve">19 years </w:t>
            </w:r>
          </w:p>
        </w:tc>
        <w:tc>
          <w:tcPr>
            <w:tcW w:w="1324" w:type="dxa"/>
            <w:tcBorders>
              <w:top w:val="nil"/>
              <w:left w:val="nil"/>
              <w:bottom w:val="nil"/>
              <w:right w:val="nil"/>
            </w:tcBorders>
          </w:tcPr>
          <w:p w14:paraId="0D3C86D7" w14:textId="77777777" w:rsidR="00646478" w:rsidRDefault="00000000">
            <w:pPr>
              <w:spacing w:after="0" w:line="259" w:lineRule="auto"/>
              <w:ind w:left="260" w:right="0" w:firstLine="0"/>
            </w:pPr>
            <w:r>
              <w:rPr>
                <w:sz w:val="20"/>
              </w:rPr>
              <w:t xml:space="preserve">Phone </w:t>
            </w:r>
          </w:p>
        </w:tc>
        <w:tc>
          <w:tcPr>
            <w:tcW w:w="932" w:type="dxa"/>
            <w:tcBorders>
              <w:top w:val="nil"/>
              <w:left w:val="nil"/>
              <w:bottom w:val="nil"/>
              <w:right w:val="nil"/>
            </w:tcBorders>
          </w:tcPr>
          <w:p w14:paraId="660DA63E" w14:textId="77777777" w:rsidR="00646478" w:rsidRDefault="00000000">
            <w:pPr>
              <w:spacing w:after="0" w:line="259" w:lineRule="auto"/>
              <w:ind w:left="64" w:right="0" w:firstLine="0"/>
            </w:pPr>
            <w:r>
              <w:rPr>
                <w:sz w:val="20"/>
              </w:rPr>
              <w:t xml:space="preserve">18 mins </w:t>
            </w:r>
          </w:p>
        </w:tc>
      </w:tr>
      <w:tr w:rsidR="00646478" w14:paraId="1B4EC70B" w14:textId="77777777">
        <w:trPr>
          <w:trHeight w:val="460"/>
        </w:trPr>
        <w:tc>
          <w:tcPr>
            <w:tcW w:w="548" w:type="dxa"/>
            <w:tcBorders>
              <w:top w:val="nil"/>
              <w:left w:val="nil"/>
              <w:bottom w:val="nil"/>
              <w:right w:val="nil"/>
            </w:tcBorders>
          </w:tcPr>
          <w:p w14:paraId="4C8C0B62" w14:textId="77777777" w:rsidR="00646478" w:rsidRDefault="00000000">
            <w:pPr>
              <w:spacing w:after="0" w:line="259" w:lineRule="auto"/>
              <w:ind w:left="164" w:right="0" w:firstLine="0"/>
            </w:pPr>
            <w:r>
              <w:rPr>
                <w:sz w:val="20"/>
              </w:rPr>
              <w:t xml:space="preserve">9 </w:t>
            </w:r>
          </w:p>
        </w:tc>
        <w:tc>
          <w:tcPr>
            <w:tcW w:w="3249" w:type="dxa"/>
            <w:tcBorders>
              <w:top w:val="nil"/>
              <w:left w:val="nil"/>
              <w:bottom w:val="nil"/>
              <w:right w:val="nil"/>
            </w:tcBorders>
          </w:tcPr>
          <w:p w14:paraId="339D95C7" w14:textId="77777777" w:rsidR="00646478" w:rsidRDefault="00000000">
            <w:pPr>
              <w:spacing w:after="0" w:line="259" w:lineRule="auto"/>
              <w:ind w:left="0" w:right="180" w:firstLine="0"/>
            </w:pPr>
            <w:r>
              <w:rPr>
                <w:sz w:val="20"/>
              </w:rPr>
              <w:t xml:space="preserve">Director of technology department of public hospital </w:t>
            </w:r>
          </w:p>
        </w:tc>
        <w:tc>
          <w:tcPr>
            <w:tcW w:w="1012" w:type="dxa"/>
            <w:tcBorders>
              <w:top w:val="nil"/>
              <w:left w:val="nil"/>
              <w:bottom w:val="nil"/>
              <w:right w:val="nil"/>
            </w:tcBorders>
          </w:tcPr>
          <w:p w14:paraId="3F87D1B4" w14:textId="77777777" w:rsidR="00646478" w:rsidRDefault="00000000">
            <w:pPr>
              <w:spacing w:after="0" w:line="259" w:lineRule="auto"/>
              <w:ind w:left="268" w:right="0" w:firstLine="0"/>
            </w:pPr>
            <w:r>
              <w:rPr>
                <w:sz w:val="20"/>
              </w:rPr>
              <w:t xml:space="preserve">M </w:t>
            </w:r>
          </w:p>
        </w:tc>
        <w:tc>
          <w:tcPr>
            <w:tcW w:w="1457" w:type="dxa"/>
            <w:tcBorders>
              <w:top w:val="nil"/>
              <w:left w:val="nil"/>
              <w:bottom w:val="nil"/>
              <w:right w:val="nil"/>
            </w:tcBorders>
          </w:tcPr>
          <w:p w14:paraId="5884BB22" w14:textId="77777777" w:rsidR="00646478" w:rsidRDefault="00000000">
            <w:pPr>
              <w:spacing w:after="0" w:line="259" w:lineRule="auto"/>
              <w:ind w:left="208" w:right="0" w:firstLine="0"/>
            </w:pPr>
            <w:r>
              <w:rPr>
                <w:sz w:val="20"/>
              </w:rPr>
              <w:t xml:space="preserve">18 years </w:t>
            </w:r>
          </w:p>
        </w:tc>
        <w:tc>
          <w:tcPr>
            <w:tcW w:w="1324" w:type="dxa"/>
            <w:tcBorders>
              <w:top w:val="nil"/>
              <w:left w:val="nil"/>
              <w:bottom w:val="nil"/>
              <w:right w:val="nil"/>
            </w:tcBorders>
          </w:tcPr>
          <w:p w14:paraId="770BF1E6" w14:textId="77777777" w:rsidR="00646478" w:rsidRDefault="00000000">
            <w:pPr>
              <w:spacing w:after="0" w:line="259" w:lineRule="auto"/>
              <w:ind w:left="296" w:right="0" w:firstLine="0"/>
            </w:pPr>
            <w:r>
              <w:rPr>
                <w:sz w:val="20"/>
              </w:rPr>
              <w:t xml:space="preserve">Video </w:t>
            </w:r>
          </w:p>
        </w:tc>
        <w:tc>
          <w:tcPr>
            <w:tcW w:w="932" w:type="dxa"/>
            <w:tcBorders>
              <w:top w:val="nil"/>
              <w:left w:val="nil"/>
              <w:bottom w:val="nil"/>
              <w:right w:val="nil"/>
            </w:tcBorders>
          </w:tcPr>
          <w:p w14:paraId="204BE9A3" w14:textId="77777777" w:rsidR="00646478" w:rsidRDefault="00000000">
            <w:pPr>
              <w:spacing w:after="0" w:line="259" w:lineRule="auto"/>
              <w:ind w:left="64" w:right="0" w:firstLine="0"/>
            </w:pPr>
            <w:r>
              <w:rPr>
                <w:sz w:val="20"/>
              </w:rPr>
              <w:t xml:space="preserve">32 mins </w:t>
            </w:r>
          </w:p>
        </w:tc>
      </w:tr>
      <w:tr w:rsidR="00646478" w14:paraId="5F022C8A" w14:textId="77777777">
        <w:trPr>
          <w:trHeight w:val="230"/>
        </w:trPr>
        <w:tc>
          <w:tcPr>
            <w:tcW w:w="548" w:type="dxa"/>
            <w:tcBorders>
              <w:top w:val="nil"/>
              <w:left w:val="nil"/>
              <w:bottom w:val="nil"/>
              <w:right w:val="nil"/>
            </w:tcBorders>
          </w:tcPr>
          <w:p w14:paraId="3836A6A5" w14:textId="77777777" w:rsidR="00646478" w:rsidRDefault="00000000">
            <w:pPr>
              <w:spacing w:after="0" w:line="259" w:lineRule="auto"/>
              <w:ind w:left="108" w:right="0" w:firstLine="0"/>
            </w:pPr>
            <w:r>
              <w:rPr>
                <w:sz w:val="20"/>
              </w:rPr>
              <w:t xml:space="preserve">10 </w:t>
            </w:r>
          </w:p>
        </w:tc>
        <w:tc>
          <w:tcPr>
            <w:tcW w:w="3249" w:type="dxa"/>
            <w:tcBorders>
              <w:top w:val="nil"/>
              <w:left w:val="nil"/>
              <w:bottom w:val="nil"/>
              <w:right w:val="nil"/>
            </w:tcBorders>
          </w:tcPr>
          <w:p w14:paraId="23A3E3E1" w14:textId="77777777" w:rsidR="00646478" w:rsidRDefault="00000000">
            <w:pPr>
              <w:spacing w:after="0" w:line="259" w:lineRule="auto"/>
              <w:ind w:left="0" w:right="0" w:firstLine="0"/>
            </w:pPr>
            <w:r>
              <w:rPr>
                <w:sz w:val="20"/>
              </w:rPr>
              <w:t xml:space="preserve">Technician of public hospital </w:t>
            </w:r>
          </w:p>
        </w:tc>
        <w:tc>
          <w:tcPr>
            <w:tcW w:w="1012" w:type="dxa"/>
            <w:tcBorders>
              <w:top w:val="nil"/>
              <w:left w:val="nil"/>
              <w:bottom w:val="nil"/>
              <w:right w:val="nil"/>
            </w:tcBorders>
          </w:tcPr>
          <w:p w14:paraId="616A03B5" w14:textId="77777777" w:rsidR="00646478" w:rsidRDefault="00000000">
            <w:pPr>
              <w:spacing w:after="0" w:line="259" w:lineRule="auto"/>
              <w:ind w:left="288" w:right="0" w:firstLine="0"/>
            </w:pPr>
            <w:r>
              <w:rPr>
                <w:sz w:val="20"/>
              </w:rPr>
              <w:t xml:space="preserve">F </w:t>
            </w:r>
          </w:p>
        </w:tc>
        <w:tc>
          <w:tcPr>
            <w:tcW w:w="1457" w:type="dxa"/>
            <w:tcBorders>
              <w:top w:val="nil"/>
              <w:left w:val="nil"/>
              <w:bottom w:val="nil"/>
              <w:right w:val="nil"/>
            </w:tcBorders>
          </w:tcPr>
          <w:p w14:paraId="3B1D0FD8" w14:textId="77777777" w:rsidR="00646478" w:rsidRDefault="00000000">
            <w:pPr>
              <w:spacing w:after="0" w:line="259" w:lineRule="auto"/>
              <w:ind w:left="208" w:right="0" w:firstLine="0"/>
            </w:pPr>
            <w:r>
              <w:rPr>
                <w:sz w:val="20"/>
              </w:rPr>
              <w:t xml:space="preserve">15 years </w:t>
            </w:r>
          </w:p>
        </w:tc>
        <w:tc>
          <w:tcPr>
            <w:tcW w:w="1324" w:type="dxa"/>
            <w:tcBorders>
              <w:top w:val="nil"/>
              <w:left w:val="nil"/>
              <w:bottom w:val="nil"/>
              <w:right w:val="nil"/>
            </w:tcBorders>
          </w:tcPr>
          <w:p w14:paraId="64F5AA2F" w14:textId="77777777" w:rsidR="00646478" w:rsidRDefault="00000000">
            <w:pPr>
              <w:spacing w:after="0" w:line="259" w:lineRule="auto"/>
              <w:ind w:left="260" w:right="0" w:firstLine="0"/>
            </w:pPr>
            <w:r>
              <w:rPr>
                <w:sz w:val="20"/>
              </w:rPr>
              <w:t xml:space="preserve">Phone </w:t>
            </w:r>
          </w:p>
        </w:tc>
        <w:tc>
          <w:tcPr>
            <w:tcW w:w="932" w:type="dxa"/>
            <w:tcBorders>
              <w:top w:val="nil"/>
              <w:left w:val="nil"/>
              <w:bottom w:val="nil"/>
              <w:right w:val="nil"/>
            </w:tcBorders>
          </w:tcPr>
          <w:p w14:paraId="3F8EA950" w14:textId="77777777" w:rsidR="00646478" w:rsidRDefault="00000000">
            <w:pPr>
              <w:spacing w:after="0" w:line="259" w:lineRule="auto"/>
              <w:ind w:left="64" w:right="0" w:firstLine="0"/>
            </w:pPr>
            <w:r>
              <w:rPr>
                <w:sz w:val="20"/>
              </w:rPr>
              <w:t xml:space="preserve">20 mins </w:t>
            </w:r>
          </w:p>
        </w:tc>
      </w:tr>
      <w:tr w:rsidR="00646478" w14:paraId="1E20A137" w14:textId="77777777">
        <w:trPr>
          <w:trHeight w:val="230"/>
        </w:trPr>
        <w:tc>
          <w:tcPr>
            <w:tcW w:w="548" w:type="dxa"/>
            <w:tcBorders>
              <w:top w:val="nil"/>
              <w:left w:val="nil"/>
              <w:bottom w:val="nil"/>
              <w:right w:val="nil"/>
            </w:tcBorders>
          </w:tcPr>
          <w:p w14:paraId="71739919" w14:textId="77777777" w:rsidR="00646478" w:rsidRDefault="00000000">
            <w:pPr>
              <w:spacing w:after="0" w:line="259" w:lineRule="auto"/>
              <w:ind w:left="108" w:right="0" w:firstLine="0"/>
            </w:pPr>
            <w:r>
              <w:rPr>
                <w:sz w:val="20"/>
              </w:rPr>
              <w:t xml:space="preserve">11 </w:t>
            </w:r>
          </w:p>
        </w:tc>
        <w:tc>
          <w:tcPr>
            <w:tcW w:w="3249" w:type="dxa"/>
            <w:tcBorders>
              <w:top w:val="nil"/>
              <w:left w:val="nil"/>
              <w:bottom w:val="nil"/>
              <w:right w:val="nil"/>
            </w:tcBorders>
          </w:tcPr>
          <w:p w14:paraId="7AC554A8" w14:textId="77777777" w:rsidR="00646478" w:rsidRDefault="00000000">
            <w:pPr>
              <w:spacing w:after="0" w:line="259" w:lineRule="auto"/>
              <w:ind w:left="0" w:right="0" w:firstLine="0"/>
            </w:pPr>
            <w:r>
              <w:rPr>
                <w:sz w:val="20"/>
              </w:rPr>
              <w:t xml:space="preserve">Administrator of public hospital </w:t>
            </w:r>
          </w:p>
        </w:tc>
        <w:tc>
          <w:tcPr>
            <w:tcW w:w="1012" w:type="dxa"/>
            <w:tcBorders>
              <w:top w:val="nil"/>
              <w:left w:val="nil"/>
              <w:bottom w:val="nil"/>
              <w:right w:val="nil"/>
            </w:tcBorders>
          </w:tcPr>
          <w:p w14:paraId="7F4DA58B" w14:textId="77777777" w:rsidR="00646478" w:rsidRDefault="00000000">
            <w:pPr>
              <w:spacing w:after="0" w:line="259" w:lineRule="auto"/>
              <w:ind w:left="268" w:right="0" w:firstLine="0"/>
            </w:pPr>
            <w:r>
              <w:rPr>
                <w:sz w:val="20"/>
              </w:rPr>
              <w:t xml:space="preserve">M </w:t>
            </w:r>
          </w:p>
        </w:tc>
        <w:tc>
          <w:tcPr>
            <w:tcW w:w="1457" w:type="dxa"/>
            <w:tcBorders>
              <w:top w:val="nil"/>
              <w:left w:val="nil"/>
              <w:bottom w:val="nil"/>
              <w:right w:val="nil"/>
            </w:tcBorders>
          </w:tcPr>
          <w:p w14:paraId="60D4B0B8" w14:textId="77777777" w:rsidR="00646478" w:rsidRDefault="00000000">
            <w:pPr>
              <w:spacing w:after="0" w:line="259" w:lineRule="auto"/>
              <w:ind w:left="264" w:right="0" w:firstLine="0"/>
            </w:pPr>
            <w:r>
              <w:rPr>
                <w:sz w:val="20"/>
              </w:rPr>
              <w:t xml:space="preserve">8 years </w:t>
            </w:r>
          </w:p>
        </w:tc>
        <w:tc>
          <w:tcPr>
            <w:tcW w:w="1324" w:type="dxa"/>
            <w:tcBorders>
              <w:top w:val="nil"/>
              <w:left w:val="nil"/>
              <w:bottom w:val="nil"/>
              <w:right w:val="nil"/>
            </w:tcBorders>
          </w:tcPr>
          <w:p w14:paraId="5A8C59FC" w14:textId="77777777" w:rsidR="00646478" w:rsidRDefault="00000000">
            <w:pPr>
              <w:spacing w:after="0" w:line="259" w:lineRule="auto"/>
              <w:ind w:left="260" w:right="0" w:firstLine="0"/>
            </w:pPr>
            <w:r>
              <w:rPr>
                <w:sz w:val="20"/>
              </w:rPr>
              <w:t xml:space="preserve">Phone </w:t>
            </w:r>
          </w:p>
        </w:tc>
        <w:tc>
          <w:tcPr>
            <w:tcW w:w="932" w:type="dxa"/>
            <w:tcBorders>
              <w:top w:val="nil"/>
              <w:left w:val="nil"/>
              <w:bottom w:val="nil"/>
              <w:right w:val="nil"/>
            </w:tcBorders>
          </w:tcPr>
          <w:p w14:paraId="5564FBE7" w14:textId="77777777" w:rsidR="00646478" w:rsidRDefault="00000000">
            <w:pPr>
              <w:spacing w:after="0" w:line="259" w:lineRule="auto"/>
              <w:ind w:left="64" w:right="0" w:firstLine="0"/>
            </w:pPr>
            <w:r>
              <w:rPr>
                <w:sz w:val="20"/>
              </w:rPr>
              <w:t xml:space="preserve">13 mins </w:t>
            </w:r>
          </w:p>
        </w:tc>
      </w:tr>
      <w:tr w:rsidR="00646478" w14:paraId="2D245D6B" w14:textId="77777777">
        <w:trPr>
          <w:trHeight w:val="460"/>
        </w:trPr>
        <w:tc>
          <w:tcPr>
            <w:tcW w:w="548" w:type="dxa"/>
            <w:tcBorders>
              <w:top w:val="nil"/>
              <w:left w:val="nil"/>
              <w:bottom w:val="nil"/>
              <w:right w:val="nil"/>
            </w:tcBorders>
          </w:tcPr>
          <w:p w14:paraId="64D57BB7" w14:textId="77777777" w:rsidR="00646478" w:rsidRDefault="00000000">
            <w:pPr>
              <w:spacing w:after="0" w:line="259" w:lineRule="auto"/>
              <w:ind w:left="108" w:right="0" w:firstLine="0"/>
            </w:pPr>
            <w:r>
              <w:rPr>
                <w:sz w:val="20"/>
              </w:rPr>
              <w:t xml:space="preserve">12 </w:t>
            </w:r>
          </w:p>
        </w:tc>
        <w:tc>
          <w:tcPr>
            <w:tcW w:w="3249" w:type="dxa"/>
            <w:tcBorders>
              <w:top w:val="nil"/>
              <w:left w:val="nil"/>
              <w:bottom w:val="nil"/>
              <w:right w:val="nil"/>
            </w:tcBorders>
          </w:tcPr>
          <w:p w14:paraId="6CF81948" w14:textId="77777777" w:rsidR="00646478" w:rsidRDefault="00000000">
            <w:pPr>
              <w:spacing w:after="0" w:line="259" w:lineRule="auto"/>
              <w:ind w:left="0" w:right="38" w:firstLine="0"/>
              <w:jc w:val="both"/>
            </w:pPr>
            <w:r>
              <w:rPr>
                <w:sz w:val="20"/>
              </w:rPr>
              <w:t xml:space="preserve">R&amp;D senior engineer of China FAW group </w:t>
            </w:r>
          </w:p>
        </w:tc>
        <w:tc>
          <w:tcPr>
            <w:tcW w:w="1012" w:type="dxa"/>
            <w:tcBorders>
              <w:top w:val="nil"/>
              <w:left w:val="nil"/>
              <w:bottom w:val="nil"/>
              <w:right w:val="nil"/>
            </w:tcBorders>
          </w:tcPr>
          <w:p w14:paraId="04EEDE63" w14:textId="77777777" w:rsidR="00646478" w:rsidRDefault="00000000">
            <w:pPr>
              <w:spacing w:after="0" w:line="259" w:lineRule="auto"/>
              <w:ind w:left="268" w:right="0" w:firstLine="0"/>
            </w:pPr>
            <w:r>
              <w:rPr>
                <w:sz w:val="20"/>
              </w:rPr>
              <w:t xml:space="preserve">M </w:t>
            </w:r>
          </w:p>
        </w:tc>
        <w:tc>
          <w:tcPr>
            <w:tcW w:w="1457" w:type="dxa"/>
            <w:tcBorders>
              <w:top w:val="nil"/>
              <w:left w:val="nil"/>
              <w:bottom w:val="nil"/>
              <w:right w:val="nil"/>
            </w:tcBorders>
          </w:tcPr>
          <w:p w14:paraId="5AD63FEC" w14:textId="77777777" w:rsidR="00646478" w:rsidRDefault="00000000">
            <w:pPr>
              <w:spacing w:after="0" w:line="259" w:lineRule="auto"/>
              <w:ind w:left="208" w:right="0" w:firstLine="0"/>
            </w:pPr>
            <w:r>
              <w:rPr>
                <w:sz w:val="20"/>
              </w:rPr>
              <w:t xml:space="preserve">18 years </w:t>
            </w:r>
          </w:p>
        </w:tc>
        <w:tc>
          <w:tcPr>
            <w:tcW w:w="1324" w:type="dxa"/>
            <w:tcBorders>
              <w:top w:val="nil"/>
              <w:left w:val="nil"/>
              <w:bottom w:val="nil"/>
              <w:right w:val="nil"/>
            </w:tcBorders>
          </w:tcPr>
          <w:p w14:paraId="685F3745" w14:textId="77777777" w:rsidR="00646478" w:rsidRDefault="00000000">
            <w:pPr>
              <w:spacing w:after="0" w:line="259" w:lineRule="auto"/>
              <w:ind w:left="260" w:right="0" w:firstLine="0"/>
            </w:pPr>
            <w:r>
              <w:rPr>
                <w:sz w:val="20"/>
              </w:rPr>
              <w:t xml:space="preserve">Phone </w:t>
            </w:r>
          </w:p>
        </w:tc>
        <w:tc>
          <w:tcPr>
            <w:tcW w:w="932" w:type="dxa"/>
            <w:tcBorders>
              <w:top w:val="nil"/>
              <w:left w:val="nil"/>
              <w:bottom w:val="nil"/>
              <w:right w:val="nil"/>
            </w:tcBorders>
          </w:tcPr>
          <w:p w14:paraId="27D8398B" w14:textId="77777777" w:rsidR="00646478" w:rsidRDefault="00000000">
            <w:pPr>
              <w:spacing w:after="0" w:line="259" w:lineRule="auto"/>
              <w:ind w:left="64" w:right="0" w:firstLine="0"/>
            </w:pPr>
            <w:r>
              <w:rPr>
                <w:sz w:val="20"/>
              </w:rPr>
              <w:t xml:space="preserve">27 mins </w:t>
            </w:r>
          </w:p>
        </w:tc>
      </w:tr>
      <w:tr w:rsidR="00646478" w14:paraId="0FBD808A" w14:textId="77777777">
        <w:trPr>
          <w:trHeight w:val="460"/>
        </w:trPr>
        <w:tc>
          <w:tcPr>
            <w:tcW w:w="548" w:type="dxa"/>
            <w:tcBorders>
              <w:top w:val="nil"/>
              <w:left w:val="nil"/>
              <w:bottom w:val="nil"/>
              <w:right w:val="nil"/>
            </w:tcBorders>
          </w:tcPr>
          <w:p w14:paraId="67209621" w14:textId="77777777" w:rsidR="00646478" w:rsidRDefault="00000000">
            <w:pPr>
              <w:spacing w:after="0" w:line="259" w:lineRule="auto"/>
              <w:ind w:left="108" w:right="0" w:firstLine="0"/>
            </w:pPr>
            <w:r>
              <w:rPr>
                <w:sz w:val="20"/>
              </w:rPr>
              <w:t xml:space="preserve">13 </w:t>
            </w:r>
          </w:p>
        </w:tc>
        <w:tc>
          <w:tcPr>
            <w:tcW w:w="3249" w:type="dxa"/>
            <w:tcBorders>
              <w:top w:val="nil"/>
              <w:left w:val="nil"/>
              <w:bottom w:val="nil"/>
              <w:right w:val="nil"/>
            </w:tcBorders>
          </w:tcPr>
          <w:p w14:paraId="682C5C08" w14:textId="77777777" w:rsidR="00646478" w:rsidRDefault="00000000">
            <w:pPr>
              <w:spacing w:after="0" w:line="259" w:lineRule="auto"/>
              <w:ind w:left="0" w:right="94" w:firstLine="0"/>
              <w:jc w:val="both"/>
            </w:pPr>
            <w:r>
              <w:rPr>
                <w:sz w:val="20"/>
              </w:rPr>
              <w:t xml:space="preserve">R&amp;D junior engineer of China FAW group </w:t>
            </w:r>
          </w:p>
        </w:tc>
        <w:tc>
          <w:tcPr>
            <w:tcW w:w="1012" w:type="dxa"/>
            <w:tcBorders>
              <w:top w:val="nil"/>
              <w:left w:val="nil"/>
              <w:bottom w:val="nil"/>
              <w:right w:val="nil"/>
            </w:tcBorders>
          </w:tcPr>
          <w:p w14:paraId="08D39C44" w14:textId="77777777" w:rsidR="00646478" w:rsidRDefault="00000000">
            <w:pPr>
              <w:spacing w:after="0" w:line="259" w:lineRule="auto"/>
              <w:ind w:left="268" w:right="0" w:firstLine="0"/>
            </w:pPr>
            <w:r>
              <w:rPr>
                <w:sz w:val="20"/>
              </w:rPr>
              <w:t xml:space="preserve">M </w:t>
            </w:r>
          </w:p>
        </w:tc>
        <w:tc>
          <w:tcPr>
            <w:tcW w:w="1457" w:type="dxa"/>
            <w:tcBorders>
              <w:top w:val="nil"/>
              <w:left w:val="nil"/>
              <w:bottom w:val="nil"/>
              <w:right w:val="nil"/>
            </w:tcBorders>
          </w:tcPr>
          <w:p w14:paraId="391E8BC2" w14:textId="77777777" w:rsidR="00646478" w:rsidRDefault="00000000">
            <w:pPr>
              <w:spacing w:after="0" w:line="259" w:lineRule="auto"/>
              <w:ind w:left="264" w:right="0" w:firstLine="0"/>
            </w:pPr>
            <w:r>
              <w:rPr>
                <w:sz w:val="20"/>
              </w:rPr>
              <w:t xml:space="preserve">6 years </w:t>
            </w:r>
          </w:p>
        </w:tc>
        <w:tc>
          <w:tcPr>
            <w:tcW w:w="1324" w:type="dxa"/>
            <w:tcBorders>
              <w:top w:val="nil"/>
              <w:left w:val="nil"/>
              <w:bottom w:val="nil"/>
              <w:right w:val="nil"/>
            </w:tcBorders>
          </w:tcPr>
          <w:p w14:paraId="63E46E03" w14:textId="77777777" w:rsidR="00646478" w:rsidRDefault="00000000">
            <w:pPr>
              <w:spacing w:after="0" w:line="259" w:lineRule="auto"/>
              <w:ind w:left="260" w:right="0" w:firstLine="0"/>
            </w:pPr>
            <w:r>
              <w:rPr>
                <w:sz w:val="20"/>
              </w:rPr>
              <w:t xml:space="preserve">Phone </w:t>
            </w:r>
          </w:p>
        </w:tc>
        <w:tc>
          <w:tcPr>
            <w:tcW w:w="932" w:type="dxa"/>
            <w:tcBorders>
              <w:top w:val="nil"/>
              <w:left w:val="nil"/>
              <w:bottom w:val="nil"/>
              <w:right w:val="nil"/>
            </w:tcBorders>
          </w:tcPr>
          <w:p w14:paraId="4D5D4F71" w14:textId="77777777" w:rsidR="00646478" w:rsidRDefault="00000000">
            <w:pPr>
              <w:spacing w:after="0" w:line="259" w:lineRule="auto"/>
              <w:ind w:left="64" w:right="0" w:firstLine="0"/>
            </w:pPr>
            <w:r>
              <w:rPr>
                <w:sz w:val="20"/>
              </w:rPr>
              <w:t xml:space="preserve">17 mins </w:t>
            </w:r>
          </w:p>
        </w:tc>
      </w:tr>
      <w:tr w:rsidR="00646478" w14:paraId="48236BB6" w14:textId="77777777">
        <w:trPr>
          <w:trHeight w:val="460"/>
        </w:trPr>
        <w:tc>
          <w:tcPr>
            <w:tcW w:w="548" w:type="dxa"/>
            <w:tcBorders>
              <w:top w:val="nil"/>
              <w:left w:val="nil"/>
              <w:bottom w:val="nil"/>
              <w:right w:val="nil"/>
            </w:tcBorders>
          </w:tcPr>
          <w:p w14:paraId="73F8E37B" w14:textId="77777777" w:rsidR="00646478" w:rsidRDefault="00000000">
            <w:pPr>
              <w:spacing w:after="0" w:line="259" w:lineRule="auto"/>
              <w:ind w:left="108" w:right="0" w:firstLine="0"/>
            </w:pPr>
            <w:r>
              <w:rPr>
                <w:sz w:val="20"/>
              </w:rPr>
              <w:t xml:space="preserve">14 </w:t>
            </w:r>
          </w:p>
        </w:tc>
        <w:tc>
          <w:tcPr>
            <w:tcW w:w="3249" w:type="dxa"/>
            <w:tcBorders>
              <w:top w:val="nil"/>
              <w:left w:val="nil"/>
              <w:bottom w:val="nil"/>
              <w:right w:val="nil"/>
            </w:tcBorders>
          </w:tcPr>
          <w:p w14:paraId="2E3BCC1D" w14:textId="77777777" w:rsidR="00646478" w:rsidRDefault="00000000">
            <w:pPr>
              <w:spacing w:after="0" w:line="259" w:lineRule="auto"/>
              <w:ind w:left="0" w:right="0" w:firstLine="0"/>
            </w:pPr>
            <w:r>
              <w:rPr>
                <w:sz w:val="20"/>
              </w:rPr>
              <w:t xml:space="preserve">Project manager of China FAW group </w:t>
            </w:r>
          </w:p>
        </w:tc>
        <w:tc>
          <w:tcPr>
            <w:tcW w:w="1012" w:type="dxa"/>
            <w:tcBorders>
              <w:top w:val="nil"/>
              <w:left w:val="nil"/>
              <w:bottom w:val="nil"/>
              <w:right w:val="nil"/>
            </w:tcBorders>
          </w:tcPr>
          <w:p w14:paraId="471233B3" w14:textId="77777777" w:rsidR="00646478" w:rsidRDefault="00000000">
            <w:pPr>
              <w:spacing w:after="0" w:line="259" w:lineRule="auto"/>
              <w:ind w:left="268" w:right="0" w:firstLine="0"/>
            </w:pPr>
            <w:r>
              <w:rPr>
                <w:sz w:val="20"/>
              </w:rPr>
              <w:t xml:space="preserve">M </w:t>
            </w:r>
          </w:p>
        </w:tc>
        <w:tc>
          <w:tcPr>
            <w:tcW w:w="1457" w:type="dxa"/>
            <w:tcBorders>
              <w:top w:val="nil"/>
              <w:left w:val="nil"/>
              <w:bottom w:val="nil"/>
              <w:right w:val="nil"/>
            </w:tcBorders>
          </w:tcPr>
          <w:p w14:paraId="20563897" w14:textId="77777777" w:rsidR="00646478" w:rsidRDefault="00000000">
            <w:pPr>
              <w:spacing w:after="0" w:line="259" w:lineRule="auto"/>
              <w:ind w:left="208" w:right="0" w:firstLine="0"/>
            </w:pPr>
            <w:r>
              <w:rPr>
                <w:sz w:val="20"/>
              </w:rPr>
              <w:t xml:space="preserve">13 years </w:t>
            </w:r>
          </w:p>
        </w:tc>
        <w:tc>
          <w:tcPr>
            <w:tcW w:w="1324" w:type="dxa"/>
            <w:tcBorders>
              <w:top w:val="nil"/>
              <w:left w:val="nil"/>
              <w:bottom w:val="nil"/>
              <w:right w:val="nil"/>
            </w:tcBorders>
          </w:tcPr>
          <w:p w14:paraId="26C5B52D" w14:textId="77777777" w:rsidR="00646478" w:rsidRDefault="00000000">
            <w:pPr>
              <w:spacing w:after="0" w:line="259" w:lineRule="auto"/>
              <w:ind w:left="260" w:right="0" w:firstLine="0"/>
            </w:pPr>
            <w:r>
              <w:rPr>
                <w:sz w:val="20"/>
              </w:rPr>
              <w:t xml:space="preserve">Phone </w:t>
            </w:r>
          </w:p>
        </w:tc>
        <w:tc>
          <w:tcPr>
            <w:tcW w:w="932" w:type="dxa"/>
            <w:tcBorders>
              <w:top w:val="nil"/>
              <w:left w:val="nil"/>
              <w:bottom w:val="nil"/>
              <w:right w:val="nil"/>
            </w:tcBorders>
          </w:tcPr>
          <w:p w14:paraId="09C43B4B" w14:textId="77777777" w:rsidR="00646478" w:rsidRDefault="00000000">
            <w:pPr>
              <w:spacing w:after="0" w:line="259" w:lineRule="auto"/>
              <w:ind w:left="64" w:right="0" w:firstLine="0"/>
            </w:pPr>
            <w:r>
              <w:rPr>
                <w:sz w:val="20"/>
              </w:rPr>
              <w:t xml:space="preserve">23 mins </w:t>
            </w:r>
          </w:p>
        </w:tc>
      </w:tr>
      <w:tr w:rsidR="00646478" w14:paraId="1A1FAA94" w14:textId="77777777">
        <w:trPr>
          <w:trHeight w:val="460"/>
        </w:trPr>
        <w:tc>
          <w:tcPr>
            <w:tcW w:w="548" w:type="dxa"/>
            <w:tcBorders>
              <w:top w:val="nil"/>
              <w:left w:val="nil"/>
              <w:bottom w:val="nil"/>
              <w:right w:val="nil"/>
            </w:tcBorders>
          </w:tcPr>
          <w:p w14:paraId="11E7F931" w14:textId="77777777" w:rsidR="00646478" w:rsidRDefault="00000000">
            <w:pPr>
              <w:spacing w:after="0" w:line="259" w:lineRule="auto"/>
              <w:ind w:left="108" w:right="0" w:firstLine="0"/>
            </w:pPr>
            <w:r>
              <w:rPr>
                <w:sz w:val="20"/>
              </w:rPr>
              <w:t xml:space="preserve">15 </w:t>
            </w:r>
          </w:p>
        </w:tc>
        <w:tc>
          <w:tcPr>
            <w:tcW w:w="3249" w:type="dxa"/>
            <w:tcBorders>
              <w:top w:val="nil"/>
              <w:left w:val="nil"/>
              <w:bottom w:val="nil"/>
              <w:right w:val="nil"/>
            </w:tcBorders>
          </w:tcPr>
          <w:p w14:paraId="0B4F78A3" w14:textId="77777777" w:rsidR="00646478" w:rsidRDefault="00000000">
            <w:pPr>
              <w:spacing w:after="0" w:line="259" w:lineRule="auto"/>
              <w:ind w:left="0" w:right="57" w:firstLine="0"/>
              <w:jc w:val="both"/>
            </w:pPr>
            <w:r>
              <w:rPr>
                <w:sz w:val="20"/>
              </w:rPr>
              <w:t xml:space="preserve">Project administrator of China FAW group  </w:t>
            </w:r>
          </w:p>
        </w:tc>
        <w:tc>
          <w:tcPr>
            <w:tcW w:w="1012" w:type="dxa"/>
            <w:tcBorders>
              <w:top w:val="nil"/>
              <w:left w:val="nil"/>
              <w:bottom w:val="nil"/>
              <w:right w:val="nil"/>
            </w:tcBorders>
          </w:tcPr>
          <w:p w14:paraId="02D3C2A9" w14:textId="77777777" w:rsidR="00646478" w:rsidRDefault="00000000">
            <w:pPr>
              <w:spacing w:after="0" w:line="259" w:lineRule="auto"/>
              <w:ind w:left="268" w:right="0" w:firstLine="0"/>
            </w:pPr>
            <w:r>
              <w:rPr>
                <w:sz w:val="20"/>
              </w:rPr>
              <w:t xml:space="preserve">M </w:t>
            </w:r>
          </w:p>
        </w:tc>
        <w:tc>
          <w:tcPr>
            <w:tcW w:w="1457" w:type="dxa"/>
            <w:tcBorders>
              <w:top w:val="nil"/>
              <w:left w:val="nil"/>
              <w:bottom w:val="nil"/>
              <w:right w:val="nil"/>
            </w:tcBorders>
          </w:tcPr>
          <w:p w14:paraId="10DF7EC7" w14:textId="77777777" w:rsidR="00646478" w:rsidRDefault="00000000">
            <w:pPr>
              <w:spacing w:after="0" w:line="259" w:lineRule="auto"/>
              <w:ind w:left="264" w:right="0" w:firstLine="0"/>
            </w:pPr>
            <w:r>
              <w:rPr>
                <w:sz w:val="20"/>
              </w:rPr>
              <w:t xml:space="preserve">6 years </w:t>
            </w:r>
          </w:p>
        </w:tc>
        <w:tc>
          <w:tcPr>
            <w:tcW w:w="1324" w:type="dxa"/>
            <w:tcBorders>
              <w:top w:val="nil"/>
              <w:left w:val="nil"/>
              <w:bottom w:val="nil"/>
              <w:right w:val="nil"/>
            </w:tcBorders>
          </w:tcPr>
          <w:p w14:paraId="690F404E" w14:textId="77777777" w:rsidR="00646478" w:rsidRDefault="00000000">
            <w:pPr>
              <w:spacing w:after="0" w:line="259" w:lineRule="auto"/>
              <w:ind w:left="260" w:right="0" w:firstLine="0"/>
            </w:pPr>
            <w:r>
              <w:rPr>
                <w:sz w:val="20"/>
              </w:rPr>
              <w:t xml:space="preserve">Phone </w:t>
            </w:r>
          </w:p>
        </w:tc>
        <w:tc>
          <w:tcPr>
            <w:tcW w:w="932" w:type="dxa"/>
            <w:tcBorders>
              <w:top w:val="nil"/>
              <w:left w:val="nil"/>
              <w:bottom w:val="nil"/>
              <w:right w:val="nil"/>
            </w:tcBorders>
          </w:tcPr>
          <w:p w14:paraId="0922E108" w14:textId="77777777" w:rsidR="00646478" w:rsidRDefault="00000000">
            <w:pPr>
              <w:spacing w:after="0" w:line="259" w:lineRule="auto"/>
              <w:ind w:left="64" w:right="0" w:firstLine="0"/>
            </w:pPr>
            <w:r>
              <w:rPr>
                <w:sz w:val="20"/>
              </w:rPr>
              <w:t xml:space="preserve">21 mins </w:t>
            </w:r>
          </w:p>
        </w:tc>
      </w:tr>
      <w:tr w:rsidR="00646478" w14:paraId="4ADA6ACE" w14:textId="77777777">
        <w:trPr>
          <w:trHeight w:val="230"/>
        </w:trPr>
        <w:tc>
          <w:tcPr>
            <w:tcW w:w="548" w:type="dxa"/>
            <w:tcBorders>
              <w:top w:val="nil"/>
              <w:left w:val="nil"/>
              <w:bottom w:val="nil"/>
              <w:right w:val="nil"/>
            </w:tcBorders>
          </w:tcPr>
          <w:p w14:paraId="4BDFABDC" w14:textId="77777777" w:rsidR="00646478" w:rsidRDefault="00000000">
            <w:pPr>
              <w:spacing w:after="0" w:line="259" w:lineRule="auto"/>
              <w:ind w:left="108" w:right="0" w:firstLine="0"/>
            </w:pPr>
            <w:r>
              <w:rPr>
                <w:sz w:val="20"/>
              </w:rPr>
              <w:t xml:space="preserve">16 </w:t>
            </w:r>
          </w:p>
        </w:tc>
        <w:tc>
          <w:tcPr>
            <w:tcW w:w="3249" w:type="dxa"/>
            <w:tcBorders>
              <w:top w:val="nil"/>
              <w:left w:val="nil"/>
              <w:bottom w:val="nil"/>
              <w:right w:val="nil"/>
            </w:tcBorders>
          </w:tcPr>
          <w:p w14:paraId="5ED0E452" w14:textId="77777777" w:rsidR="00646478" w:rsidRDefault="00000000">
            <w:pPr>
              <w:spacing w:after="0" w:line="259" w:lineRule="auto"/>
              <w:ind w:left="0" w:right="0" w:firstLine="0"/>
            </w:pPr>
            <w:r>
              <w:rPr>
                <w:sz w:val="20"/>
              </w:rPr>
              <w:t xml:space="preserve">Civil servant of tax bureau </w:t>
            </w:r>
          </w:p>
        </w:tc>
        <w:tc>
          <w:tcPr>
            <w:tcW w:w="1012" w:type="dxa"/>
            <w:tcBorders>
              <w:top w:val="nil"/>
              <w:left w:val="nil"/>
              <w:bottom w:val="nil"/>
              <w:right w:val="nil"/>
            </w:tcBorders>
          </w:tcPr>
          <w:p w14:paraId="0ED40FFC" w14:textId="77777777" w:rsidR="00646478" w:rsidRDefault="00000000">
            <w:pPr>
              <w:spacing w:after="0" w:line="259" w:lineRule="auto"/>
              <w:ind w:left="288" w:right="0" w:firstLine="0"/>
            </w:pPr>
            <w:r>
              <w:rPr>
                <w:sz w:val="20"/>
              </w:rPr>
              <w:t xml:space="preserve">F </w:t>
            </w:r>
          </w:p>
        </w:tc>
        <w:tc>
          <w:tcPr>
            <w:tcW w:w="1457" w:type="dxa"/>
            <w:tcBorders>
              <w:top w:val="nil"/>
              <w:left w:val="nil"/>
              <w:bottom w:val="nil"/>
              <w:right w:val="nil"/>
            </w:tcBorders>
          </w:tcPr>
          <w:p w14:paraId="7875E320" w14:textId="77777777" w:rsidR="00646478" w:rsidRDefault="00000000">
            <w:pPr>
              <w:spacing w:after="0" w:line="259" w:lineRule="auto"/>
              <w:ind w:left="208" w:right="0" w:firstLine="0"/>
            </w:pPr>
            <w:r>
              <w:rPr>
                <w:sz w:val="20"/>
              </w:rPr>
              <w:t xml:space="preserve">22 years </w:t>
            </w:r>
          </w:p>
        </w:tc>
        <w:tc>
          <w:tcPr>
            <w:tcW w:w="1324" w:type="dxa"/>
            <w:tcBorders>
              <w:top w:val="nil"/>
              <w:left w:val="nil"/>
              <w:bottom w:val="nil"/>
              <w:right w:val="nil"/>
            </w:tcBorders>
          </w:tcPr>
          <w:p w14:paraId="5D9745BF" w14:textId="77777777" w:rsidR="00646478" w:rsidRDefault="00000000">
            <w:pPr>
              <w:spacing w:after="0" w:line="259" w:lineRule="auto"/>
              <w:ind w:left="260" w:right="0" w:firstLine="0"/>
            </w:pPr>
            <w:r>
              <w:rPr>
                <w:sz w:val="20"/>
              </w:rPr>
              <w:t xml:space="preserve">Phone </w:t>
            </w:r>
          </w:p>
        </w:tc>
        <w:tc>
          <w:tcPr>
            <w:tcW w:w="932" w:type="dxa"/>
            <w:tcBorders>
              <w:top w:val="nil"/>
              <w:left w:val="nil"/>
              <w:bottom w:val="nil"/>
              <w:right w:val="nil"/>
            </w:tcBorders>
          </w:tcPr>
          <w:p w14:paraId="0F5BABCC" w14:textId="77777777" w:rsidR="00646478" w:rsidRDefault="00000000">
            <w:pPr>
              <w:spacing w:after="0" w:line="259" w:lineRule="auto"/>
              <w:ind w:left="64" w:right="0" w:firstLine="0"/>
            </w:pPr>
            <w:r>
              <w:rPr>
                <w:sz w:val="20"/>
              </w:rPr>
              <w:t xml:space="preserve">14 mins </w:t>
            </w:r>
          </w:p>
        </w:tc>
      </w:tr>
      <w:tr w:rsidR="00646478" w14:paraId="66869C42" w14:textId="77777777">
        <w:trPr>
          <w:trHeight w:val="230"/>
        </w:trPr>
        <w:tc>
          <w:tcPr>
            <w:tcW w:w="548" w:type="dxa"/>
            <w:tcBorders>
              <w:top w:val="nil"/>
              <w:left w:val="nil"/>
              <w:bottom w:val="nil"/>
              <w:right w:val="nil"/>
            </w:tcBorders>
          </w:tcPr>
          <w:p w14:paraId="3840356E" w14:textId="77777777" w:rsidR="00646478" w:rsidRDefault="00000000">
            <w:pPr>
              <w:spacing w:after="0" w:line="259" w:lineRule="auto"/>
              <w:ind w:left="108" w:right="0" w:firstLine="0"/>
            </w:pPr>
            <w:r>
              <w:rPr>
                <w:sz w:val="20"/>
              </w:rPr>
              <w:t xml:space="preserve">17 </w:t>
            </w:r>
          </w:p>
        </w:tc>
        <w:tc>
          <w:tcPr>
            <w:tcW w:w="3249" w:type="dxa"/>
            <w:tcBorders>
              <w:top w:val="nil"/>
              <w:left w:val="nil"/>
              <w:bottom w:val="nil"/>
              <w:right w:val="nil"/>
            </w:tcBorders>
          </w:tcPr>
          <w:p w14:paraId="124E9993" w14:textId="77777777" w:rsidR="00646478" w:rsidRDefault="00000000">
            <w:pPr>
              <w:spacing w:after="0" w:line="259" w:lineRule="auto"/>
              <w:ind w:left="0" w:right="0" w:firstLine="0"/>
            </w:pPr>
            <w:r>
              <w:rPr>
                <w:sz w:val="20"/>
              </w:rPr>
              <w:t xml:space="preserve">Civil servant of tax bureau </w:t>
            </w:r>
          </w:p>
        </w:tc>
        <w:tc>
          <w:tcPr>
            <w:tcW w:w="1012" w:type="dxa"/>
            <w:tcBorders>
              <w:top w:val="nil"/>
              <w:left w:val="nil"/>
              <w:bottom w:val="nil"/>
              <w:right w:val="nil"/>
            </w:tcBorders>
          </w:tcPr>
          <w:p w14:paraId="6C66635B" w14:textId="77777777" w:rsidR="00646478" w:rsidRDefault="00000000">
            <w:pPr>
              <w:spacing w:after="0" w:line="259" w:lineRule="auto"/>
              <w:ind w:left="288" w:right="0" w:firstLine="0"/>
            </w:pPr>
            <w:r>
              <w:rPr>
                <w:sz w:val="20"/>
              </w:rPr>
              <w:t xml:space="preserve">F </w:t>
            </w:r>
          </w:p>
        </w:tc>
        <w:tc>
          <w:tcPr>
            <w:tcW w:w="1457" w:type="dxa"/>
            <w:tcBorders>
              <w:top w:val="nil"/>
              <w:left w:val="nil"/>
              <w:bottom w:val="nil"/>
              <w:right w:val="nil"/>
            </w:tcBorders>
          </w:tcPr>
          <w:p w14:paraId="2EFE9AC9" w14:textId="77777777" w:rsidR="00646478" w:rsidRDefault="00000000">
            <w:pPr>
              <w:spacing w:after="0" w:line="259" w:lineRule="auto"/>
              <w:ind w:left="264" w:right="0" w:firstLine="0"/>
            </w:pPr>
            <w:r>
              <w:rPr>
                <w:sz w:val="20"/>
              </w:rPr>
              <w:t xml:space="preserve">5 years </w:t>
            </w:r>
          </w:p>
        </w:tc>
        <w:tc>
          <w:tcPr>
            <w:tcW w:w="1324" w:type="dxa"/>
            <w:tcBorders>
              <w:top w:val="nil"/>
              <w:left w:val="nil"/>
              <w:bottom w:val="nil"/>
              <w:right w:val="nil"/>
            </w:tcBorders>
          </w:tcPr>
          <w:p w14:paraId="7884ED41" w14:textId="77777777" w:rsidR="00646478" w:rsidRDefault="00000000">
            <w:pPr>
              <w:spacing w:after="0" w:line="259" w:lineRule="auto"/>
              <w:ind w:left="260" w:right="0" w:firstLine="0"/>
            </w:pPr>
            <w:r>
              <w:rPr>
                <w:sz w:val="20"/>
              </w:rPr>
              <w:t xml:space="preserve">Phone </w:t>
            </w:r>
          </w:p>
        </w:tc>
        <w:tc>
          <w:tcPr>
            <w:tcW w:w="932" w:type="dxa"/>
            <w:tcBorders>
              <w:top w:val="nil"/>
              <w:left w:val="nil"/>
              <w:bottom w:val="nil"/>
              <w:right w:val="nil"/>
            </w:tcBorders>
          </w:tcPr>
          <w:p w14:paraId="1E8EC775" w14:textId="77777777" w:rsidR="00646478" w:rsidRDefault="00000000">
            <w:pPr>
              <w:spacing w:after="0" w:line="259" w:lineRule="auto"/>
              <w:ind w:left="64" w:right="0" w:firstLine="0"/>
            </w:pPr>
            <w:r>
              <w:rPr>
                <w:sz w:val="20"/>
              </w:rPr>
              <w:t xml:space="preserve">18 mins </w:t>
            </w:r>
          </w:p>
        </w:tc>
      </w:tr>
      <w:tr w:rsidR="00646478" w14:paraId="3C848B28" w14:textId="77777777">
        <w:trPr>
          <w:trHeight w:val="230"/>
        </w:trPr>
        <w:tc>
          <w:tcPr>
            <w:tcW w:w="548" w:type="dxa"/>
            <w:tcBorders>
              <w:top w:val="nil"/>
              <w:left w:val="nil"/>
              <w:bottom w:val="nil"/>
              <w:right w:val="nil"/>
            </w:tcBorders>
          </w:tcPr>
          <w:p w14:paraId="55257820" w14:textId="77777777" w:rsidR="00646478" w:rsidRDefault="00000000">
            <w:pPr>
              <w:spacing w:after="0" w:line="259" w:lineRule="auto"/>
              <w:ind w:left="108" w:right="0" w:firstLine="0"/>
            </w:pPr>
            <w:r>
              <w:rPr>
                <w:sz w:val="20"/>
              </w:rPr>
              <w:t xml:space="preserve">18 </w:t>
            </w:r>
          </w:p>
        </w:tc>
        <w:tc>
          <w:tcPr>
            <w:tcW w:w="3249" w:type="dxa"/>
            <w:tcBorders>
              <w:top w:val="nil"/>
              <w:left w:val="nil"/>
              <w:bottom w:val="nil"/>
              <w:right w:val="nil"/>
            </w:tcBorders>
          </w:tcPr>
          <w:p w14:paraId="197E4FE6" w14:textId="77777777" w:rsidR="00646478" w:rsidRDefault="00000000">
            <w:pPr>
              <w:spacing w:after="0" w:line="259" w:lineRule="auto"/>
              <w:ind w:left="0" w:right="0" w:firstLine="0"/>
            </w:pPr>
            <w:r>
              <w:rPr>
                <w:sz w:val="20"/>
              </w:rPr>
              <w:t xml:space="preserve">Section chief of tax bureau </w:t>
            </w:r>
          </w:p>
        </w:tc>
        <w:tc>
          <w:tcPr>
            <w:tcW w:w="1012" w:type="dxa"/>
            <w:tcBorders>
              <w:top w:val="nil"/>
              <w:left w:val="nil"/>
              <w:bottom w:val="nil"/>
              <w:right w:val="nil"/>
            </w:tcBorders>
          </w:tcPr>
          <w:p w14:paraId="1DCBF017" w14:textId="77777777" w:rsidR="00646478" w:rsidRDefault="00000000">
            <w:pPr>
              <w:spacing w:after="0" w:line="259" w:lineRule="auto"/>
              <w:ind w:left="268" w:right="0" w:firstLine="0"/>
            </w:pPr>
            <w:r>
              <w:rPr>
                <w:sz w:val="20"/>
              </w:rPr>
              <w:t xml:space="preserve">M </w:t>
            </w:r>
          </w:p>
        </w:tc>
        <w:tc>
          <w:tcPr>
            <w:tcW w:w="1457" w:type="dxa"/>
            <w:tcBorders>
              <w:top w:val="nil"/>
              <w:left w:val="nil"/>
              <w:bottom w:val="nil"/>
              <w:right w:val="nil"/>
            </w:tcBorders>
          </w:tcPr>
          <w:p w14:paraId="33C66B69" w14:textId="77777777" w:rsidR="00646478" w:rsidRDefault="00000000">
            <w:pPr>
              <w:spacing w:after="0" w:line="259" w:lineRule="auto"/>
              <w:ind w:left="208" w:right="0" w:firstLine="0"/>
            </w:pPr>
            <w:r>
              <w:rPr>
                <w:sz w:val="20"/>
              </w:rPr>
              <w:t xml:space="preserve">14 years </w:t>
            </w:r>
          </w:p>
        </w:tc>
        <w:tc>
          <w:tcPr>
            <w:tcW w:w="1324" w:type="dxa"/>
            <w:tcBorders>
              <w:top w:val="nil"/>
              <w:left w:val="nil"/>
              <w:bottom w:val="nil"/>
              <w:right w:val="nil"/>
            </w:tcBorders>
          </w:tcPr>
          <w:p w14:paraId="5E1378CE" w14:textId="77777777" w:rsidR="00646478" w:rsidRDefault="00000000">
            <w:pPr>
              <w:spacing w:after="0" w:line="259" w:lineRule="auto"/>
              <w:ind w:left="260" w:right="0" w:firstLine="0"/>
            </w:pPr>
            <w:r>
              <w:rPr>
                <w:sz w:val="20"/>
              </w:rPr>
              <w:t xml:space="preserve">Phone </w:t>
            </w:r>
          </w:p>
        </w:tc>
        <w:tc>
          <w:tcPr>
            <w:tcW w:w="932" w:type="dxa"/>
            <w:tcBorders>
              <w:top w:val="nil"/>
              <w:left w:val="nil"/>
              <w:bottom w:val="nil"/>
              <w:right w:val="nil"/>
            </w:tcBorders>
          </w:tcPr>
          <w:p w14:paraId="2C0E52A0" w14:textId="77777777" w:rsidR="00646478" w:rsidRDefault="00000000">
            <w:pPr>
              <w:spacing w:after="0" w:line="259" w:lineRule="auto"/>
              <w:ind w:left="64" w:right="0" w:firstLine="0"/>
            </w:pPr>
            <w:r>
              <w:rPr>
                <w:sz w:val="20"/>
              </w:rPr>
              <w:t xml:space="preserve">20 mins </w:t>
            </w:r>
          </w:p>
        </w:tc>
      </w:tr>
      <w:tr w:rsidR="00646478" w14:paraId="2FB1CFF8" w14:textId="77777777">
        <w:trPr>
          <w:trHeight w:val="460"/>
        </w:trPr>
        <w:tc>
          <w:tcPr>
            <w:tcW w:w="548" w:type="dxa"/>
            <w:tcBorders>
              <w:top w:val="nil"/>
              <w:left w:val="nil"/>
              <w:bottom w:val="nil"/>
              <w:right w:val="nil"/>
            </w:tcBorders>
          </w:tcPr>
          <w:p w14:paraId="43DB5EDD" w14:textId="77777777" w:rsidR="00646478" w:rsidRDefault="00000000">
            <w:pPr>
              <w:spacing w:after="0" w:line="259" w:lineRule="auto"/>
              <w:ind w:left="108" w:right="0" w:firstLine="0"/>
            </w:pPr>
            <w:r>
              <w:rPr>
                <w:sz w:val="20"/>
              </w:rPr>
              <w:t xml:space="preserve">19 </w:t>
            </w:r>
          </w:p>
        </w:tc>
        <w:tc>
          <w:tcPr>
            <w:tcW w:w="3249" w:type="dxa"/>
            <w:tcBorders>
              <w:top w:val="nil"/>
              <w:left w:val="nil"/>
              <w:bottom w:val="nil"/>
              <w:right w:val="nil"/>
            </w:tcBorders>
          </w:tcPr>
          <w:p w14:paraId="51D31C40" w14:textId="77777777" w:rsidR="00646478" w:rsidRDefault="00000000">
            <w:pPr>
              <w:spacing w:after="0" w:line="259" w:lineRule="auto"/>
              <w:ind w:left="0" w:right="168" w:firstLine="0"/>
            </w:pPr>
            <w:r>
              <w:rPr>
                <w:sz w:val="20"/>
              </w:rPr>
              <w:t xml:space="preserve">Deputy section chief of tax bureau </w:t>
            </w:r>
          </w:p>
        </w:tc>
        <w:tc>
          <w:tcPr>
            <w:tcW w:w="1012" w:type="dxa"/>
            <w:tcBorders>
              <w:top w:val="nil"/>
              <w:left w:val="nil"/>
              <w:bottom w:val="nil"/>
              <w:right w:val="nil"/>
            </w:tcBorders>
          </w:tcPr>
          <w:p w14:paraId="2AEFA688" w14:textId="77777777" w:rsidR="00646478" w:rsidRDefault="00000000">
            <w:pPr>
              <w:spacing w:after="0" w:line="259" w:lineRule="auto"/>
              <w:ind w:left="288" w:right="0" w:firstLine="0"/>
            </w:pPr>
            <w:r>
              <w:rPr>
                <w:sz w:val="20"/>
              </w:rPr>
              <w:t xml:space="preserve">F </w:t>
            </w:r>
          </w:p>
        </w:tc>
        <w:tc>
          <w:tcPr>
            <w:tcW w:w="1457" w:type="dxa"/>
            <w:tcBorders>
              <w:top w:val="nil"/>
              <w:left w:val="nil"/>
              <w:bottom w:val="nil"/>
              <w:right w:val="nil"/>
            </w:tcBorders>
          </w:tcPr>
          <w:p w14:paraId="46D47CBB" w14:textId="77777777" w:rsidR="00646478" w:rsidRDefault="00000000">
            <w:pPr>
              <w:spacing w:after="0" w:line="259" w:lineRule="auto"/>
              <w:ind w:left="208" w:right="0" w:firstLine="0"/>
            </w:pPr>
            <w:r>
              <w:rPr>
                <w:sz w:val="20"/>
              </w:rPr>
              <w:t xml:space="preserve">21 years </w:t>
            </w:r>
          </w:p>
        </w:tc>
        <w:tc>
          <w:tcPr>
            <w:tcW w:w="1324" w:type="dxa"/>
            <w:tcBorders>
              <w:top w:val="nil"/>
              <w:left w:val="nil"/>
              <w:bottom w:val="nil"/>
              <w:right w:val="nil"/>
            </w:tcBorders>
          </w:tcPr>
          <w:p w14:paraId="60C1FD28" w14:textId="77777777" w:rsidR="00646478" w:rsidRDefault="00000000">
            <w:pPr>
              <w:spacing w:after="0" w:line="259" w:lineRule="auto"/>
              <w:ind w:left="296" w:right="0" w:firstLine="0"/>
            </w:pPr>
            <w:r>
              <w:rPr>
                <w:sz w:val="20"/>
              </w:rPr>
              <w:t xml:space="preserve">Video </w:t>
            </w:r>
          </w:p>
        </w:tc>
        <w:tc>
          <w:tcPr>
            <w:tcW w:w="932" w:type="dxa"/>
            <w:tcBorders>
              <w:top w:val="nil"/>
              <w:left w:val="nil"/>
              <w:bottom w:val="nil"/>
              <w:right w:val="nil"/>
            </w:tcBorders>
          </w:tcPr>
          <w:p w14:paraId="0D19BE9A" w14:textId="77777777" w:rsidR="00646478" w:rsidRDefault="00000000">
            <w:pPr>
              <w:spacing w:after="0" w:line="259" w:lineRule="auto"/>
              <w:ind w:left="64" w:right="0" w:firstLine="0"/>
            </w:pPr>
            <w:r>
              <w:rPr>
                <w:sz w:val="20"/>
              </w:rPr>
              <w:t xml:space="preserve">26 mins </w:t>
            </w:r>
          </w:p>
        </w:tc>
      </w:tr>
      <w:tr w:rsidR="00646478" w14:paraId="0A489C6A" w14:textId="77777777">
        <w:trPr>
          <w:trHeight w:val="230"/>
        </w:trPr>
        <w:tc>
          <w:tcPr>
            <w:tcW w:w="548" w:type="dxa"/>
            <w:tcBorders>
              <w:top w:val="nil"/>
              <w:left w:val="nil"/>
              <w:bottom w:val="nil"/>
              <w:right w:val="nil"/>
            </w:tcBorders>
          </w:tcPr>
          <w:p w14:paraId="53843582" w14:textId="77777777" w:rsidR="00646478" w:rsidRDefault="00000000">
            <w:pPr>
              <w:spacing w:after="0" w:line="259" w:lineRule="auto"/>
              <w:ind w:left="108" w:right="0" w:firstLine="0"/>
            </w:pPr>
            <w:r>
              <w:rPr>
                <w:sz w:val="20"/>
              </w:rPr>
              <w:t xml:space="preserve">20 </w:t>
            </w:r>
          </w:p>
        </w:tc>
        <w:tc>
          <w:tcPr>
            <w:tcW w:w="3249" w:type="dxa"/>
            <w:tcBorders>
              <w:top w:val="nil"/>
              <w:left w:val="nil"/>
              <w:bottom w:val="nil"/>
              <w:right w:val="nil"/>
            </w:tcBorders>
          </w:tcPr>
          <w:p w14:paraId="1205A2F5" w14:textId="77777777" w:rsidR="00646478" w:rsidRDefault="00000000">
            <w:pPr>
              <w:spacing w:after="0" w:line="259" w:lineRule="auto"/>
              <w:ind w:left="0" w:right="0" w:firstLine="0"/>
            </w:pPr>
            <w:r>
              <w:rPr>
                <w:sz w:val="20"/>
              </w:rPr>
              <w:t xml:space="preserve">Section chief of tax bureau </w:t>
            </w:r>
          </w:p>
        </w:tc>
        <w:tc>
          <w:tcPr>
            <w:tcW w:w="1012" w:type="dxa"/>
            <w:tcBorders>
              <w:top w:val="nil"/>
              <w:left w:val="nil"/>
              <w:bottom w:val="nil"/>
              <w:right w:val="nil"/>
            </w:tcBorders>
          </w:tcPr>
          <w:p w14:paraId="7D49459A" w14:textId="77777777" w:rsidR="00646478" w:rsidRDefault="00000000">
            <w:pPr>
              <w:spacing w:after="0" w:line="259" w:lineRule="auto"/>
              <w:ind w:left="288" w:right="0" w:firstLine="0"/>
            </w:pPr>
            <w:r>
              <w:rPr>
                <w:sz w:val="20"/>
              </w:rPr>
              <w:t xml:space="preserve">F </w:t>
            </w:r>
          </w:p>
        </w:tc>
        <w:tc>
          <w:tcPr>
            <w:tcW w:w="1457" w:type="dxa"/>
            <w:tcBorders>
              <w:top w:val="nil"/>
              <w:left w:val="nil"/>
              <w:bottom w:val="nil"/>
              <w:right w:val="nil"/>
            </w:tcBorders>
          </w:tcPr>
          <w:p w14:paraId="7F001269" w14:textId="77777777" w:rsidR="00646478" w:rsidRDefault="00000000">
            <w:pPr>
              <w:spacing w:after="0" w:line="259" w:lineRule="auto"/>
              <w:ind w:left="208" w:right="0" w:firstLine="0"/>
            </w:pPr>
            <w:r>
              <w:rPr>
                <w:sz w:val="20"/>
              </w:rPr>
              <w:t xml:space="preserve">16 years </w:t>
            </w:r>
          </w:p>
        </w:tc>
        <w:tc>
          <w:tcPr>
            <w:tcW w:w="1324" w:type="dxa"/>
            <w:tcBorders>
              <w:top w:val="nil"/>
              <w:left w:val="nil"/>
              <w:bottom w:val="nil"/>
              <w:right w:val="nil"/>
            </w:tcBorders>
          </w:tcPr>
          <w:p w14:paraId="40CF54E2" w14:textId="77777777" w:rsidR="00646478" w:rsidRDefault="00000000">
            <w:pPr>
              <w:spacing w:after="0" w:line="259" w:lineRule="auto"/>
              <w:ind w:left="0" w:right="0" w:firstLine="0"/>
            </w:pPr>
            <w:r>
              <w:rPr>
                <w:sz w:val="20"/>
              </w:rPr>
              <w:t xml:space="preserve">Face to face  </w:t>
            </w:r>
          </w:p>
        </w:tc>
        <w:tc>
          <w:tcPr>
            <w:tcW w:w="932" w:type="dxa"/>
            <w:tcBorders>
              <w:top w:val="nil"/>
              <w:left w:val="nil"/>
              <w:bottom w:val="nil"/>
              <w:right w:val="nil"/>
            </w:tcBorders>
          </w:tcPr>
          <w:p w14:paraId="6CF83CFD" w14:textId="77777777" w:rsidR="00646478" w:rsidRDefault="00000000">
            <w:pPr>
              <w:spacing w:after="0" w:line="259" w:lineRule="auto"/>
              <w:ind w:left="64" w:right="0" w:firstLine="0"/>
            </w:pPr>
            <w:r>
              <w:rPr>
                <w:sz w:val="20"/>
              </w:rPr>
              <w:t xml:space="preserve">33 mins </w:t>
            </w:r>
          </w:p>
        </w:tc>
      </w:tr>
      <w:tr w:rsidR="00646478" w14:paraId="439C401B" w14:textId="77777777">
        <w:trPr>
          <w:trHeight w:val="461"/>
        </w:trPr>
        <w:tc>
          <w:tcPr>
            <w:tcW w:w="548" w:type="dxa"/>
            <w:tcBorders>
              <w:top w:val="nil"/>
              <w:left w:val="nil"/>
              <w:bottom w:val="nil"/>
              <w:right w:val="nil"/>
            </w:tcBorders>
          </w:tcPr>
          <w:p w14:paraId="1EA55491" w14:textId="77777777" w:rsidR="00646478" w:rsidRDefault="00000000">
            <w:pPr>
              <w:spacing w:after="0" w:line="259" w:lineRule="auto"/>
              <w:ind w:left="108" w:right="0" w:firstLine="0"/>
            </w:pPr>
            <w:r>
              <w:rPr>
                <w:sz w:val="20"/>
              </w:rPr>
              <w:t xml:space="preserve">21 </w:t>
            </w:r>
          </w:p>
        </w:tc>
        <w:tc>
          <w:tcPr>
            <w:tcW w:w="3249" w:type="dxa"/>
            <w:tcBorders>
              <w:top w:val="nil"/>
              <w:left w:val="nil"/>
              <w:bottom w:val="nil"/>
              <w:right w:val="nil"/>
            </w:tcBorders>
          </w:tcPr>
          <w:p w14:paraId="47AA1225" w14:textId="77777777" w:rsidR="00646478" w:rsidRDefault="00000000">
            <w:pPr>
              <w:spacing w:after="0" w:line="259" w:lineRule="auto"/>
              <w:ind w:left="0" w:right="156" w:firstLine="0"/>
            </w:pPr>
            <w:r>
              <w:rPr>
                <w:sz w:val="20"/>
              </w:rPr>
              <w:t xml:space="preserve">Director of a division of tax bureau </w:t>
            </w:r>
          </w:p>
        </w:tc>
        <w:tc>
          <w:tcPr>
            <w:tcW w:w="1012" w:type="dxa"/>
            <w:tcBorders>
              <w:top w:val="nil"/>
              <w:left w:val="nil"/>
              <w:bottom w:val="nil"/>
              <w:right w:val="nil"/>
            </w:tcBorders>
          </w:tcPr>
          <w:p w14:paraId="6286FC9E" w14:textId="77777777" w:rsidR="00646478" w:rsidRDefault="00000000">
            <w:pPr>
              <w:spacing w:after="0" w:line="259" w:lineRule="auto"/>
              <w:ind w:left="268" w:right="0" w:firstLine="0"/>
            </w:pPr>
            <w:r>
              <w:rPr>
                <w:sz w:val="20"/>
              </w:rPr>
              <w:t xml:space="preserve">M </w:t>
            </w:r>
          </w:p>
        </w:tc>
        <w:tc>
          <w:tcPr>
            <w:tcW w:w="1457" w:type="dxa"/>
            <w:tcBorders>
              <w:top w:val="nil"/>
              <w:left w:val="nil"/>
              <w:bottom w:val="nil"/>
              <w:right w:val="nil"/>
            </w:tcBorders>
          </w:tcPr>
          <w:p w14:paraId="6F9617CE" w14:textId="77777777" w:rsidR="00646478" w:rsidRDefault="00000000">
            <w:pPr>
              <w:spacing w:after="0" w:line="259" w:lineRule="auto"/>
              <w:ind w:left="208" w:right="0" w:firstLine="0"/>
            </w:pPr>
            <w:r>
              <w:rPr>
                <w:sz w:val="20"/>
              </w:rPr>
              <w:t xml:space="preserve">22 years </w:t>
            </w:r>
          </w:p>
        </w:tc>
        <w:tc>
          <w:tcPr>
            <w:tcW w:w="1324" w:type="dxa"/>
            <w:tcBorders>
              <w:top w:val="nil"/>
              <w:left w:val="nil"/>
              <w:bottom w:val="nil"/>
              <w:right w:val="nil"/>
            </w:tcBorders>
          </w:tcPr>
          <w:p w14:paraId="6C1C34F1" w14:textId="77777777" w:rsidR="00646478" w:rsidRDefault="00000000">
            <w:pPr>
              <w:spacing w:after="0" w:line="259" w:lineRule="auto"/>
              <w:ind w:left="260" w:right="0" w:firstLine="0"/>
            </w:pPr>
            <w:r>
              <w:rPr>
                <w:sz w:val="20"/>
              </w:rPr>
              <w:t xml:space="preserve">Phone </w:t>
            </w:r>
          </w:p>
        </w:tc>
        <w:tc>
          <w:tcPr>
            <w:tcW w:w="932" w:type="dxa"/>
            <w:tcBorders>
              <w:top w:val="nil"/>
              <w:left w:val="nil"/>
              <w:bottom w:val="nil"/>
              <w:right w:val="nil"/>
            </w:tcBorders>
          </w:tcPr>
          <w:p w14:paraId="1127EC2D" w14:textId="77777777" w:rsidR="00646478" w:rsidRDefault="00000000">
            <w:pPr>
              <w:spacing w:after="0" w:line="259" w:lineRule="auto"/>
              <w:ind w:left="64" w:right="0" w:firstLine="0"/>
            </w:pPr>
            <w:r>
              <w:rPr>
                <w:sz w:val="20"/>
              </w:rPr>
              <w:t xml:space="preserve">15 mins </w:t>
            </w:r>
          </w:p>
        </w:tc>
      </w:tr>
      <w:tr w:rsidR="00646478" w14:paraId="459B47D8" w14:textId="77777777">
        <w:trPr>
          <w:trHeight w:val="460"/>
        </w:trPr>
        <w:tc>
          <w:tcPr>
            <w:tcW w:w="548" w:type="dxa"/>
            <w:tcBorders>
              <w:top w:val="nil"/>
              <w:left w:val="nil"/>
              <w:bottom w:val="nil"/>
              <w:right w:val="nil"/>
            </w:tcBorders>
          </w:tcPr>
          <w:p w14:paraId="5C5429C4" w14:textId="77777777" w:rsidR="00646478" w:rsidRDefault="00000000">
            <w:pPr>
              <w:spacing w:after="0" w:line="259" w:lineRule="auto"/>
              <w:ind w:left="108" w:right="0" w:firstLine="0"/>
            </w:pPr>
            <w:r>
              <w:rPr>
                <w:sz w:val="20"/>
              </w:rPr>
              <w:t xml:space="preserve">22 </w:t>
            </w:r>
          </w:p>
        </w:tc>
        <w:tc>
          <w:tcPr>
            <w:tcW w:w="3249" w:type="dxa"/>
            <w:tcBorders>
              <w:top w:val="nil"/>
              <w:left w:val="nil"/>
              <w:bottom w:val="nil"/>
              <w:right w:val="nil"/>
            </w:tcBorders>
          </w:tcPr>
          <w:p w14:paraId="23D33BDE" w14:textId="77777777" w:rsidR="00646478" w:rsidRDefault="00000000">
            <w:pPr>
              <w:spacing w:after="0" w:line="259" w:lineRule="auto"/>
              <w:ind w:left="0" w:right="0" w:firstLine="0"/>
              <w:jc w:val="both"/>
            </w:pPr>
            <w:r>
              <w:rPr>
                <w:sz w:val="20"/>
              </w:rPr>
              <w:t xml:space="preserve">Chief technology officer of China Telecom operator </w:t>
            </w:r>
          </w:p>
        </w:tc>
        <w:tc>
          <w:tcPr>
            <w:tcW w:w="1012" w:type="dxa"/>
            <w:tcBorders>
              <w:top w:val="nil"/>
              <w:left w:val="nil"/>
              <w:bottom w:val="nil"/>
              <w:right w:val="nil"/>
            </w:tcBorders>
          </w:tcPr>
          <w:p w14:paraId="79AC6A31" w14:textId="77777777" w:rsidR="00646478" w:rsidRDefault="00000000">
            <w:pPr>
              <w:spacing w:after="0" w:line="259" w:lineRule="auto"/>
              <w:ind w:left="268" w:right="0" w:firstLine="0"/>
            </w:pPr>
            <w:r>
              <w:rPr>
                <w:sz w:val="20"/>
              </w:rPr>
              <w:t xml:space="preserve">M </w:t>
            </w:r>
          </w:p>
        </w:tc>
        <w:tc>
          <w:tcPr>
            <w:tcW w:w="1457" w:type="dxa"/>
            <w:tcBorders>
              <w:top w:val="nil"/>
              <w:left w:val="nil"/>
              <w:bottom w:val="nil"/>
              <w:right w:val="nil"/>
            </w:tcBorders>
          </w:tcPr>
          <w:p w14:paraId="6672E2FE" w14:textId="77777777" w:rsidR="00646478" w:rsidRDefault="00000000">
            <w:pPr>
              <w:spacing w:after="0" w:line="259" w:lineRule="auto"/>
              <w:ind w:left="208" w:right="0" w:firstLine="0"/>
            </w:pPr>
            <w:r>
              <w:rPr>
                <w:sz w:val="20"/>
              </w:rPr>
              <w:t xml:space="preserve">18 years </w:t>
            </w:r>
          </w:p>
        </w:tc>
        <w:tc>
          <w:tcPr>
            <w:tcW w:w="1324" w:type="dxa"/>
            <w:tcBorders>
              <w:top w:val="nil"/>
              <w:left w:val="nil"/>
              <w:bottom w:val="nil"/>
              <w:right w:val="nil"/>
            </w:tcBorders>
          </w:tcPr>
          <w:p w14:paraId="607B1A97" w14:textId="77777777" w:rsidR="00646478" w:rsidRDefault="00000000">
            <w:pPr>
              <w:spacing w:after="0" w:line="259" w:lineRule="auto"/>
              <w:ind w:left="296" w:right="0" w:firstLine="0"/>
            </w:pPr>
            <w:r>
              <w:rPr>
                <w:sz w:val="20"/>
              </w:rPr>
              <w:t xml:space="preserve">Video  </w:t>
            </w:r>
          </w:p>
        </w:tc>
        <w:tc>
          <w:tcPr>
            <w:tcW w:w="932" w:type="dxa"/>
            <w:tcBorders>
              <w:top w:val="nil"/>
              <w:left w:val="nil"/>
              <w:bottom w:val="nil"/>
              <w:right w:val="nil"/>
            </w:tcBorders>
          </w:tcPr>
          <w:p w14:paraId="6DB7F768" w14:textId="77777777" w:rsidR="00646478" w:rsidRDefault="00000000">
            <w:pPr>
              <w:spacing w:after="0" w:line="259" w:lineRule="auto"/>
              <w:ind w:left="64" w:right="0" w:firstLine="0"/>
            </w:pPr>
            <w:r>
              <w:rPr>
                <w:sz w:val="20"/>
              </w:rPr>
              <w:t xml:space="preserve">28 mins </w:t>
            </w:r>
          </w:p>
        </w:tc>
      </w:tr>
      <w:tr w:rsidR="00646478" w14:paraId="7EDAA7DA" w14:textId="77777777">
        <w:trPr>
          <w:trHeight w:val="460"/>
        </w:trPr>
        <w:tc>
          <w:tcPr>
            <w:tcW w:w="548" w:type="dxa"/>
            <w:tcBorders>
              <w:top w:val="nil"/>
              <w:left w:val="nil"/>
              <w:bottom w:val="nil"/>
              <w:right w:val="nil"/>
            </w:tcBorders>
          </w:tcPr>
          <w:p w14:paraId="711FF512" w14:textId="77777777" w:rsidR="00646478" w:rsidRDefault="00000000">
            <w:pPr>
              <w:spacing w:after="0" w:line="259" w:lineRule="auto"/>
              <w:ind w:left="108" w:right="0" w:firstLine="0"/>
            </w:pPr>
            <w:r>
              <w:rPr>
                <w:sz w:val="20"/>
              </w:rPr>
              <w:t xml:space="preserve">23 </w:t>
            </w:r>
          </w:p>
        </w:tc>
        <w:tc>
          <w:tcPr>
            <w:tcW w:w="3249" w:type="dxa"/>
            <w:tcBorders>
              <w:top w:val="nil"/>
              <w:left w:val="nil"/>
              <w:bottom w:val="nil"/>
              <w:right w:val="nil"/>
            </w:tcBorders>
          </w:tcPr>
          <w:p w14:paraId="720997F1" w14:textId="77777777" w:rsidR="00646478" w:rsidRDefault="00000000">
            <w:pPr>
              <w:spacing w:after="0" w:line="259" w:lineRule="auto"/>
              <w:ind w:left="0" w:right="0" w:firstLine="0"/>
            </w:pPr>
            <w:r>
              <w:rPr>
                <w:sz w:val="20"/>
              </w:rPr>
              <w:t xml:space="preserve">Technical leader of department of China Telecom operator </w:t>
            </w:r>
          </w:p>
        </w:tc>
        <w:tc>
          <w:tcPr>
            <w:tcW w:w="1012" w:type="dxa"/>
            <w:tcBorders>
              <w:top w:val="nil"/>
              <w:left w:val="nil"/>
              <w:bottom w:val="nil"/>
              <w:right w:val="nil"/>
            </w:tcBorders>
          </w:tcPr>
          <w:p w14:paraId="7516E1AC" w14:textId="77777777" w:rsidR="00646478" w:rsidRDefault="00000000">
            <w:pPr>
              <w:spacing w:after="0" w:line="259" w:lineRule="auto"/>
              <w:ind w:left="268" w:right="0" w:firstLine="0"/>
            </w:pPr>
            <w:r>
              <w:rPr>
                <w:sz w:val="20"/>
              </w:rPr>
              <w:t xml:space="preserve">M </w:t>
            </w:r>
          </w:p>
        </w:tc>
        <w:tc>
          <w:tcPr>
            <w:tcW w:w="1457" w:type="dxa"/>
            <w:tcBorders>
              <w:top w:val="nil"/>
              <w:left w:val="nil"/>
              <w:bottom w:val="nil"/>
              <w:right w:val="nil"/>
            </w:tcBorders>
          </w:tcPr>
          <w:p w14:paraId="09DC7DB2" w14:textId="77777777" w:rsidR="00646478" w:rsidRDefault="00000000">
            <w:pPr>
              <w:spacing w:after="0" w:line="259" w:lineRule="auto"/>
              <w:ind w:left="208" w:right="0" w:firstLine="0"/>
            </w:pPr>
            <w:r>
              <w:rPr>
                <w:sz w:val="20"/>
              </w:rPr>
              <w:t xml:space="preserve">15 years </w:t>
            </w:r>
          </w:p>
        </w:tc>
        <w:tc>
          <w:tcPr>
            <w:tcW w:w="1324" w:type="dxa"/>
            <w:tcBorders>
              <w:top w:val="nil"/>
              <w:left w:val="nil"/>
              <w:bottom w:val="nil"/>
              <w:right w:val="nil"/>
            </w:tcBorders>
          </w:tcPr>
          <w:p w14:paraId="6ACED307" w14:textId="77777777" w:rsidR="00646478" w:rsidRDefault="00000000">
            <w:pPr>
              <w:spacing w:after="0" w:line="259" w:lineRule="auto"/>
              <w:ind w:left="0" w:right="0" w:firstLine="0"/>
            </w:pPr>
            <w:r>
              <w:rPr>
                <w:sz w:val="20"/>
              </w:rPr>
              <w:t xml:space="preserve">Face to face  </w:t>
            </w:r>
          </w:p>
        </w:tc>
        <w:tc>
          <w:tcPr>
            <w:tcW w:w="932" w:type="dxa"/>
            <w:tcBorders>
              <w:top w:val="nil"/>
              <w:left w:val="nil"/>
              <w:bottom w:val="nil"/>
              <w:right w:val="nil"/>
            </w:tcBorders>
          </w:tcPr>
          <w:p w14:paraId="1B82AAAE" w14:textId="77777777" w:rsidR="00646478" w:rsidRDefault="00000000">
            <w:pPr>
              <w:spacing w:after="0" w:line="259" w:lineRule="auto"/>
              <w:ind w:left="64" w:right="0" w:firstLine="0"/>
            </w:pPr>
            <w:r>
              <w:rPr>
                <w:sz w:val="20"/>
              </w:rPr>
              <w:t xml:space="preserve">42 mins </w:t>
            </w:r>
          </w:p>
        </w:tc>
      </w:tr>
      <w:tr w:rsidR="00646478" w14:paraId="445139AB" w14:textId="77777777">
        <w:trPr>
          <w:trHeight w:val="460"/>
        </w:trPr>
        <w:tc>
          <w:tcPr>
            <w:tcW w:w="548" w:type="dxa"/>
            <w:tcBorders>
              <w:top w:val="nil"/>
              <w:left w:val="nil"/>
              <w:bottom w:val="nil"/>
              <w:right w:val="nil"/>
            </w:tcBorders>
          </w:tcPr>
          <w:p w14:paraId="256663D0" w14:textId="77777777" w:rsidR="00646478" w:rsidRDefault="00000000">
            <w:pPr>
              <w:spacing w:after="0" w:line="259" w:lineRule="auto"/>
              <w:ind w:left="108" w:right="0" w:firstLine="0"/>
            </w:pPr>
            <w:r>
              <w:rPr>
                <w:sz w:val="20"/>
              </w:rPr>
              <w:t xml:space="preserve">24 </w:t>
            </w:r>
          </w:p>
        </w:tc>
        <w:tc>
          <w:tcPr>
            <w:tcW w:w="3249" w:type="dxa"/>
            <w:tcBorders>
              <w:top w:val="nil"/>
              <w:left w:val="nil"/>
              <w:bottom w:val="nil"/>
              <w:right w:val="nil"/>
            </w:tcBorders>
          </w:tcPr>
          <w:p w14:paraId="640FE1BA" w14:textId="77777777" w:rsidR="00646478" w:rsidRDefault="00000000">
            <w:pPr>
              <w:spacing w:after="0" w:line="259" w:lineRule="auto"/>
              <w:ind w:left="0" w:right="0" w:firstLine="0"/>
            </w:pPr>
            <w:r>
              <w:rPr>
                <w:sz w:val="20"/>
              </w:rPr>
              <w:t xml:space="preserve">Technical staff of China Telecom operator </w:t>
            </w:r>
          </w:p>
        </w:tc>
        <w:tc>
          <w:tcPr>
            <w:tcW w:w="1012" w:type="dxa"/>
            <w:tcBorders>
              <w:top w:val="nil"/>
              <w:left w:val="nil"/>
              <w:bottom w:val="nil"/>
              <w:right w:val="nil"/>
            </w:tcBorders>
          </w:tcPr>
          <w:p w14:paraId="50537B21" w14:textId="77777777" w:rsidR="00646478" w:rsidRDefault="00000000">
            <w:pPr>
              <w:spacing w:after="0" w:line="259" w:lineRule="auto"/>
              <w:ind w:left="268" w:right="0" w:firstLine="0"/>
            </w:pPr>
            <w:r>
              <w:rPr>
                <w:sz w:val="20"/>
              </w:rPr>
              <w:t xml:space="preserve">M </w:t>
            </w:r>
          </w:p>
        </w:tc>
        <w:tc>
          <w:tcPr>
            <w:tcW w:w="1457" w:type="dxa"/>
            <w:tcBorders>
              <w:top w:val="nil"/>
              <w:left w:val="nil"/>
              <w:bottom w:val="nil"/>
              <w:right w:val="nil"/>
            </w:tcBorders>
          </w:tcPr>
          <w:p w14:paraId="2DA783AC" w14:textId="77777777" w:rsidR="00646478" w:rsidRDefault="00000000">
            <w:pPr>
              <w:spacing w:after="0" w:line="259" w:lineRule="auto"/>
              <w:ind w:left="264" w:right="0" w:firstLine="0"/>
            </w:pPr>
            <w:r>
              <w:rPr>
                <w:sz w:val="20"/>
              </w:rPr>
              <w:t xml:space="preserve">7 years </w:t>
            </w:r>
          </w:p>
        </w:tc>
        <w:tc>
          <w:tcPr>
            <w:tcW w:w="1324" w:type="dxa"/>
            <w:tcBorders>
              <w:top w:val="nil"/>
              <w:left w:val="nil"/>
              <w:bottom w:val="nil"/>
              <w:right w:val="nil"/>
            </w:tcBorders>
          </w:tcPr>
          <w:p w14:paraId="0E73196E" w14:textId="77777777" w:rsidR="00646478" w:rsidRDefault="00000000">
            <w:pPr>
              <w:spacing w:after="0" w:line="259" w:lineRule="auto"/>
              <w:ind w:left="260" w:right="0" w:firstLine="0"/>
            </w:pPr>
            <w:r>
              <w:rPr>
                <w:sz w:val="20"/>
              </w:rPr>
              <w:t xml:space="preserve">Phone </w:t>
            </w:r>
          </w:p>
        </w:tc>
        <w:tc>
          <w:tcPr>
            <w:tcW w:w="932" w:type="dxa"/>
            <w:tcBorders>
              <w:top w:val="nil"/>
              <w:left w:val="nil"/>
              <w:bottom w:val="nil"/>
              <w:right w:val="nil"/>
            </w:tcBorders>
          </w:tcPr>
          <w:p w14:paraId="70A3506C" w14:textId="77777777" w:rsidR="00646478" w:rsidRDefault="00000000">
            <w:pPr>
              <w:spacing w:after="0" w:line="259" w:lineRule="auto"/>
              <w:ind w:left="64" w:right="0" w:firstLine="0"/>
            </w:pPr>
            <w:r>
              <w:rPr>
                <w:sz w:val="20"/>
              </w:rPr>
              <w:t xml:space="preserve">19 mins </w:t>
            </w:r>
          </w:p>
        </w:tc>
      </w:tr>
      <w:tr w:rsidR="00646478" w14:paraId="1EE21D90" w14:textId="77777777">
        <w:trPr>
          <w:trHeight w:val="472"/>
        </w:trPr>
        <w:tc>
          <w:tcPr>
            <w:tcW w:w="548" w:type="dxa"/>
            <w:tcBorders>
              <w:top w:val="nil"/>
              <w:left w:val="nil"/>
              <w:bottom w:val="single" w:sz="11" w:space="0" w:color="000000"/>
              <w:right w:val="nil"/>
            </w:tcBorders>
          </w:tcPr>
          <w:p w14:paraId="7B1E2777" w14:textId="77777777" w:rsidR="00646478" w:rsidRDefault="00000000">
            <w:pPr>
              <w:spacing w:after="0" w:line="259" w:lineRule="auto"/>
              <w:ind w:left="108" w:right="0" w:firstLine="0"/>
            </w:pPr>
            <w:r>
              <w:rPr>
                <w:sz w:val="20"/>
              </w:rPr>
              <w:t xml:space="preserve">25 </w:t>
            </w:r>
          </w:p>
        </w:tc>
        <w:tc>
          <w:tcPr>
            <w:tcW w:w="3249" w:type="dxa"/>
            <w:tcBorders>
              <w:top w:val="nil"/>
              <w:left w:val="nil"/>
              <w:bottom w:val="single" w:sz="11" w:space="0" w:color="000000"/>
              <w:right w:val="nil"/>
            </w:tcBorders>
          </w:tcPr>
          <w:p w14:paraId="4EDCF1F9" w14:textId="77777777" w:rsidR="00646478" w:rsidRDefault="00000000">
            <w:pPr>
              <w:spacing w:after="0" w:line="259" w:lineRule="auto"/>
              <w:ind w:left="0" w:right="0" w:firstLine="0"/>
            </w:pPr>
            <w:r>
              <w:rPr>
                <w:sz w:val="20"/>
              </w:rPr>
              <w:t xml:space="preserve">Technical staff of China Telecom operator </w:t>
            </w:r>
          </w:p>
        </w:tc>
        <w:tc>
          <w:tcPr>
            <w:tcW w:w="1012" w:type="dxa"/>
            <w:tcBorders>
              <w:top w:val="nil"/>
              <w:left w:val="nil"/>
              <w:bottom w:val="single" w:sz="11" w:space="0" w:color="000000"/>
              <w:right w:val="nil"/>
            </w:tcBorders>
          </w:tcPr>
          <w:p w14:paraId="0D3BAD1C" w14:textId="77777777" w:rsidR="00646478" w:rsidRDefault="00000000">
            <w:pPr>
              <w:spacing w:after="0" w:line="259" w:lineRule="auto"/>
              <w:ind w:left="288" w:right="0" w:firstLine="0"/>
            </w:pPr>
            <w:r>
              <w:rPr>
                <w:sz w:val="20"/>
              </w:rPr>
              <w:t xml:space="preserve">F </w:t>
            </w:r>
          </w:p>
        </w:tc>
        <w:tc>
          <w:tcPr>
            <w:tcW w:w="1457" w:type="dxa"/>
            <w:tcBorders>
              <w:top w:val="nil"/>
              <w:left w:val="nil"/>
              <w:bottom w:val="single" w:sz="11" w:space="0" w:color="000000"/>
              <w:right w:val="nil"/>
            </w:tcBorders>
          </w:tcPr>
          <w:p w14:paraId="456CC1DF" w14:textId="77777777" w:rsidR="00646478" w:rsidRDefault="00000000">
            <w:pPr>
              <w:spacing w:after="0" w:line="259" w:lineRule="auto"/>
              <w:ind w:left="208" w:right="0" w:firstLine="0"/>
            </w:pPr>
            <w:r>
              <w:rPr>
                <w:sz w:val="20"/>
              </w:rPr>
              <w:t xml:space="preserve">24 years </w:t>
            </w:r>
          </w:p>
        </w:tc>
        <w:tc>
          <w:tcPr>
            <w:tcW w:w="1324" w:type="dxa"/>
            <w:tcBorders>
              <w:top w:val="nil"/>
              <w:left w:val="nil"/>
              <w:bottom w:val="single" w:sz="11" w:space="0" w:color="000000"/>
              <w:right w:val="nil"/>
            </w:tcBorders>
          </w:tcPr>
          <w:p w14:paraId="7856526A" w14:textId="77777777" w:rsidR="00646478" w:rsidRDefault="00000000">
            <w:pPr>
              <w:spacing w:after="0" w:line="259" w:lineRule="auto"/>
              <w:ind w:left="260" w:right="0" w:firstLine="0"/>
            </w:pPr>
            <w:r>
              <w:rPr>
                <w:sz w:val="20"/>
              </w:rPr>
              <w:t xml:space="preserve">Phone </w:t>
            </w:r>
          </w:p>
        </w:tc>
        <w:tc>
          <w:tcPr>
            <w:tcW w:w="932" w:type="dxa"/>
            <w:tcBorders>
              <w:top w:val="nil"/>
              <w:left w:val="nil"/>
              <w:bottom w:val="single" w:sz="11" w:space="0" w:color="000000"/>
              <w:right w:val="nil"/>
            </w:tcBorders>
          </w:tcPr>
          <w:p w14:paraId="22A49483" w14:textId="77777777" w:rsidR="00646478" w:rsidRDefault="00000000">
            <w:pPr>
              <w:spacing w:after="0" w:line="259" w:lineRule="auto"/>
              <w:ind w:left="64" w:right="0" w:firstLine="0"/>
            </w:pPr>
            <w:r>
              <w:rPr>
                <w:sz w:val="20"/>
              </w:rPr>
              <w:t xml:space="preserve">20 mins </w:t>
            </w:r>
          </w:p>
        </w:tc>
      </w:tr>
    </w:tbl>
    <w:p w14:paraId="6394EB16" w14:textId="77777777" w:rsidR="00646478" w:rsidRDefault="00000000">
      <w:pPr>
        <w:ind w:left="-5" w:right="139"/>
      </w:pPr>
      <w:r>
        <w:t xml:space="preserve">Among 25 formal interviews, only three were arranged as face-to-face conversations, the others were conducted through Internet video calls and mobile phone calls. As shown in the Table 3-4, there were 11 female and 14 male participants in public sector because the researcher expected to meet three choosing criteria as mentioned.  </w:t>
      </w:r>
    </w:p>
    <w:p w14:paraId="630B99A9" w14:textId="77777777" w:rsidR="00646478" w:rsidRDefault="00000000">
      <w:pPr>
        <w:spacing w:after="7" w:line="441" w:lineRule="auto"/>
        <w:ind w:left="-5" w:right="130"/>
        <w:jc w:val="both"/>
      </w:pPr>
      <w:r>
        <w:t>Before interviewing, it is essential to obtain informed consent from participants in advance (see Appendix 3). During the discourse, because of their social identities, participants could respond freely to an enquiry or not offer a response to every question</w:t>
      </w:r>
      <w:r>
        <w:rPr>
          <w:sz w:val="20"/>
        </w:rPr>
        <w:t xml:space="preserve"> (</w:t>
      </w:r>
      <w:r>
        <w:t xml:space="preserve">Geer, 1988).  </w:t>
      </w:r>
    </w:p>
    <w:p w14:paraId="4F12CD19" w14:textId="77777777" w:rsidR="00646478" w:rsidRDefault="00000000">
      <w:pPr>
        <w:ind w:left="-5" w:right="139"/>
      </w:pPr>
      <w:r>
        <w:lastRenderedPageBreak/>
        <w:t xml:space="preserve">The interview duration was not very long because most interviews were through mobile phone calls during the pandemic year and we had limited interactions before formal interviewing. </w:t>
      </w:r>
    </w:p>
    <w:p w14:paraId="1F5316B8" w14:textId="77777777" w:rsidR="00646478" w:rsidRDefault="00000000">
      <w:pPr>
        <w:ind w:left="-5" w:right="139"/>
      </w:pPr>
      <w:r>
        <w:t>However, as an interviewer, the researcher made every effort to sustain good rapport and engage respondents, and to trust themselves to express ideas spontaneously. In addition, a researcher should show authentic concern for the welfare and dignity of participants and develop responsible relationships. A researcher should not simply offer dichotomous choices to interviewees, instead, some supplementary questions are proposed to probe their experiences, feelings, and appraisals around the research topic (Young et al., 2021). The interaction between researcher/interviewer and participants is a delicate balance because the interviewer has to provide enough flexibility and openness to the participants, and maintain a focus on research problems by following a script (Seidman, 2013). Moreover, the interviewer needs to avoid any behaviour that would impose my opinion into the perceptions of interviewees such as “</w:t>
      </w:r>
      <w:r>
        <w:rPr>
          <w:i/>
        </w:rPr>
        <w:t>DingTalk</w:t>
      </w:r>
      <w:r>
        <w:t xml:space="preserve"> is job demand” or “</w:t>
      </w:r>
      <w:r>
        <w:rPr>
          <w:i/>
        </w:rPr>
        <w:t>DingTalk</w:t>
      </w:r>
      <w:r>
        <w:t xml:space="preserve"> is job resource”. Afterwards, the researcher needs to keep myself bracketing into the final process of analysis and construct the explanations from their answers, whether it is consistent with their identities and context of dialogue. </w:t>
      </w:r>
    </w:p>
    <w:p w14:paraId="519B5421" w14:textId="77777777" w:rsidR="00646478" w:rsidRDefault="00000000">
      <w:pPr>
        <w:ind w:left="-5" w:right="139"/>
      </w:pPr>
      <w:r>
        <w:t>During the process, the researcher must decide how information should be recorded and how significant notes are to be taken efficiently in the conversation. Even responses that are irrelevant to the topic should be recorded; as well as the similar repetitive answers.</w:t>
      </w:r>
      <w:r>
        <w:rPr>
          <w:sz w:val="20"/>
        </w:rPr>
        <w:t xml:space="preserve"> </w:t>
      </w:r>
      <w:r>
        <w:t xml:space="preserve">Interviews were conducted until data or information saturation. After interviewing, tape records of conversations were translated and transcribed by professional software </w:t>
      </w:r>
      <w:r>
        <w:rPr>
          <w:i/>
        </w:rPr>
        <w:t>Xunfei</w:t>
      </w:r>
      <w:r>
        <w:t xml:space="preserve">. Afterwards, the researcher checked and reviewed the related data for translation accuracy, and then fed back the transcripts to interviewees through extensive notes. Then NVivo software was used to identify key variables and themes across the files of participants, rather than examine frequency of codes. In the next follow-up quantitative phase, construction of a questionnaire </w:t>
      </w:r>
      <w:r>
        <w:lastRenderedPageBreak/>
        <w:t xml:space="preserve">instrument based on qualitative variables would help develop a richer picture of various influencing factors of JS in Chinese context. </w:t>
      </w:r>
    </w:p>
    <w:p w14:paraId="4EF7542C" w14:textId="77777777" w:rsidR="00646478" w:rsidRDefault="00000000">
      <w:pPr>
        <w:spacing w:after="135"/>
        <w:ind w:left="-5" w:right="139"/>
      </w:pPr>
      <w:r>
        <w:t xml:space="preserve">To sum up, integration of the research questions from the literature and interview findings in the qualitative phase could gather broad experiences and interpretations of employees in Chinese public context to understand the </w:t>
      </w:r>
      <w:r>
        <w:rPr>
          <w:i/>
        </w:rPr>
        <w:t xml:space="preserve">DingTalk </w:t>
      </w:r>
      <w:r>
        <w:t xml:space="preserve">phenomenon. </w:t>
      </w:r>
    </w:p>
    <w:p w14:paraId="01650231" w14:textId="77777777" w:rsidR="00646478" w:rsidRDefault="00000000">
      <w:pPr>
        <w:pStyle w:val="Heading6"/>
        <w:spacing w:after="329"/>
        <w:ind w:left="-5" w:right="59"/>
      </w:pPr>
      <w:r>
        <w:t xml:space="preserve">3.3.1.4 Research Assessment </w:t>
      </w:r>
    </w:p>
    <w:p w14:paraId="1B11BBFD" w14:textId="77777777" w:rsidR="00646478" w:rsidRDefault="00000000">
      <w:pPr>
        <w:ind w:left="-5" w:right="139"/>
      </w:pPr>
      <w:r>
        <w:t xml:space="preserve">For qualitative and quantitative research, the key criteria for ensuring research rigour differ and correspond with disparate strategies and perspectives. In this section, the research assessment of the qualitative phase is discussed first. </w:t>
      </w:r>
    </w:p>
    <w:p w14:paraId="12659681" w14:textId="77777777" w:rsidR="00646478" w:rsidRDefault="00000000">
      <w:pPr>
        <w:pStyle w:val="Heading4"/>
        <w:spacing w:after="189"/>
        <w:ind w:left="-5" w:right="59"/>
      </w:pPr>
      <w:r>
        <w:t xml:space="preserve">Validity  </w:t>
      </w:r>
    </w:p>
    <w:p w14:paraId="5E4B9DAD" w14:textId="77777777" w:rsidR="00646478" w:rsidRDefault="00000000">
      <w:pPr>
        <w:ind w:left="-5" w:right="139"/>
      </w:pPr>
      <w:r>
        <w:t xml:space="preserve">Validity is the degree to which a measure reflects the object as both correct and accurate as possible (Hair et al., 2019). Validity refers to the idea that a measure can truly reflect what actually happened, or that it is accurate to describe the scale scores of variations under a specific phenomenon (Flick, 2007). Thus, validity in qualitative research focuses on credible inferences from data rather than the data itself (Creswell and Miller, 2000). For the qualitative research in this thesis, accurately interpreting the participants’ perspectives and attitudes to represent social phenomena is the leading principle.   </w:t>
      </w:r>
    </w:p>
    <w:p w14:paraId="15ECF0FF" w14:textId="77777777" w:rsidR="00646478" w:rsidRDefault="00000000">
      <w:pPr>
        <w:ind w:left="-5" w:right="139"/>
      </w:pPr>
      <w:r>
        <w:t xml:space="preserve">An instrument can be valid in one context but invalid in another condition, thus, the content validity should be highly context dependent. In other words, the researcher needs to make an important decision on how broadly or narrowly to measure the constructs and variables regarding the concepts of interest, specific population, and investigated domain (DeVellis, 2016). Whether the participant was telling the truth and being candid, or researcher misunderstood participants’ interpretations were the researcher’s concerns in the process of conducting interviewing. Therefore, the criteria of qualitative research are very important.   </w:t>
      </w:r>
    </w:p>
    <w:p w14:paraId="3DE61B16" w14:textId="77777777" w:rsidR="00646478" w:rsidRDefault="00000000">
      <w:pPr>
        <w:ind w:left="-5" w:right="139"/>
      </w:pPr>
      <w:r>
        <w:t xml:space="preserve">Social scientists debated whether the reliability and validity used in natural science would be inappropriate for qualitative investigations or as criteria to assess qualitative research (Bryman, 2012). However, this does not mean that a qualitative account is </w:t>
      </w:r>
      <w:r>
        <w:lastRenderedPageBreak/>
        <w:t xml:space="preserve">not valid or credible, or that validity is limited to quantitative measurement. Various perspectives of validity have been suggested in qualitative literature, and there has been evolving understanding about validation, parallel to quantitative equivalents (Creswell and Poth, 2018). For instance, some qualitative researchers talked in similar terms about the “trustworthiness” (Glaser and Strauss, 2017) or the </w:t>
      </w:r>
    </w:p>
    <w:p w14:paraId="3FA9FA87" w14:textId="77777777" w:rsidR="00646478" w:rsidRDefault="00000000">
      <w:pPr>
        <w:ind w:left="-5" w:right="139"/>
      </w:pPr>
      <w:r>
        <w:t xml:space="preserve">“consistency” of information (Hammersley and Atkinson, 1995). LeCompte and Goetz (1982) identified that the merits of the research method and good quality of interpretation are mostly taken as criteria for internal validity. Further, external validity is a means of verifying generalising representation so that the outcomes of the research can be “transferred” or “applied” to other situations or fields.  </w:t>
      </w:r>
    </w:p>
    <w:p w14:paraId="76FCD738" w14:textId="77777777" w:rsidR="00646478" w:rsidRDefault="00000000">
      <w:pPr>
        <w:ind w:left="-5" w:right="139"/>
      </w:pPr>
      <w:r>
        <w:t xml:space="preserve">In addition, Lincoln and Guba (1985) argued that the quantitative notion of validity should be substituted for another set of criteria, such as credibility, transferability, dependability, and confirmability, for research trustworthiness; these criteria are still popular in qualitative research. </w:t>
      </w:r>
    </w:p>
    <w:p w14:paraId="5CD978CD" w14:textId="77777777" w:rsidR="00646478" w:rsidRDefault="00000000">
      <w:pPr>
        <w:ind w:left="-5" w:right="139"/>
      </w:pPr>
      <w:r>
        <w:t xml:space="preserve">What this research did to enhance the credibility of in-depth interview was prolonged engagement, progressive subjectivity, and member checking through evaluating all transcripts of the participants. Rich descriptions of the Chinese context and research objects were needed to help readers understand the dynamic feelings, interactions, and attitudes in the account to establish credibility.  </w:t>
      </w:r>
    </w:p>
    <w:p w14:paraId="1DFC3B3F" w14:textId="77777777" w:rsidR="00646478" w:rsidRDefault="00000000">
      <w:pPr>
        <w:ind w:left="-5" w:right="139"/>
      </w:pPr>
      <w:r>
        <w:t xml:space="preserve">As for transferability, since the number of interviews was relatively limited, it is hard to achieve quantitative generalisation. The way to achieve transferability in this study is to present the plentiful components of the </w:t>
      </w:r>
      <w:r>
        <w:rPr>
          <w:i/>
        </w:rPr>
        <w:t>DingTalk</w:t>
      </w:r>
      <w:r>
        <w:t xml:space="preserve"> phenomenon, a thick description of participants’ characteristics and the timeframe of data collection in a specific context. Such factors can offer material that is useful and meaningful, which helps readers to understand the findings in a similar condition or be relevant to broader contexts.  </w:t>
      </w:r>
    </w:p>
    <w:p w14:paraId="7079B381" w14:textId="77777777" w:rsidR="00646478" w:rsidRDefault="00000000">
      <w:pPr>
        <w:ind w:left="-5" w:right="139"/>
      </w:pPr>
      <w:r>
        <w:t xml:space="preserve">In addition, in relation to dependability, there was always a concern whether informants would change their thoughts and expressions at a different time. The way to increase dependability is to ensure that proper research practices have been </w:t>
      </w:r>
      <w:r>
        <w:lastRenderedPageBreak/>
        <w:t xml:space="preserve">undertaken and other researchers could repeat the study design. For instance, a researcher should select the right participants, note every alteration, such as contextual or opinion changes during the interviewing process, and use a proper method of data analysis. In a final report, a researcher should be the one who </w:t>
      </w:r>
    </w:p>
    <w:p w14:paraId="07E850FB" w14:textId="77777777" w:rsidR="00646478" w:rsidRDefault="00000000">
      <w:pPr>
        <w:ind w:left="-5" w:right="139"/>
      </w:pPr>
      <w:r>
        <w:t xml:space="preserve">“interprets the detailed interpretation of others” (Grix, 2004, p. 54) and makes meanings of their concrete experiences and behaviours in Chinese context.  </w:t>
      </w:r>
    </w:p>
    <w:p w14:paraId="76775D0F" w14:textId="77777777" w:rsidR="00646478" w:rsidRDefault="00000000">
      <w:pPr>
        <w:ind w:left="-5" w:right="139"/>
      </w:pPr>
      <w:r>
        <w:t xml:space="preserve">Confirmability indicates that a researcher should truthfully reflect the participants’ ideas and their own interpretations in their records, which can be demonstrated through feeding back to participants. For example, before the findings are reported and cited, interviewees have the right to apply their own interpretive words to the researcher’s text, or ask for amendment of documents. The current study provided the feedback to the interviewees and welcome any their checks in records. Moreover, peer review or a supervisor checking, both the methodology procedure and report can minimise the influence of the researcher on the result to achieve better rigor and quality (Johnson et al., 2020). Thus, the schedule of peer review was adopted in the current study.   </w:t>
      </w:r>
    </w:p>
    <w:p w14:paraId="5C3A0B46" w14:textId="77777777" w:rsidR="00646478" w:rsidRDefault="00000000">
      <w:pPr>
        <w:ind w:left="-5" w:right="139"/>
      </w:pPr>
      <w:r>
        <w:t xml:space="preserve">Likewise, Maxwell (1992, 2013) provided five types of validity in qualitative research, which are descriptive validity, interpretive validity, theoretical validity, evaluative validity, and internal generalisability. For instance, descriptive validity requires that a researcher accurately presents the interview transcript without any omission in the account or that they support their claims with statistically descriptive aspects of accounts. Interpretive validity emphasises the perspectives of the participants in the situation, including their intentions, beliefs, and values. Theoretical validity goes beyond the previous two types and addresses the conceptual and theoretical constructions, such as the essence of the </w:t>
      </w:r>
      <w:r>
        <w:rPr>
          <w:i/>
        </w:rPr>
        <w:t>DingTalk</w:t>
      </w:r>
      <w:r>
        <w:t xml:space="preserve"> phenomenon, during the study. However, a theoretical contribution of a study may produce different outcomes in different situations and with different selected participants. Internal generalisability refers to the generalisability of a conclusion within the underlying setting, which is important to qualitative research (Maxwell, 2013). Thus, the sampling method is </w:t>
      </w:r>
      <w:r>
        <w:lastRenderedPageBreak/>
        <w:t xml:space="preserve">relevant to qualitative researchers to capture the variations in the current phenomenon.   </w:t>
      </w:r>
    </w:p>
    <w:p w14:paraId="39CF5BF7" w14:textId="77777777" w:rsidR="00646478" w:rsidRDefault="00000000">
      <w:pPr>
        <w:ind w:left="-5" w:right="139"/>
      </w:pPr>
      <w:r>
        <w:t xml:space="preserve">Therefore, how to evaluate qualitative research is not an easy feat and the above principles are not the only criteria. Many scholars are constantly working on the improvement of evaluation criteria for qualitative research, for instance, Philipps and Mrowczynski (2021) introduced the documentary method of interpretation (DMI) to reconstruct implicit knowledge in the process of content generation in the interview setting and improve validity. </w:t>
      </w:r>
    </w:p>
    <w:p w14:paraId="6307DCE8" w14:textId="77777777" w:rsidR="00646478" w:rsidRDefault="00000000">
      <w:pPr>
        <w:pStyle w:val="Heading4"/>
        <w:spacing w:after="189"/>
        <w:ind w:left="-5" w:right="59"/>
      </w:pPr>
      <w:r>
        <w:t xml:space="preserve">Reliability  </w:t>
      </w:r>
    </w:p>
    <w:p w14:paraId="3FB2A9BE" w14:textId="77777777" w:rsidR="00646478" w:rsidRDefault="00000000">
      <w:pPr>
        <w:ind w:left="-5" w:right="139"/>
      </w:pPr>
      <w:r>
        <w:t>Likewise, reliability is a fundamental requirement in psychological measurement. If validity is ensured, the researcher should still consider the reliability of a measurement (Hair et al., 2019). It refers to the degree that observed variables represent the “true” values and be almost “measurement error free”. In practice, reliability implies that a reliable scale should reflect the true score and nothing else related to external factors (DeVellis, 2016).</w:t>
      </w:r>
      <w:r>
        <w:rPr>
          <w:sz w:val="20"/>
        </w:rPr>
        <w:t xml:space="preserve"> </w:t>
      </w:r>
      <w:r>
        <w:t xml:space="preserve">Essentially, it is requisite for a qualitative inquirer to demonstrate quality control problems for the research. </w:t>
      </w:r>
    </w:p>
    <w:p w14:paraId="4426A25C" w14:textId="77777777" w:rsidR="00646478" w:rsidRDefault="00000000">
      <w:pPr>
        <w:ind w:left="-5" w:right="139"/>
      </w:pPr>
      <w:r>
        <w:t xml:space="preserve">Reliability in qualitative research means that researchers can check the consistency of results through some credible procedures over time (Gibbs, 2018). For instance, one can check that member checking, peer reviews, triangulation, external audits, and thick description are appropriately deployed in one or more procedures to validate the investigation (Creswell and Miller, 2000).   </w:t>
      </w:r>
    </w:p>
    <w:p w14:paraId="192F7014" w14:textId="77777777" w:rsidR="00646478" w:rsidRDefault="00000000">
      <w:pPr>
        <w:ind w:left="-5" w:right="139"/>
      </w:pPr>
      <w:r>
        <w:t xml:space="preserve">In the phase of designing interview questions in this thesis, in order to ensure the fitfor-purpose aims, a checking form was developed and supervisors’ consultation was requested. Furthermore, peer reviews for accurate language translation are assisted by two English teachers. Moreover, the pilot study of interviewing helped the researcher discuss interview questions with peers, reflect on bias, and refine the research questions and strategies to encourage rigour of the research method. At the beginning of interviews, informed consent from all participants were obtained in advance. At the data analysis, the codes were checked by comparing one </w:t>
      </w:r>
      <w:r>
        <w:lastRenderedPageBreak/>
        <w:t xml:space="preserve">interpretation with others in similar settings to ensure the consistency and accuracy of interpretations. After the interpretation of each interview, sending the respondents transcripts could ensure their answers effective and feeling comfortable about the content. Accordingly, reliability crucially depends on the skills of the researcher and how schemes were completed during the study (Robson and McCartan, 2016). Thus, according to Yin (2016), a researcher should record one’s conducting steps in detail to ensure no obvious mistakes in transcribed text. Finally, assuring reliability of the research may help different researchers obtain significant findings, through constant comparisons of procedures, across different settings and variations within which the </w:t>
      </w:r>
      <w:r>
        <w:rPr>
          <w:i/>
        </w:rPr>
        <w:t>DingTalk</w:t>
      </w:r>
      <w:r>
        <w:t xml:space="preserve"> phenomenon could be repeated in another situation. </w:t>
      </w:r>
    </w:p>
    <w:p w14:paraId="4BEB5BC6" w14:textId="77777777" w:rsidR="00646478" w:rsidRDefault="00000000">
      <w:pPr>
        <w:pStyle w:val="Heading4"/>
        <w:spacing w:after="189"/>
        <w:ind w:left="-5" w:right="59"/>
      </w:pPr>
      <w:r>
        <w:t xml:space="preserve">Generalisation </w:t>
      </w:r>
    </w:p>
    <w:p w14:paraId="1F2C90BA" w14:textId="77777777" w:rsidR="00646478" w:rsidRDefault="00000000">
      <w:pPr>
        <w:ind w:left="-5" w:right="139"/>
      </w:pPr>
      <w:r>
        <w:t xml:space="preserve">Generalisability means that the results of research and analysis can be applied to a wider group of people, social situations, and environmental settings. Internal generalisability is considered more important than external generalisability for qualitative research, since selective sampling could bring in bias (Maxwell, 1992, 2013). However, the content of the current study has no absolutely valid scale, an unmeasurable context, and is hard to repeat in terms of traditional concepts for a social science. Following Parker’s (2012) stance, qualitative research generally operates in completely different domains with different missions and agendas. A replication of an original study should be conducted as closely as possible to the original to reproduce similar findings, which would help confirm the reliability of the inquiry. Furthermore, real-world situations in social research depend on a clear and specific setting of the group studied, representative occupations and accurate explanations of the findings.  </w:t>
      </w:r>
    </w:p>
    <w:p w14:paraId="0BB8E23A" w14:textId="77777777" w:rsidR="00646478" w:rsidRDefault="00000000">
      <w:pPr>
        <w:ind w:left="-5" w:right="139"/>
      </w:pPr>
      <w:r>
        <w:t xml:space="preserve">In some ways, the singularity and uniqueness of one </w:t>
      </w:r>
      <w:r>
        <w:rPr>
          <w:i/>
        </w:rPr>
        <w:t>DingTalk</w:t>
      </w:r>
      <w:r>
        <w:t xml:space="preserve"> phenomenon is difficult to repeat in a private institutional setting or other country context; however, this inquiry focus on recognising the essentials of the </w:t>
      </w:r>
      <w:r>
        <w:rPr>
          <w:i/>
        </w:rPr>
        <w:t>DingTalk</w:t>
      </w:r>
      <w:r>
        <w:t xml:space="preserve"> phenomenon in an existential generalization sense (Van Manen, 2016). For instance, when identifying variables from interviews, the generalisability of a conclusion can only be extended in </w:t>
      </w:r>
      <w:r>
        <w:lastRenderedPageBreak/>
        <w:t xml:space="preserve">similar public settings and with relatively homogeneous groups. Additionally, this does not preclude help in understanding the theoretical generalisation of JS in China in other cases or situations. This study considers </w:t>
      </w:r>
      <w:r>
        <w:rPr>
          <w:i/>
        </w:rPr>
        <w:t xml:space="preserve">DingTalk </w:t>
      </w:r>
      <w:r>
        <w:t xml:space="preserve">application to be an example, but there are other similar mainstream software, such as Enterprise WeChat, Feishu, Huawei Cloud WeLink, that have similar positive and negative influences on individuals and institutions in the digital industry. </w:t>
      </w:r>
    </w:p>
    <w:p w14:paraId="4ECB7674" w14:textId="77777777" w:rsidR="00646478" w:rsidRDefault="00000000">
      <w:pPr>
        <w:spacing w:after="255"/>
        <w:ind w:left="-5" w:right="139"/>
      </w:pPr>
      <w:r>
        <w:t>Therefore, although Van Manen (2016) did not approve of empirical generalisations from phenomenological studies, this research may help arrive at some type of universal or generalised insight into ESM phenomenon through similar discussion, holistic profiles, narrative model, and reflections of experiential data resources in relation to</w:t>
      </w:r>
      <w:r>
        <w:rPr>
          <w:i/>
        </w:rPr>
        <w:t xml:space="preserve"> DingTalk</w:t>
      </w:r>
      <w:r>
        <w:t xml:space="preserve">. </w:t>
      </w:r>
    </w:p>
    <w:p w14:paraId="6E8C207F" w14:textId="77777777" w:rsidR="00646478" w:rsidRDefault="00000000">
      <w:pPr>
        <w:pStyle w:val="Heading5"/>
        <w:spacing w:after="450"/>
        <w:ind w:left="-5" w:right="59"/>
      </w:pPr>
      <w:r>
        <w:t xml:space="preserve">3.3.2 Semi-structured Questionnaire  </w:t>
      </w:r>
    </w:p>
    <w:p w14:paraId="10C7989B" w14:textId="77777777" w:rsidR="00646478" w:rsidRDefault="00000000">
      <w:pPr>
        <w:spacing w:after="114"/>
        <w:ind w:left="-5" w:right="139"/>
      </w:pPr>
      <w:r>
        <w:t xml:space="preserve">The second phase of data collection in this study relied on information derived from the first phase, and turned the research objectives into a set of requirements, then into a questionnaire (Brace, 2018). After identifying analytic themes as research variables and significant indicators of each variable, the findings can guide the development of questionnaires and scales. For instance, the primary four themes from qualitative finding are transformed into four IVs, and the overall JS of employees becomes the DV in the questionnaire. Each variable or construct is measured primarily in terms of several closed-ended questions and categorised by demographic samples. Some measurements of indicators are developed from interview findings, and some can be calculated from previous research or wellvalidated scales in the literature (Oktosatrio, 2019).  </w:t>
      </w:r>
    </w:p>
    <w:p w14:paraId="54363E82" w14:textId="77777777" w:rsidR="00646478" w:rsidRDefault="00000000">
      <w:pPr>
        <w:pStyle w:val="Heading6"/>
        <w:spacing w:after="309"/>
        <w:ind w:left="-5" w:right="59"/>
      </w:pPr>
      <w:r>
        <w:t xml:space="preserve">3.3.2.1 Pilot Study of Questionnaire </w:t>
      </w:r>
    </w:p>
    <w:p w14:paraId="4008F704" w14:textId="77777777" w:rsidR="00646478" w:rsidRDefault="00000000">
      <w:pPr>
        <w:ind w:left="-5" w:right="139"/>
      </w:pPr>
      <w:r>
        <w:t xml:space="preserve">Since the results of the data analysis will not be correct and valid if the instrument is not valid (Sekaran and Bougie, 2019), the scales of all constructs in this study were adapted from well-established scales from previous literature and some have been widely used in OB research.  </w:t>
      </w:r>
    </w:p>
    <w:p w14:paraId="32F91C9C" w14:textId="77777777" w:rsidR="00646478" w:rsidRDefault="00000000">
      <w:pPr>
        <w:ind w:left="-5" w:right="139"/>
      </w:pPr>
      <w:r>
        <w:lastRenderedPageBreak/>
        <w:t xml:space="preserve">Furthermore, based on a draft version of a questionnaire, expert views or consultation with experts about the design, and a pilot programme, are indispensable before conducting a survey. A pilot procedure not only helps establish the content validity of the questions, format, and instructions, but also identifies the duration and participant fatigue (Creswell and Creswell, 2018).  </w:t>
      </w:r>
    </w:p>
    <w:p w14:paraId="19CB6371" w14:textId="77777777" w:rsidR="00646478" w:rsidRDefault="00000000">
      <w:pPr>
        <w:ind w:left="-5" w:right="139"/>
      </w:pPr>
      <w:r>
        <w:t xml:space="preserve">Firstly, the initial questionnaires were sent to supervisors to ask for suggestions. Originally, there were 38 closed-ended questions and no open-ended questions in this design. One supervisor suggested changing some of the closed-ended questions to open-ended ones because of my philosophical paradigm. Responses to open questions are more likely to meet the objectives of the research through revealing subjective experiences and attitude statements than rating scales. Accordingly, one closed-ended question was modified as pre-coded responses with a list of choices identified from interviews and literatures. Only two open-ended questions were added because of concerns about the poor response rate to open-ended items. The other supervisor suggested I prepare an information sheet and informed consent document to give to respondents before the survey; additionally, she reminded me that some important options such as “I don’t know” and “the others” should be added to the choices for participants. </w:t>
      </w:r>
    </w:p>
    <w:p w14:paraId="2AB2A691" w14:textId="77777777" w:rsidR="00646478" w:rsidRDefault="00000000">
      <w:pPr>
        <w:ind w:left="-5" w:right="139"/>
      </w:pPr>
      <w:r>
        <w:t xml:space="preserve">Secondly, two human resources experts were consulted on the description of the questionnaire items to ensure validity of the content. After expert consultation, a human resources professor suggested that wording in the questionnaire should use everyday vocabulary instead of long and complex sentences, as it would be easier for respondents to understand. In some cases, if participants do not understand the meaning of a sentence because of obscure and academic words, they probably choose the middle item “neutral”. Furtherly, another expert gave suggestions on the sequence of questions in this survey. For instance, specific and detailed questions should be positioned before general questions, and attitudinal questions should be asked after specific behavioural questions. In addition, before advancing a considered answer to the key questions on general JS, both two sides of the </w:t>
      </w:r>
      <w:r>
        <w:lastRenderedPageBreak/>
        <w:t xml:space="preserve">argument about </w:t>
      </w:r>
      <w:r>
        <w:rPr>
          <w:i/>
        </w:rPr>
        <w:t>DingTalk</w:t>
      </w:r>
      <w:r>
        <w:t xml:space="preserve"> usage should be fairly stated in the previous questions.  Thirdly, Since the questionnaire was developed in English, but the final Chinese questionnaire was distributed to participants in China, this study made some localised adjustments to the scales. So, two English teachers were invited to assist in the translation to ensure equivalence of the measures in the Chinese version. Besides, the English version of the questionnaire items was ensured to have equivalent meanings to the Chinese description (backward and forward translation). After explanations and discussions with the researcher, ambiguous questions were revised into short and clear sentences. Thorough revision of both question content and procedures, backward and forward translation, and double-checking of the question wording were done to ensure validity of the survey instrument (Patton, 2015; Krosnick, 2018).  </w:t>
      </w:r>
    </w:p>
    <w:p w14:paraId="22ACCB37" w14:textId="77777777" w:rsidR="00646478" w:rsidRDefault="00000000">
      <w:pPr>
        <w:spacing w:after="195" w:line="259" w:lineRule="auto"/>
        <w:ind w:left="-5" w:right="139"/>
      </w:pPr>
      <w:r>
        <w:t xml:space="preserve">Finally, this study invited 15 public employees in China with attributes similar to the </w:t>
      </w:r>
    </w:p>
    <w:p w14:paraId="59FCBBD8" w14:textId="77777777" w:rsidR="00646478" w:rsidRDefault="00000000">
      <w:pPr>
        <w:spacing w:after="135"/>
        <w:ind w:left="-5" w:right="139"/>
      </w:pPr>
      <w:r>
        <w:t>“target respondents” to participate in the pilot test. They were chosen from the target groups. The participants of the pilot test of the questionnaire made some suggestions regarding the readability of the items, the numbered sequence of the questions, paragraph description, and the necessity of open questions. In response to the feedback, the numbered sequence of items was adjusted, and phases and words were modified to improve the clarity for different sections and open questions. The next two sections consist of the sampling method for the questionnaire and quantitative data validation with adequate validity and reliability. The online distribution process of electronic questionnaires enables participants to complete the survey at their convenience, even when geographically dispersed, and the anonymity of the survey is ensured.</w:t>
      </w:r>
      <w:r>
        <w:rPr>
          <w:sz w:val="20"/>
        </w:rPr>
        <w:t xml:space="preserve"> </w:t>
      </w:r>
    </w:p>
    <w:p w14:paraId="4FBF3685" w14:textId="77777777" w:rsidR="00646478" w:rsidRDefault="00000000">
      <w:pPr>
        <w:pStyle w:val="Heading6"/>
        <w:spacing w:after="359"/>
        <w:ind w:left="-5" w:right="59"/>
      </w:pPr>
      <w:r>
        <w:t xml:space="preserve">3.3.2.2 Sampling Method for Questionnaire </w:t>
      </w:r>
    </w:p>
    <w:p w14:paraId="759B591D" w14:textId="77777777" w:rsidR="00646478" w:rsidRDefault="00000000">
      <w:pPr>
        <w:ind w:left="-5" w:right="139"/>
      </w:pPr>
      <w:r>
        <w:t xml:space="preserve">In the case of non-probability sampling, there is no absolute “correct” number of participants for questionnaires, since participants are chosen by the researcher based on the characteristics of the target population (Fink, 2003). Snowball sampling is considered useful and is a commonly used method of non-probability sampling to </w:t>
      </w:r>
      <w:r>
        <w:lastRenderedPageBreak/>
        <w:t xml:space="preserve">access information-rich participants firstly, and then it is gradually extended to other purposive samples in the research (Patton, 2015). It is an effective and efficient way to generate an online survey sample. Thus, current study distributed an online survey through snowball sampling to </w:t>
      </w:r>
      <w:r>
        <w:rPr>
          <w:i/>
        </w:rPr>
        <w:t xml:space="preserve">DingTalk </w:t>
      </w:r>
      <w:r>
        <w:t xml:space="preserve">users in various public institutions in China as many as possible. </w:t>
      </w:r>
    </w:p>
    <w:p w14:paraId="63B6B4B4" w14:textId="77777777" w:rsidR="00646478" w:rsidRDefault="00000000">
      <w:pPr>
        <w:ind w:left="-5" w:right="139"/>
      </w:pPr>
      <w:r>
        <w:t xml:space="preserve">Most of the time, statistical calculation is an appropriate way to decide the right sample size for questionnaires (Haque, 2020). Dupont and Plummer (1990) described their program for calculating power and sample size to detect specified alternative hypotheses. Test statistics of the study are used to ensure the validity and reliability of the questionnaire (Dupont and Plummer, 1990).  </w:t>
      </w:r>
    </w:p>
    <w:p w14:paraId="733F514D" w14:textId="77777777" w:rsidR="00646478" w:rsidRDefault="00000000">
      <w:pPr>
        <w:ind w:left="-5" w:right="139"/>
      </w:pPr>
      <w:r>
        <w:t>In addition, since the current study is designed as exploratory sequential mixed methods, the samples in the qualitative phase should not be repeated in the quantitative phase because of undue duplicated responses. The sample of participants provided evidence for scales, instrument, and construct design, to ensure the validity of instrument, should not be included in the follow-up questionnaire in the second phase (Creswell and Creswell, 2018). Thus, access to a large sample in both six chosen institutions previously and other available public organisations are vital to represent the whole target population of public employees, to construct an accurate, reliable, and valid survey for the study. Thus, a sample of 460 respondents was found in the survey, and different sampled size for various public institutions is shown in Figure 3-4.</w:t>
      </w:r>
      <w:r>
        <w:rPr>
          <w:sz w:val="20"/>
        </w:rPr>
        <w:t xml:space="preserve"> </w:t>
      </w:r>
    </w:p>
    <w:p w14:paraId="5F1EF719" w14:textId="77777777" w:rsidR="00646478" w:rsidRDefault="00000000">
      <w:pPr>
        <w:spacing w:after="290" w:line="252" w:lineRule="auto"/>
        <w:ind w:left="-5" w:right="127"/>
      </w:pPr>
      <w:r>
        <w:rPr>
          <w:sz w:val="20"/>
        </w:rPr>
        <w:t xml:space="preserve">Figure 3-4. The sampled number of </w:t>
      </w:r>
      <w:r>
        <w:rPr>
          <w:i/>
          <w:sz w:val="20"/>
        </w:rPr>
        <w:t xml:space="preserve">DingTalk </w:t>
      </w:r>
      <w:r>
        <w:rPr>
          <w:sz w:val="20"/>
        </w:rPr>
        <w:t xml:space="preserve">users in various public institutions  </w:t>
      </w:r>
    </w:p>
    <w:p w14:paraId="41FA6B4D" w14:textId="77777777" w:rsidR="00646478" w:rsidRDefault="00000000">
      <w:pPr>
        <w:spacing w:after="0" w:line="259" w:lineRule="auto"/>
        <w:ind w:left="182" w:right="0" w:firstLine="0"/>
      </w:pPr>
      <w:r>
        <w:rPr>
          <w:noProof/>
        </w:rPr>
        <w:lastRenderedPageBreak/>
        <w:drawing>
          <wp:inline distT="0" distB="0" distL="0" distR="0" wp14:anchorId="21AA1282" wp14:editId="1494CA17">
            <wp:extent cx="3761232" cy="2737104"/>
            <wp:effectExtent l="0" t="0" r="0" b="0"/>
            <wp:docPr id="410340" name="Picture 410340"/>
            <wp:cNvGraphicFramePr/>
            <a:graphic xmlns:a="http://schemas.openxmlformats.org/drawingml/2006/main">
              <a:graphicData uri="http://schemas.openxmlformats.org/drawingml/2006/picture">
                <pic:pic xmlns:pic="http://schemas.openxmlformats.org/drawingml/2006/picture">
                  <pic:nvPicPr>
                    <pic:cNvPr id="410340" name="Picture 410340"/>
                    <pic:cNvPicPr/>
                  </pic:nvPicPr>
                  <pic:blipFill>
                    <a:blip r:embed="rId68"/>
                    <a:stretch>
                      <a:fillRect/>
                    </a:stretch>
                  </pic:blipFill>
                  <pic:spPr>
                    <a:xfrm>
                      <a:off x="0" y="0"/>
                      <a:ext cx="3761232" cy="2737104"/>
                    </a:xfrm>
                    <a:prstGeom prst="rect">
                      <a:avLst/>
                    </a:prstGeom>
                  </pic:spPr>
                </pic:pic>
              </a:graphicData>
            </a:graphic>
          </wp:inline>
        </w:drawing>
      </w:r>
    </w:p>
    <w:p w14:paraId="3EF32E0F" w14:textId="77777777" w:rsidR="00646478" w:rsidRDefault="00000000">
      <w:pPr>
        <w:spacing w:after="0" w:line="259" w:lineRule="auto"/>
        <w:ind w:left="182" w:right="0" w:firstLine="0"/>
        <w:jc w:val="center"/>
      </w:pPr>
      <w:r>
        <w:rPr>
          <w:sz w:val="20"/>
        </w:rPr>
        <w:t xml:space="preserve"> </w:t>
      </w:r>
    </w:p>
    <w:p w14:paraId="123ABB10" w14:textId="77777777" w:rsidR="00646478" w:rsidRDefault="00000000">
      <w:pPr>
        <w:spacing w:after="115"/>
        <w:ind w:left="-5" w:right="139"/>
      </w:pPr>
      <w:r>
        <w:t xml:space="preserve">Among them, the largest group of 195 respondents are collected from the public hospitals of health care. And 41, 59 and 61 persons are respectively from different groups of state institutions: state banks, tax bureau, and China telecom. Then 10 and 11 participants are found in China FAW Group (e.g., automotive manufacturing industry), China Media Group and publishing; the remaining respondents are from other public organisations. </w:t>
      </w:r>
      <w:r>
        <w:rPr>
          <w:sz w:val="20"/>
        </w:rPr>
        <w:t xml:space="preserve"> </w:t>
      </w:r>
    </w:p>
    <w:p w14:paraId="7226FE78" w14:textId="77777777" w:rsidR="00646478" w:rsidRDefault="00000000">
      <w:pPr>
        <w:pStyle w:val="Heading6"/>
        <w:spacing w:after="309"/>
        <w:ind w:left="-5" w:right="59"/>
      </w:pPr>
      <w:r>
        <w:t xml:space="preserve">3.3.2.3 Process of Formal Questionnaire </w:t>
      </w:r>
    </w:p>
    <w:p w14:paraId="5CFD417F" w14:textId="77777777" w:rsidR="00646478" w:rsidRDefault="00000000">
      <w:pPr>
        <w:ind w:left="-5" w:right="139"/>
      </w:pPr>
      <w:r>
        <w:t xml:space="preserve">At the beginning of recruitment, through searching relevant cases in state-owned enterprises and institutions on the official website of </w:t>
      </w:r>
      <w:r>
        <w:rPr>
          <w:i/>
        </w:rPr>
        <w:t xml:space="preserve">DingTalk, </w:t>
      </w:r>
      <w:r>
        <w:t xml:space="preserve">the researcher found some significant institutions in China. Afterwards, six representative establishments are respectively chosen from three categories of organisation in the public sector. Furthermore, through building weak social ties with some boundary spanners in those organisations, and continually keeping touch with the preceding interviewees, the researcher gained access to more and more colleagues and acquaintances for the survey. The whole duration of the survey lasted nearly a month: from 19th May to 13th June.  </w:t>
      </w:r>
    </w:p>
    <w:p w14:paraId="7AC6815F" w14:textId="77777777" w:rsidR="00646478" w:rsidRDefault="00000000">
      <w:pPr>
        <w:ind w:left="-5" w:right="139"/>
      </w:pPr>
      <w:r>
        <w:t xml:space="preserve">However, there are also challenges in online surveys, such as coverage and nonresponse of participants. Although online questionnaires are convenient, as researchers can mail or distribute them to participants without constraints of distance </w:t>
      </w:r>
      <w:r>
        <w:lastRenderedPageBreak/>
        <w:t xml:space="preserve">and time; however, the response rate is often unsatisfactory due to people’s fatigue with Internet surveys (Lessof and Sturgis, 2018). To promote more responses of </w:t>
      </w:r>
      <w:r>
        <w:rPr>
          <w:i/>
        </w:rPr>
        <w:t>DingTalk</w:t>
      </w:r>
      <w:r>
        <w:t xml:space="preserve"> users, the researcher sent a link to maximise publicity, kept the survey link visible, provided lottery incentives to respondents, and tried not to increase respondents’ burden during the process. After one month of distribution, 460 valid questionnaires were collected from the online survey in this study. </w:t>
      </w:r>
    </w:p>
    <w:p w14:paraId="2C5E0A5B" w14:textId="77777777" w:rsidR="00646478" w:rsidRDefault="00000000">
      <w:pPr>
        <w:ind w:left="-5" w:right="139"/>
      </w:pPr>
      <w:r>
        <w:t xml:space="preserve">After constructing the questionnaire, the quantitative data collected from the survey are used to illustrate the relationships between IVs and DV in this </w:t>
      </w:r>
      <w:r>
        <w:rPr>
          <w:i/>
        </w:rPr>
        <w:t>DingTalk</w:t>
      </w:r>
      <w:r>
        <w:t xml:space="preserve"> research, and the result could confirm our four hypotheses in the next chapter. </w:t>
      </w:r>
    </w:p>
    <w:p w14:paraId="2EC00DD1" w14:textId="77777777" w:rsidR="00646478" w:rsidRDefault="00000000">
      <w:pPr>
        <w:pStyle w:val="Heading6"/>
        <w:spacing w:after="309"/>
        <w:ind w:left="-5" w:right="59"/>
      </w:pPr>
      <w:r>
        <w:t xml:space="preserve">3.3.2.4 Research Assessment </w:t>
      </w:r>
    </w:p>
    <w:p w14:paraId="18DECCB7" w14:textId="77777777" w:rsidR="00646478" w:rsidRDefault="00000000">
      <w:pPr>
        <w:ind w:left="-5" w:right="139"/>
      </w:pPr>
      <w:r>
        <w:t xml:space="preserve">The quantitative tradition believes that reliability and validity are important criteria for measuring objective scales, and quantitative researchers rely heavily on them to ensure the replicability and measurability of their research (Auerbach and Silverstein, 2003). The concept of generalisability refers to the repeatability of a study to other contexts; consistent measurement could facilitate the external validity of results in quantitative research. In the traditional area of quantitative research, the studies of investigators applying the positivist paradigm should be universally replicable in new situations or in a larger population with minimum subjectivity and bias (Vogt et al., 2014).  </w:t>
      </w:r>
    </w:p>
    <w:p w14:paraId="36604E64" w14:textId="77777777" w:rsidR="00646478" w:rsidRDefault="00000000">
      <w:pPr>
        <w:pStyle w:val="Heading4"/>
        <w:spacing w:after="189"/>
        <w:ind w:left="-5" w:right="59"/>
      </w:pPr>
      <w:r>
        <w:t xml:space="preserve">Reliability </w:t>
      </w:r>
    </w:p>
    <w:p w14:paraId="27AC17DD" w14:textId="77777777" w:rsidR="00646478" w:rsidRDefault="00000000">
      <w:pPr>
        <w:ind w:left="-5" w:right="139"/>
      </w:pPr>
      <w:r>
        <w:t xml:space="preserve">Reliability means that the instrument of a questionnaire should be reliable and the constructs should be designed to measure consistently (Field, 2013). Thus, the reliability test of a questionnaire is to ensure that the responses are a true reflection of the intended objectives, and that collected data is of value. Sometimes the linkage between items and the latent variables cannot be directly inferred; however, high inter-item correlations between each other should imply the same thing (DeVellis, 2016). Internal consistency is considered the most commonly used indicator of intrinsic reliability, which refers to the homogeneity of the items within a scale and the consistency of the structure. Internal consistency is typically examined through </w:t>
      </w:r>
      <w:r>
        <w:lastRenderedPageBreak/>
        <w:t xml:space="preserve">computing Cronbach’s coefficient alpha (α) and the covariance matrix of scale items. SPSSAU (Statistical Product and Service Software Automatically) was used as the statistical tool to test the Cronbach’s alpha of the scales to ensure instrument reliability (Trochim and Donnelly, 2006). The criteria for the Cronbach’s alpha of quantitative results in attitudinal constructs are: Excellent (α&gt;0.9), Good (0.7&lt;α&lt;0.9), </w:t>
      </w:r>
    </w:p>
    <w:p w14:paraId="101C4258" w14:textId="77777777" w:rsidR="00646478" w:rsidRDefault="00000000">
      <w:pPr>
        <w:ind w:left="-5" w:right="139"/>
      </w:pPr>
      <w:r>
        <w:t xml:space="preserve">Acceptable (0.6&lt;α&lt;0.7), Poor (0.5&lt;α&lt;0.6), Unacceptable (α&lt;0.5) (Kline, 1999; George and Mallery, 2003). </w:t>
      </w:r>
    </w:p>
    <w:p w14:paraId="2729E145" w14:textId="77777777" w:rsidR="00646478" w:rsidRDefault="00000000">
      <w:pPr>
        <w:pStyle w:val="Heading4"/>
        <w:ind w:left="-5" w:right="59"/>
      </w:pPr>
      <w:r>
        <w:t xml:space="preserve">Validity </w:t>
      </w:r>
    </w:p>
    <w:p w14:paraId="0CB3C97E" w14:textId="77777777" w:rsidR="00646478" w:rsidRDefault="00000000">
      <w:pPr>
        <w:ind w:left="-5" w:right="139"/>
      </w:pPr>
      <w:r>
        <w:t xml:space="preserve">Validity refers to whether an instrument can accurately measure the content to be examined (Hair et al., 2019). Assessing the validity of person’s attitudes or perceptions is often a necessary but relative measure. There are various types of validity, such as content validity, construct-related validity, convergent validity, and discriminant validity. </w:t>
      </w:r>
      <w:r>
        <w:rPr>
          <w:sz w:val="20"/>
        </w:rPr>
        <w:t xml:space="preserve"> </w:t>
      </w:r>
    </w:p>
    <w:p w14:paraId="6845ADCE" w14:textId="77777777" w:rsidR="00646478" w:rsidRDefault="00000000">
      <w:pPr>
        <w:spacing w:after="220" w:line="259" w:lineRule="auto"/>
        <w:ind w:left="0" w:right="0" w:firstLine="0"/>
      </w:pPr>
      <w:r>
        <w:rPr>
          <w:sz w:val="20"/>
        </w:rPr>
        <w:t xml:space="preserve"> </w:t>
      </w:r>
    </w:p>
    <w:p w14:paraId="5429992B" w14:textId="77777777" w:rsidR="00646478" w:rsidRDefault="00000000">
      <w:pPr>
        <w:spacing w:after="220" w:line="259" w:lineRule="auto"/>
        <w:ind w:left="0" w:right="0" w:firstLine="0"/>
      </w:pPr>
      <w:r>
        <w:rPr>
          <w:sz w:val="20"/>
        </w:rPr>
        <w:t xml:space="preserve"> </w:t>
      </w:r>
    </w:p>
    <w:p w14:paraId="5AE5DE96" w14:textId="77777777" w:rsidR="00646478" w:rsidRDefault="00000000">
      <w:pPr>
        <w:spacing w:after="3" w:line="252" w:lineRule="auto"/>
        <w:ind w:left="-5" w:right="127"/>
      </w:pPr>
      <w:r>
        <w:rPr>
          <w:sz w:val="20"/>
        </w:rPr>
        <w:t xml:space="preserve">Table 3-5. Description of various validity (source, SPSSAU, 2023) </w:t>
      </w:r>
    </w:p>
    <w:tbl>
      <w:tblPr>
        <w:tblStyle w:val="TableGrid"/>
        <w:tblW w:w="8355" w:type="dxa"/>
        <w:tblInd w:w="-108" w:type="dxa"/>
        <w:tblCellMar>
          <w:top w:w="3" w:type="dxa"/>
          <w:left w:w="0" w:type="dxa"/>
          <w:bottom w:w="0" w:type="dxa"/>
          <w:right w:w="83" w:type="dxa"/>
        </w:tblCellMar>
        <w:tblLook w:val="04A0" w:firstRow="1" w:lastRow="0" w:firstColumn="1" w:lastColumn="0" w:noHBand="0" w:noVBand="1"/>
      </w:tblPr>
      <w:tblGrid>
        <w:gridCol w:w="2770"/>
        <w:gridCol w:w="3345"/>
        <w:gridCol w:w="2240"/>
      </w:tblGrid>
      <w:tr w:rsidR="00646478" w14:paraId="075B00E3" w14:textId="77777777">
        <w:trPr>
          <w:trHeight w:val="375"/>
        </w:trPr>
        <w:tc>
          <w:tcPr>
            <w:tcW w:w="2769" w:type="dxa"/>
            <w:tcBorders>
              <w:top w:val="single" w:sz="11" w:space="0" w:color="000000"/>
              <w:left w:val="nil"/>
              <w:bottom w:val="single" w:sz="8" w:space="0" w:color="000000"/>
              <w:right w:val="nil"/>
            </w:tcBorders>
            <w:shd w:val="clear" w:color="auto" w:fill="D9D9D9"/>
          </w:tcPr>
          <w:p w14:paraId="3F9903C6" w14:textId="77777777" w:rsidR="00646478" w:rsidRDefault="00000000">
            <w:pPr>
              <w:spacing w:after="0" w:line="259" w:lineRule="auto"/>
              <w:ind w:left="108" w:right="0" w:firstLine="0"/>
            </w:pPr>
            <w:r>
              <w:rPr>
                <w:b/>
                <w:sz w:val="20"/>
              </w:rPr>
              <w:t xml:space="preserve">Type </w:t>
            </w:r>
          </w:p>
        </w:tc>
        <w:tc>
          <w:tcPr>
            <w:tcW w:w="3345" w:type="dxa"/>
            <w:tcBorders>
              <w:top w:val="single" w:sz="11" w:space="0" w:color="000000"/>
              <w:left w:val="nil"/>
              <w:bottom w:val="single" w:sz="8" w:space="0" w:color="000000"/>
              <w:right w:val="nil"/>
            </w:tcBorders>
            <w:shd w:val="clear" w:color="auto" w:fill="D9D9D9"/>
          </w:tcPr>
          <w:p w14:paraId="6C329041" w14:textId="77777777" w:rsidR="00646478" w:rsidRDefault="00000000">
            <w:pPr>
              <w:spacing w:after="0" w:line="259" w:lineRule="auto"/>
              <w:ind w:left="0" w:right="0" w:firstLine="0"/>
            </w:pPr>
            <w:r>
              <w:rPr>
                <w:b/>
                <w:sz w:val="20"/>
              </w:rPr>
              <w:t xml:space="preserve">Overview  </w:t>
            </w:r>
          </w:p>
        </w:tc>
        <w:tc>
          <w:tcPr>
            <w:tcW w:w="2240" w:type="dxa"/>
            <w:tcBorders>
              <w:top w:val="single" w:sz="11" w:space="0" w:color="000000"/>
              <w:left w:val="nil"/>
              <w:bottom w:val="single" w:sz="8" w:space="0" w:color="000000"/>
              <w:right w:val="nil"/>
            </w:tcBorders>
            <w:shd w:val="clear" w:color="auto" w:fill="D9D9D9"/>
          </w:tcPr>
          <w:p w14:paraId="6AD4F8D5" w14:textId="77777777" w:rsidR="00646478" w:rsidRDefault="00000000">
            <w:pPr>
              <w:spacing w:after="0" w:line="259" w:lineRule="auto"/>
              <w:ind w:left="0" w:right="0" w:firstLine="0"/>
            </w:pPr>
            <w:r>
              <w:rPr>
                <w:b/>
                <w:sz w:val="20"/>
              </w:rPr>
              <w:t xml:space="preserve">Means of verification </w:t>
            </w:r>
          </w:p>
        </w:tc>
      </w:tr>
      <w:tr w:rsidR="00646478" w14:paraId="09E13544" w14:textId="77777777">
        <w:trPr>
          <w:trHeight w:val="937"/>
        </w:trPr>
        <w:tc>
          <w:tcPr>
            <w:tcW w:w="2769" w:type="dxa"/>
            <w:tcBorders>
              <w:top w:val="single" w:sz="8" w:space="0" w:color="000000"/>
              <w:left w:val="nil"/>
              <w:bottom w:val="nil"/>
              <w:right w:val="nil"/>
            </w:tcBorders>
          </w:tcPr>
          <w:p w14:paraId="493DC188" w14:textId="77777777" w:rsidR="00646478" w:rsidRDefault="00000000">
            <w:pPr>
              <w:spacing w:after="0" w:line="259" w:lineRule="auto"/>
              <w:ind w:left="108" w:right="0" w:firstLine="0"/>
            </w:pPr>
            <w:r>
              <w:rPr>
                <w:sz w:val="20"/>
              </w:rPr>
              <w:t xml:space="preserve">Content Validity </w:t>
            </w:r>
          </w:p>
        </w:tc>
        <w:tc>
          <w:tcPr>
            <w:tcW w:w="3345" w:type="dxa"/>
            <w:tcBorders>
              <w:top w:val="single" w:sz="8" w:space="0" w:color="000000"/>
              <w:left w:val="nil"/>
              <w:bottom w:val="nil"/>
              <w:right w:val="nil"/>
            </w:tcBorders>
          </w:tcPr>
          <w:p w14:paraId="613659AB" w14:textId="77777777" w:rsidR="00646478" w:rsidRDefault="00000000">
            <w:pPr>
              <w:spacing w:after="0" w:line="259" w:lineRule="auto"/>
              <w:ind w:left="0" w:right="0" w:firstLine="0"/>
            </w:pPr>
            <w:r>
              <w:rPr>
                <w:sz w:val="20"/>
              </w:rPr>
              <w:t xml:space="preserve">Describe the validity of the scale in words, such as with reference sources and the scale approved by experts. </w:t>
            </w:r>
          </w:p>
        </w:tc>
        <w:tc>
          <w:tcPr>
            <w:tcW w:w="2240" w:type="dxa"/>
            <w:tcBorders>
              <w:top w:val="single" w:sz="8" w:space="0" w:color="000000"/>
              <w:left w:val="nil"/>
              <w:bottom w:val="nil"/>
              <w:right w:val="nil"/>
            </w:tcBorders>
          </w:tcPr>
          <w:p w14:paraId="7D1AD819" w14:textId="77777777" w:rsidR="00646478" w:rsidRDefault="00000000">
            <w:pPr>
              <w:spacing w:after="0" w:line="259" w:lineRule="auto"/>
              <w:ind w:left="0" w:right="0" w:firstLine="0"/>
            </w:pPr>
            <w:r>
              <w:rPr>
                <w:sz w:val="20"/>
              </w:rPr>
              <w:t xml:space="preserve">Text description </w:t>
            </w:r>
          </w:p>
        </w:tc>
      </w:tr>
      <w:tr w:rsidR="00646478" w14:paraId="14520BF0" w14:textId="77777777">
        <w:trPr>
          <w:trHeight w:val="1381"/>
        </w:trPr>
        <w:tc>
          <w:tcPr>
            <w:tcW w:w="2769" w:type="dxa"/>
            <w:tcBorders>
              <w:top w:val="nil"/>
              <w:left w:val="nil"/>
              <w:bottom w:val="nil"/>
              <w:right w:val="nil"/>
            </w:tcBorders>
          </w:tcPr>
          <w:p w14:paraId="1FC520AF" w14:textId="77777777" w:rsidR="00646478" w:rsidRDefault="00000000">
            <w:pPr>
              <w:spacing w:after="0" w:line="259" w:lineRule="auto"/>
              <w:ind w:left="108" w:right="0" w:firstLine="0"/>
            </w:pPr>
            <w:r>
              <w:rPr>
                <w:sz w:val="20"/>
              </w:rPr>
              <w:t xml:space="preserve">Construct-Related Validity </w:t>
            </w:r>
          </w:p>
        </w:tc>
        <w:tc>
          <w:tcPr>
            <w:tcW w:w="3345" w:type="dxa"/>
            <w:tcBorders>
              <w:top w:val="nil"/>
              <w:left w:val="nil"/>
              <w:bottom w:val="nil"/>
              <w:right w:val="nil"/>
            </w:tcBorders>
          </w:tcPr>
          <w:p w14:paraId="6883AF24" w14:textId="77777777" w:rsidR="00646478" w:rsidRDefault="00000000">
            <w:pPr>
              <w:spacing w:after="0" w:line="259" w:lineRule="auto"/>
              <w:ind w:left="0" w:right="93" w:firstLine="0"/>
            </w:pPr>
            <w:r>
              <w:rPr>
                <w:sz w:val="20"/>
              </w:rPr>
              <w:t xml:space="preserve">Whether the corresponding relationship between factors and measurement items (scale items) conforms to expectations; if it works as expected, it indicates the scale has structural validity. </w:t>
            </w:r>
          </w:p>
        </w:tc>
        <w:tc>
          <w:tcPr>
            <w:tcW w:w="2240" w:type="dxa"/>
            <w:tcBorders>
              <w:top w:val="nil"/>
              <w:left w:val="nil"/>
              <w:bottom w:val="nil"/>
              <w:right w:val="nil"/>
            </w:tcBorders>
          </w:tcPr>
          <w:p w14:paraId="1EE2E28E" w14:textId="77777777" w:rsidR="00646478" w:rsidRDefault="00000000">
            <w:pPr>
              <w:spacing w:after="0" w:line="259" w:lineRule="auto"/>
              <w:ind w:left="0" w:right="0" w:firstLine="0"/>
            </w:pPr>
            <w:r>
              <w:rPr>
                <w:sz w:val="20"/>
              </w:rPr>
              <w:t xml:space="preserve">Confirmatory Factor </w:t>
            </w:r>
          </w:p>
          <w:p w14:paraId="011A1956" w14:textId="77777777" w:rsidR="00646478" w:rsidRDefault="00000000">
            <w:pPr>
              <w:spacing w:after="0" w:line="259" w:lineRule="auto"/>
              <w:ind w:left="0" w:right="0" w:firstLine="0"/>
            </w:pPr>
            <w:r>
              <w:rPr>
                <w:sz w:val="20"/>
              </w:rPr>
              <w:t xml:space="preserve">Analysis (CFA) and </w:t>
            </w:r>
          </w:p>
          <w:p w14:paraId="614AB11C" w14:textId="77777777" w:rsidR="00646478" w:rsidRDefault="00000000">
            <w:pPr>
              <w:spacing w:after="0" w:line="259" w:lineRule="auto"/>
              <w:ind w:left="0" w:right="0" w:firstLine="0"/>
            </w:pPr>
            <w:r>
              <w:rPr>
                <w:sz w:val="20"/>
              </w:rPr>
              <w:t xml:space="preserve">Exploratory Factor </w:t>
            </w:r>
          </w:p>
          <w:p w14:paraId="09797A35" w14:textId="77777777" w:rsidR="00646478" w:rsidRDefault="00000000">
            <w:pPr>
              <w:spacing w:after="0" w:line="259" w:lineRule="auto"/>
              <w:ind w:left="0" w:right="0" w:firstLine="0"/>
            </w:pPr>
            <w:r>
              <w:rPr>
                <w:sz w:val="20"/>
              </w:rPr>
              <w:t xml:space="preserve">Analysis (EFA) </w:t>
            </w:r>
          </w:p>
        </w:tc>
      </w:tr>
      <w:tr w:rsidR="00646478" w14:paraId="42320FDE" w14:textId="77777777">
        <w:trPr>
          <w:trHeight w:val="690"/>
        </w:trPr>
        <w:tc>
          <w:tcPr>
            <w:tcW w:w="2769" w:type="dxa"/>
            <w:tcBorders>
              <w:top w:val="nil"/>
              <w:left w:val="nil"/>
              <w:bottom w:val="nil"/>
              <w:right w:val="nil"/>
            </w:tcBorders>
          </w:tcPr>
          <w:p w14:paraId="2AA0B102" w14:textId="77777777" w:rsidR="00646478" w:rsidRDefault="00000000">
            <w:pPr>
              <w:spacing w:after="0" w:line="259" w:lineRule="auto"/>
              <w:ind w:left="108" w:right="0" w:firstLine="0"/>
            </w:pPr>
            <w:r>
              <w:rPr>
                <w:sz w:val="20"/>
              </w:rPr>
              <w:t xml:space="preserve">Convergent Validity </w:t>
            </w:r>
          </w:p>
        </w:tc>
        <w:tc>
          <w:tcPr>
            <w:tcW w:w="3345" w:type="dxa"/>
            <w:tcBorders>
              <w:top w:val="nil"/>
              <w:left w:val="nil"/>
              <w:bottom w:val="nil"/>
              <w:right w:val="nil"/>
            </w:tcBorders>
          </w:tcPr>
          <w:p w14:paraId="71B363C1" w14:textId="77777777" w:rsidR="00646478" w:rsidRDefault="00000000">
            <w:pPr>
              <w:spacing w:after="0" w:line="259" w:lineRule="auto"/>
              <w:ind w:left="0" w:right="0" w:firstLine="0"/>
            </w:pPr>
            <w:r>
              <w:rPr>
                <w:sz w:val="20"/>
              </w:rPr>
              <w:t xml:space="preserve">Emphasise the fact that measurement items are indeed categorised into the same factor </w:t>
            </w:r>
          </w:p>
        </w:tc>
        <w:tc>
          <w:tcPr>
            <w:tcW w:w="2240" w:type="dxa"/>
            <w:tcBorders>
              <w:top w:val="nil"/>
              <w:left w:val="nil"/>
              <w:bottom w:val="nil"/>
              <w:right w:val="nil"/>
            </w:tcBorders>
          </w:tcPr>
          <w:p w14:paraId="0A06CEA4" w14:textId="77777777" w:rsidR="00646478" w:rsidRDefault="00000000">
            <w:pPr>
              <w:spacing w:after="0" w:line="259" w:lineRule="auto"/>
              <w:ind w:left="0" w:right="0" w:firstLine="0"/>
            </w:pPr>
            <w:r>
              <w:rPr>
                <w:sz w:val="20"/>
              </w:rPr>
              <w:t xml:space="preserve">AVE and CR indicators of CFA </w:t>
            </w:r>
          </w:p>
        </w:tc>
      </w:tr>
      <w:tr w:rsidR="00646478" w14:paraId="3F1A982F" w14:textId="77777777">
        <w:trPr>
          <w:trHeight w:val="931"/>
        </w:trPr>
        <w:tc>
          <w:tcPr>
            <w:tcW w:w="2769" w:type="dxa"/>
            <w:tcBorders>
              <w:top w:val="nil"/>
              <w:left w:val="nil"/>
              <w:bottom w:val="single" w:sz="11" w:space="0" w:color="000000"/>
              <w:right w:val="nil"/>
            </w:tcBorders>
          </w:tcPr>
          <w:p w14:paraId="15978A86" w14:textId="77777777" w:rsidR="00646478" w:rsidRDefault="00000000">
            <w:pPr>
              <w:spacing w:after="0" w:line="259" w:lineRule="auto"/>
              <w:ind w:left="108" w:right="0" w:firstLine="0"/>
            </w:pPr>
            <w:r>
              <w:rPr>
                <w:sz w:val="20"/>
              </w:rPr>
              <w:t xml:space="preserve">Discriminant Validity </w:t>
            </w:r>
          </w:p>
        </w:tc>
        <w:tc>
          <w:tcPr>
            <w:tcW w:w="3345" w:type="dxa"/>
            <w:tcBorders>
              <w:top w:val="nil"/>
              <w:left w:val="nil"/>
              <w:bottom w:val="single" w:sz="11" w:space="0" w:color="000000"/>
              <w:right w:val="nil"/>
            </w:tcBorders>
          </w:tcPr>
          <w:p w14:paraId="71A9E61B" w14:textId="77777777" w:rsidR="00646478" w:rsidRDefault="00000000">
            <w:pPr>
              <w:spacing w:after="0" w:line="259" w:lineRule="auto"/>
              <w:ind w:left="0" w:right="79" w:firstLine="0"/>
            </w:pPr>
            <w:r>
              <w:rPr>
                <w:sz w:val="20"/>
              </w:rPr>
              <w:t xml:space="preserve">Emphasise the fact that the different measurement items are not categorised into the same factor </w:t>
            </w:r>
          </w:p>
        </w:tc>
        <w:tc>
          <w:tcPr>
            <w:tcW w:w="2240" w:type="dxa"/>
            <w:tcBorders>
              <w:top w:val="nil"/>
              <w:left w:val="nil"/>
              <w:bottom w:val="single" w:sz="11" w:space="0" w:color="000000"/>
              <w:right w:val="nil"/>
            </w:tcBorders>
          </w:tcPr>
          <w:p w14:paraId="1DED9930" w14:textId="77777777" w:rsidR="00646478" w:rsidRDefault="00000000">
            <w:pPr>
              <w:spacing w:after="0" w:line="259" w:lineRule="auto"/>
              <w:ind w:left="0" w:right="12" w:firstLine="0"/>
            </w:pPr>
            <w:r>
              <w:rPr>
                <w:sz w:val="20"/>
              </w:rPr>
              <w:t xml:space="preserve">Comparison of AVE and correlation analysis results </w:t>
            </w:r>
          </w:p>
        </w:tc>
      </w:tr>
    </w:tbl>
    <w:p w14:paraId="7A4D236E" w14:textId="77777777" w:rsidR="00646478" w:rsidRDefault="00000000">
      <w:pPr>
        <w:ind w:left="-5" w:right="139"/>
      </w:pPr>
      <w:r>
        <w:t xml:space="preserve">For the self-report questionnaires in the current study, content validity refers to the degree to which different question items can represent the measuring construct and cover the overall concept definition. Thus, through previous literature reviews, expert consultation and questionnaire pilot, the objective of content validity is to ensure the </w:t>
      </w:r>
      <w:r>
        <w:lastRenderedPageBreak/>
        <w:t xml:space="preserve">construct definition, selection of scale items, and theoretical correspondences for their design in the survey.  </w:t>
      </w:r>
    </w:p>
    <w:p w14:paraId="7C55236D" w14:textId="77777777" w:rsidR="00646478" w:rsidRDefault="00000000">
      <w:pPr>
        <w:spacing w:after="281"/>
        <w:ind w:left="-5" w:right="139"/>
      </w:pPr>
      <w:r>
        <w:t xml:space="preserve">Construct-related validity refers to the extent to which the measured variables represent a set of theoretical latent constructs. Since the questionnaire is selfdeveloped, its construct-related validity needs to be examined through the statistical techniques of Confirmatory Factor Analysis (CFA) and Exploratory Factor Analysis (EFA). For the current study, EFA is considered the first step to determine the underlying construct for several variables, and CFA is the next step to confirm the most appropriate factor structure (Haque, 2020). Afterwards, the index such as AVE, CR, and correlation analysis can be indicators of convergent validity and discriminant validity, which ensure that measurement items are categorised into the same factor. </w:t>
      </w:r>
    </w:p>
    <w:p w14:paraId="693CFF29" w14:textId="77777777" w:rsidR="00646478" w:rsidRDefault="00000000">
      <w:pPr>
        <w:pStyle w:val="Heading2"/>
        <w:spacing w:after="220"/>
        <w:ind w:left="-5"/>
      </w:pPr>
      <w:r>
        <w:t xml:space="preserve">3.4 Researcher’s Role and Reflexivity </w:t>
      </w:r>
    </w:p>
    <w:p w14:paraId="6415BDC1" w14:textId="77777777" w:rsidR="00646478" w:rsidRDefault="00000000">
      <w:pPr>
        <w:ind w:left="-5" w:right="139"/>
      </w:pPr>
      <w:r>
        <w:t xml:space="preserve">From the perspective of qualitative research, the central role of the researcher in the research process, is an instrument, and the researcher’s subjectivity and values are a necessary part of phenomenological enquiry, which should not be eliminated from the study (Auerbach and Silverstein, 2003). Thus, interviewers belong to one part of the interviewing picture, since they interact with the participant, and work with the material, analyse it, and interpret it (Seidman, 2013). For example, when thoughts, aspirations, feelings, even ethnicity, class, gender, occupation, family background, schooling and experiences are brought into research, the investigator needs to be aware of their personal epistemology influencing on the phenomenological research </w:t>
      </w:r>
    </w:p>
    <w:p w14:paraId="311D8A9A" w14:textId="77777777" w:rsidR="00646478" w:rsidRDefault="00000000">
      <w:pPr>
        <w:spacing w:after="7" w:line="441" w:lineRule="auto"/>
        <w:ind w:left="-5" w:right="130"/>
        <w:jc w:val="both"/>
      </w:pPr>
      <w:r>
        <w:t>(Sundler et al., 2019). With hermeneutic phenomenology, the researcher’s opinions are important as the informant. Researchers need to adopt an approach of openness, and a reflective attitude as methodological principles to perceive, question and understand how participants interact, then to interpret their experiences regarding the actual context (</w:t>
      </w:r>
      <w:r>
        <w:rPr>
          <w:i/>
        </w:rPr>
        <w:t>ibid</w:t>
      </w:r>
      <w:r>
        <w:t xml:space="preserve">.).  </w:t>
      </w:r>
    </w:p>
    <w:p w14:paraId="555B0897" w14:textId="77777777" w:rsidR="00646478" w:rsidRDefault="00000000">
      <w:pPr>
        <w:ind w:left="-5" w:right="139"/>
      </w:pPr>
      <w:r>
        <w:t xml:space="preserve">Therefore, an open mind and self-awareness of the researcher should be applied throughout the whole process, which involves developing research questions, selecting the methodology, collecting data, analysing data, constructing conceptual </w:t>
      </w:r>
      <w:r>
        <w:lastRenderedPageBreak/>
        <w:t xml:space="preserve">framework, and reporting conclusions. In any research paradigm, minimising the risk of bias and maximising the accuracy and credibility of the research findings are of critical significance for the researcher from design to dissemination (Johnson et al., 2020).  </w:t>
      </w:r>
    </w:p>
    <w:p w14:paraId="2065701C" w14:textId="77777777" w:rsidR="00646478" w:rsidRDefault="00000000">
      <w:pPr>
        <w:ind w:left="-5" w:right="139"/>
      </w:pPr>
      <w:r>
        <w:t>For the current study, the education background of the researcher includes many years’ learning of communication engineering and automation engineering. This led to a great interest in new scientifical and technological changes in society and industry,</w:t>
      </w:r>
      <w:r>
        <w:rPr>
          <w:sz w:val="20"/>
        </w:rPr>
        <w:t xml:space="preserve"> </w:t>
      </w:r>
      <w:r>
        <w:t xml:space="preserve">especially the interactive relationships between humans and disruptive technologies. As a teacher of higher education in China, with 12 years’ experiences in teaching and 6 years’ experiences in administrative work, the researcher also cares about how people feel at work and how they perceive the technical changes of office-related software. The prevalence of </w:t>
      </w:r>
      <w:r>
        <w:rPr>
          <w:i/>
        </w:rPr>
        <w:t xml:space="preserve">DingTalk </w:t>
      </w:r>
      <w:r>
        <w:t xml:space="preserve">in public sector in China and the attitudinal and behavioural changes of users who experienced the </w:t>
      </w:r>
      <w:r>
        <w:rPr>
          <w:i/>
        </w:rPr>
        <w:t xml:space="preserve">DingTalk </w:t>
      </w:r>
      <w:r>
        <w:t xml:space="preserve">phenomenon attract great attention of the researcher. </w:t>
      </w:r>
    </w:p>
    <w:p w14:paraId="6E8AA12F" w14:textId="77777777" w:rsidR="00646478" w:rsidRDefault="00000000">
      <w:pPr>
        <w:ind w:left="-5" w:right="139"/>
      </w:pPr>
      <w:r>
        <w:t>The learning and work experiences of the researcher can determine the samples and available resources in the study. For instance, the investigator can get permission to interview several staff and managers of state-owned institutions, because some friends are working in branches of these public organisations. Some of the interviewees from an information department are accessible because their similar education background as that of researcher’s. Some public employees showed their sensitive attitudes to the research approval letter and were suspicious regarding the</w:t>
      </w:r>
      <w:r>
        <w:rPr>
          <w:sz w:val="20"/>
        </w:rPr>
        <w:t xml:space="preserve"> </w:t>
      </w:r>
      <w:r>
        <w:t>confidentiality of interviews and rejected the research. Thus, the researcher tried to seek alternative candidates from different working positions in three categories of public institutions. Whereas, there were also many unexpected situations; for instance, a pre-agreed participant cancelled the conversation</w:t>
      </w:r>
      <w:r>
        <w:rPr>
          <w:sz w:val="20"/>
        </w:rPr>
        <w:t xml:space="preserve"> </w:t>
      </w:r>
      <w:r>
        <w:t xml:space="preserve">abruptly, and a department denied access to the online survey. To make up for is, the researcher needs to provide an extra plan, more appropriate sampling choices, and flexible changes according to the moment.  </w:t>
      </w:r>
    </w:p>
    <w:p w14:paraId="57567F0F" w14:textId="77777777" w:rsidR="00646478" w:rsidRDefault="00000000">
      <w:pPr>
        <w:ind w:left="-5" w:right="139"/>
      </w:pPr>
      <w:r>
        <w:lastRenderedPageBreak/>
        <w:t xml:space="preserve">Furthermore, there are no standardised guidelines for sampling saturation and good interviewing results, since everyone might have a bias to express or conceal their authentic opinions during discourse interactions based on their social identities. Especially for employees in certain state-owned institutions, confidentiality and cautiousness are their working principles; the responses of participants should be respected and trusted without sceptical judgment. The researcher has already made great effort to create a comfortable environment, established a rapport with the interviewees, and engaged them in the conversation.  </w:t>
      </w:r>
    </w:p>
    <w:p w14:paraId="2C554D60" w14:textId="77777777" w:rsidR="00646478" w:rsidRDefault="00000000">
      <w:pPr>
        <w:ind w:left="-5" w:right="139"/>
      </w:pPr>
      <w:r>
        <w:t xml:space="preserve">During the process of investigation, ensuring the validity and reliability of data is crucial. To achieve this, the researcher can reveal transparently, all the issues based on their professional background, personal philosophies, and representation of the research topic from interviewees, while examining the quality standards and reflecting on their bias and limitations of the research. For instance, the researcher expected to hear more complains about the topic of work-life conflict from the informants, but some of the participants redefined the boundary of on and off duty reversely, and declared that they did not feel interrupted by after-hours task assignments from </w:t>
      </w:r>
      <w:r>
        <w:rPr>
          <w:i/>
        </w:rPr>
        <w:t>DingTalk</w:t>
      </w:r>
      <w:r>
        <w:t xml:space="preserve"> at all. Even though such claims were not in the minority across all the interviews, I felt quite confused about their responses in a few conversations; and double-checked the answers. Gradually, as I reflected on my perspective, I became aware that the belief of sticking to distinct a work-life boundary was my perception and came from my own traditional mindset. Understanding what interviewees feel at the moment and affirming their perceptions are more important than judging them from my stand. In this regard, their answers were grounded in their personal context, experiences, organisational culture, and socio-cultural stances and are worthy value. How they expressed their own attitudes might be rooted in these values and internalised organisational culture, or merely out of conventional courtesies. Only the researcher’s reflection could develop an explicit co-meaning of the phenomenological study with participants. </w:t>
      </w:r>
    </w:p>
    <w:p w14:paraId="5F861711" w14:textId="77777777" w:rsidR="00646478" w:rsidRDefault="00000000">
      <w:pPr>
        <w:ind w:left="-5" w:right="139"/>
      </w:pPr>
      <w:r>
        <w:lastRenderedPageBreak/>
        <w:t xml:space="preserve">On the one hand, one-sided reference bias might depend on the rapport between the researcher and interviewees; on the other hand, it could be due to the selections of conversation topic and the interested interviewee oneself. What the researcher should present in the research is to give more voice to those people who knew well about the </w:t>
      </w:r>
      <w:r>
        <w:rPr>
          <w:i/>
        </w:rPr>
        <w:t>DingTalk</w:t>
      </w:r>
      <w:r>
        <w:t xml:space="preserve"> phenomenon and were willing to talk about it. Therefore, reflexivity encourages researchers to develop more skills to respond appropriately during the entire interviewing process, even in unforeseen situations (Guillemin and Gillam, 2004).  </w:t>
      </w:r>
    </w:p>
    <w:p w14:paraId="362FD40C" w14:textId="77777777" w:rsidR="00646478" w:rsidRDefault="00000000">
      <w:pPr>
        <w:spacing w:after="240"/>
        <w:ind w:left="-5" w:right="139"/>
      </w:pPr>
      <w:r>
        <w:t>Admittedly, readers can directly judge the trustworthiness of this study. However, the researcher needs to recognise that the research procedures are flawed (e.g., number of pilots is few), and the</w:t>
      </w:r>
      <w:r>
        <w:rPr>
          <w:sz w:val="20"/>
        </w:rPr>
        <w:t xml:space="preserve"> </w:t>
      </w:r>
      <w:r>
        <w:t xml:space="preserve">measurement may be imperfect (e.g., samples of </w:t>
      </w:r>
      <w:r>
        <w:rPr>
          <w:i/>
        </w:rPr>
        <w:t xml:space="preserve">DingTalk </w:t>
      </w:r>
      <w:r>
        <w:t xml:space="preserve">users are not adequate). As the conclusions of the current study are based on the self-reports of respondents in a large part, there are likely some problems in sampling data quality, incomplete coding, and inappropriateness of interpretation, because of self-limitations of the researcher. This whole process is also reflected in the presentation of the design, data collection, analysis, and findings in the thesis. </w:t>
      </w:r>
    </w:p>
    <w:p w14:paraId="63E6A746" w14:textId="77777777" w:rsidR="00646478" w:rsidRDefault="00000000">
      <w:pPr>
        <w:pStyle w:val="Heading2"/>
        <w:spacing w:after="220"/>
        <w:ind w:left="-5"/>
      </w:pPr>
      <w:r>
        <w:t xml:space="preserve">3.5 Ethical Considerations </w:t>
      </w:r>
    </w:p>
    <w:p w14:paraId="22AC1D3F" w14:textId="77777777" w:rsidR="00646478" w:rsidRDefault="00000000">
      <w:pPr>
        <w:ind w:left="-5" w:right="139"/>
      </w:pPr>
      <w:r>
        <w:t xml:space="preserve">Generally, ethical considerations should at least cover three research stages, from the design and plan stage, to the data collection stage, to the reporting stage (Flinders, 1992; Flick, 2007). The main ethical considerations follow the ethical principles and guidelines of the Belmont Report (NCPHSBBR, 1979), such as respect for persons, justice, beneficence, and informed consent.  </w:t>
      </w:r>
    </w:p>
    <w:p w14:paraId="3FEAB42E" w14:textId="77777777" w:rsidR="00646478" w:rsidRDefault="00000000">
      <w:pPr>
        <w:spacing w:after="239"/>
        <w:ind w:left="-5" w:right="139"/>
      </w:pPr>
      <w:r>
        <w:t xml:space="preserve">As to this research, firstly, before interviewing and online survey, an informed consent procedure was conducted, which clearly provided detailed information about the research to all participants. Then, during the data collection, it is important to keep the anonymity of participants and ensure their well-being; for instance, respecting their privacy and allowing the possibility of withdrawal of consent to avoid harm (e.g., respondents in a low job position might suffer disadvantages based on their negative comments on their leader or work institution). Afterwards, when developing the </w:t>
      </w:r>
      <w:r>
        <w:lastRenderedPageBreak/>
        <w:t xml:space="preserve">patterns and internal generalisation, researchers should try to be neutral and not infer the traits of a group quickly or arbitrarily. Meanwhile, sustaining a research sensibility for the possibly ignorance by the researcher is crucial. Sometimes, what participants offer is beyond what was expected, but still relevant to the research context; the researcher needs to consider these issues in a serious and reflective way. Whatever the forms of publication, concrete information such as real name, concrete case, and specific department of institutions, should be anonymized to ensure justice for participants; such data need to be appropriately managed and safely stored for as long as possible. The leading principle should be the accurate interpretation of the original data and analysis (Yin, 2016b). If the researcher feeds back to the participants the findings, then a scientific and careful presentation is necessary (Israel and Hay, 2006). Last, but not least, transparency in conducting the process and the concluding result can make this study clear to readers, such as how the research was designed, how procedures advanced, and how concepts were constructed. The participants’ own raw material could be available to them anytime. Full disclosure of outcomes and communication can make respondents be more likely satisfied. Vice versa, these ethical obligations can also protect the researcher from ethical dilemmas.  </w:t>
      </w:r>
    </w:p>
    <w:p w14:paraId="2A0F2EB1" w14:textId="77777777" w:rsidR="00646478" w:rsidRDefault="00000000">
      <w:pPr>
        <w:pStyle w:val="Heading2"/>
        <w:spacing w:after="220"/>
        <w:ind w:left="-5"/>
      </w:pPr>
      <w:r>
        <w:t xml:space="preserve">3.6 Summary </w:t>
      </w:r>
    </w:p>
    <w:p w14:paraId="237EF7F2" w14:textId="77777777" w:rsidR="00646478" w:rsidRDefault="00000000">
      <w:pPr>
        <w:ind w:left="-5" w:right="139"/>
      </w:pPr>
      <w:r>
        <w:t xml:space="preserve">This chapter presents steps of designing research methodology in this study. Firstly, a pragmatic mixed methods with a social constructionist stance were adopted to guide the whole study. The philosophical assumptions determined the ontology, epistemology, theoretical perspective, and phenomenological approach for this research. Likewise, regarding research philosophy, qualitative interviews were considered the primary approach, with quantitative approach as a supplementary approach to address the research questions (Guba and Lincoln, 1981). As this study needs to gain deeper knowledge and context to better understand and interpret the </w:t>
      </w:r>
      <w:r>
        <w:rPr>
          <w:i/>
        </w:rPr>
        <w:t>DingTalk</w:t>
      </w:r>
      <w:r>
        <w:t xml:space="preserve"> phenomenon, in-depth interviews were designed and conducted in several state institutions until data saturation. Afterwards, based on the identified specific </w:t>
      </w:r>
      <w:r>
        <w:lastRenderedPageBreak/>
        <w:t xml:space="preserve">themes and variables, four relational hypotheses were proposed to link the qualitative results and quantitative instrument, and then a semi-structured questionnaire was developed. The pilot test and sampling process of questionnaire were assessed to ensure the reliability and validity.  </w:t>
      </w:r>
    </w:p>
    <w:p w14:paraId="58FAC8DE" w14:textId="77777777" w:rsidR="00646478" w:rsidRDefault="00000000">
      <w:pPr>
        <w:ind w:left="-5" w:right="139"/>
      </w:pPr>
      <w:r>
        <w:t xml:space="preserve">As the researcher must deal with unexpected situations during the data collection, keeping reflexivity during the whole process is of significance. Besides, to ensure the quality of the sequential mixed research, both qualitative and quantitative approaches were examined respectively by justifying validity, reliability, and generalisation issues, as well as the appropriate criteria for each strategy. The ethical considerations for each step in this study were presented in the final part. </w:t>
      </w:r>
    </w:p>
    <w:p w14:paraId="27F8D134" w14:textId="77777777" w:rsidR="00646478" w:rsidRDefault="00000000">
      <w:pPr>
        <w:ind w:left="-5" w:right="139"/>
      </w:pPr>
      <w:r>
        <w:t xml:space="preserve">In the next phase, analysis of the qualitative and quantitative data is systematically presented as a complete interpretation of the </w:t>
      </w:r>
      <w:r>
        <w:rPr>
          <w:i/>
        </w:rPr>
        <w:t xml:space="preserve">DingTalk </w:t>
      </w:r>
      <w:r>
        <w:t xml:space="preserve">phenomenon.  </w:t>
      </w:r>
    </w:p>
    <w:p w14:paraId="0F7E8897" w14:textId="77777777" w:rsidR="00646478" w:rsidRDefault="00000000">
      <w:pPr>
        <w:spacing w:after="0" w:line="259" w:lineRule="auto"/>
        <w:ind w:left="0" w:right="0" w:firstLine="0"/>
        <w:jc w:val="both"/>
      </w:pPr>
      <w:r>
        <w:t xml:space="preserve"> </w:t>
      </w:r>
      <w:r>
        <w:tab/>
        <w:t xml:space="preserve"> </w:t>
      </w:r>
      <w:r>
        <w:br w:type="page"/>
      </w:r>
    </w:p>
    <w:p w14:paraId="044AD463" w14:textId="77777777" w:rsidR="00646478" w:rsidRDefault="00000000">
      <w:pPr>
        <w:pStyle w:val="Heading1"/>
        <w:spacing w:after="489"/>
        <w:ind w:right="143"/>
        <w:jc w:val="center"/>
      </w:pPr>
      <w:r>
        <w:rPr>
          <w:sz w:val="28"/>
        </w:rPr>
        <w:lastRenderedPageBreak/>
        <w:t xml:space="preserve">Chapter 4.  Findings and Data Analysis </w:t>
      </w:r>
    </w:p>
    <w:p w14:paraId="45C2910A" w14:textId="77777777" w:rsidR="00646478" w:rsidRDefault="00000000">
      <w:pPr>
        <w:pStyle w:val="Heading2"/>
        <w:ind w:left="-5"/>
      </w:pPr>
      <w:r>
        <w:t xml:space="preserve">4.1 Introduction </w:t>
      </w:r>
    </w:p>
    <w:p w14:paraId="5442F384" w14:textId="77777777" w:rsidR="00646478" w:rsidRDefault="00000000">
      <w:pPr>
        <w:spacing w:after="239"/>
        <w:ind w:left="-5" w:right="75"/>
      </w:pPr>
      <w:r>
        <w:t xml:space="preserve">Data analysis in the chapter consists of two steps sequentially. Firstly, the current study identifies the qualitative results from the in-depth interviews; within that process, core data are coded and categorised into several themes for the phenomenological research. The identified themes, as critical determinants of employees’ JS related to </w:t>
      </w:r>
      <w:r>
        <w:rPr>
          <w:i/>
        </w:rPr>
        <w:t>DingTalk,</w:t>
      </w:r>
      <w:r>
        <w:t xml:space="preserve"> are developed into variables of a new survey instrument in the second quantitative phase. Secondly, through data collection from the online survey, the relational hypotheses are tested and the statistical analysis of results can be drawn as a supplemental interpretation for those relevant themes. Based on the data analysis, the chapter addresses the research objectives that to what extent significant factors affect the JS of </w:t>
      </w:r>
      <w:r>
        <w:rPr>
          <w:i/>
        </w:rPr>
        <w:t>DingTalk</w:t>
      </w:r>
      <w:r>
        <w:t xml:space="preserve"> practitioners and what are the causal relationships between different variables within this research context. </w:t>
      </w:r>
    </w:p>
    <w:p w14:paraId="2784E25A" w14:textId="77777777" w:rsidR="00646478" w:rsidRDefault="00000000">
      <w:pPr>
        <w:pStyle w:val="Heading2"/>
        <w:spacing w:after="220"/>
        <w:ind w:left="-5"/>
      </w:pPr>
      <w:r>
        <w:t xml:space="preserve">4.2 Thematic Analysis for Interview Data </w:t>
      </w:r>
    </w:p>
    <w:p w14:paraId="2FEC508B" w14:textId="77777777" w:rsidR="00646478" w:rsidRDefault="00000000">
      <w:pPr>
        <w:ind w:left="-5" w:right="139"/>
      </w:pPr>
      <w:r>
        <w:t xml:space="preserve">Phenomenological underpinnings lie in humanistic psychology, and the research objectives of the study are to understand the perceptions, feelings, and lived experiences of JS of </w:t>
      </w:r>
      <w:r>
        <w:rPr>
          <w:i/>
        </w:rPr>
        <w:t>DingTalk</w:t>
      </w:r>
      <w:r>
        <w:t xml:space="preserve"> users in the public sector in China. When presenting the embedded meaning in the transcribed text, the researcher needs to be aware of ontological possibilities of humans and recover the taken-for-granted understandings hidden in language in hermeneutic phenomenological inquiry (Bazeley, 2013; Ho et al., 2017). Although difficult, thematic analysis offers a strategy and guide to understand the interpretation of data, and illuminate the unspoken meanings hidden in lived experiences, in hermeneutic phenomenological traditions (Van Manen, 2017).  </w:t>
      </w:r>
    </w:p>
    <w:p w14:paraId="17DAA0AB" w14:textId="77777777" w:rsidR="00646478" w:rsidRDefault="00000000">
      <w:pPr>
        <w:spacing w:after="212" w:line="259" w:lineRule="auto"/>
        <w:ind w:left="-5" w:right="139"/>
      </w:pPr>
      <w:r>
        <w:t xml:space="preserve">Van Manen (2016) claimed that capturing a phenomenon is to understand the </w:t>
      </w:r>
    </w:p>
    <w:p w14:paraId="39526E21" w14:textId="77777777" w:rsidR="00646478" w:rsidRDefault="00000000">
      <w:pPr>
        <w:ind w:left="-5" w:right="139"/>
      </w:pPr>
      <w:r>
        <w:t xml:space="preserve">“essential” rather than “incidental”. Rather than discovering codes, searching for themes is a more active process to sort the different codes and identify all the relevant themes at the broader level. So, particular analytic questioning themes can be the helpful guides in associating my analysis with the ontological presence of </w:t>
      </w:r>
      <w:r>
        <w:lastRenderedPageBreak/>
        <w:t xml:space="preserve">beings (Ho et al., 2017). Theming the textual data among significant statements is suitable for writing a detailed phenomenological text, which consists of participants’ psychological worlds of beliefs, constructs, identity development and emotional experience (Wertz et al., 2011).  </w:t>
      </w:r>
    </w:p>
    <w:p w14:paraId="2A57AFB2" w14:textId="77777777" w:rsidR="00646478" w:rsidRDefault="00000000">
      <w:pPr>
        <w:spacing w:after="115"/>
        <w:ind w:left="-5" w:right="139"/>
      </w:pPr>
      <w:r>
        <w:t xml:space="preserve">Through searching the unique aspects in a contextual data set and comparing the different meanings between patterns, themes emerge as a final product to reflect the essences through a comprehensive and valid data analysis. This approach is both descriptive and interpretative for understanding phenomenon (Vaismoradi and Snelgrove, 2019). Thus, thematic analysis refers to “a complex and creative process of discovering and disclosing structures of meanings that are embodied in human experiences by transcripts or texts” (Van Manen, 2016, p.319). In this way, thematic coding analysis has become the most commonly used method for descriptive or exploratory phenomenological studies of human experiences and perceptions, especially when social constructionists try to understand dynamic multidimensional data (Ozuem et al., 2022).  </w:t>
      </w:r>
    </w:p>
    <w:p w14:paraId="00FC12FD" w14:textId="77777777" w:rsidR="00646478" w:rsidRDefault="00000000">
      <w:pPr>
        <w:pStyle w:val="Heading3"/>
        <w:spacing w:after="314"/>
        <w:ind w:left="-5" w:right="59"/>
      </w:pPr>
      <w:r>
        <w:rPr>
          <w:sz w:val="22"/>
        </w:rPr>
        <w:t xml:space="preserve">4.2.1 Coding the Interviews </w:t>
      </w:r>
    </w:p>
    <w:p w14:paraId="617126C9" w14:textId="77777777" w:rsidR="00646478" w:rsidRDefault="00000000">
      <w:pPr>
        <w:ind w:left="-5" w:right="139"/>
      </w:pPr>
      <w:r>
        <w:t xml:space="preserve">Coding originated from the Greek word for “discover”; it is now a heuristic technique to explore problem-solving without specific formulas or algorithms to follow (Saldaña, 2016). The common process of coding includes transcribing numerous types of data into text and conducting recursive data analysis between data and themes. Basit </w:t>
      </w:r>
    </w:p>
    <w:p w14:paraId="4CE9D3AC" w14:textId="77777777" w:rsidR="00646478" w:rsidRDefault="00000000">
      <w:pPr>
        <w:spacing w:after="195" w:line="259" w:lineRule="auto"/>
        <w:ind w:left="-5" w:right="139"/>
      </w:pPr>
      <w:r>
        <w:t xml:space="preserve">(2003, p. 145) proposed that coding is a crucial aspect of qualitative data analysis. </w:t>
      </w:r>
    </w:p>
    <w:p w14:paraId="416A4CF1" w14:textId="77777777" w:rsidR="00646478" w:rsidRDefault="00000000">
      <w:pPr>
        <w:ind w:left="-5" w:right="139"/>
      </w:pPr>
      <w:r>
        <w:t xml:space="preserve">Since raw data are ambiguous to understand, coding is the transitional process and “critical link” throughout raw material, coded text, transcripts, drawn themes, and extensive finding.  </w:t>
      </w:r>
    </w:p>
    <w:p w14:paraId="2616A320" w14:textId="77777777" w:rsidR="00646478" w:rsidRDefault="00000000">
      <w:pPr>
        <w:ind w:left="-5" w:right="139"/>
      </w:pPr>
      <w:r>
        <w:t xml:space="preserve">In qualitative research, numerous questions and uncertainties might emerge during the lengthy, demanding, and iterative process. In the process, coding helps group the raw content regarding the phenomenon into various meaningful forms, such as similar descriptions in cases, cause-effect relationships between two constructs, </w:t>
      </w:r>
      <w:r>
        <w:lastRenderedPageBreak/>
        <w:t xml:space="preserve">related hierarchical responses, or disparate explanations of alike events (Boyatzis, 1998; Guest et al., 2012).  </w:t>
      </w:r>
    </w:p>
    <w:p w14:paraId="4D7CD9D7" w14:textId="77777777" w:rsidR="00646478" w:rsidRDefault="00000000">
      <w:pPr>
        <w:ind w:left="-5" w:right="139"/>
      </w:pPr>
      <w:r>
        <w:t xml:space="preserve">In the guidelines of Braun and Clarke (2006), researchers adopt six steps to identify the codes and themes in an inductive way. They are: “familiarising yourself with data”, </w:t>
      </w:r>
    </w:p>
    <w:p w14:paraId="49BDF76E" w14:textId="77777777" w:rsidR="00646478" w:rsidRDefault="00000000">
      <w:pPr>
        <w:ind w:left="-5" w:right="139"/>
      </w:pPr>
      <w:r>
        <w:t>“generating initial codes”, “searching for themes”, “reviewing themes”, “defining and naming themes”, and “producing the report”. This analytic method was considered an exciting advance in qualitative study and widely used in many phenomenological researches (Ozuem et al., 2022). However, the two types of different themes, semantic theme and latent theme identified by</w:t>
      </w:r>
      <w:r>
        <w:rPr>
          <w:sz w:val="20"/>
        </w:rPr>
        <w:t xml:space="preserve"> </w:t>
      </w:r>
      <w:r>
        <w:t xml:space="preserve">Braun and Clarke (2006) need to be constructed flexibly.  </w:t>
      </w:r>
    </w:p>
    <w:p w14:paraId="17CA0723" w14:textId="77777777" w:rsidR="00646478" w:rsidRDefault="00000000">
      <w:pPr>
        <w:ind w:left="-5" w:right="139"/>
      </w:pPr>
      <w:r>
        <w:t xml:space="preserve">However, the approach of Braun and Clarke’s (2006) was said to be limited in interpreting the dynamics and complexity of a specific qualitative inquiry. In line with the argument of Ho et al. (2017), Ozuem et al. (2022) proposed an approach that encompasses five steps for dynamic thematic analysis under a perspective of descriptive phenomenology. They are: “scoping and excavation”, “data segmentation”, “manifestation and categorising the segmented text”, “developing and refining categories and themes”, and “meaning-making and consolidation”. What they advocated as flexible coding is emphasised in the study of Deterding and Waters (2021) as well, which is to support the rigour and credibility of qualitative data analysis.  </w:t>
      </w:r>
    </w:p>
    <w:p w14:paraId="3C808AD4" w14:textId="77777777" w:rsidR="00646478" w:rsidRDefault="00000000">
      <w:pPr>
        <w:ind w:left="-5" w:right="139"/>
      </w:pPr>
      <w:r>
        <w:t xml:space="preserve">Given the research aim and the phenomenology paradigm in the thesis, the coding process should be systematic, thorough, and inclusive, with surrounding context during the coding (Given, 2008; Parameswaran et al., 2020). Thus, the data coding process of this research is adapted from Ozuem et al. (2022) and Naeem et al. </w:t>
      </w:r>
    </w:p>
    <w:p w14:paraId="2A5ABAF0" w14:textId="77777777" w:rsidR="00646478" w:rsidRDefault="00000000">
      <w:pPr>
        <w:spacing w:after="107" w:line="259" w:lineRule="auto"/>
        <w:ind w:left="-5" w:right="139"/>
      </w:pPr>
      <w:r>
        <w:t xml:space="preserve">(2023), shown in Figure 4-1 below. </w:t>
      </w:r>
    </w:p>
    <w:p w14:paraId="75C24D72" w14:textId="77777777" w:rsidR="00646478" w:rsidRDefault="00000000">
      <w:pPr>
        <w:spacing w:after="0" w:line="259" w:lineRule="auto"/>
        <w:ind w:left="0" w:right="0" w:firstLine="0"/>
      </w:pPr>
      <w:r>
        <w:rPr>
          <w:sz w:val="20"/>
        </w:rPr>
        <w:t xml:space="preserve"> </w:t>
      </w:r>
      <w:r>
        <w:rPr>
          <w:sz w:val="20"/>
        </w:rPr>
        <w:tab/>
        <w:t xml:space="preserve"> </w:t>
      </w:r>
    </w:p>
    <w:p w14:paraId="3A21FA76" w14:textId="77777777" w:rsidR="00646478" w:rsidRDefault="00000000">
      <w:pPr>
        <w:spacing w:after="3" w:line="252" w:lineRule="auto"/>
        <w:ind w:left="-5" w:right="127"/>
      </w:pPr>
      <w:r>
        <w:rPr>
          <w:sz w:val="20"/>
        </w:rPr>
        <w:t xml:space="preserve">Figure 4-1. Process of data coding analysis </w:t>
      </w:r>
      <w:r>
        <w:t xml:space="preserve"> </w:t>
      </w:r>
    </w:p>
    <w:p w14:paraId="44925802" w14:textId="77777777" w:rsidR="00646478" w:rsidRDefault="00000000">
      <w:pPr>
        <w:spacing w:after="111" w:line="259" w:lineRule="auto"/>
        <w:ind w:left="1417" w:right="0" w:firstLine="0"/>
      </w:pPr>
      <w:r>
        <w:rPr>
          <w:rFonts w:ascii="Calibri" w:eastAsia="Calibri" w:hAnsi="Calibri" w:cs="Calibri"/>
          <w:noProof/>
        </w:rPr>
        <w:lastRenderedPageBreak/>
        <mc:AlternateContent>
          <mc:Choice Requires="wpg">
            <w:drawing>
              <wp:inline distT="0" distB="0" distL="0" distR="0" wp14:anchorId="2B19850F" wp14:editId="0D126CD7">
                <wp:extent cx="3579658" cy="3316285"/>
                <wp:effectExtent l="0" t="0" r="0" b="0"/>
                <wp:docPr id="376335" name="Group 376335"/>
                <wp:cNvGraphicFramePr/>
                <a:graphic xmlns:a="http://schemas.openxmlformats.org/drawingml/2006/main">
                  <a:graphicData uri="http://schemas.microsoft.com/office/word/2010/wordprocessingGroup">
                    <wpg:wgp>
                      <wpg:cNvGrpSpPr/>
                      <wpg:grpSpPr>
                        <a:xfrm>
                          <a:off x="0" y="0"/>
                          <a:ext cx="3579658" cy="3316285"/>
                          <a:chOff x="0" y="0"/>
                          <a:chExt cx="3579658" cy="3316285"/>
                        </a:xfrm>
                      </wpg:grpSpPr>
                      <wps:wsp>
                        <wps:cNvPr id="25323" name="Shape 25323"/>
                        <wps:cNvSpPr/>
                        <wps:spPr>
                          <a:xfrm>
                            <a:off x="1197449" y="1188932"/>
                            <a:ext cx="1088021" cy="1080504"/>
                          </a:xfrm>
                          <a:custGeom>
                            <a:avLst/>
                            <a:gdLst/>
                            <a:ahLst/>
                            <a:cxnLst/>
                            <a:rect l="0" t="0" r="0" b="0"/>
                            <a:pathLst>
                              <a:path w="1088021" h="1080504">
                                <a:moveTo>
                                  <a:pt x="544073" y="0"/>
                                </a:moveTo>
                                <a:cubicBezTo>
                                  <a:pt x="844452" y="0"/>
                                  <a:pt x="1088021" y="241862"/>
                                  <a:pt x="1088021" y="540273"/>
                                </a:cubicBezTo>
                                <a:cubicBezTo>
                                  <a:pt x="1088021" y="838643"/>
                                  <a:pt x="844452" y="1080504"/>
                                  <a:pt x="544073" y="1080504"/>
                                </a:cubicBezTo>
                                <a:cubicBezTo>
                                  <a:pt x="243555" y="1080504"/>
                                  <a:pt x="0" y="838642"/>
                                  <a:pt x="0" y="540273"/>
                                </a:cubicBezTo>
                                <a:cubicBezTo>
                                  <a:pt x="0" y="241861"/>
                                  <a:pt x="243555" y="0"/>
                                  <a:pt x="54407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5324" name="Shape 25324"/>
                        <wps:cNvSpPr/>
                        <wps:spPr>
                          <a:xfrm>
                            <a:off x="1197449" y="1188932"/>
                            <a:ext cx="1088021" cy="1080504"/>
                          </a:xfrm>
                          <a:custGeom>
                            <a:avLst/>
                            <a:gdLst/>
                            <a:ahLst/>
                            <a:cxnLst/>
                            <a:rect l="0" t="0" r="0" b="0"/>
                            <a:pathLst>
                              <a:path w="1088021" h="1080504">
                                <a:moveTo>
                                  <a:pt x="0" y="540273"/>
                                </a:moveTo>
                                <a:cubicBezTo>
                                  <a:pt x="0" y="241861"/>
                                  <a:pt x="243555" y="0"/>
                                  <a:pt x="544073" y="0"/>
                                </a:cubicBezTo>
                                <a:cubicBezTo>
                                  <a:pt x="844452" y="0"/>
                                  <a:pt x="1088021" y="241862"/>
                                  <a:pt x="1088021" y="540273"/>
                                </a:cubicBezTo>
                                <a:cubicBezTo>
                                  <a:pt x="1088021" y="838643"/>
                                  <a:pt x="844452" y="1080504"/>
                                  <a:pt x="544073" y="1080504"/>
                                </a:cubicBezTo>
                                <a:cubicBezTo>
                                  <a:pt x="243555" y="1080504"/>
                                  <a:pt x="0" y="838642"/>
                                  <a:pt x="0" y="540273"/>
                                </a:cubicBezTo>
                                <a:close/>
                              </a:path>
                            </a:pathLst>
                          </a:custGeom>
                          <a:ln w="13860" cap="sq">
                            <a:miter lim="127000"/>
                          </a:ln>
                        </wps:spPr>
                        <wps:style>
                          <a:lnRef idx="1">
                            <a:srgbClr val="000000"/>
                          </a:lnRef>
                          <a:fillRef idx="0">
                            <a:srgbClr val="000000">
                              <a:alpha val="0"/>
                            </a:srgbClr>
                          </a:fillRef>
                          <a:effectRef idx="0">
                            <a:scrgbClr r="0" g="0" b="0"/>
                          </a:effectRef>
                          <a:fontRef idx="none"/>
                        </wps:style>
                        <wps:bodyPr/>
                      </wps:wsp>
                      <wps:wsp>
                        <wps:cNvPr id="25326" name="Rectangle 25326"/>
                        <wps:cNvSpPr/>
                        <wps:spPr>
                          <a:xfrm>
                            <a:off x="1501443" y="1645869"/>
                            <a:ext cx="642814" cy="206055"/>
                          </a:xfrm>
                          <a:prstGeom prst="rect">
                            <a:avLst/>
                          </a:prstGeom>
                          <a:ln>
                            <a:noFill/>
                          </a:ln>
                        </wps:spPr>
                        <wps:txbx>
                          <w:txbxContent>
                            <w:p w14:paraId="0A752E79" w14:textId="77777777" w:rsidR="00646478" w:rsidRDefault="00000000">
                              <w:pPr>
                                <w:spacing w:after="160" w:line="259" w:lineRule="auto"/>
                                <w:ind w:left="0" w:right="0" w:firstLine="0"/>
                              </w:pPr>
                              <w:r>
                                <w:rPr>
                                  <w:b/>
                                  <w:color w:val="FEFFFF"/>
                                </w:rPr>
                                <w:t>Coding</w:t>
                              </w:r>
                            </w:p>
                          </w:txbxContent>
                        </wps:txbx>
                        <wps:bodyPr horzOverflow="overflow" vert="horz" lIns="0" tIns="0" rIns="0" bIns="0" rtlCol="0">
                          <a:noAutofit/>
                        </wps:bodyPr>
                      </wps:wsp>
                      <wps:wsp>
                        <wps:cNvPr id="25328" name="Shape 25328"/>
                        <wps:cNvSpPr/>
                        <wps:spPr>
                          <a:xfrm>
                            <a:off x="1244292" y="0"/>
                            <a:ext cx="505095" cy="1002928"/>
                          </a:xfrm>
                          <a:custGeom>
                            <a:avLst/>
                            <a:gdLst/>
                            <a:ahLst/>
                            <a:cxnLst/>
                            <a:rect l="0" t="0" r="0" b="0"/>
                            <a:pathLst>
                              <a:path w="505095" h="1002928">
                                <a:moveTo>
                                  <a:pt x="505047" y="0"/>
                                </a:moveTo>
                                <a:lnTo>
                                  <a:pt x="505095" y="1"/>
                                </a:lnTo>
                                <a:lnTo>
                                  <a:pt x="505095" y="20795"/>
                                </a:lnTo>
                                <a:lnTo>
                                  <a:pt x="480341" y="21344"/>
                                </a:lnTo>
                                <a:lnTo>
                                  <a:pt x="455774" y="23147"/>
                                </a:lnTo>
                                <a:lnTo>
                                  <a:pt x="430929" y="26196"/>
                                </a:lnTo>
                                <a:lnTo>
                                  <a:pt x="431487" y="26196"/>
                                </a:lnTo>
                                <a:lnTo>
                                  <a:pt x="407758" y="30492"/>
                                </a:lnTo>
                                <a:lnTo>
                                  <a:pt x="384169" y="35759"/>
                                </a:lnTo>
                                <a:lnTo>
                                  <a:pt x="360719" y="42412"/>
                                </a:lnTo>
                                <a:lnTo>
                                  <a:pt x="361278" y="42135"/>
                                </a:lnTo>
                                <a:lnTo>
                                  <a:pt x="338805" y="49897"/>
                                </a:lnTo>
                                <a:lnTo>
                                  <a:pt x="316333" y="58629"/>
                                </a:lnTo>
                                <a:lnTo>
                                  <a:pt x="316891" y="58352"/>
                                </a:lnTo>
                                <a:lnTo>
                                  <a:pt x="294977" y="68192"/>
                                </a:lnTo>
                                <a:lnTo>
                                  <a:pt x="295396" y="68054"/>
                                </a:lnTo>
                                <a:lnTo>
                                  <a:pt x="274040" y="78865"/>
                                </a:lnTo>
                                <a:lnTo>
                                  <a:pt x="274458" y="78587"/>
                                </a:lnTo>
                                <a:lnTo>
                                  <a:pt x="253800" y="90507"/>
                                </a:lnTo>
                                <a:lnTo>
                                  <a:pt x="254219" y="90230"/>
                                </a:lnTo>
                                <a:lnTo>
                                  <a:pt x="234259" y="102982"/>
                                </a:lnTo>
                                <a:lnTo>
                                  <a:pt x="234538" y="102704"/>
                                </a:lnTo>
                                <a:lnTo>
                                  <a:pt x="215136" y="116426"/>
                                </a:lnTo>
                                <a:lnTo>
                                  <a:pt x="215555" y="116149"/>
                                </a:lnTo>
                                <a:lnTo>
                                  <a:pt x="196851" y="130702"/>
                                </a:lnTo>
                                <a:lnTo>
                                  <a:pt x="197270" y="130286"/>
                                </a:lnTo>
                                <a:lnTo>
                                  <a:pt x="179404" y="145810"/>
                                </a:lnTo>
                                <a:lnTo>
                                  <a:pt x="179683" y="145532"/>
                                </a:lnTo>
                                <a:lnTo>
                                  <a:pt x="162707" y="161567"/>
                                </a:lnTo>
                                <a:lnTo>
                                  <a:pt x="146463" y="178381"/>
                                </a:lnTo>
                                <a:lnTo>
                                  <a:pt x="146881" y="177965"/>
                                </a:lnTo>
                                <a:lnTo>
                                  <a:pt x="131667" y="195568"/>
                                </a:lnTo>
                                <a:lnTo>
                                  <a:pt x="116871" y="214141"/>
                                </a:lnTo>
                                <a:lnTo>
                                  <a:pt x="117220" y="213586"/>
                                </a:lnTo>
                                <a:lnTo>
                                  <a:pt x="103614" y="232691"/>
                                </a:lnTo>
                                <a:lnTo>
                                  <a:pt x="91003" y="252227"/>
                                </a:lnTo>
                                <a:lnTo>
                                  <a:pt x="79212" y="272631"/>
                                </a:lnTo>
                                <a:lnTo>
                                  <a:pt x="79478" y="272076"/>
                                </a:lnTo>
                                <a:lnTo>
                                  <a:pt x="68642" y="293180"/>
                                </a:lnTo>
                                <a:lnTo>
                                  <a:pt x="58889" y="314535"/>
                                </a:lnTo>
                                <a:lnTo>
                                  <a:pt x="50431" y="336111"/>
                                </a:lnTo>
                                <a:lnTo>
                                  <a:pt x="42627" y="358682"/>
                                </a:lnTo>
                                <a:lnTo>
                                  <a:pt x="36277" y="381018"/>
                                </a:lnTo>
                                <a:lnTo>
                                  <a:pt x="30722" y="404858"/>
                                </a:lnTo>
                                <a:lnTo>
                                  <a:pt x="30833" y="404442"/>
                                </a:lnTo>
                                <a:lnTo>
                                  <a:pt x="26437" y="428559"/>
                                </a:lnTo>
                                <a:lnTo>
                                  <a:pt x="26507" y="428004"/>
                                </a:lnTo>
                                <a:lnTo>
                                  <a:pt x="23422" y="452121"/>
                                </a:lnTo>
                                <a:lnTo>
                                  <a:pt x="21565" y="476515"/>
                                </a:lnTo>
                                <a:lnTo>
                                  <a:pt x="20937" y="501186"/>
                                </a:lnTo>
                                <a:lnTo>
                                  <a:pt x="21537" y="525996"/>
                                </a:lnTo>
                                <a:lnTo>
                                  <a:pt x="23380" y="550390"/>
                                </a:lnTo>
                                <a:lnTo>
                                  <a:pt x="26507" y="574923"/>
                                </a:lnTo>
                                <a:lnTo>
                                  <a:pt x="26437" y="574368"/>
                                </a:lnTo>
                                <a:lnTo>
                                  <a:pt x="30772" y="598284"/>
                                </a:lnTo>
                                <a:lnTo>
                                  <a:pt x="36152" y="621355"/>
                                </a:lnTo>
                                <a:lnTo>
                                  <a:pt x="42709" y="644619"/>
                                </a:lnTo>
                                <a:lnTo>
                                  <a:pt x="50277" y="666539"/>
                                </a:lnTo>
                                <a:lnTo>
                                  <a:pt x="58883" y="688377"/>
                                </a:lnTo>
                                <a:lnTo>
                                  <a:pt x="68639" y="709740"/>
                                </a:lnTo>
                                <a:lnTo>
                                  <a:pt x="79478" y="730851"/>
                                </a:lnTo>
                                <a:lnTo>
                                  <a:pt x="79213" y="730435"/>
                                </a:lnTo>
                                <a:lnTo>
                                  <a:pt x="91147" y="750809"/>
                                </a:lnTo>
                                <a:lnTo>
                                  <a:pt x="90895" y="750532"/>
                                </a:lnTo>
                                <a:lnTo>
                                  <a:pt x="103607" y="770225"/>
                                </a:lnTo>
                                <a:lnTo>
                                  <a:pt x="117148" y="789101"/>
                                </a:lnTo>
                                <a:lnTo>
                                  <a:pt x="131667" y="807498"/>
                                </a:lnTo>
                                <a:lnTo>
                                  <a:pt x="131388" y="807082"/>
                                </a:lnTo>
                                <a:lnTo>
                                  <a:pt x="146881" y="824823"/>
                                </a:lnTo>
                                <a:lnTo>
                                  <a:pt x="146463" y="824407"/>
                                </a:lnTo>
                                <a:lnTo>
                                  <a:pt x="162794" y="841311"/>
                                </a:lnTo>
                                <a:lnTo>
                                  <a:pt x="179823" y="857533"/>
                                </a:lnTo>
                                <a:lnTo>
                                  <a:pt x="179404" y="857117"/>
                                </a:lnTo>
                                <a:lnTo>
                                  <a:pt x="197270" y="872502"/>
                                </a:lnTo>
                                <a:lnTo>
                                  <a:pt x="196852" y="872225"/>
                                </a:lnTo>
                                <a:lnTo>
                                  <a:pt x="215555" y="886778"/>
                                </a:lnTo>
                                <a:lnTo>
                                  <a:pt x="215276" y="886502"/>
                                </a:lnTo>
                                <a:lnTo>
                                  <a:pt x="234536" y="900123"/>
                                </a:lnTo>
                                <a:lnTo>
                                  <a:pt x="254219" y="912697"/>
                                </a:lnTo>
                                <a:lnTo>
                                  <a:pt x="253800" y="912420"/>
                                </a:lnTo>
                                <a:lnTo>
                                  <a:pt x="274458" y="924340"/>
                                </a:lnTo>
                                <a:lnTo>
                                  <a:pt x="274040" y="924063"/>
                                </a:lnTo>
                                <a:lnTo>
                                  <a:pt x="295396" y="934874"/>
                                </a:lnTo>
                                <a:lnTo>
                                  <a:pt x="294977" y="934735"/>
                                </a:lnTo>
                                <a:lnTo>
                                  <a:pt x="316891" y="944576"/>
                                </a:lnTo>
                                <a:lnTo>
                                  <a:pt x="316333" y="944299"/>
                                </a:lnTo>
                                <a:lnTo>
                                  <a:pt x="338387" y="952892"/>
                                </a:lnTo>
                                <a:lnTo>
                                  <a:pt x="361278" y="960654"/>
                                </a:lnTo>
                                <a:lnTo>
                                  <a:pt x="360719" y="960515"/>
                                </a:lnTo>
                                <a:lnTo>
                                  <a:pt x="383751" y="966891"/>
                                </a:lnTo>
                                <a:lnTo>
                                  <a:pt x="407758" y="972435"/>
                                </a:lnTo>
                                <a:lnTo>
                                  <a:pt x="407200" y="972296"/>
                                </a:lnTo>
                                <a:lnTo>
                                  <a:pt x="431627" y="976732"/>
                                </a:lnTo>
                                <a:lnTo>
                                  <a:pt x="431069" y="976593"/>
                                </a:lnTo>
                                <a:lnTo>
                                  <a:pt x="455216" y="979643"/>
                                </a:lnTo>
                                <a:lnTo>
                                  <a:pt x="479782" y="981583"/>
                                </a:lnTo>
                                <a:lnTo>
                                  <a:pt x="504767" y="982137"/>
                                </a:lnTo>
                                <a:lnTo>
                                  <a:pt x="505095" y="982130"/>
                                </a:lnTo>
                                <a:lnTo>
                                  <a:pt x="505095" y="1002927"/>
                                </a:lnTo>
                                <a:lnTo>
                                  <a:pt x="505047" y="1002928"/>
                                </a:lnTo>
                                <a:lnTo>
                                  <a:pt x="479084" y="1002373"/>
                                </a:lnTo>
                                <a:lnTo>
                                  <a:pt x="453401" y="1000433"/>
                                </a:lnTo>
                                <a:lnTo>
                                  <a:pt x="428137" y="997245"/>
                                </a:lnTo>
                                <a:lnTo>
                                  <a:pt x="403292" y="992810"/>
                                </a:lnTo>
                                <a:lnTo>
                                  <a:pt x="378725" y="987127"/>
                                </a:lnTo>
                                <a:lnTo>
                                  <a:pt x="354857" y="980474"/>
                                </a:lnTo>
                                <a:lnTo>
                                  <a:pt x="331408" y="972435"/>
                                </a:lnTo>
                                <a:lnTo>
                                  <a:pt x="308377" y="963565"/>
                                </a:lnTo>
                                <a:lnTo>
                                  <a:pt x="286044" y="953446"/>
                                </a:lnTo>
                                <a:lnTo>
                                  <a:pt x="264269" y="942497"/>
                                </a:lnTo>
                                <a:lnTo>
                                  <a:pt x="243053" y="930300"/>
                                </a:lnTo>
                                <a:lnTo>
                                  <a:pt x="222674" y="917271"/>
                                </a:lnTo>
                                <a:lnTo>
                                  <a:pt x="202854" y="903272"/>
                                </a:lnTo>
                                <a:lnTo>
                                  <a:pt x="183731" y="888442"/>
                                </a:lnTo>
                                <a:lnTo>
                                  <a:pt x="165446" y="872780"/>
                                </a:lnTo>
                                <a:lnTo>
                                  <a:pt x="147998" y="856009"/>
                                </a:lnTo>
                                <a:lnTo>
                                  <a:pt x="131248" y="838683"/>
                                </a:lnTo>
                                <a:lnTo>
                                  <a:pt x="115364" y="820526"/>
                                </a:lnTo>
                                <a:lnTo>
                                  <a:pt x="100275" y="801538"/>
                                </a:lnTo>
                                <a:lnTo>
                                  <a:pt x="86275" y="781857"/>
                                </a:lnTo>
                                <a:lnTo>
                                  <a:pt x="73141" y="761482"/>
                                </a:lnTo>
                                <a:lnTo>
                                  <a:pt x="60941" y="740553"/>
                                </a:lnTo>
                                <a:lnTo>
                                  <a:pt x="49831" y="718931"/>
                                </a:lnTo>
                                <a:lnTo>
                                  <a:pt x="39669" y="696755"/>
                                </a:lnTo>
                                <a:lnTo>
                                  <a:pt x="30694" y="673885"/>
                                </a:lnTo>
                                <a:lnTo>
                                  <a:pt x="22668" y="650600"/>
                                </a:lnTo>
                                <a:lnTo>
                                  <a:pt x="15927" y="626760"/>
                                </a:lnTo>
                                <a:lnTo>
                                  <a:pt x="10273" y="602505"/>
                                </a:lnTo>
                                <a:lnTo>
                                  <a:pt x="5779" y="577834"/>
                                </a:lnTo>
                                <a:lnTo>
                                  <a:pt x="2568" y="552747"/>
                                </a:lnTo>
                                <a:lnTo>
                                  <a:pt x="642" y="527244"/>
                                </a:lnTo>
                                <a:lnTo>
                                  <a:pt x="0" y="501464"/>
                                </a:lnTo>
                                <a:lnTo>
                                  <a:pt x="642" y="475684"/>
                                </a:lnTo>
                                <a:lnTo>
                                  <a:pt x="2568" y="450181"/>
                                </a:lnTo>
                                <a:lnTo>
                                  <a:pt x="5779" y="425232"/>
                                </a:lnTo>
                                <a:lnTo>
                                  <a:pt x="10273" y="400422"/>
                                </a:lnTo>
                                <a:lnTo>
                                  <a:pt x="15926" y="376167"/>
                                </a:lnTo>
                                <a:lnTo>
                                  <a:pt x="22668" y="352327"/>
                                </a:lnTo>
                                <a:lnTo>
                                  <a:pt x="30694" y="329042"/>
                                </a:lnTo>
                                <a:lnTo>
                                  <a:pt x="39669" y="306311"/>
                                </a:lnTo>
                                <a:lnTo>
                                  <a:pt x="49830" y="284135"/>
                                </a:lnTo>
                                <a:lnTo>
                                  <a:pt x="60941" y="262513"/>
                                </a:lnTo>
                                <a:lnTo>
                                  <a:pt x="73127" y="241445"/>
                                </a:lnTo>
                                <a:lnTo>
                                  <a:pt x="86275" y="221071"/>
                                </a:lnTo>
                                <a:lnTo>
                                  <a:pt x="100289" y="201389"/>
                                </a:lnTo>
                                <a:lnTo>
                                  <a:pt x="115364" y="182539"/>
                                </a:lnTo>
                                <a:lnTo>
                                  <a:pt x="131109" y="164244"/>
                                </a:lnTo>
                                <a:lnTo>
                                  <a:pt x="147998" y="146780"/>
                                </a:lnTo>
                                <a:lnTo>
                                  <a:pt x="165446" y="130286"/>
                                </a:lnTo>
                                <a:lnTo>
                                  <a:pt x="183731" y="114485"/>
                                </a:lnTo>
                                <a:lnTo>
                                  <a:pt x="202853" y="99655"/>
                                </a:lnTo>
                                <a:lnTo>
                                  <a:pt x="222674" y="85656"/>
                                </a:lnTo>
                                <a:lnTo>
                                  <a:pt x="243053" y="72489"/>
                                </a:lnTo>
                                <a:lnTo>
                                  <a:pt x="264269" y="60431"/>
                                </a:lnTo>
                                <a:lnTo>
                                  <a:pt x="286044" y="49342"/>
                                </a:lnTo>
                                <a:lnTo>
                                  <a:pt x="308377" y="39363"/>
                                </a:lnTo>
                                <a:lnTo>
                                  <a:pt x="331408" y="30354"/>
                                </a:lnTo>
                                <a:lnTo>
                                  <a:pt x="354857" y="22453"/>
                                </a:lnTo>
                                <a:lnTo>
                                  <a:pt x="378725" y="15801"/>
                                </a:lnTo>
                                <a:lnTo>
                                  <a:pt x="403292" y="10118"/>
                                </a:lnTo>
                                <a:lnTo>
                                  <a:pt x="427998" y="5683"/>
                                </a:lnTo>
                                <a:lnTo>
                                  <a:pt x="453401" y="2495"/>
                                </a:lnTo>
                                <a:lnTo>
                                  <a:pt x="479084" y="554"/>
                                </a:lnTo>
                                <a:lnTo>
                                  <a:pt x="505047"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25329" name="Shape 25329"/>
                        <wps:cNvSpPr/>
                        <wps:spPr>
                          <a:xfrm>
                            <a:off x="1749387" y="1"/>
                            <a:ext cx="505096" cy="1002926"/>
                          </a:xfrm>
                          <a:custGeom>
                            <a:avLst/>
                            <a:gdLst/>
                            <a:ahLst/>
                            <a:cxnLst/>
                            <a:rect l="0" t="0" r="0" b="0"/>
                            <a:pathLst>
                              <a:path w="505096" h="1002926">
                                <a:moveTo>
                                  <a:pt x="0" y="0"/>
                                </a:moveTo>
                                <a:lnTo>
                                  <a:pt x="25914" y="553"/>
                                </a:lnTo>
                                <a:lnTo>
                                  <a:pt x="51596" y="2494"/>
                                </a:lnTo>
                                <a:lnTo>
                                  <a:pt x="76861" y="5682"/>
                                </a:lnTo>
                                <a:lnTo>
                                  <a:pt x="101706" y="10117"/>
                                </a:lnTo>
                                <a:lnTo>
                                  <a:pt x="126133" y="15800"/>
                                </a:lnTo>
                                <a:lnTo>
                                  <a:pt x="150141" y="22452"/>
                                </a:lnTo>
                                <a:lnTo>
                                  <a:pt x="173590" y="30353"/>
                                </a:lnTo>
                                <a:lnTo>
                                  <a:pt x="196482" y="39362"/>
                                </a:lnTo>
                                <a:lnTo>
                                  <a:pt x="218954" y="49341"/>
                                </a:lnTo>
                                <a:lnTo>
                                  <a:pt x="240729" y="60430"/>
                                </a:lnTo>
                                <a:lnTo>
                                  <a:pt x="261806" y="72488"/>
                                </a:lnTo>
                                <a:lnTo>
                                  <a:pt x="282324" y="85655"/>
                                </a:lnTo>
                                <a:lnTo>
                                  <a:pt x="302145" y="99654"/>
                                </a:lnTo>
                                <a:lnTo>
                                  <a:pt x="321267" y="114484"/>
                                </a:lnTo>
                                <a:lnTo>
                                  <a:pt x="339552" y="130285"/>
                                </a:lnTo>
                                <a:lnTo>
                                  <a:pt x="357000" y="146779"/>
                                </a:lnTo>
                                <a:lnTo>
                                  <a:pt x="373890" y="164243"/>
                                </a:lnTo>
                                <a:lnTo>
                                  <a:pt x="389662" y="182538"/>
                                </a:lnTo>
                                <a:lnTo>
                                  <a:pt x="404597" y="201388"/>
                                </a:lnTo>
                                <a:lnTo>
                                  <a:pt x="418695" y="221070"/>
                                </a:lnTo>
                                <a:lnTo>
                                  <a:pt x="431955" y="241444"/>
                                </a:lnTo>
                                <a:lnTo>
                                  <a:pt x="444098" y="262512"/>
                                </a:lnTo>
                                <a:lnTo>
                                  <a:pt x="455265" y="284134"/>
                                </a:lnTo>
                                <a:lnTo>
                                  <a:pt x="465315" y="306310"/>
                                </a:lnTo>
                                <a:lnTo>
                                  <a:pt x="474388" y="329041"/>
                                </a:lnTo>
                                <a:lnTo>
                                  <a:pt x="482344" y="352326"/>
                                </a:lnTo>
                                <a:lnTo>
                                  <a:pt x="489044" y="376166"/>
                                </a:lnTo>
                                <a:lnTo>
                                  <a:pt x="494767" y="400421"/>
                                </a:lnTo>
                                <a:lnTo>
                                  <a:pt x="499233" y="425093"/>
                                </a:lnTo>
                                <a:lnTo>
                                  <a:pt x="502444" y="450319"/>
                                </a:lnTo>
                                <a:lnTo>
                                  <a:pt x="504398" y="475683"/>
                                </a:lnTo>
                                <a:lnTo>
                                  <a:pt x="505096" y="501463"/>
                                </a:lnTo>
                                <a:lnTo>
                                  <a:pt x="504398" y="527243"/>
                                </a:lnTo>
                                <a:lnTo>
                                  <a:pt x="502444" y="552746"/>
                                </a:lnTo>
                                <a:lnTo>
                                  <a:pt x="499233" y="577833"/>
                                </a:lnTo>
                                <a:lnTo>
                                  <a:pt x="494767" y="602504"/>
                                </a:lnTo>
                                <a:lnTo>
                                  <a:pt x="489044" y="626898"/>
                                </a:lnTo>
                                <a:lnTo>
                                  <a:pt x="482344" y="650599"/>
                                </a:lnTo>
                                <a:lnTo>
                                  <a:pt x="474388" y="673884"/>
                                </a:lnTo>
                                <a:lnTo>
                                  <a:pt x="465315" y="696754"/>
                                </a:lnTo>
                                <a:lnTo>
                                  <a:pt x="455265" y="718930"/>
                                </a:lnTo>
                                <a:lnTo>
                                  <a:pt x="444098" y="740552"/>
                                </a:lnTo>
                                <a:lnTo>
                                  <a:pt x="431955" y="761620"/>
                                </a:lnTo>
                                <a:lnTo>
                                  <a:pt x="418695" y="781856"/>
                                </a:lnTo>
                                <a:lnTo>
                                  <a:pt x="404597" y="801537"/>
                                </a:lnTo>
                                <a:lnTo>
                                  <a:pt x="389662" y="820526"/>
                                </a:lnTo>
                                <a:lnTo>
                                  <a:pt x="373890" y="838682"/>
                                </a:lnTo>
                                <a:lnTo>
                                  <a:pt x="357140" y="856008"/>
                                </a:lnTo>
                                <a:lnTo>
                                  <a:pt x="339552" y="872779"/>
                                </a:lnTo>
                                <a:lnTo>
                                  <a:pt x="321267" y="888441"/>
                                </a:lnTo>
                                <a:lnTo>
                                  <a:pt x="302145" y="903271"/>
                                </a:lnTo>
                                <a:lnTo>
                                  <a:pt x="282324" y="917270"/>
                                </a:lnTo>
                                <a:lnTo>
                                  <a:pt x="261806" y="930299"/>
                                </a:lnTo>
                                <a:lnTo>
                                  <a:pt x="240729" y="942496"/>
                                </a:lnTo>
                                <a:lnTo>
                                  <a:pt x="218954" y="953445"/>
                                </a:lnTo>
                                <a:lnTo>
                                  <a:pt x="196482" y="963564"/>
                                </a:lnTo>
                                <a:lnTo>
                                  <a:pt x="173590" y="972573"/>
                                </a:lnTo>
                                <a:lnTo>
                                  <a:pt x="150141" y="980334"/>
                                </a:lnTo>
                                <a:lnTo>
                                  <a:pt x="126133" y="987126"/>
                                </a:lnTo>
                                <a:lnTo>
                                  <a:pt x="101706" y="992809"/>
                                </a:lnTo>
                                <a:lnTo>
                                  <a:pt x="76861" y="997105"/>
                                </a:lnTo>
                                <a:lnTo>
                                  <a:pt x="51596" y="1000293"/>
                                </a:lnTo>
                                <a:lnTo>
                                  <a:pt x="25914" y="1002372"/>
                                </a:lnTo>
                                <a:lnTo>
                                  <a:pt x="0" y="1002926"/>
                                </a:lnTo>
                                <a:lnTo>
                                  <a:pt x="0" y="982129"/>
                                </a:lnTo>
                                <a:lnTo>
                                  <a:pt x="24518" y="981582"/>
                                </a:lnTo>
                                <a:lnTo>
                                  <a:pt x="49223" y="979641"/>
                                </a:lnTo>
                                <a:lnTo>
                                  <a:pt x="73511" y="976592"/>
                                </a:lnTo>
                                <a:lnTo>
                                  <a:pt x="97798" y="972295"/>
                                </a:lnTo>
                                <a:lnTo>
                                  <a:pt x="97239" y="972434"/>
                                </a:lnTo>
                                <a:lnTo>
                                  <a:pt x="120871" y="966977"/>
                                </a:lnTo>
                                <a:lnTo>
                                  <a:pt x="144138" y="960376"/>
                                </a:lnTo>
                                <a:lnTo>
                                  <a:pt x="143720" y="960514"/>
                                </a:lnTo>
                                <a:lnTo>
                                  <a:pt x="166751" y="952891"/>
                                </a:lnTo>
                                <a:lnTo>
                                  <a:pt x="166193" y="953030"/>
                                </a:lnTo>
                                <a:lnTo>
                                  <a:pt x="188665" y="944298"/>
                                </a:lnTo>
                                <a:lnTo>
                                  <a:pt x="188107" y="944575"/>
                                </a:lnTo>
                                <a:lnTo>
                                  <a:pt x="210056" y="934643"/>
                                </a:lnTo>
                                <a:lnTo>
                                  <a:pt x="230958" y="924062"/>
                                </a:lnTo>
                                <a:lnTo>
                                  <a:pt x="230400" y="924339"/>
                                </a:lnTo>
                                <a:lnTo>
                                  <a:pt x="251197" y="912419"/>
                                </a:lnTo>
                                <a:lnTo>
                                  <a:pt x="250778" y="912696"/>
                                </a:lnTo>
                                <a:lnTo>
                                  <a:pt x="270605" y="900119"/>
                                </a:lnTo>
                                <a:lnTo>
                                  <a:pt x="289722" y="886501"/>
                                </a:lnTo>
                                <a:lnTo>
                                  <a:pt x="289443" y="886778"/>
                                </a:lnTo>
                                <a:lnTo>
                                  <a:pt x="308147" y="872225"/>
                                </a:lnTo>
                                <a:lnTo>
                                  <a:pt x="307728" y="872502"/>
                                </a:lnTo>
                                <a:lnTo>
                                  <a:pt x="325594" y="857117"/>
                                </a:lnTo>
                                <a:lnTo>
                                  <a:pt x="325315" y="857532"/>
                                </a:lnTo>
                                <a:lnTo>
                                  <a:pt x="342484" y="841177"/>
                                </a:lnTo>
                                <a:lnTo>
                                  <a:pt x="342065" y="841455"/>
                                </a:lnTo>
                                <a:lnTo>
                                  <a:pt x="358535" y="824407"/>
                                </a:lnTo>
                                <a:lnTo>
                                  <a:pt x="358256" y="824822"/>
                                </a:lnTo>
                                <a:lnTo>
                                  <a:pt x="373750" y="807081"/>
                                </a:lnTo>
                                <a:lnTo>
                                  <a:pt x="373331" y="807497"/>
                                </a:lnTo>
                                <a:lnTo>
                                  <a:pt x="387987" y="788924"/>
                                </a:lnTo>
                                <a:lnTo>
                                  <a:pt x="387708" y="789202"/>
                                </a:lnTo>
                                <a:lnTo>
                                  <a:pt x="401422" y="770082"/>
                                </a:lnTo>
                                <a:lnTo>
                                  <a:pt x="414089" y="750531"/>
                                </a:lnTo>
                                <a:lnTo>
                                  <a:pt x="413949" y="750947"/>
                                </a:lnTo>
                                <a:lnTo>
                                  <a:pt x="425814" y="730434"/>
                                </a:lnTo>
                                <a:lnTo>
                                  <a:pt x="425535" y="730850"/>
                                </a:lnTo>
                                <a:lnTo>
                                  <a:pt x="436422" y="709644"/>
                                </a:lnTo>
                                <a:lnTo>
                                  <a:pt x="436282" y="710060"/>
                                </a:lnTo>
                                <a:lnTo>
                                  <a:pt x="446192" y="688299"/>
                                </a:lnTo>
                                <a:lnTo>
                                  <a:pt x="445913" y="688853"/>
                                </a:lnTo>
                                <a:lnTo>
                                  <a:pt x="454568" y="666954"/>
                                </a:lnTo>
                                <a:lnTo>
                                  <a:pt x="462523" y="644223"/>
                                </a:lnTo>
                                <a:lnTo>
                                  <a:pt x="462244" y="644778"/>
                                </a:lnTo>
                                <a:lnTo>
                                  <a:pt x="468805" y="621908"/>
                                </a:lnTo>
                                <a:lnTo>
                                  <a:pt x="474249" y="598069"/>
                                </a:lnTo>
                                <a:lnTo>
                                  <a:pt x="474249" y="598623"/>
                                </a:lnTo>
                                <a:lnTo>
                                  <a:pt x="478575" y="574368"/>
                                </a:lnTo>
                                <a:lnTo>
                                  <a:pt x="478575" y="574922"/>
                                </a:lnTo>
                                <a:lnTo>
                                  <a:pt x="481646" y="550944"/>
                                </a:lnTo>
                                <a:lnTo>
                                  <a:pt x="483460" y="526550"/>
                                </a:lnTo>
                                <a:lnTo>
                                  <a:pt x="484158" y="501740"/>
                                </a:lnTo>
                                <a:lnTo>
                                  <a:pt x="483460" y="477069"/>
                                </a:lnTo>
                                <a:lnTo>
                                  <a:pt x="481646" y="452536"/>
                                </a:lnTo>
                                <a:lnTo>
                                  <a:pt x="478575" y="428003"/>
                                </a:lnTo>
                                <a:lnTo>
                                  <a:pt x="478575" y="428558"/>
                                </a:lnTo>
                                <a:lnTo>
                                  <a:pt x="474249" y="404857"/>
                                </a:lnTo>
                                <a:lnTo>
                                  <a:pt x="468944" y="381572"/>
                                </a:lnTo>
                                <a:lnTo>
                                  <a:pt x="462244" y="358286"/>
                                </a:lnTo>
                                <a:lnTo>
                                  <a:pt x="462523" y="358841"/>
                                </a:lnTo>
                                <a:lnTo>
                                  <a:pt x="454568" y="335971"/>
                                </a:lnTo>
                                <a:lnTo>
                                  <a:pt x="454707" y="336387"/>
                                </a:lnTo>
                                <a:lnTo>
                                  <a:pt x="445913" y="314072"/>
                                </a:lnTo>
                                <a:lnTo>
                                  <a:pt x="446192" y="314626"/>
                                </a:lnTo>
                                <a:lnTo>
                                  <a:pt x="436282" y="292866"/>
                                </a:lnTo>
                                <a:lnTo>
                                  <a:pt x="436422" y="293282"/>
                                </a:lnTo>
                                <a:lnTo>
                                  <a:pt x="425535" y="272076"/>
                                </a:lnTo>
                                <a:lnTo>
                                  <a:pt x="425814" y="272630"/>
                                </a:lnTo>
                                <a:lnTo>
                                  <a:pt x="413949" y="251978"/>
                                </a:lnTo>
                                <a:lnTo>
                                  <a:pt x="414089" y="252394"/>
                                </a:lnTo>
                                <a:lnTo>
                                  <a:pt x="401417" y="232699"/>
                                </a:lnTo>
                                <a:lnTo>
                                  <a:pt x="387708" y="213724"/>
                                </a:lnTo>
                                <a:lnTo>
                                  <a:pt x="387987" y="214001"/>
                                </a:lnTo>
                                <a:lnTo>
                                  <a:pt x="373331" y="195567"/>
                                </a:lnTo>
                                <a:lnTo>
                                  <a:pt x="373610" y="195844"/>
                                </a:lnTo>
                                <a:lnTo>
                                  <a:pt x="358117" y="177964"/>
                                </a:lnTo>
                                <a:lnTo>
                                  <a:pt x="358535" y="178380"/>
                                </a:lnTo>
                                <a:lnTo>
                                  <a:pt x="342292" y="161567"/>
                                </a:lnTo>
                                <a:lnTo>
                                  <a:pt x="325315" y="145532"/>
                                </a:lnTo>
                                <a:lnTo>
                                  <a:pt x="325594" y="145809"/>
                                </a:lnTo>
                                <a:lnTo>
                                  <a:pt x="307728" y="130285"/>
                                </a:lnTo>
                                <a:lnTo>
                                  <a:pt x="308147" y="130701"/>
                                </a:lnTo>
                                <a:lnTo>
                                  <a:pt x="289443" y="116148"/>
                                </a:lnTo>
                                <a:lnTo>
                                  <a:pt x="289722" y="116425"/>
                                </a:lnTo>
                                <a:lnTo>
                                  <a:pt x="270607" y="102809"/>
                                </a:lnTo>
                                <a:lnTo>
                                  <a:pt x="250778" y="90229"/>
                                </a:lnTo>
                                <a:lnTo>
                                  <a:pt x="251197" y="90506"/>
                                </a:lnTo>
                                <a:lnTo>
                                  <a:pt x="230400" y="78586"/>
                                </a:lnTo>
                                <a:lnTo>
                                  <a:pt x="230958" y="78864"/>
                                </a:lnTo>
                                <a:lnTo>
                                  <a:pt x="209602" y="68053"/>
                                </a:lnTo>
                                <a:lnTo>
                                  <a:pt x="210161" y="68191"/>
                                </a:lnTo>
                                <a:lnTo>
                                  <a:pt x="188107" y="58351"/>
                                </a:lnTo>
                                <a:lnTo>
                                  <a:pt x="188665" y="58628"/>
                                </a:lnTo>
                                <a:lnTo>
                                  <a:pt x="166193" y="49896"/>
                                </a:lnTo>
                                <a:lnTo>
                                  <a:pt x="166612" y="50034"/>
                                </a:lnTo>
                                <a:lnTo>
                                  <a:pt x="143580" y="42273"/>
                                </a:lnTo>
                                <a:lnTo>
                                  <a:pt x="144138" y="42411"/>
                                </a:lnTo>
                                <a:lnTo>
                                  <a:pt x="121248" y="35897"/>
                                </a:lnTo>
                                <a:lnTo>
                                  <a:pt x="97658" y="30491"/>
                                </a:lnTo>
                                <a:lnTo>
                                  <a:pt x="73371" y="26195"/>
                                </a:lnTo>
                                <a:lnTo>
                                  <a:pt x="73930" y="26195"/>
                                </a:lnTo>
                                <a:lnTo>
                                  <a:pt x="49642" y="23146"/>
                                </a:lnTo>
                                <a:lnTo>
                                  <a:pt x="25076" y="21343"/>
                                </a:lnTo>
                                <a:lnTo>
                                  <a:pt x="231" y="20789"/>
                                </a:lnTo>
                                <a:lnTo>
                                  <a:pt x="0" y="20794"/>
                                </a:lnTo>
                                <a:lnTo>
                                  <a:pt x="0"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25331" name="Rectangle 25331"/>
                        <wps:cNvSpPr/>
                        <wps:spPr>
                          <a:xfrm>
                            <a:off x="1405271" y="299067"/>
                            <a:ext cx="959247" cy="164947"/>
                          </a:xfrm>
                          <a:prstGeom prst="rect">
                            <a:avLst/>
                          </a:prstGeom>
                          <a:ln>
                            <a:noFill/>
                          </a:ln>
                        </wps:spPr>
                        <wps:txbx>
                          <w:txbxContent>
                            <w:p w14:paraId="15A93EB2" w14:textId="77777777" w:rsidR="00646478" w:rsidRDefault="00000000">
                              <w:pPr>
                                <w:spacing w:after="160" w:line="259" w:lineRule="auto"/>
                                <w:ind w:left="0" w:right="0" w:firstLine="0"/>
                              </w:pPr>
                              <w:r>
                                <w:rPr>
                                  <w:b/>
                                  <w:sz w:val="18"/>
                                </w:rPr>
                                <w:t xml:space="preserve">Familiarising </w:t>
                              </w:r>
                            </w:p>
                          </w:txbxContent>
                        </wps:txbx>
                        <wps:bodyPr horzOverflow="overflow" vert="horz" lIns="0" tIns="0" rIns="0" bIns="0" rtlCol="0">
                          <a:noAutofit/>
                        </wps:bodyPr>
                      </wps:wsp>
                      <wps:wsp>
                        <wps:cNvPr id="25333" name="Rectangle 25333"/>
                        <wps:cNvSpPr/>
                        <wps:spPr>
                          <a:xfrm>
                            <a:off x="1638232" y="432856"/>
                            <a:ext cx="337994" cy="164433"/>
                          </a:xfrm>
                          <a:prstGeom prst="rect">
                            <a:avLst/>
                          </a:prstGeom>
                          <a:ln>
                            <a:noFill/>
                          </a:ln>
                        </wps:spPr>
                        <wps:txbx>
                          <w:txbxContent>
                            <w:p w14:paraId="07FCDC9B" w14:textId="77777777" w:rsidR="00646478" w:rsidRDefault="00000000">
                              <w:pPr>
                                <w:spacing w:after="160" w:line="259" w:lineRule="auto"/>
                                <w:ind w:left="0" w:right="0" w:firstLine="0"/>
                              </w:pPr>
                              <w:r>
                                <w:rPr>
                                  <w:b/>
                                  <w:sz w:val="17"/>
                                </w:rPr>
                                <w:t xml:space="preserve">with </w:t>
                              </w:r>
                            </w:p>
                          </w:txbxContent>
                        </wps:txbx>
                        <wps:bodyPr horzOverflow="overflow" vert="horz" lIns="0" tIns="0" rIns="0" bIns="0" rtlCol="0">
                          <a:noAutofit/>
                        </wps:bodyPr>
                      </wps:wsp>
                      <wps:wsp>
                        <wps:cNvPr id="25335" name="Rectangle 25335"/>
                        <wps:cNvSpPr/>
                        <wps:spPr>
                          <a:xfrm>
                            <a:off x="1492091" y="565601"/>
                            <a:ext cx="680237" cy="164947"/>
                          </a:xfrm>
                          <a:prstGeom prst="rect">
                            <a:avLst/>
                          </a:prstGeom>
                          <a:ln>
                            <a:noFill/>
                          </a:ln>
                        </wps:spPr>
                        <wps:txbx>
                          <w:txbxContent>
                            <w:p w14:paraId="659F9713" w14:textId="77777777" w:rsidR="00646478" w:rsidRDefault="00000000">
                              <w:pPr>
                                <w:spacing w:after="160" w:line="259" w:lineRule="auto"/>
                                <w:ind w:left="0" w:right="0" w:firstLine="0"/>
                              </w:pPr>
                              <w:r>
                                <w:rPr>
                                  <w:b/>
                                  <w:sz w:val="18"/>
                                </w:rPr>
                                <w:t>transcript</w:t>
                              </w:r>
                            </w:p>
                          </w:txbxContent>
                        </wps:txbx>
                        <wps:bodyPr horzOverflow="overflow" vert="horz" lIns="0" tIns="0" rIns="0" bIns="0" rtlCol="0">
                          <a:noAutofit/>
                        </wps:bodyPr>
                      </wps:wsp>
                      <wps:wsp>
                        <wps:cNvPr id="25337" name="Shape 25337"/>
                        <wps:cNvSpPr/>
                        <wps:spPr>
                          <a:xfrm>
                            <a:off x="2472928" y="785738"/>
                            <a:ext cx="505075" cy="1003066"/>
                          </a:xfrm>
                          <a:custGeom>
                            <a:avLst/>
                            <a:gdLst/>
                            <a:ahLst/>
                            <a:cxnLst/>
                            <a:rect l="0" t="0" r="0" b="0"/>
                            <a:pathLst>
                              <a:path w="505075" h="1003066">
                                <a:moveTo>
                                  <a:pt x="505005" y="0"/>
                                </a:moveTo>
                                <a:lnTo>
                                  <a:pt x="505075" y="2"/>
                                </a:lnTo>
                                <a:lnTo>
                                  <a:pt x="505075" y="20795"/>
                                </a:lnTo>
                                <a:lnTo>
                                  <a:pt x="480438" y="21345"/>
                                </a:lnTo>
                                <a:lnTo>
                                  <a:pt x="455872" y="23147"/>
                                </a:lnTo>
                                <a:lnTo>
                                  <a:pt x="431026" y="26334"/>
                                </a:lnTo>
                                <a:lnTo>
                                  <a:pt x="431585" y="26196"/>
                                </a:lnTo>
                                <a:lnTo>
                                  <a:pt x="407716" y="30493"/>
                                </a:lnTo>
                                <a:lnTo>
                                  <a:pt x="384267" y="35898"/>
                                </a:lnTo>
                                <a:lnTo>
                                  <a:pt x="360817" y="42412"/>
                                </a:lnTo>
                                <a:lnTo>
                                  <a:pt x="361376" y="42274"/>
                                </a:lnTo>
                                <a:lnTo>
                                  <a:pt x="338344" y="50036"/>
                                </a:lnTo>
                                <a:lnTo>
                                  <a:pt x="338763" y="49897"/>
                                </a:lnTo>
                                <a:lnTo>
                                  <a:pt x="316430" y="58629"/>
                                </a:lnTo>
                                <a:lnTo>
                                  <a:pt x="316849" y="58351"/>
                                </a:lnTo>
                                <a:lnTo>
                                  <a:pt x="295075" y="68331"/>
                                </a:lnTo>
                                <a:lnTo>
                                  <a:pt x="295494" y="68054"/>
                                </a:lnTo>
                                <a:lnTo>
                                  <a:pt x="274138" y="78865"/>
                                </a:lnTo>
                                <a:lnTo>
                                  <a:pt x="274556" y="78588"/>
                                </a:lnTo>
                                <a:lnTo>
                                  <a:pt x="253759" y="90507"/>
                                </a:lnTo>
                                <a:lnTo>
                                  <a:pt x="254177" y="90230"/>
                                </a:lnTo>
                                <a:lnTo>
                                  <a:pt x="234077" y="102982"/>
                                </a:lnTo>
                                <a:lnTo>
                                  <a:pt x="234636" y="102705"/>
                                </a:lnTo>
                                <a:lnTo>
                                  <a:pt x="215234" y="116426"/>
                                </a:lnTo>
                                <a:lnTo>
                                  <a:pt x="215653" y="116149"/>
                                </a:lnTo>
                                <a:lnTo>
                                  <a:pt x="196949" y="130702"/>
                                </a:lnTo>
                                <a:lnTo>
                                  <a:pt x="197368" y="130425"/>
                                </a:lnTo>
                                <a:lnTo>
                                  <a:pt x="179362" y="145810"/>
                                </a:lnTo>
                                <a:lnTo>
                                  <a:pt x="179641" y="145533"/>
                                </a:lnTo>
                                <a:lnTo>
                                  <a:pt x="162690" y="161543"/>
                                </a:lnTo>
                                <a:lnTo>
                                  <a:pt x="146560" y="178381"/>
                                </a:lnTo>
                                <a:lnTo>
                                  <a:pt x="146839" y="178104"/>
                                </a:lnTo>
                                <a:lnTo>
                                  <a:pt x="131345" y="195984"/>
                                </a:lnTo>
                                <a:lnTo>
                                  <a:pt x="131625" y="195568"/>
                                </a:lnTo>
                                <a:lnTo>
                                  <a:pt x="116969" y="214141"/>
                                </a:lnTo>
                                <a:lnTo>
                                  <a:pt x="117248" y="213725"/>
                                </a:lnTo>
                                <a:lnTo>
                                  <a:pt x="103429" y="232991"/>
                                </a:lnTo>
                                <a:lnTo>
                                  <a:pt x="103709" y="232436"/>
                                </a:lnTo>
                                <a:lnTo>
                                  <a:pt x="90867" y="252395"/>
                                </a:lnTo>
                                <a:lnTo>
                                  <a:pt x="91146" y="251979"/>
                                </a:lnTo>
                                <a:lnTo>
                                  <a:pt x="79142" y="272631"/>
                                </a:lnTo>
                                <a:lnTo>
                                  <a:pt x="79422" y="272215"/>
                                </a:lnTo>
                                <a:lnTo>
                                  <a:pt x="68534" y="293421"/>
                                </a:lnTo>
                                <a:lnTo>
                                  <a:pt x="68814" y="293006"/>
                                </a:lnTo>
                                <a:lnTo>
                                  <a:pt x="58763" y="314628"/>
                                </a:lnTo>
                                <a:lnTo>
                                  <a:pt x="59043" y="314212"/>
                                </a:lnTo>
                                <a:lnTo>
                                  <a:pt x="50388" y="336111"/>
                                </a:lnTo>
                                <a:lnTo>
                                  <a:pt x="42572" y="358842"/>
                                </a:lnTo>
                                <a:lnTo>
                                  <a:pt x="42712" y="358287"/>
                                </a:lnTo>
                                <a:lnTo>
                                  <a:pt x="36291" y="381157"/>
                                </a:lnTo>
                                <a:lnTo>
                                  <a:pt x="30708" y="404858"/>
                                </a:lnTo>
                                <a:lnTo>
                                  <a:pt x="30847" y="404442"/>
                                </a:lnTo>
                                <a:lnTo>
                                  <a:pt x="26381" y="428697"/>
                                </a:lnTo>
                                <a:lnTo>
                                  <a:pt x="26520" y="428143"/>
                                </a:lnTo>
                                <a:lnTo>
                                  <a:pt x="23450" y="452121"/>
                                </a:lnTo>
                                <a:lnTo>
                                  <a:pt x="21496" y="476516"/>
                                </a:lnTo>
                                <a:lnTo>
                                  <a:pt x="20937" y="501325"/>
                                </a:lnTo>
                                <a:lnTo>
                                  <a:pt x="21496" y="525997"/>
                                </a:lnTo>
                                <a:lnTo>
                                  <a:pt x="23310" y="550390"/>
                                </a:lnTo>
                                <a:lnTo>
                                  <a:pt x="26520" y="574923"/>
                                </a:lnTo>
                                <a:lnTo>
                                  <a:pt x="26381" y="574369"/>
                                </a:lnTo>
                                <a:lnTo>
                                  <a:pt x="30847" y="598624"/>
                                </a:lnTo>
                                <a:lnTo>
                                  <a:pt x="30708" y="598208"/>
                                </a:lnTo>
                                <a:lnTo>
                                  <a:pt x="36151" y="621355"/>
                                </a:lnTo>
                                <a:lnTo>
                                  <a:pt x="42712" y="644779"/>
                                </a:lnTo>
                                <a:lnTo>
                                  <a:pt x="42572" y="644224"/>
                                </a:lnTo>
                                <a:lnTo>
                                  <a:pt x="50249" y="666539"/>
                                </a:lnTo>
                                <a:lnTo>
                                  <a:pt x="59043" y="688854"/>
                                </a:lnTo>
                                <a:lnTo>
                                  <a:pt x="58764" y="688439"/>
                                </a:lnTo>
                                <a:lnTo>
                                  <a:pt x="68814" y="710061"/>
                                </a:lnTo>
                                <a:lnTo>
                                  <a:pt x="68535" y="709645"/>
                                </a:lnTo>
                                <a:lnTo>
                                  <a:pt x="79422" y="730851"/>
                                </a:lnTo>
                                <a:lnTo>
                                  <a:pt x="79142" y="730435"/>
                                </a:lnTo>
                                <a:lnTo>
                                  <a:pt x="91147" y="750948"/>
                                </a:lnTo>
                                <a:lnTo>
                                  <a:pt x="90867" y="750533"/>
                                </a:lnTo>
                                <a:lnTo>
                                  <a:pt x="103538" y="770226"/>
                                </a:lnTo>
                                <a:lnTo>
                                  <a:pt x="117248" y="789203"/>
                                </a:lnTo>
                                <a:lnTo>
                                  <a:pt x="116969" y="788926"/>
                                </a:lnTo>
                                <a:lnTo>
                                  <a:pt x="131625" y="807498"/>
                                </a:lnTo>
                                <a:lnTo>
                                  <a:pt x="131346" y="807082"/>
                                </a:lnTo>
                                <a:lnTo>
                                  <a:pt x="146839" y="824824"/>
                                </a:lnTo>
                                <a:lnTo>
                                  <a:pt x="146560" y="824546"/>
                                </a:lnTo>
                                <a:lnTo>
                                  <a:pt x="162892" y="841594"/>
                                </a:lnTo>
                                <a:lnTo>
                                  <a:pt x="162612" y="841179"/>
                                </a:lnTo>
                                <a:lnTo>
                                  <a:pt x="179781" y="857534"/>
                                </a:lnTo>
                                <a:lnTo>
                                  <a:pt x="179362" y="857118"/>
                                </a:lnTo>
                                <a:lnTo>
                                  <a:pt x="197368" y="872503"/>
                                </a:lnTo>
                                <a:lnTo>
                                  <a:pt x="196949" y="872226"/>
                                </a:lnTo>
                                <a:lnTo>
                                  <a:pt x="215653" y="886779"/>
                                </a:lnTo>
                                <a:lnTo>
                                  <a:pt x="215234" y="886502"/>
                                </a:lnTo>
                                <a:lnTo>
                                  <a:pt x="234636" y="900223"/>
                                </a:lnTo>
                                <a:lnTo>
                                  <a:pt x="234078" y="899946"/>
                                </a:lnTo>
                                <a:lnTo>
                                  <a:pt x="254178" y="912697"/>
                                </a:lnTo>
                                <a:lnTo>
                                  <a:pt x="253759" y="912559"/>
                                </a:lnTo>
                                <a:lnTo>
                                  <a:pt x="274556" y="924340"/>
                                </a:lnTo>
                                <a:lnTo>
                                  <a:pt x="274138" y="924063"/>
                                </a:lnTo>
                                <a:lnTo>
                                  <a:pt x="295494" y="934874"/>
                                </a:lnTo>
                                <a:lnTo>
                                  <a:pt x="295075" y="934735"/>
                                </a:lnTo>
                                <a:lnTo>
                                  <a:pt x="316850" y="944576"/>
                                </a:lnTo>
                                <a:lnTo>
                                  <a:pt x="316431" y="944299"/>
                                </a:lnTo>
                                <a:lnTo>
                                  <a:pt x="338485" y="952892"/>
                                </a:lnTo>
                                <a:lnTo>
                                  <a:pt x="361376" y="960793"/>
                                </a:lnTo>
                                <a:lnTo>
                                  <a:pt x="360818" y="960515"/>
                                </a:lnTo>
                                <a:lnTo>
                                  <a:pt x="383849" y="967030"/>
                                </a:lnTo>
                                <a:lnTo>
                                  <a:pt x="407717" y="972435"/>
                                </a:lnTo>
                                <a:lnTo>
                                  <a:pt x="407298" y="972435"/>
                                </a:lnTo>
                                <a:lnTo>
                                  <a:pt x="431725" y="976732"/>
                                </a:lnTo>
                                <a:lnTo>
                                  <a:pt x="431166" y="976732"/>
                                </a:lnTo>
                                <a:lnTo>
                                  <a:pt x="455314" y="979781"/>
                                </a:lnTo>
                                <a:lnTo>
                                  <a:pt x="479880" y="981583"/>
                                </a:lnTo>
                                <a:lnTo>
                                  <a:pt x="504865" y="982276"/>
                                </a:lnTo>
                                <a:lnTo>
                                  <a:pt x="505075" y="982270"/>
                                </a:lnTo>
                                <a:lnTo>
                                  <a:pt x="505075" y="1003064"/>
                                </a:lnTo>
                                <a:lnTo>
                                  <a:pt x="505005" y="1003066"/>
                                </a:lnTo>
                                <a:lnTo>
                                  <a:pt x="479182" y="1002373"/>
                                </a:lnTo>
                                <a:lnTo>
                                  <a:pt x="453499" y="1000433"/>
                                </a:lnTo>
                                <a:lnTo>
                                  <a:pt x="428235" y="997245"/>
                                </a:lnTo>
                                <a:lnTo>
                                  <a:pt x="403250" y="992810"/>
                                </a:lnTo>
                                <a:lnTo>
                                  <a:pt x="378823" y="987127"/>
                                </a:lnTo>
                                <a:lnTo>
                                  <a:pt x="354816" y="980474"/>
                                </a:lnTo>
                                <a:lnTo>
                                  <a:pt x="331505" y="972574"/>
                                </a:lnTo>
                                <a:lnTo>
                                  <a:pt x="308474" y="963565"/>
                                </a:lnTo>
                                <a:lnTo>
                                  <a:pt x="286141" y="953585"/>
                                </a:lnTo>
                                <a:lnTo>
                                  <a:pt x="264367" y="942497"/>
                                </a:lnTo>
                                <a:lnTo>
                                  <a:pt x="243150" y="930439"/>
                                </a:lnTo>
                                <a:lnTo>
                                  <a:pt x="222632" y="917271"/>
                                </a:lnTo>
                                <a:lnTo>
                                  <a:pt x="202812" y="903272"/>
                                </a:lnTo>
                                <a:lnTo>
                                  <a:pt x="183828" y="888442"/>
                                </a:lnTo>
                                <a:lnTo>
                                  <a:pt x="165404" y="872780"/>
                                </a:lnTo>
                                <a:lnTo>
                                  <a:pt x="147956" y="856009"/>
                                </a:lnTo>
                                <a:lnTo>
                                  <a:pt x="131206" y="838684"/>
                                </a:lnTo>
                                <a:lnTo>
                                  <a:pt x="115294" y="820527"/>
                                </a:lnTo>
                                <a:lnTo>
                                  <a:pt x="100359" y="801538"/>
                                </a:lnTo>
                                <a:lnTo>
                                  <a:pt x="86261" y="781857"/>
                                </a:lnTo>
                                <a:lnTo>
                                  <a:pt x="73141" y="761482"/>
                                </a:lnTo>
                                <a:lnTo>
                                  <a:pt x="60858" y="740553"/>
                                </a:lnTo>
                                <a:lnTo>
                                  <a:pt x="49830" y="718931"/>
                                </a:lnTo>
                                <a:lnTo>
                                  <a:pt x="39641" y="696755"/>
                                </a:lnTo>
                                <a:lnTo>
                                  <a:pt x="30708" y="673885"/>
                                </a:lnTo>
                                <a:lnTo>
                                  <a:pt x="22612" y="650739"/>
                                </a:lnTo>
                                <a:lnTo>
                                  <a:pt x="15912" y="626761"/>
                                </a:lnTo>
                                <a:lnTo>
                                  <a:pt x="10189" y="602644"/>
                                </a:lnTo>
                                <a:lnTo>
                                  <a:pt x="5723" y="577834"/>
                                </a:lnTo>
                                <a:lnTo>
                                  <a:pt x="2512" y="552747"/>
                                </a:lnTo>
                                <a:lnTo>
                                  <a:pt x="558" y="527383"/>
                                </a:lnTo>
                                <a:lnTo>
                                  <a:pt x="0" y="501603"/>
                                </a:lnTo>
                                <a:lnTo>
                                  <a:pt x="558" y="475823"/>
                                </a:lnTo>
                                <a:lnTo>
                                  <a:pt x="2512" y="450320"/>
                                </a:lnTo>
                                <a:lnTo>
                                  <a:pt x="5723" y="425232"/>
                                </a:lnTo>
                                <a:lnTo>
                                  <a:pt x="10189" y="400423"/>
                                </a:lnTo>
                                <a:lnTo>
                                  <a:pt x="15912" y="376167"/>
                                </a:lnTo>
                                <a:lnTo>
                                  <a:pt x="22612" y="352328"/>
                                </a:lnTo>
                                <a:lnTo>
                                  <a:pt x="30708" y="329181"/>
                                </a:lnTo>
                                <a:lnTo>
                                  <a:pt x="39641" y="306311"/>
                                </a:lnTo>
                                <a:lnTo>
                                  <a:pt x="49830" y="284135"/>
                                </a:lnTo>
                                <a:lnTo>
                                  <a:pt x="60857" y="262513"/>
                                </a:lnTo>
                                <a:lnTo>
                                  <a:pt x="73141" y="241446"/>
                                </a:lnTo>
                                <a:lnTo>
                                  <a:pt x="86261" y="221071"/>
                                </a:lnTo>
                                <a:lnTo>
                                  <a:pt x="100359" y="201389"/>
                                </a:lnTo>
                                <a:lnTo>
                                  <a:pt x="115294" y="182539"/>
                                </a:lnTo>
                                <a:lnTo>
                                  <a:pt x="131206" y="164244"/>
                                </a:lnTo>
                                <a:lnTo>
                                  <a:pt x="147956" y="146919"/>
                                </a:lnTo>
                                <a:lnTo>
                                  <a:pt x="165403" y="130286"/>
                                </a:lnTo>
                                <a:lnTo>
                                  <a:pt x="183828" y="114486"/>
                                </a:lnTo>
                                <a:lnTo>
                                  <a:pt x="202812" y="99655"/>
                                </a:lnTo>
                                <a:lnTo>
                                  <a:pt x="222632" y="85656"/>
                                </a:lnTo>
                                <a:lnTo>
                                  <a:pt x="243150" y="72628"/>
                                </a:lnTo>
                                <a:lnTo>
                                  <a:pt x="264367" y="60431"/>
                                </a:lnTo>
                                <a:lnTo>
                                  <a:pt x="286141" y="49481"/>
                                </a:lnTo>
                                <a:lnTo>
                                  <a:pt x="308474" y="39363"/>
                                </a:lnTo>
                                <a:lnTo>
                                  <a:pt x="331366" y="30493"/>
                                </a:lnTo>
                                <a:lnTo>
                                  <a:pt x="354816" y="22453"/>
                                </a:lnTo>
                                <a:lnTo>
                                  <a:pt x="378823" y="15801"/>
                                </a:lnTo>
                                <a:lnTo>
                                  <a:pt x="403250" y="10118"/>
                                </a:lnTo>
                                <a:lnTo>
                                  <a:pt x="428096" y="5683"/>
                                </a:lnTo>
                                <a:lnTo>
                                  <a:pt x="453499" y="2495"/>
                                </a:lnTo>
                                <a:lnTo>
                                  <a:pt x="479182" y="554"/>
                                </a:lnTo>
                                <a:lnTo>
                                  <a:pt x="505005"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25338" name="Shape 25338"/>
                        <wps:cNvSpPr/>
                        <wps:spPr>
                          <a:xfrm>
                            <a:off x="2978002" y="785739"/>
                            <a:ext cx="505075" cy="1003063"/>
                          </a:xfrm>
                          <a:custGeom>
                            <a:avLst/>
                            <a:gdLst/>
                            <a:ahLst/>
                            <a:cxnLst/>
                            <a:rect l="0" t="0" r="0" b="0"/>
                            <a:pathLst>
                              <a:path w="505075" h="1003063">
                                <a:moveTo>
                                  <a:pt x="0" y="0"/>
                                </a:moveTo>
                                <a:lnTo>
                                  <a:pt x="25892" y="553"/>
                                </a:lnTo>
                                <a:lnTo>
                                  <a:pt x="51575" y="2493"/>
                                </a:lnTo>
                                <a:lnTo>
                                  <a:pt x="76839" y="5681"/>
                                </a:lnTo>
                                <a:lnTo>
                                  <a:pt x="101824" y="10116"/>
                                </a:lnTo>
                                <a:lnTo>
                                  <a:pt x="126251" y="15799"/>
                                </a:lnTo>
                                <a:lnTo>
                                  <a:pt x="150259" y="22452"/>
                                </a:lnTo>
                                <a:lnTo>
                                  <a:pt x="173569" y="30491"/>
                                </a:lnTo>
                                <a:lnTo>
                                  <a:pt x="196600" y="39362"/>
                                </a:lnTo>
                                <a:lnTo>
                                  <a:pt x="218933" y="49480"/>
                                </a:lnTo>
                                <a:lnTo>
                                  <a:pt x="240707" y="60429"/>
                                </a:lnTo>
                                <a:lnTo>
                                  <a:pt x="261924" y="72626"/>
                                </a:lnTo>
                                <a:lnTo>
                                  <a:pt x="282303" y="85655"/>
                                </a:lnTo>
                                <a:lnTo>
                                  <a:pt x="302123" y="99654"/>
                                </a:lnTo>
                                <a:lnTo>
                                  <a:pt x="321246" y="114484"/>
                                </a:lnTo>
                                <a:lnTo>
                                  <a:pt x="339531" y="130285"/>
                                </a:lnTo>
                                <a:lnTo>
                                  <a:pt x="356979" y="146917"/>
                                </a:lnTo>
                                <a:lnTo>
                                  <a:pt x="373868" y="164242"/>
                                </a:lnTo>
                                <a:lnTo>
                                  <a:pt x="389641" y="182538"/>
                                </a:lnTo>
                                <a:lnTo>
                                  <a:pt x="404576" y="201388"/>
                                </a:lnTo>
                                <a:lnTo>
                                  <a:pt x="418674" y="221069"/>
                                </a:lnTo>
                                <a:lnTo>
                                  <a:pt x="431934" y="241444"/>
                                </a:lnTo>
                                <a:lnTo>
                                  <a:pt x="444078" y="262512"/>
                                </a:lnTo>
                                <a:lnTo>
                                  <a:pt x="455244" y="284134"/>
                                </a:lnTo>
                                <a:lnTo>
                                  <a:pt x="465294" y="306310"/>
                                </a:lnTo>
                                <a:lnTo>
                                  <a:pt x="474366" y="329041"/>
                                </a:lnTo>
                                <a:lnTo>
                                  <a:pt x="482183" y="352465"/>
                                </a:lnTo>
                                <a:lnTo>
                                  <a:pt x="489023" y="376166"/>
                                </a:lnTo>
                                <a:lnTo>
                                  <a:pt x="494745" y="400560"/>
                                </a:lnTo>
                                <a:lnTo>
                                  <a:pt x="499073" y="425092"/>
                                </a:lnTo>
                                <a:lnTo>
                                  <a:pt x="502283" y="450318"/>
                                </a:lnTo>
                                <a:lnTo>
                                  <a:pt x="504376" y="475682"/>
                                </a:lnTo>
                                <a:lnTo>
                                  <a:pt x="505075" y="501601"/>
                                </a:lnTo>
                                <a:lnTo>
                                  <a:pt x="504376" y="527381"/>
                                </a:lnTo>
                                <a:lnTo>
                                  <a:pt x="502422" y="552746"/>
                                </a:lnTo>
                                <a:lnTo>
                                  <a:pt x="499212" y="577833"/>
                                </a:lnTo>
                                <a:lnTo>
                                  <a:pt x="494745" y="602642"/>
                                </a:lnTo>
                                <a:lnTo>
                                  <a:pt x="489023" y="626898"/>
                                </a:lnTo>
                                <a:lnTo>
                                  <a:pt x="482323" y="650737"/>
                                </a:lnTo>
                                <a:lnTo>
                                  <a:pt x="474366" y="673884"/>
                                </a:lnTo>
                                <a:lnTo>
                                  <a:pt x="465294" y="696753"/>
                                </a:lnTo>
                                <a:lnTo>
                                  <a:pt x="455244" y="718930"/>
                                </a:lnTo>
                                <a:lnTo>
                                  <a:pt x="444078" y="740552"/>
                                </a:lnTo>
                                <a:lnTo>
                                  <a:pt x="431934" y="761619"/>
                                </a:lnTo>
                                <a:lnTo>
                                  <a:pt x="418674" y="781855"/>
                                </a:lnTo>
                                <a:lnTo>
                                  <a:pt x="404576" y="801537"/>
                                </a:lnTo>
                                <a:lnTo>
                                  <a:pt x="389641" y="820525"/>
                                </a:lnTo>
                                <a:lnTo>
                                  <a:pt x="373868" y="838682"/>
                                </a:lnTo>
                                <a:lnTo>
                                  <a:pt x="357119" y="856146"/>
                                </a:lnTo>
                                <a:lnTo>
                                  <a:pt x="339531" y="872779"/>
                                </a:lnTo>
                                <a:lnTo>
                                  <a:pt x="321246" y="888441"/>
                                </a:lnTo>
                                <a:lnTo>
                                  <a:pt x="302123" y="903271"/>
                                </a:lnTo>
                                <a:lnTo>
                                  <a:pt x="282303" y="917270"/>
                                </a:lnTo>
                                <a:lnTo>
                                  <a:pt x="261784" y="930437"/>
                                </a:lnTo>
                                <a:lnTo>
                                  <a:pt x="240708" y="942496"/>
                                </a:lnTo>
                                <a:lnTo>
                                  <a:pt x="218933" y="953584"/>
                                </a:lnTo>
                                <a:lnTo>
                                  <a:pt x="196600" y="963563"/>
                                </a:lnTo>
                                <a:lnTo>
                                  <a:pt x="173569" y="972572"/>
                                </a:lnTo>
                                <a:lnTo>
                                  <a:pt x="150259" y="980334"/>
                                </a:lnTo>
                                <a:lnTo>
                                  <a:pt x="126112" y="987125"/>
                                </a:lnTo>
                                <a:lnTo>
                                  <a:pt x="101684" y="992808"/>
                                </a:lnTo>
                                <a:lnTo>
                                  <a:pt x="76839" y="997105"/>
                                </a:lnTo>
                                <a:lnTo>
                                  <a:pt x="51575" y="1000293"/>
                                </a:lnTo>
                                <a:lnTo>
                                  <a:pt x="26032" y="1002372"/>
                                </a:lnTo>
                                <a:lnTo>
                                  <a:pt x="0" y="1003063"/>
                                </a:lnTo>
                                <a:lnTo>
                                  <a:pt x="0" y="982269"/>
                                </a:lnTo>
                                <a:lnTo>
                                  <a:pt x="24636" y="981581"/>
                                </a:lnTo>
                                <a:lnTo>
                                  <a:pt x="49202" y="979641"/>
                                </a:lnTo>
                                <a:lnTo>
                                  <a:pt x="73489" y="976592"/>
                                </a:lnTo>
                                <a:lnTo>
                                  <a:pt x="97916" y="972434"/>
                                </a:lnTo>
                                <a:lnTo>
                                  <a:pt x="97358" y="972434"/>
                                </a:lnTo>
                                <a:lnTo>
                                  <a:pt x="120885" y="967106"/>
                                </a:lnTo>
                                <a:lnTo>
                                  <a:pt x="144257" y="960514"/>
                                </a:lnTo>
                                <a:lnTo>
                                  <a:pt x="143699" y="960652"/>
                                </a:lnTo>
                                <a:lnTo>
                                  <a:pt x="166590" y="952891"/>
                                </a:lnTo>
                                <a:lnTo>
                                  <a:pt x="166171" y="953029"/>
                                </a:lnTo>
                                <a:lnTo>
                                  <a:pt x="188644" y="944297"/>
                                </a:lnTo>
                                <a:lnTo>
                                  <a:pt x="188225" y="944575"/>
                                </a:lnTo>
                                <a:lnTo>
                                  <a:pt x="210000" y="934734"/>
                                </a:lnTo>
                                <a:lnTo>
                                  <a:pt x="209581" y="934872"/>
                                </a:lnTo>
                                <a:lnTo>
                                  <a:pt x="230937" y="924061"/>
                                </a:lnTo>
                                <a:lnTo>
                                  <a:pt x="230518" y="924339"/>
                                </a:lnTo>
                                <a:lnTo>
                                  <a:pt x="251176" y="912558"/>
                                </a:lnTo>
                                <a:lnTo>
                                  <a:pt x="250758" y="912696"/>
                                </a:lnTo>
                                <a:lnTo>
                                  <a:pt x="270587" y="900116"/>
                                </a:lnTo>
                                <a:lnTo>
                                  <a:pt x="289701" y="886500"/>
                                </a:lnTo>
                                <a:lnTo>
                                  <a:pt x="289422" y="886777"/>
                                </a:lnTo>
                                <a:lnTo>
                                  <a:pt x="308125" y="872224"/>
                                </a:lnTo>
                                <a:lnTo>
                                  <a:pt x="307707" y="872640"/>
                                </a:lnTo>
                                <a:lnTo>
                                  <a:pt x="325573" y="857255"/>
                                </a:lnTo>
                                <a:lnTo>
                                  <a:pt x="325294" y="857532"/>
                                </a:lnTo>
                                <a:lnTo>
                                  <a:pt x="342251" y="841378"/>
                                </a:lnTo>
                                <a:lnTo>
                                  <a:pt x="358515" y="824545"/>
                                </a:lnTo>
                                <a:lnTo>
                                  <a:pt x="358235" y="824822"/>
                                </a:lnTo>
                                <a:lnTo>
                                  <a:pt x="373728" y="807081"/>
                                </a:lnTo>
                                <a:lnTo>
                                  <a:pt x="373310" y="807497"/>
                                </a:lnTo>
                                <a:lnTo>
                                  <a:pt x="387966" y="788924"/>
                                </a:lnTo>
                                <a:lnTo>
                                  <a:pt x="387686" y="789201"/>
                                </a:lnTo>
                                <a:lnTo>
                                  <a:pt x="401400" y="770219"/>
                                </a:lnTo>
                                <a:lnTo>
                                  <a:pt x="414068" y="750531"/>
                                </a:lnTo>
                                <a:lnTo>
                                  <a:pt x="413928" y="751085"/>
                                </a:lnTo>
                                <a:lnTo>
                                  <a:pt x="425793" y="730434"/>
                                </a:lnTo>
                                <a:lnTo>
                                  <a:pt x="425514" y="730849"/>
                                </a:lnTo>
                                <a:lnTo>
                                  <a:pt x="436401" y="709643"/>
                                </a:lnTo>
                                <a:lnTo>
                                  <a:pt x="436261" y="710059"/>
                                </a:lnTo>
                                <a:lnTo>
                                  <a:pt x="446171" y="688437"/>
                                </a:lnTo>
                                <a:lnTo>
                                  <a:pt x="445892" y="688853"/>
                                </a:lnTo>
                                <a:lnTo>
                                  <a:pt x="454546" y="666954"/>
                                </a:lnTo>
                                <a:lnTo>
                                  <a:pt x="462502" y="644223"/>
                                </a:lnTo>
                                <a:lnTo>
                                  <a:pt x="462223" y="644777"/>
                                </a:lnTo>
                                <a:lnTo>
                                  <a:pt x="468783" y="621908"/>
                                </a:lnTo>
                                <a:lnTo>
                                  <a:pt x="474227" y="598207"/>
                                </a:lnTo>
                                <a:lnTo>
                                  <a:pt x="474227" y="598623"/>
                                </a:lnTo>
                                <a:lnTo>
                                  <a:pt x="478554" y="574367"/>
                                </a:lnTo>
                                <a:lnTo>
                                  <a:pt x="478554" y="574922"/>
                                </a:lnTo>
                                <a:lnTo>
                                  <a:pt x="481625" y="550944"/>
                                </a:lnTo>
                                <a:lnTo>
                                  <a:pt x="483439" y="526550"/>
                                </a:lnTo>
                                <a:lnTo>
                                  <a:pt x="484137" y="501740"/>
                                </a:lnTo>
                                <a:lnTo>
                                  <a:pt x="483439" y="477069"/>
                                </a:lnTo>
                                <a:lnTo>
                                  <a:pt x="481485" y="452675"/>
                                </a:lnTo>
                                <a:lnTo>
                                  <a:pt x="478414" y="428558"/>
                                </a:lnTo>
                                <a:lnTo>
                                  <a:pt x="474227" y="404441"/>
                                </a:lnTo>
                                <a:lnTo>
                                  <a:pt x="474227" y="404857"/>
                                </a:lnTo>
                                <a:lnTo>
                                  <a:pt x="468783" y="381155"/>
                                </a:lnTo>
                                <a:lnTo>
                                  <a:pt x="468923" y="381571"/>
                                </a:lnTo>
                                <a:lnTo>
                                  <a:pt x="462223" y="358286"/>
                                </a:lnTo>
                                <a:lnTo>
                                  <a:pt x="462362" y="358840"/>
                                </a:lnTo>
                                <a:lnTo>
                                  <a:pt x="454546" y="335971"/>
                                </a:lnTo>
                                <a:lnTo>
                                  <a:pt x="454685" y="336387"/>
                                </a:lnTo>
                                <a:lnTo>
                                  <a:pt x="445892" y="314210"/>
                                </a:lnTo>
                                <a:lnTo>
                                  <a:pt x="446171" y="314626"/>
                                </a:lnTo>
                                <a:lnTo>
                                  <a:pt x="436261" y="293004"/>
                                </a:lnTo>
                                <a:lnTo>
                                  <a:pt x="436401" y="293420"/>
                                </a:lnTo>
                                <a:lnTo>
                                  <a:pt x="425514" y="272214"/>
                                </a:lnTo>
                                <a:lnTo>
                                  <a:pt x="425793" y="272629"/>
                                </a:lnTo>
                                <a:lnTo>
                                  <a:pt x="413928" y="251978"/>
                                </a:lnTo>
                                <a:lnTo>
                                  <a:pt x="414068" y="252394"/>
                                </a:lnTo>
                                <a:lnTo>
                                  <a:pt x="401226" y="232435"/>
                                </a:lnTo>
                                <a:lnTo>
                                  <a:pt x="401505" y="232989"/>
                                </a:lnTo>
                                <a:lnTo>
                                  <a:pt x="387686" y="213724"/>
                                </a:lnTo>
                                <a:lnTo>
                                  <a:pt x="387966" y="214139"/>
                                </a:lnTo>
                                <a:lnTo>
                                  <a:pt x="373310" y="195567"/>
                                </a:lnTo>
                                <a:lnTo>
                                  <a:pt x="373589" y="195982"/>
                                </a:lnTo>
                                <a:lnTo>
                                  <a:pt x="358095" y="178103"/>
                                </a:lnTo>
                                <a:lnTo>
                                  <a:pt x="358515" y="178519"/>
                                </a:lnTo>
                                <a:lnTo>
                                  <a:pt x="342043" y="161470"/>
                                </a:lnTo>
                                <a:lnTo>
                                  <a:pt x="342462" y="161747"/>
                                </a:lnTo>
                                <a:lnTo>
                                  <a:pt x="325294" y="145531"/>
                                </a:lnTo>
                                <a:lnTo>
                                  <a:pt x="325573" y="145808"/>
                                </a:lnTo>
                                <a:lnTo>
                                  <a:pt x="307707" y="130423"/>
                                </a:lnTo>
                                <a:lnTo>
                                  <a:pt x="308125" y="130701"/>
                                </a:lnTo>
                                <a:lnTo>
                                  <a:pt x="289422" y="116147"/>
                                </a:lnTo>
                                <a:lnTo>
                                  <a:pt x="289701" y="116424"/>
                                </a:lnTo>
                                <a:lnTo>
                                  <a:pt x="270584" y="102807"/>
                                </a:lnTo>
                                <a:lnTo>
                                  <a:pt x="250758" y="90229"/>
                                </a:lnTo>
                                <a:lnTo>
                                  <a:pt x="251316" y="90506"/>
                                </a:lnTo>
                                <a:lnTo>
                                  <a:pt x="230518" y="78586"/>
                                </a:lnTo>
                                <a:lnTo>
                                  <a:pt x="230937" y="78863"/>
                                </a:lnTo>
                                <a:lnTo>
                                  <a:pt x="209581" y="68052"/>
                                </a:lnTo>
                                <a:lnTo>
                                  <a:pt x="210000" y="68329"/>
                                </a:lnTo>
                                <a:lnTo>
                                  <a:pt x="188225" y="58350"/>
                                </a:lnTo>
                                <a:lnTo>
                                  <a:pt x="188644" y="58627"/>
                                </a:lnTo>
                                <a:lnTo>
                                  <a:pt x="166590" y="50034"/>
                                </a:lnTo>
                                <a:lnTo>
                                  <a:pt x="143699" y="42272"/>
                                </a:lnTo>
                                <a:lnTo>
                                  <a:pt x="144257" y="42411"/>
                                </a:lnTo>
                                <a:lnTo>
                                  <a:pt x="121226" y="36035"/>
                                </a:lnTo>
                                <a:lnTo>
                                  <a:pt x="97358" y="30491"/>
                                </a:lnTo>
                                <a:lnTo>
                                  <a:pt x="97776" y="30630"/>
                                </a:lnTo>
                                <a:lnTo>
                                  <a:pt x="73350" y="26194"/>
                                </a:lnTo>
                                <a:lnTo>
                                  <a:pt x="73908" y="26333"/>
                                </a:lnTo>
                                <a:lnTo>
                                  <a:pt x="49761" y="23284"/>
                                </a:lnTo>
                                <a:lnTo>
                                  <a:pt x="25194" y="21343"/>
                                </a:lnTo>
                                <a:lnTo>
                                  <a:pt x="209" y="20789"/>
                                </a:lnTo>
                                <a:lnTo>
                                  <a:pt x="0" y="20793"/>
                                </a:lnTo>
                                <a:lnTo>
                                  <a:pt x="0"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25340" name="Rectangle 25340"/>
                        <wps:cNvSpPr/>
                        <wps:spPr>
                          <a:xfrm>
                            <a:off x="2679648" y="1086330"/>
                            <a:ext cx="843491" cy="164946"/>
                          </a:xfrm>
                          <a:prstGeom prst="rect">
                            <a:avLst/>
                          </a:prstGeom>
                          <a:ln>
                            <a:noFill/>
                          </a:ln>
                        </wps:spPr>
                        <wps:txbx>
                          <w:txbxContent>
                            <w:p w14:paraId="0EF3EB71" w14:textId="77777777" w:rsidR="00646478" w:rsidRDefault="00000000">
                              <w:pPr>
                                <w:spacing w:after="160" w:line="259" w:lineRule="auto"/>
                                <w:ind w:left="0" w:right="0" w:firstLine="0"/>
                              </w:pPr>
                              <w:r>
                                <w:rPr>
                                  <w:b/>
                                  <w:sz w:val="18"/>
                                </w:rPr>
                                <w:t xml:space="preserve">Developing </w:t>
                              </w:r>
                            </w:p>
                          </w:txbxContent>
                        </wps:txbx>
                        <wps:bodyPr horzOverflow="overflow" vert="horz" lIns="0" tIns="0" rIns="0" bIns="0" rtlCol="0">
                          <a:noAutofit/>
                        </wps:bodyPr>
                      </wps:wsp>
                      <wps:wsp>
                        <wps:cNvPr id="25342" name="Rectangle 25342"/>
                        <wps:cNvSpPr/>
                        <wps:spPr>
                          <a:xfrm>
                            <a:off x="2670575" y="1219805"/>
                            <a:ext cx="866583" cy="164948"/>
                          </a:xfrm>
                          <a:prstGeom prst="rect">
                            <a:avLst/>
                          </a:prstGeom>
                          <a:ln>
                            <a:noFill/>
                          </a:ln>
                        </wps:spPr>
                        <wps:txbx>
                          <w:txbxContent>
                            <w:p w14:paraId="0371B885" w14:textId="77777777" w:rsidR="00646478" w:rsidRDefault="00000000">
                              <w:pPr>
                                <w:spacing w:after="160" w:line="259" w:lineRule="auto"/>
                                <w:ind w:left="0" w:right="0" w:firstLine="0"/>
                              </w:pPr>
                              <w:r>
                                <w:rPr>
                                  <w:b/>
                                  <w:sz w:val="18"/>
                                </w:rPr>
                                <w:t xml:space="preserve">memos and </w:t>
                              </w:r>
                            </w:p>
                          </w:txbxContent>
                        </wps:txbx>
                        <wps:bodyPr horzOverflow="overflow" vert="horz" lIns="0" tIns="0" rIns="0" bIns="0" rtlCol="0">
                          <a:noAutofit/>
                        </wps:bodyPr>
                      </wps:wsp>
                      <wps:wsp>
                        <wps:cNvPr id="25344" name="Rectangle 25344"/>
                        <wps:cNvSpPr/>
                        <wps:spPr>
                          <a:xfrm>
                            <a:off x="2658012" y="1353454"/>
                            <a:ext cx="861383" cy="164432"/>
                          </a:xfrm>
                          <a:prstGeom prst="rect">
                            <a:avLst/>
                          </a:prstGeom>
                          <a:ln>
                            <a:noFill/>
                          </a:ln>
                        </wps:spPr>
                        <wps:txbx>
                          <w:txbxContent>
                            <w:p w14:paraId="3D556635" w14:textId="77777777" w:rsidR="00646478" w:rsidRDefault="00000000">
                              <w:pPr>
                                <w:spacing w:after="160" w:line="259" w:lineRule="auto"/>
                                <w:ind w:left="0" w:right="0" w:firstLine="0"/>
                              </w:pPr>
                              <w:r>
                                <w:rPr>
                                  <w:b/>
                                  <w:sz w:val="17"/>
                                </w:rPr>
                                <w:t>initial codes</w:t>
                              </w:r>
                            </w:p>
                          </w:txbxContent>
                        </wps:txbx>
                        <wps:bodyPr horzOverflow="overflow" vert="horz" lIns="0" tIns="0" rIns="0" bIns="0" rtlCol="0">
                          <a:noAutofit/>
                        </wps:bodyPr>
                      </wps:wsp>
                      <wps:wsp>
                        <wps:cNvPr id="25345" name="Shape 25345"/>
                        <wps:cNvSpPr/>
                        <wps:spPr>
                          <a:xfrm>
                            <a:off x="2087684" y="2269436"/>
                            <a:ext cx="989212" cy="982222"/>
                          </a:xfrm>
                          <a:custGeom>
                            <a:avLst/>
                            <a:gdLst/>
                            <a:ahLst/>
                            <a:cxnLst/>
                            <a:rect l="0" t="0" r="0" b="0"/>
                            <a:pathLst>
                              <a:path w="989212" h="982222">
                                <a:moveTo>
                                  <a:pt x="494536" y="0"/>
                                </a:moveTo>
                                <a:cubicBezTo>
                                  <a:pt x="767697" y="0"/>
                                  <a:pt x="989212" y="219879"/>
                                  <a:pt x="989212" y="491110"/>
                                </a:cubicBezTo>
                                <a:cubicBezTo>
                                  <a:pt x="989212" y="762341"/>
                                  <a:pt x="767697" y="982222"/>
                                  <a:pt x="494536" y="982222"/>
                                </a:cubicBezTo>
                                <a:cubicBezTo>
                                  <a:pt x="221376" y="982222"/>
                                  <a:pt x="0" y="762341"/>
                                  <a:pt x="0" y="491110"/>
                                </a:cubicBezTo>
                                <a:cubicBezTo>
                                  <a:pt x="0" y="219879"/>
                                  <a:pt x="221376" y="0"/>
                                  <a:pt x="494536" y="0"/>
                                </a:cubicBezTo>
                                <a:close/>
                              </a:path>
                            </a:pathLst>
                          </a:custGeom>
                          <a:ln w="0" cap="sq">
                            <a:miter lim="127000"/>
                          </a:ln>
                        </wps:spPr>
                        <wps:style>
                          <a:lnRef idx="0">
                            <a:srgbClr val="000000">
                              <a:alpha val="0"/>
                            </a:srgbClr>
                          </a:lnRef>
                          <a:fillRef idx="1">
                            <a:srgbClr val="FFFFFF"/>
                          </a:fillRef>
                          <a:effectRef idx="0">
                            <a:scrgbClr r="0" g="0" b="0"/>
                          </a:effectRef>
                          <a:fontRef idx="none"/>
                        </wps:style>
                        <wps:bodyPr/>
                      </wps:wsp>
                      <wps:wsp>
                        <wps:cNvPr id="25346" name="Shape 25346"/>
                        <wps:cNvSpPr/>
                        <wps:spPr>
                          <a:xfrm>
                            <a:off x="2077215" y="2259124"/>
                            <a:ext cx="505074" cy="1003032"/>
                          </a:xfrm>
                          <a:custGeom>
                            <a:avLst/>
                            <a:gdLst/>
                            <a:ahLst/>
                            <a:cxnLst/>
                            <a:rect l="0" t="0" r="0" b="0"/>
                            <a:pathLst>
                              <a:path w="505074" h="1003032">
                                <a:moveTo>
                                  <a:pt x="505004" y="0"/>
                                </a:moveTo>
                                <a:lnTo>
                                  <a:pt x="505074" y="2"/>
                                </a:lnTo>
                                <a:lnTo>
                                  <a:pt x="505074" y="20796"/>
                                </a:lnTo>
                                <a:lnTo>
                                  <a:pt x="480438" y="21387"/>
                                </a:lnTo>
                                <a:lnTo>
                                  <a:pt x="455872" y="23202"/>
                                </a:lnTo>
                                <a:lnTo>
                                  <a:pt x="431340" y="26281"/>
                                </a:lnTo>
                                <a:lnTo>
                                  <a:pt x="407716" y="30493"/>
                                </a:lnTo>
                                <a:lnTo>
                                  <a:pt x="384266" y="35884"/>
                                </a:lnTo>
                                <a:lnTo>
                                  <a:pt x="360980" y="42394"/>
                                </a:lnTo>
                                <a:lnTo>
                                  <a:pt x="338903" y="49911"/>
                                </a:lnTo>
                                <a:lnTo>
                                  <a:pt x="316430" y="58643"/>
                                </a:lnTo>
                                <a:lnTo>
                                  <a:pt x="316849" y="58421"/>
                                </a:lnTo>
                                <a:lnTo>
                                  <a:pt x="295154" y="68267"/>
                                </a:lnTo>
                                <a:lnTo>
                                  <a:pt x="274137" y="78906"/>
                                </a:lnTo>
                                <a:lnTo>
                                  <a:pt x="274556" y="78657"/>
                                </a:lnTo>
                                <a:lnTo>
                                  <a:pt x="253758" y="90508"/>
                                </a:lnTo>
                                <a:lnTo>
                                  <a:pt x="254317" y="90230"/>
                                </a:lnTo>
                                <a:lnTo>
                                  <a:pt x="234217" y="103024"/>
                                </a:lnTo>
                                <a:lnTo>
                                  <a:pt x="234636" y="102774"/>
                                </a:lnTo>
                                <a:lnTo>
                                  <a:pt x="215095" y="116398"/>
                                </a:lnTo>
                                <a:lnTo>
                                  <a:pt x="215653" y="116052"/>
                                </a:lnTo>
                                <a:lnTo>
                                  <a:pt x="196949" y="130702"/>
                                </a:lnTo>
                                <a:lnTo>
                                  <a:pt x="197368" y="130411"/>
                                </a:lnTo>
                                <a:lnTo>
                                  <a:pt x="179501" y="145796"/>
                                </a:lnTo>
                                <a:lnTo>
                                  <a:pt x="179781" y="145450"/>
                                </a:lnTo>
                                <a:lnTo>
                                  <a:pt x="162612" y="161777"/>
                                </a:lnTo>
                                <a:lnTo>
                                  <a:pt x="163030" y="161444"/>
                                </a:lnTo>
                                <a:lnTo>
                                  <a:pt x="146560" y="178493"/>
                                </a:lnTo>
                                <a:lnTo>
                                  <a:pt x="146839" y="178118"/>
                                </a:lnTo>
                                <a:lnTo>
                                  <a:pt x="131345" y="195887"/>
                                </a:lnTo>
                                <a:lnTo>
                                  <a:pt x="131764" y="195513"/>
                                </a:lnTo>
                                <a:lnTo>
                                  <a:pt x="116969" y="214127"/>
                                </a:lnTo>
                                <a:lnTo>
                                  <a:pt x="117248" y="213697"/>
                                </a:lnTo>
                                <a:lnTo>
                                  <a:pt x="103569" y="232935"/>
                                </a:lnTo>
                                <a:lnTo>
                                  <a:pt x="103848" y="232547"/>
                                </a:lnTo>
                                <a:lnTo>
                                  <a:pt x="91007" y="252409"/>
                                </a:lnTo>
                                <a:lnTo>
                                  <a:pt x="91146" y="251966"/>
                                </a:lnTo>
                                <a:lnTo>
                                  <a:pt x="79282" y="272548"/>
                                </a:lnTo>
                                <a:lnTo>
                                  <a:pt x="79561" y="272077"/>
                                </a:lnTo>
                                <a:lnTo>
                                  <a:pt x="68674" y="293283"/>
                                </a:lnTo>
                                <a:lnTo>
                                  <a:pt x="68813" y="292867"/>
                                </a:lnTo>
                                <a:lnTo>
                                  <a:pt x="58903" y="314600"/>
                                </a:lnTo>
                                <a:lnTo>
                                  <a:pt x="59182" y="314073"/>
                                </a:lnTo>
                                <a:lnTo>
                                  <a:pt x="50528" y="336014"/>
                                </a:lnTo>
                                <a:lnTo>
                                  <a:pt x="42572" y="358773"/>
                                </a:lnTo>
                                <a:lnTo>
                                  <a:pt x="42851" y="358218"/>
                                </a:lnTo>
                                <a:lnTo>
                                  <a:pt x="36291" y="381032"/>
                                </a:lnTo>
                                <a:lnTo>
                                  <a:pt x="30847" y="404844"/>
                                </a:lnTo>
                                <a:lnTo>
                                  <a:pt x="30847" y="404345"/>
                                </a:lnTo>
                                <a:lnTo>
                                  <a:pt x="26520" y="428559"/>
                                </a:lnTo>
                                <a:lnTo>
                                  <a:pt x="26520" y="428032"/>
                                </a:lnTo>
                                <a:lnTo>
                                  <a:pt x="23449" y="452024"/>
                                </a:lnTo>
                                <a:lnTo>
                                  <a:pt x="21635" y="476460"/>
                                </a:lnTo>
                                <a:lnTo>
                                  <a:pt x="20937" y="501200"/>
                                </a:lnTo>
                                <a:lnTo>
                                  <a:pt x="21635" y="525941"/>
                                </a:lnTo>
                                <a:lnTo>
                                  <a:pt x="23449" y="550363"/>
                                </a:lnTo>
                                <a:lnTo>
                                  <a:pt x="26520" y="574896"/>
                                </a:lnTo>
                                <a:lnTo>
                                  <a:pt x="26520" y="574355"/>
                                </a:lnTo>
                                <a:lnTo>
                                  <a:pt x="30847" y="598582"/>
                                </a:lnTo>
                                <a:lnTo>
                                  <a:pt x="30847" y="598070"/>
                                </a:lnTo>
                                <a:lnTo>
                                  <a:pt x="36151" y="621327"/>
                                </a:lnTo>
                                <a:lnTo>
                                  <a:pt x="42851" y="644710"/>
                                </a:lnTo>
                                <a:lnTo>
                                  <a:pt x="42572" y="644141"/>
                                </a:lnTo>
                                <a:lnTo>
                                  <a:pt x="50388" y="666498"/>
                                </a:lnTo>
                                <a:lnTo>
                                  <a:pt x="59182" y="688841"/>
                                </a:lnTo>
                                <a:lnTo>
                                  <a:pt x="58903" y="688328"/>
                                </a:lnTo>
                                <a:lnTo>
                                  <a:pt x="68813" y="710047"/>
                                </a:lnTo>
                                <a:lnTo>
                                  <a:pt x="68674" y="709631"/>
                                </a:lnTo>
                                <a:lnTo>
                                  <a:pt x="79561" y="730837"/>
                                </a:lnTo>
                                <a:lnTo>
                                  <a:pt x="79282" y="730380"/>
                                </a:lnTo>
                                <a:lnTo>
                                  <a:pt x="91146" y="750962"/>
                                </a:lnTo>
                                <a:lnTo>
                                  <a:pt x="91007" y="750519"/>
                                </a:lnTo>
                                <a:lnTo>
                                  <a:pt x="103848" y="770367"/>
                                </a:lnTo>
                                <a:lnTo>
                                  <a:pt x="103569" y="770006"/>
                                </a:lnTo>
                                <a:lnTo>
                                  <a:pt x="117248" y="789341"/>
                                </a:lnTo>
                                <a:lnTo>
                                  <a:pt x="116969" y="788884"/>
                                </a:lnTo>
                                <a:lnTo>
                                  <a:pt x="131485" y="807055"/>
                                </a:lnTo>
                                <a:lnTo>
                                  <a:pt x="146979" y="824935"/>
                                </a:lnTo>
                                <a:lnTo>
                                  <a:pt x="146560" y="824533"/>
                                </a:lnTo>
                                <a:lnTo>
                                  <a:pt x="163030" y="841580"/>
                                </a:lnTo>
                                <a:lnTo>
                                  <a:pt x="162612" y="841234"/>
                                </a:lnTo>
                                <a:lnTo>
                                  <a:pt x="179781" y="857450"/>
                                </a:lnTo>
                                <a:lnTo>
                                  <a:pt x="179501" y="857146"/>
                                </a:lnTo>
                                <a:lnTo>
                                  <a:pt x="197132" y="872423"/>
                                </a:lnTo>
                                <a:lnTo>
                                  <a:pt x="215653" y="886834"/>
                                </a:lnTo>
                                <a:lnTo>
                                  <a:pt x="215374" y="886557"/>
                                </a:lnTo>
                                <a:lnTo>
                                  <a:pt x="234477" y="900170"/>
                                </a:lnTo>
                                <a:lnTo>
                                  <a:pt x="254317" y="912790"/>
                                </a:lnTo>
                                <a:lnTo>
                                  <a:pt x="253758" y="912521"/>
                                </a:lnTo>
                                <a:lnTo>
                                  <a:pt x="274556" y="924372"/>
                                </a:lnTo>
                                <a:lnTo>
                                  <a:pt x="274137" y="924120"/>
                                </a:lnTo>
                                <a:lnTo>
                                  <a:pt x="295256" y="934811"/>
                                </a:lnTo>
                                <a:lnTo>
                                  <a:pt x="316849" y="944604"/>
                                </a:lnTo>
                                <a:lnTo>
                                  <a:pt x="316430" y="944385"/>
                                </a:lnTo>
                                <a:lnTo>
                                  <a:pt x="338484" y="952966"/>
                                </a:lnTo>
                                <a:lnTo>
                                  <a:pt x="361093" y="960666"/>
                                </a:lnTo>
                                <a:lnTo>
                                  <a:pt x="383848" y="967017"/>
                                </a:lnTo>
                                <a:lnTo>
                                  <a:pt x="407716" y="972527"/>
                                </a:lnTo>
                                <a:lnTo>
                                  <a:pt x="407298" y="972424"/>
                                </a:lnTo>
                                <a:lnTo>
                                  <a:pt x="431513" y="976752"/>
                                </a:lnTo>
                                <a:lnTo>
                                  <a:pt x="455313" y="979773"/>
                                </a:lnTo>
                                <a:lnTo>
                                  <a:pt x="479880" y="981618"/>
                                </a:lnTo>
                                <a:lnTo>
                                  <a:pt x="504865" y="982241"/>
                                </a:lnTo>
                                <a:lnTo>
                                  <a:pt x="505074" y="982236"/>
                                </a:lnTo>
                                <a:lnTo>
                                  <a:pt x="505074" y="1003030"/>
                                </a:lnTo>
                                <a:lnTo>
                                  <a:pt x="505004" y="1003032"/>
                                </a:lnTo>
                                <a:lnTo>
                                  <a:pt x="479182" y="1002395"/>
                                </a:lnTo>
                                <a:lnTo>
                                  <a:pt x="453499" y="1000486"/>
                                </a:lnTo>
                                <a:lnTo>
                                  <a:pt x="428235" y="997299"/>
                                </a:lnTo>
                                <a:lnTo>
                                  <a:pt x="403250" y="992839"/>
                                </a:lnTo>
                                <a:lnTo>
                                  <a:pt x="378823" y="987217"/>
                                </a:lnTo>
                                <a:lnTo>
                                  <a:pt x="354815" y="980524"/>
                                </a:lnTo>
                                <a:lnTo>
                                  <a:pt x="331505" y="972563"/>
                                </a:lnTo>
                                <a:lnTo>
                                  <a:pt x="308474" y="963648"/>
                                </a:lnTo>
                                <a:lnTo>
                                  <a:pt x="286141" y="953559"/>
                                </a:lnTo>
                                <a:lnTo>
                                  <a:pt x="264367" y="942522"/>
                                </a:lnTo>
                                <a:lnTo>
                                  <a:pt x="243150" y="930410"/>
                                </a:lnTo>
                                <a:lnTo>
                                  <a:pt x="222771" y="917351"/>
                                </a:lnTo>
                                <a:lnTo>
                                  <a:pt x="202950" y="903351"/>
                                </a:lnTo>
                                <a:lnTo>
                                  <a:pt x="183828" y="888484"/>
                                </a:lnTo>
                                <a:lnTo>
                                  <a:pt x="165543" y="872669"/>
                                </a:lnTo>
                                <a:lnTo>
                                  <a:pt x="148096" y="856134"/>
                                </a:lnTo>
                                <a:lnTo>
                                  <a:pt x="131206" y="838712"/>
                                </a:lnTo>
                                <a:lnTo>
                                  <a:pt x="115433" y="820458"/>
                                </a:lnTo>
                                <a:lnTo>
                                  <a:pt x="100359" y="801552"/>
                                </a:lnTo>
                                <a:lnTo>
                                  <a:pt x="86401" y="781802"/>
                                </a:lnTo>
                                <a:lnTo>
                                  <a:pt x="73141" y="761552"/>
                                </a:lnTo>
                                <a:lnTo>
                                  <a:pt x="60997" y="740512"/>
                                </a:lnTo>
                                <a:lnTo>
                                  <a:pt x="49830" y="718862"/>
                                </a:lnTo>
                                <a:lnTo>
                                  <a:pt x="39781" y="696672"/>
                                </a:lnTo>
                                <a:lnTo>
                                  <a:pt x="30707" y="673858"/>
                                </a:lnTo>
                                <a:lnTo>
                                  <a:pt x="22751" y="650600"/>
                                </a:lnTo>
                                <a:lnTo>
                                  <a:pt x="16052" y="626705"/>
                                </a:lnTo>
                                <a:lnTo>
                                  <a:pt x="10329" y="602519"/>
                                </a:lnTo>
                                <a:lnTo>
                                  <a:pt x="5862" y="577778"/>
                                </a:lnTo>
                                <a:lnTo>
                                  <a:pt x="2652" y="552719"/>
                                </a:lnTo>
                                <a:lnTo>
                                  <a:pt x="698" y="527244"/>
                                </a:lnTo>
                                <a:lnTo>
                                  <a:pt x="0" y="501464"/>
                                </a:lnTo>
                                <a:lnTo>
                                  <a:pt x="698" y="475684"/>
                                </a:lnTo>
                                <a:lnTo>
                                  <a:pt x="2652" y="450209"/>
                                </a:lnTo>
                                <a:lnTo>
                                  <a:pt x="5862" y="425135"/>
                                </a:lnTo>
                                <a:lnTo>
                                  <a:pt x="10329" y="400409"/>
                                </a:lnTo>
                                <a:lnTo>
                                  <a:pt x="16052" y="376112"/>
                                </a:lnTo>
                                <a:lnTo>
                                  <a:pt x="22751" y="352314"/>
                                </a:lnTo>
                                <a:lnTo>
                                  <a:pt x="30707" y="329070"/>
                                </a:lnTo>
                                <a:lnTo>
                                  <a:pt x="39781" y="306242"/>
                                </a:lnTo>
                                <a:lnTo>
                                  <a:pt x="49830" y="284052"/>
                                </a:lnTo>
                                <a:lnTo>
                                  <a:pt x="60997" y="262402"/>
                                </a:lnTo>
                                <a:lnTo>
                                  <a:pt x="73141" y="241362"/>
                                </a:lnTo>
                                <a:lnTo>
                                  <a:pt x="86401" y="221099"/>
                                </a:lnTo>
                                <a:lnTo>
                                  <a:pt x="100359" y="201473"/>
                                </a:lnTo>
                                <a:lnTo>
                                  <a:pt x="115433" y="182470"/>
                                </a:lnTo>
                                <a:lnTo>
                                  <a:pt x="131206" y="164313"/>
                                </a:lnTo>
                                <a:lnTo>
                                  <a:pt x="147956" y="146905"/>
                                </a:lnTo>
                                <a:lnTo>
                                  <a:pt x="165543" y="130259"/>
                                </a:lnTo>
                                <a:lnTo>
                                  <a:pt x="183828" y="114555"/>
                                </a:lnTo>
                                <a:lnTo>
                                  <a:pt x="202811" y="99572"/>
                                </a:lnTo>
                                <a:lnTo>
                                  <a:pt x="222771" y="85656"/>
                                </a:lnTo>
                                <a:lnTo>
                                  <a:pt x="243150" y="72614"/>
                                </a:lnTo>
                                <a:lnTo>
                                  <a:pt x="264367" y="60500"/>
                                </a:lnTo>
                                <a:lnTo>
                                  <a:pt x="286141" y="49467"/>
                                </a:lnTo>
                                <a:lnTo>
                                  <a:pt x="308474" y="39377"/>
                                </a:lnTo>
                                <a:lnTo>
                                  <a:pt x="331505" y="30465"/>
                                </a:lnTo>
                                <a:lnTo>
                                  <a:pt x="354815" y="22495"/>
                                </a:lnTo>
                                <a:lnTo>
                                  <a:pt x="378823" y="15815"/>
                                </a:lnTo>
                                <a:lnTo>
                                  <a:pt x="403250" y="10187"/>
                                </a:lnTo>
                                <a:lnTo>
                                  <a:pt x="428095" y="5724"/>
                                </a:lnTo>
                                <a:lnTo>
                                  <a:pt x="453499" y="2537"/>
                                </a:lnTo>
                                <a:lnTo>
                                  <a:pt x="479182" y="624"/>
                                </a:lnTo>
                                <a:lnTo>
                                  <a:pt x="505004"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25347" name="Shape 25347"/>
                        <wps:cNvSpPr/>
                        <wps:spPr>
                          <a:xfrm>
                            <a:off x="2582290" y="2259125"/>
                            <a:ext cx="505074" cy="1003029"/>
                          </a:xfrm>
                          <a:custGeom>
                            <a:avLst/>
                            <a:gdLst/>
                            <a:ahLst/>
                            <a:cxnLst/>
                            <a:rect l="0" t="0" r="0" b="0"/>
                            <a:pathLst>
                              <a:path w="505074" h="1003029">
                                <a:moveTo>
                                  <a:pt x="0" y="0"/>
                                </a:moveTo>
                                <a:lnTo>
                                  <a:pt x="25892" y="622"/>
                                </a:lnTo>
                                <a:lnTo>
                                  <a:pt x="51576" y="2535"/>
                                </a:lnTo>
                                <a:lnTo>
                                  <a:pt x="76979" y="5723"/>
                                </a:lnTo>
                                <a:lnTo>
                                  <a:pt x="101824" y="10186"/>
                                </a:lnTo>
                                <a:lnTo>
                                  <a:pt x="126251" y="15813"/>
                                </a:lnTo>
                                <a:lnTo>
                                  <a:pt x="150259" y="22494"/>
                                </a:lnTo>
                                <a:lnTo>
                                  <a:pt x="173709" y="30464"/>
                                </a:lnTo>
                                <a:lnTo>
                                  <a:pt x="196600" y="39376"/>
                                </a:lnTo>
                                <a:lnTo>
                                  <a:pt x="219073" y="49466"/>
                                </a:lnTo>
                                <a:lnTo>
                                  <a:pt x="240707" y="60513"/>
                                </a:lnTo>
                                <a:lnTo>
                                  <a:pt x="261924" y="72613"/>
                                </a:lnTo>
                                <a:lnTo>
                                  <a:pt x="282442" y="85655"/>
                                </a:lnTo>
                                <a:lnTo>
                                  <a:pt x="302263" y="99571"/>
                                </a:lnTo>
                                <a:lnTo>
                                  <a:pt x="321385" y="114540"/>
                                </a:lnTo>
                                <a:lnTo>
                                  <a:pt x="339671" y="130244"/>
                                </a:lnTo>
                                <a:lnTo>
                                  <a:pt x="357119" y="146903"/>
                                </a:lnTo>
                                <a:lnTo>
                                  <a:pt x="373868" y="164312"/>
                                </a:lnTo>
                                <a:lnTo>
                                  <a:pt x="389780" y="182469"/>
                                </a:lnTo>
                                <a:lnTo>
                                  <a:pt x="404716" y="201360"/>
                                </a:lnTo>
                                <a:lnTo>
                                  <a:pt x="418814" y="221097"/>
                                </a:lnTo>
                                <a:lnTo>
                                  <a:pt x="431934" y="241361"/>
                                </a:lnTo>
                                <a:lnTo>
                                  <a:pt x="444217" y="262401"/>
                                </a:lnTo>
                                <a:lnTo>
                                  <a:pt x="455244" y="284051"/>
                                </a:lnTo>
                                <a:lnTo>
                                  <a:pt x="465433" y="306241"/>
                                </a:lnTo>
                                <a:lnTo>
                                  <a:pt x="474367" y="329069"/>
                                </a:lnTo>
                                <a:lnTo>
                                  <a:pt x="482462" y="352312"/>
                                </a:lnTo>
                                <a:lnTo>
                                  <a:pt x="489162" y="376110"/>
                                </a:lnTo>
                                <a:lnTo>
                                  <a:pt x="494885" y="400393"/>
                                </a:lnTo>
                                <a:lnTo>
                                  <a:pt x="499351" y="425037"/>
                                </a:lnTo>
                                <a:lnTo>
                                  <a:pt x="502562" y="450207"/>
                                </a:lnTo>
                                <a:lnTo>
                                  <a:pt x="504516" y="475683"/>
                                </a:lnTo>
                                <a:lnTo>
                                  <a:pt x="505074" y="501462"/>
                                </a:lnTo>
                                <a:lnTo>
                                  <a:pt x="504516" y="527243"/>
                                </a:lnTo>
                                <a:lnTo>
                                  <a:pt x="502562" y="552718"/>
                                </a:lnTo>
                                <a:lnTo>
                                  <a:pt x="499351" y="577777"/>
                                </a:lnTo>
                                <a:lnTo>
                                  <a:pt x="494885" y="602518"/>
                                </a:lnTo>
                                <a:lnTo>
                                  <a:pt x="489162" y="626801"/>
                                </a:lnTo>
                                <a:lnTo>
                                  <a:pt x="482462" y="650613"/>
                                </a:lnTo>
                                <a:lnTo>
                                  <a:pt x="474367" y="673856"/>
                                </a:lnTo>
                                <a:lnTo>
                                  <a:pt x="465433" y="696670"/>
                                </a:lnTo>
                                <a:lnTo>
                                  <a:pt x="455244" y="718860"/>
                                </a:lnTo>
                                <a:lnTo>
                                  <a:pt x="444217" y="740510"/>
                                </a:lnTo>
                                <a:lnTo>
                                  <a:pt x="431934" y="761536"/>
                                </a:lnTo>
                                <a:lnTo>
                                  <a:pt x="418814" y="781925"/>
                                </a:lnTo>
                                <a:lnTo>
                                  <a:pt x="404716" y="801565"/>
                                </a:lnTo>
                                <a:lnTo>
                                  <a:pt x="389780" y="820442"/>
                                </a:lnTo>
                                <a:lnTo>
                                  <a:pt x="374008" y="838710"/>
                                </a:lnTo>
                                <a:lnTo>
                                  <a:pt x="357119" y="856133"/>
                                </a:lnTo>
                                <a:lnTo>
                                  <a:pt x="339671" y="872668"/>
                                </a:lnTo>
                                <a:lnTo>
                                  <a:pt x="321385" y="888482"/>
                                </a:lnTo>
                                <a:lnTo>
                                  <a:pt x="302263" y="903350"/>
                                </a:lnTo>
                                <a:lnTo>
                                  <a:pt x="282442" y="917356"/>
                                </a:lnTo>
                                <a:lnTo>
                                  <a:pt x="261924" y="930426"/>
                                </a:lnTo>
                                <a:lnTo>
                                  <a:pt x="240707" y="942411"/>
                                </a:lnTo>
                                <a:lnTo>
                                  <a:pt x="219073" y="953559"/>
                                </a:lnTo>
                                <a:lnTo>
                                  <a:pt x="196600" y="963541"/>
                                </a:lnTo>
                                <a:lnTo>
                                  <a:pt x="173709" y="972561"/>
                                </a:lnTo>
                                <a:lnTo>
                                  <a:pt x="150259" y="980420"/>
                                </a:lnTo>
                                <a:lnTo>
                                  <a:pt x="126251" y="987211"/>
                                </a:lnTo>
                                <a:lnTo>
                                  <a:pt x="101685" y="992842"/>
                                </a:lnTo>
                                <a:lnTo>
                                  <a:pt x="76979" y="997195"/>
                                </a:lnTo>
                                <a:lnTo>
                                  <a:pt x="51576" y="1000377"/>
                                </a:lnTo>
                                <a:lnTo>
                                  <a:pt x="26032" y="1002394"/>
                                </a:lnTo>
                                <a:lnTo>
                                  <a:pt x="0" y="1003029"/>
                                </a:lnTo>
                                <a:lnTo>
                                  <a:pt x="0" y="982235"/>
                                </a:lnTo>
                                <a:lnTo>
                                  <a:pt x="24636" y="981645"/>
                                </a:lnTo>
                                <a:lnTo>
                                  <a:pt x="49202" y="979720"/>
                                </a:lnTo>
                                <a:lnTo>
                                  <a:pt x="73490" y="976678"/>
                                </a:lnTo>
                                <a:lnTo>
                                  <a:pt x="97777" y="972416"/>
                                </a:lnTo>
                                <a:lnTo>
                                  <a:pt x="97358" y="972525"/>
                                </a:lnTo>
                                <a:lnTo>
                                  <a:pt x="121226" y="967016"/>
                                </a:lnTo>
                                <a:lnTo>
                                  <a:pt x="120808" y="967149"/>
                                </a:lnTo>
                                <a:lnTo>
                                  <a:pt x="144257" y="960496"/>
                                </a:lnTo>
                                <a:lnTo>
                                  <a:pt x="143699" y="960637"/>
                                </a:lnTo>
                                <a:lnTo>
                                  <a:pt x="166730" y="952945"/>
                                </a:lnTo>
                                <a:lnTo>
                                  <a:pt x="166311" y="953138"/>
                                </a:lnTo>
                                <a:lnTo>
                                  <a:pt x="188225" y="944473"/>
                                </a:lnTo>
                                <a:lnTo>
                                  <a:pt x="209826" y="934903"/>
                                </a:lnTo>
                                <a:lnTo>
                                  <a:pt x="230518" y="924247"/>
                                </a:lnTo>
                                <a:lnTo>
                                  <a:pt x="251316" y="912501"/>
                                </a:lnTo>
                                <a:lnTo>
                                  <a:pt x="250897" y="912776"/>
                                </a:lnTo>
                                <a:lnTo>
                                  <a:pt x="270997" y="899990"/>
                                </a:lnTo>
                                <a:lnTo>
                                  <a:pt x="270439" y="900282"/>
                                </a:lnTo>
                                <a:lnTo>
                                  <a:pt x="289840" y="886556"/>
                                </a:lnTo>
                                <a:lnTo>
                                  <a:pt x="289561" y="886833"/>
                                </a:lnTo>
                                <a:lnTo>
                                  <a:pt x="308078" y="872425"/>
                                </a:lnTo>
                                <a:lnTo>
                                  <a:pt x="325713" y="857144"/>
                                </a:lnTo>
                                <a:lnTo>
                                  <a:pt x="325433" y="857449"/>
                                </a:lnTo>
                                <a:lnTo>
                                  <a:pt x="342602" y="841233"/>
                                </a:lnTo>
                                <a:lnTo>
                                  <a:pt x="342183" y="841579"/>
                                </a:lnTo>
                                <a:lnTo>
                                  <a:pt x="358654" y="824531"/>
                                </a:lnTo>
                                <a:lnTo>
                                  <a:pt x="358235" y="824933"/>
                                </a:lnTo>
                                <a:lnTo>
                                  <a:pt x="373729" y="807053"/>
                                </a:lnTo>
                                <a:lnTo>
                                  <a:pt x="373450" y="807414"/>
                                </a:lnTo>
                                <a:lnTo>
                                  <a:pt x="388101" y="788915"/>
                                </a:lnTo>
                                <a:lnTo>
                                  <a:pt x="401619" y="770097"/>
                                </a:lnTo>
                                <a:lnTo>
                                  <a:pt x="414207" y="750531"/>
                                </a:lnTo>
                                <a:lnTo>
                                  <a:pt x="413928" y="750961"/>
                                </a:lnTo>
                                <a:lnTo>
                                  <a:pt x="425932" y="730378"/>
                                </a:lnTo>
                                <a:lnTo>
                                  <a:pt x="425653" y="730836"/>
                                </a:lnTo>
                                <a:lnTo>
                                  <a:pt x="436540" y="709630"/>
                                </a:lnTo>
                                <a:lnTo>
                                  <a:pt x="436261" y="710045"/>
                                </a:lnTo>
                                <a:lnTo>
                                  <a:pt x="446311" y="688327"/>
                                </a:lnTo>
                                <a:lnTo>
                                  <a:pt x="446032" y="688839"/>
                                </a:lnTo>
                                <a:lnTo>
                                  <a:pt x="454686" y="666912"/>
                                </a:lnTo>
                                <a:lnTo>
                                  <a:pt x="462502" y="644140"/>
                                </a:lnTo>
                                <a:lnTo>
                                  <a:pt x="462363" y="644694"/>
                                </a:lnTo>
                                <a:lnTo>
                                  <a:pt x="468783" y="621880"/>
                                </a:lnTo>
                                <a:lnTo>
                                  <a:pt x="474367" y="598083"/>
                                </a:lnTo>
                                <a:lnTo>
                                  <a:pt x="474227" y="598581"/>
                                </a:lnTo>
                                <a:lnTo>
                                  <a:pt x="478694" y="574354"/>
                                </a:lnTo>
                                <a:lnTo>
                                  <a:pt x="478554" y="574894"/>
                                </a:lnTo>
                                <a:lnTo>
                                  <a:pt x="481625" y="550888"/>
                                </a:lnTo>
                                <a:lnTo>
                                  <a:pt x="483579" y="526466"/>
                                </a:lnTo>
                                <a:lnTo>
                                  <a:pt x="484138" y="501712"/>
                                </a:lnTo>
                                <a:lnTo>
                                  <a:pt x="483579" y="476971"/>
                                </a:lnTo>
                                <a:lnTo>
                                  <a:pt x="481764" y="452550"/>
                                </a:lnTo>
                                <a:lnTo>
                                  <a:pt x="478554" y="427920"/>
                                </a:lnTo>
                                <a:lnTo>
                                  <a:pt x="478694" y="428461"/>
                                </a:lnTo>
                                <a:lnTo>
                                  <a:pt x="474367" y="404843"/>
                                </a:lnTo>
                                <a:lnTo>
                                  <a:pt x="468923" y="381502"/>
                                </a:lnTo>
                                <a:lnTo>
                                  <a:pt x="462363" y="358217"/>
                                </a:lnTo>
                                <a:lnTo>
                                  <a:pt x="462502" y="358771"/>
                                </a:lnTo>
                                <a:lnTo>
                                  <a:pt x="454825" y="336428"/>
                                </a:lnTo>
                                <a:lnTo>
                                  <a:pt x="446032" y="314072"/>
                                </a:lnTo>
                                <a:lnTo>
                                  <a:pt x="446311" y="314599"/>
                                </a:lnTo>
                                <a:lnTo>
                                  <a:pt x="436261" y="292866"/>
                                </a:lnTo>
                                <a:lnTo>
                                  <a:pt x="436540" y="293282"/>
                                </a:lnTo>
                                <a:lnTo>
                                  <a:pt x="425653" y="272075"/>
                                </a:lnTo>
                                <a:lnTo>
                                  <a:pt x="425932" y="272547"/>
                                </a:lnTo>
                                <a:lnTo>
                                  <a:pt x="413998" y="252084"/>
                                </a:lnTo>
                                <a:lnTo>
                                  <a:pt x="401366" y="232546"/>
                                </a:lnTo>
                                <a:lnTo>
                                  <a:pt x="401645" y="232934"/>
                                </a:lnTo>
                                <a:lnTo>
                                  <a:pt x="387826" y="213599"/>
                                </a:lnTo>
                                <a:lnTo>
                                  <a:pt x="388105" y="214015"/>
                                </a:lnTo>
                                <a:lnTo>
                                  <a:pt x="373450" y="195511"/>
                                </a:lnTo>
                                <a:lnTo>
                                  <a:pt x="373729" y="195885"/>
                                </a:lnTo>
                                <a:lnTo>
                                  <a:pt x="358235" y="178117"/>
                                </a:lnTo>
                                <a:lnTo>
                                  <a:pt x="358654" y="178491"/>
                                </a:lnTo>
                                <a:lnTo>
                                  <a:pt x="342183" y="161443"/>
                                </a:lnTo>
                                <a:lnTo>
                                  <a:pt x="342462" y="161775"/>
                                </a:lnTo>
                                <a:lnTo>
                                  <a:pt x="325294" y="145448"/>
                                </a:lnTo>
                                <a:lnTo>
                                  <a:pt x="325713" y="145795"/>
                                </a:lnTo>
                                <a:lnTo>
                                  <a:pt x="307846" y="130409"/>
                                </a:lnTo>
                                <a:lnTo>
                                  <a:pt x="308265" y="130715"/>
                                </a:lnTo>
                                <a:lnTo>
                                  <a:pt x="289742" y="116314"/>
                                </a:lnTo>
                                <a:lnTo>
                                  <a:pt x="270731" y="102867"/>
                                </a:lnTo>
                                <a:lnTo>
                                  <a:pt x="251273" y="90482"/>
                                </a:lnTo>
                                <a:lnTo>
                                  <a:pt x="230880" y="78861"/>
                                </a:lnTo>
                                <a:lnTo>
                                  <a:pt x="209721" y="68080"/>
                                </a:lnTo>
                                <a:lnTo>
                                  <a:pt x="210140" y="68302"/>
                                </a:lnTo>
                                <a:lnTo>
                                  <a:pt x="188225" y="58433"/>
                                </a:lnTo>
                                <a:lnTo>
                                  <a:pt x="188644" y="58627"/>
                                </a:lnTo>
                                <a:lnTo>
                                  <a:pt x="166311" y="49895"/>
                                </a:lnTo>
                                <a:lnTo>
                                  <a:pt x="166730" y="50062"/>
                                </a:lnTo>
                                <a:lnTo>
                                  <a:pt x="143878" y="42333"/>
                                </a:lnTo>
                                <a:lnTo>
                                  <a:pt x="121226" y="36007"/>
                                </a:lnTo>
                                <a:lnTo>
                                  <a:pt x="97777" y="30602"/>
                                </a:lnTo>
                                <a:lnTo>
                                  <a:pt x="73724" y="26278"/>
                                </a:lnTo>
                                <a:lnTo>
                                  <a:pt x="49761" y="23256"/>
                                </a:lnTo>
                                <a:lnTo>
                                  <a:pt x="25195" y="21413"/>
                                </a:lnTo>
                                <a:lnTo>
                                  <a:pt x="209" y="20789"/>
                                </a:lnTo>
                                <a:lnTo>
                                  <a:pt x="0" y="20794"/>
                                </a:lnTo>
                                <a:lnTo>
                                  <a:pt x="0"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25349" name="Rectangle 25349"/>
                        <wps:cNvSpPr/>
                        <wps:spPr>
                          <a:xfrm>
                            <a:off x="2302080" y="2629364"/>
                            <a:ext cx="792391" cy="164947"/>
                          </a:xfrm>
                          <a:prstGeom prst="rect">
                            <a:avLst/>
                          </a:prstGeom>
                          <a:ln>
                            <a:noFill/>
                          </a:ln>
                        </wps:spPr>
                        <wps:txbx>
                          <w:txbxContent>
                            <w:p w14:paraId="52CB458A" w14:textId="77777777" w:rsidR="00646478" w:rsidRDefault="00000000">
                              <w:pPr>
                                <w:spacing w:after="160" w:line="259" w:lineRule="auto"/>
                                <w:ind w:left="0" w:right="0" w:firstLine="0"/>
                              </w:pPr>
                              <w:r>
                                <w:rPr>
                                  <w:b/>
                                  <w:sz w:val="18"/>
                                </w:rPr>
                                <w:t xml:space="preserve">Identifying </w:t>
                              </w:r>
                            </w:p>
                          </w:txbxContent>
                        </wps:txbx>
                        <wps:bodyPr horzOverflow="overflow" vert="horz" lIns="0" tIns="0" rIns="0" bIns="0" rtlCol="0">
                          <a:noAutofit/>
                        </wps:bodyPr>
                      </wps:wsp>
                      <wps:wsp>
                        <wps:cNvPr id="25351" name="Rectangle 25351"/>
                        <wps:cNvSpPr/>
                        <wps:spPr>
                          <a:xfrm>
                            <a:off x="2289378" y="2762769"/>
                            <a:ext cx="787351" cy="164948"/>
                          </a:xfrm>
                          <a:prstGeom prst="rect">
                            <a:avLst/>
                          </a:prstGeom>
                          <a:ln>
                            <a:noFill/>
                          </a:ln>
                        </wps:spPr>
                        <wps:txbx>
                          <w:txbxContent>
                            <w:p w14:paraId="02D9CD42" w14:textId="77777777" w:rsidR="00646478" w:rsidRDefault="00000000">
                              <w:pPr>
                                <w:spacing w:after="160" w:line="259" w:lineRule="auto"/>
                                <w:ind w:left="0" w:right="0" w:firstLine="0"/>
                              </w:pPr>
                              <w:r>
                                <w:rPr>
                                  <w:b/>
                                  <w:sz w:val="18"/>
                                </w:rPr>
                                <w:t>core codes</w:t>
                              </w:r>
                            </w:p>
                          </w:txbxContent>
                        </wps:txbx>
                        <wps:bodyPr horzOverflow="overflow" vert="horz" lIns="0" tIns="0" rIns="0" bIns="0" rtlCol="0">
                          <a:noAutofit/>
                        </wps:bodyPr>
                      </wps:wsp>
                      <wps:wsp>
                        <wps:cNvPr id="25352" name="Shape 25352"/>
                        <wps:cNvSpPr/>
                        <wps:spPr>
                          <a:xfrm>
                            <a:off x="406135" y="2269436"/>
                            <a:ext cx="989086" cy="982222"/>
                          </a:xfrm>
                          <a:custGeom>
                            <a:avLst/>
                            <a:gdLst/>
                            <a:ahLst/>
                            <a:cxnLst/>
                            <a:rect l="0" t="0" r="0" b="0"/>
                            <a:pathLst>
                              <a:path w="989086" h="982222">
                                <a:moveTo>
                                  <a:pt x="494578" y="0"/>
                                </a:moveTo>
                                <a:cubicBezTo>
                                  <a:pt x="767724" y="0"/>
                                  <a:pt x="989086" y="219879"/>
                                  <a:pt x="989086" y="491110"/>
                                </a:cubicBezTo>
                                <a:cubicBezTo>
                                  <a:pt x="989086" y="762341"/>
                                  <a:pt x="767724" y="982222"/>
                                  <a:pt x="494578" y="982222"/>
                                </a:cubicBezTo>
                                <a:cubicBezTo>
                                  <a:pt x="221418" y="982222"/>
                                  <a:pt x="0" y="762341"/>
                                  <a:pt x="0" y="491110"/>
                                </a:cubicBezTo>
                                <a:cubicBezTo>
                                  <a:pt x="0" y="219879"/>
                                  <a:pt x="221418" y="0"/>
                                  <a:pt x="494578" y="0"/>
                                </a:cubicBezTo>
                                <a:close/>
                              </a:path>
                            </a:pathLst>
                          </a:custGeom>
                          <a:ln w="0" cap="sq">
                            <a:miter lim="127000"/>
                          </a:ln>
                        </wps:spPr>
                        <wps:style>
                          <a:lnRef idx="0">
                            <a:srgbClr val="000000">
                              <a:alpha val="0"/>
                            </a:srgbClr>
                          </a:lnRef>
                          <a:fillRef idx="1">
                            <a:srgbClr val="FFFFFF"/>
                          </a:fillRef>
                          <a:effectRef idx="0">
                            <a:scrgbClr r="0" g="0" b="0"/>
                          </a:effectRef>
                          <a:fontRef idx="none"/>
                        </wps:style>
                        <wps:bodyPr/>
                      </wps:wsp>
                      <wps:wsp>
                        <wps:cNvPr id="25353" name="Shape 25353"/>
                        <wps:cNvSpPr/>
                        <wps:spPr>
                          <a:xfrm>
                            <a:off x="395709" y="2259123"/>
                            <a:ext cx="505060" cy="1003032"/>
                          </a:xfrm>
                          <a:custGeom>
                            <a:avLst/>
                            <a:gdLst/>
                            <a:ahLst/>
                            <a:cxnLst/>
                            <a:rect l="0" t="0" r="0" b="0"/>
                            <a:pathLst>
                              <a:path w="505060" h="1003032">
                                <a:moveTo>
                                  <a:pt x="505004" y="0"/>
                                </a:moveTo>
                                <a:lnTo>
                                  <a:pt x="505060" y="1"/>
                                </a:lnTo>
                                <a:lnTo>
                                  <a:pt x="505060" y="20796"/>
                                </a:lnTo>
                                <a:lnTo>
                                  <a:pt x="480354" y="21387"/>
                                </a:lnTo>
                                <a:lnTo>
                                  <a:pt x="455760" y="23202"/>
                                </a:lnTo>
                                <a:lnTo>
                                  <a:pt x="431222" y="26288"/>
                                </a:lnTo>
                                <a:lnTo>
                                  <a:pt x="407717" y="30493"/>
                                </a:lnTo>
                                <a:lnTo>
                                  <a:pt x="384211" y="35884"/>
                                </a:lnTo>
                                <a:lnTo>
                                  <a:pt x="360926" y="42394"/>
                                </a:lnTo>
                                <a:lnTo>
                                  <a:pt x="338805" y="49911"/>
                                </a:lnTo>
                                <a:lnTo>
                                  <a:pt x="316487" y="58572"/>
                                </a:lnTo>
                                <a:lnTo>
                                  <a:pt x="295020" y="68271"/>
                                </a:lnTo>
                                <a:lnTo>
                                  <a:pt x="274351" y="78735"/>
                                </a:lnTo>
                                <a:lnTo>
                                  <a:pt x="253877" y="90440"/>
                                </a:lnTo>
                                <a:lnTo>
                                  <a:pt x="234274" y="102978"/>
                                </a:lnTo>
                                <a:lnTo>
                                  <a:pt x="215402" y="116183"/>
                                </a:lnTo>
                                <a:lnTo>
                                  <a:pt x="197055" y="130608"/>
                                </a:lnTo>
                                <a:lnTo>
                                  <a:pt x="179650" y="145561"/>
                                </a:lnTo>
                                <a:lnTo>
                                  <a:pt x="162606" y="161770"/>
                                </a:lnTo>
                                <a:lnTo>
                                  <a:pt x="146731" y="178243"/>
                                </a:lnTo>
                                <a:lnTo>
                                  <a:pt x="131461" y="195754"/>
                                </a:lnTo>
                                <a:lnTo>
                                  <a:pt x="117044" y="213944"/>
                                </a:lnTo>
                                <a:lnTo>
                                  <a:pt x="103650" y="232724"/>
                                </a:lnTo>
                                <a:lnTo>
                                  <a:pt x="90957" y="252293"/>
                                </a:lnTo>
                                <a:lnTo>
                                  <a:pt x="79414" y="272200"/>
                                </a:lnTo>
                                <a:lnTo>
                                  <a:pt x="68639" y="293188"/>
                                </a:lnTo>
                                <a:lnTo>
                                  <a:pt x="58962" y="314348"/>
                                </a:lnTo>
                                <a:lnTo>
                                  <a:pt x="50431" y="336014"/>
                                </a:lnTo>
                                <a:lnTo>
                                  <a:pt x="42630" y="358604"/>
                                </a:lnTo>
                                <a:lnTo>
                                  <a:pt x="36277" y="381032"/>
                                </a:lnTo>
                                <a:lnTo>
                                  <a:pt x="30816" y="404439"/>
                                </a:lnTo>
                                <a:lnTo>
                                  <a:pt x="26491" y="428260"/>
                                </a:lnTo>
                                <a:lnTo>
                                  <a:pt x="23422" y="452024"/>
                                </a:lnTo>
                                <a:lnTo>
                                  <a:pt x="21565" y="476460"/>
                                </a:lnTo>
                                <a:lnTo>
                                  <a:pt x="20937" y="501200"/>
                                </a:lnTo>
                                <a:lnTo>
                                  <a:pt x="21537" y="525941"/>
                                </a:lnTo>
                                <a:lnTo>
                                  <a:pt x="23380" y="550363"/>
                                </a:lnTo>
                                <a:lnTo>
                                  <a:pt x="26486" y="574630"/>
                                </a:lnTo>
                                <a:lnTo>
                                  <a:pt x="30805" y="598426"/>
                                </a:lnTo>
                                <a:lnTo>
                                  <a:pt x="36151" y="621327"/>
                                </a:lnTo>
                                <a:lnTo>
                                  <a:pt x="42688" y="644478"/>
                                </a:lnTo>
                                <a:lnTo>
                                  <a:pt x="50277" y="666498"/>
                                </a:lnTo>
                                <a:lnTo>
                                  <a:pt x="59002" y="688666"/>
                                </a:lnTo>
                                <a:lnTo>
                                  <a:pt x="68637" y="709721"/>
                                </a:lnTo>
                                <a:lnTo>
                                  <a:pt x="79477" y="730836"/>
                                </a:lnTo>
                                <a:lnTo>
                                  <a:pt x="90956" y="750635"/>
                                </a:lnTo>
                                <a:lnTo>
                                  <a:pt x="103720" y="770298"/>
                                </a:lnTo>
                                <a:lnTo>
                                  <a:pt x="117218" y="789318"/>
                                </a:lnTo>
                                <a:lnTo>
                                  <a:pt x="131374" y="807055"/>
                                </a:lnTo>
                                <a:lnTo>
                                  <a:pt x="146774" y="824828"/>
                                </a:lnTo>
                                <a:lnTo>
                                  <a:pt x="162738" y="841393"/>
                                </a:lnTo>
                                <a:lnTo>
                                  <a:pt x="179547" y="857269"/>
                                </a:lnTo>
                                <a:lnTo>
                                  <a:pt x="197194" y="872526"/>
                                </a:lnTo>
                                <a:lnTo>
                                  <a:pt x="215474" y="886717"/>
                                </a:lnTo>
                                <a:lnTo>
                                  <a:pt x="234463" y="900171"/>
                                </a:lnTo>
                                <a:lnTo>
                                  <a:pt x="254004" y="912662"/>
                                </a:lnTo>
                                <a:lnTo>
                                  <a:pt x="274302" y="924267"/>
                                </a:lnTo>
                                <a:lnTo>
                                  <a:pt x="295126" y="934808"/>
                                </a:lnTo>
                                <a:lnTo>
                                  <a:pt x="316532" y="944473"/>
                                </a:lnTo>
                                <a:lnTo>
                                  <a:pt x="338387" y="952966"/>
                                </a:lnTo>
                                <a:lnTo>
                                  <a:pt x="361037" y="960666"/>
                                </a:lnTo>
                                <a:lnTo>
                                  <a:pt x="383736" y="967017"/>
                                </a:lnTo>
                                <a:lnTo>
                                  <a:pt x="407474" y="972471"/>
                                </a:lnTo>
                                <a:lnTo>
                                  <a:pt x="431321" y="976741"/>
                                </a:lnTo>
                                <a:lnTo>
                                  <a:pt x="455230" y="979773"/>
                                </a:lnTo>
                                <a:lnTo>
                                  <a:pt x="479838" y="981618"/>
                                </a:lnTo>
                                <a:lnTo>
                                  <a:pt x="504753" y="982242"/>
                                </a:lnTo>
                                <a:lnTo>
                                  <a:pt x="505060" y="982234"/>
                                </a:lnTo>
                                <a:lnTo>
                                  <a:pt x="505060" y="1003030"/>
                                </a:lnTo>
                                <a:lnTo>
                                  <a:pt x="505005" y="1003032"/>
                                </a:lnTo>
                                <a:lnTo>
                                  <a:pt x="479056" y="1002396"/>
                                </a:lnTo>
                                <a:lnTo>
                                  <a:pt x="453401" y="1000486"/>
                                </a:lnTo>
                                <a:lnTo>
                                  <a:pt x="428151" y="997299"/>
                                </a:lnTo>
                                <a:lnTo>
                                  <a:pt x="403236" y="992839"/>
                                </a:lnTo>
                                <a:lnTo>
                                  <a:pt x="378781" y="987217"/>
                                </a:lnTo>
                                <a:lnTo>
                                  <a:pt x="354815" y="980524"/>
                                </a:lnTo>
                                <a:lnTo>
                                  <a:pt x="331394" y="972563"/>
                                </a:lnTo>
                                <a:lnTo>
                                  <a:pt x="308418" y="963648"/>
                                </a:lnTo>
                                <a:lnTo>
                                  <a:pt x="286072" y="953559"/>
                                </a:lnTo>
                                <a:lnTo>
                                  <a:pt x="264269" y="942522"/>
                                </a:lnTo>
                                <a:lnTo>
                                  <a:pt x="243081" y="930410"/>
                                </a:lnTo>
                                <a:lnTo>
                                  <a:pt x="222660" y="917351"/>
                                </a:lnTo>
                                <a:lnTo>
                                  <a:pt x="202895" y="903351"/>
                                </a:lnTo>
                                <a:lnTo>
                                  <a:pt x="183759" y="888484"/>
                                </a:lnTo>
                                <a:lnTo>
                                  <a:pt x="165473" y="872669"/>
                                </a:lnTo>
                                <a:lnTo>
                                  <a:pt x="147970" y="856134"/>
                                </a:lnTo>
                                <a:lnTo>
                                  <a:pt x="131164" y="838712"/>
                                </a:lnTo>
                                <a:lnTo>
                                  <a:pt x="115364" y="820458"/>
                                </a:lnTo>
                                <a:lnTo>
                                  <a:pt x="100275" y="801552"/>
                                </a:lnTo>
                                <a:lnTo>
                                  <a:pt x="86275" y="781802"/>
                                </a:lnTo>
                                <a:lnTo>
                                  <a:pt x="73141" y="761552"/>
                                </a:lnTo>
                                <a:lnTo>
                                  <a:pt x="60941" y="740512"/>
                                </a:lnTo>
                                <a:lnTo>
                                  <a:pt x="49830" y="718862"/>
                                </a:lnTo>
                                <a:lnTo>
                                  <a:pt x="39669" y="696672"/>
                                </a:lnTo>
                                <a:lnTo>
                                  <a:pt x="30694" y="673858"/>
                                </a:lnTo>
                                <a:lnTo>
                                  <a:pt x="22668" y="650600"/>
                                </a:lnTo>
                                <a:lnTo>
                                  <a:pt x="15926" y="626705"/>
                                </a:lnTo>
                                <a:lnTo>
                                  <a:pt x="10273" y="602519"/>
                                </a:lnTo>
                                <a:lnTo>
                                  <a:pt x="5779" y="577779"/>
                                </a:lnTo>
                                <a:lnTo>
                                  <a:pt x="2568" y="552719"/>
                                </a:lnTo>
                                <a:lnTo>
                                  <a:pt x="642" y="527244"/>
                                </a:lnTo>
                                <a:lnTo>
                                  <a:pt x="0" y="501464"/>
                                </a:lnTo>
                                <a:lnTo>
                                  <a:pt x="642" y="475684"/>
                                </a:lnTo>
                                <a:lnTo>
                                  <a:pt x="2568" y="450209"/>
                                </a:lnTo>
                                <a:lnTo>
                                  <a:pt x="5779" y="425136"/>
                                </a:lnTo>
                                <a:lnTo>
                                  <a:pt x="10273" y="400409"/>
                                </a:lnTo>
                                <a:lnTo>
                                  <a:pt x="15926" y="376112"/>
                                </a:lnTo>
                                <a:lnTo>
                                  <a:pt x="22668" y="352314"/>
                                </a:lnTo>
                                <a:lnTo>
                                  <a:pt x="30694" y="329070"/>
                                </a:lnTo>
                                <a:lnTo>
                                  <a:pt x="39669" y="306242"/>
                                </a:lnTo>
                                <a:lnTo>
                                  <a:pt x="49830" y="284052"/>
                                </a:lnTo>
                                <a:lnTo>
                                  <a:pt x="60941" y="262402"/>
                                </a:lnTo>
                                <a:lnTo>
                                  <a:pt x="73141" y="241362"/>
                                </a:lnTo>
                                <a:lnTo>
                                  <a:pt x="86275" y="221099"/>
                                </a:lnTo>
                                <a:lnTo>
                                  <a:pt x="100275" y="201473"/>
                                </a:lnTo>
                                <a:lnTo>
                                  <a:pt x="115364" y="182470"/>
                                </a:lnTo>
                                <a:lnTo>
                                  <a:pt x="131178" y="164313"/>
                                </a:lnTo>
                                <a:lnTo>
                                  <a:pt x="147956" y="146905"/>
                                </a:lnTo>
                                <a:lnTo>
                                  <a:pt x="165473" y="130259"/>
                                </a:lnTo>
                                <a:lnTo>
                                  <a:pt x="183759" y="114555"/>
                                </a:lnTo>
                                <a:lnTo>
                                  <a:pt x="202797" y="99572"/>
                                </a:lnTo>
                                <a:lnTo>
                                  <a:pt x="222688" y="85656"/>
                                </a:lnTo>
                                <a:lnTo>
                                  <a:pt x="243081" y="72614"/>
                                </a:lnTo>
                                <a:lnTo>
                                  <a:pt x="264269" y="60500"/>
                                </a:lnTo>
                                <a:lnTo>
                                  <a:pt x="286072" y="49468"/>
                                </a:lnTo>
                                <a:lnTo>
                                  <a:pt x="308418" y="39377"/>
                                </a:lnTo>
                                <a:lnTo>
                                  <a:pt x="331394" y="30465"/>
                                </a:lnTo>
                                <a:lnTo>
                                  <a:pt x="354815" y="22496"/>
                                </a:lnTo>
                                <a:lnTo>
                                  <a:pt x="378781" y="15815"/>
                                </a:lnTo>
                                <a:lnTo>
                                  <a:pt x="403236" y="10187"/>
                                </a:lnTo>
                                <a:lnTo>
                                  <a:pt x="428053" y="5724"/>
                                </a:lnTo>
                                <a:lnTo>
                                  <a:pt x="453401" y="2537"/>
                                </a:lnTo>
                                <a:lnTo>
                                  <a:pt x="479056" y="624"/>
                                </a:lnTo>
                                <a:lnTo>
                                  <a:pt x="505004"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25354" name="Shape 25354"/>
                        <wps:cNvSpPr/>
                        <wps:spPr>
                          <a:xfrm>
                            <a:off x="900769" y="2259125"/>
                            <a:ext cx="505060" cy="1003029"/>
                          </a:xfrm>
                          <a:custGeom>
                            <a:avLst/>
                            <a:gdLst/>
                            <a:ahLst/>
                            <a:cxnLst/>
                            <a:rect l="0" t="0" r="0" b="0"/>
                            <a:pathLst>
                              <a:path w="505060" h="1003029">
                                <a:moveTo>
                                  <a:pt x="0" y="0"/>
                                </a:moveTo>
                                <a:lnTo>
                                  <a:pt x="25906" y="623"/>
                                </a:lnTo>
                                <a:lnTo>
                                  <a:pt x="51561" y="2536"/>
                                </a:lnTo>
                                <a:lnTo>
                                  <a:pt x="76909" y="5723"/>
                                </a:lnTo>
                                <a:lnTo>
                                  <a:pt x="101727" y="10186"/>
                                </a:lnTo>
                                <a:lnTo>
                                  <a:pt x="126181" y="15813"/>
                                </a:lnTo>
                                <a:lnTo>
                                  <a:pt x="150147" y="22494"/>
                                </a:lnTo>
                                <a:lnTo>
                                  <a:pt x="173667" y="30464"/>
                                </a:lnTo>
                                <a:lnTo>
                                  <a:pt x="196544" y="39376"/>
                                </a:lnTo>
                                <a:lnTo>
                                  <a:pt x="219003" y="49466"/>
                                </a:lnTo>
                                <a:lnTo>
                                  <a:pt x="240708" y="60513"/>
                                </a:lnTo>
                                <a:lnTo>
                                  <a:pt x="261868" y="72613"/>
                                </a:lnTo>
                                <a:lnTo>
                                  <a:pt x="282386" y="85656"/>
                                </a:lnTo>
                                <a:lnTo>
                                  <a:pt x="302165" y="99571"/>
                                </a:lnTo>
                                <a:lnTo>
                                  <a:pt x="321302" y="114540"/>
                                </a:lnTo>
                                <a:lnTo>
                                  <a:pt x="339587" y="130258"/>
                                </a:lnTo>
                                <a:lnTo>
                                  <a:pt x="357104" y="146904"/>
                                </a:lnTo>
                                <a:lnTo>
                                  <a:pt x="373882" y="164312"/>
                                </a:lnTo>
                                <a:lnTo>
                                  <a:pt x="389711" y="182469"/>
                                </a:lnTo>
                                <a:lnTo>
                                  <a:pt x="404674" y="201361"/>
                                </a:lnTo>
                                <a:lnTo>
                                  <a:pt x="418785" y="221098"/>
                                </a:lnTo>
                                <a:lnTo>
                                  <a:pt x="431934" y="241362"/>
                                </a:lnTo>
                                <a:lnTo>
                                  <a:pt x="444119" y="262401"/>
                                </a:lnTo>
                                <a:lnTo>
                                  <a:pt x="455244" y="284051"/>
                                </a:lnTo>
                                <a:lnTo>
                                  <a:pt x="465419" y="306241"/>
                                </a:lnTo>
                                <a:lnTo>
                                  <a:pt x="474353" y="329069"/>
                                </a:lnTo>
                                <a:lnTo>
                                  <a:pt x="482448" y="352313"/>
                                </a:lnTo>
                                <a:lnTo>
                                  <a:pt x="489148" y="376111"/>
                                </a:lnTo>
                                <a:lnTo>
                                  <a:pt x="494731" y="400394"/>
                                </a:lnTo>
                                <a:lnTo>
                                  <a:pt x="499338" y="425038"/>
                                </a:lnTo>
                                <a:lnTo>
                                  <a:pt x="502548" y="450208"/>
                                </a:lnTo>
                                <a:lnTo>
                                  <a:pt x="504362" y="475683"/>
                                </a:lnTo>
                                <a:lnTo>
                                  <a:pt x="505060" y="501463"/>
                                </a:lnTo>
                                <a:lnTo>
                                  <a:pt x="504362" y="527243"/>
                                </a:lnTo>
                                <a:lnTo>
                                  <a:pt x="502548" y="552718"/>
                                </a:lnTo>
                                <a:lnTo>
                                  <a:pt x="499338" y="577778"/>
                                </a:lnTo>
                                <a:lnTo>
                                  <a:pt x="494731" y="602518"/>
                                </a:lnTo>
                                <a:lnTo>
                                  <a:pt x="489148" y="626801"/>
                                </a:lnTo>
                                <a:lnTo>
                                  <a:pt x="482448" y="650613"/>
                                </a:lnTo>
                                <a:lnTo>
                                  <a:pt x="474353" y="673857"/>
                                </a:lnTo>
                                <a:lnTo>
                                  <a:pt x="465419" y="696671"/>
                                </a:lnTo>
                                <a:lnTo>
                                  <a:pt x="455244" y="718861"/>
                                </a:lnTo>
                                <a:lnTo>
                                  <a:pt x="444119" y="740511"/>
                                </a:lnTo>
                                <a:lnTo>
                                  <a:pt x="431934" y="761537"/>
                                </a:lnTo>
                                <a:lnTo>
                                  <a:pt x="418785" y="781925"/>
                                </a:lnTo>
                                <a:lnTo>
                                  <a:pt x="404674" y="801565"/>
                                </a:lnTo>
                                <a:lnTo>
                                  <a:pt x="389724" y="820443"/>
                                </a:lnTo>
                                <a:lnTo>
                                  <a:pt x="373896" y="838710"/>
                                </a:lnTo>
                                <a:lnTo>
                                  <a:pt x="357104" y="856133"/>
                                </a:lnTo>
                                <a:lnTo>
                                  <a:pt x="339587" y="872668"/>
                                </a:lnTo>
                                <a:lnTo>
                                  <a:pt x="321302" y="888483"/>
                                </a:lnTo>
                                <a:lnTo>
                                  <a:pt x="302165" y="903351"/>
                                </a:lnTo>
                                <a:lnTo>
                                  <a:pt x="282401" y="917356"/>
                                </a:lnTo>
                                <a:lnTo>
                                  <a:pt x="261854" y="930427"/>
                                </a:lnTo>
                                <a:lnTo>
                                  <a:pt x="240708" y="942411"/>
                                </a:lnTo>
                                <a:lnTo>
                                  <a:pt x="219003" y="953559"/>
                                </a:lnTo>
                                <a:lnTo>
                                  <a:pt x="196544" y="963542"/>
                                </a:lnTo>
                                <a:lnTo>
                                  <a:pt x="173667" y="972562"/>
                                </a:lnTo>
                                <a:lnTo>
                                  <a:pt x="150147" y="980420"/>
                                </a:lnTo>
                                <a:lnTo>
                                  <a:pt x="126209" y="987212"/>
                                </a:lnTo>
                                <a:lnTo>
                                  <a:pt x="101699" y="992842"/>
                                </a:lnTo>
                                <a:lnTo>
                                  <a:pt x="76895" y="997195"/>
                                </a:lnTo>
                                <a:lnTo>
                                  <a:pt x="51589" y="1000378"/>
                                </a:lnTo>
                                <a:lnTo>
                                  <a:pt x="25934" y="1002395"/>
                                </a:lnTo>
                                <a:lnTo>
                                  <a:pt x="0" y="1003029"/>
                                </a:lnTo>
                                <a:lnTo>
                                  <a:pt x="0" y="982233"/>
                                </a:lnTo>
                                <a:lnTo>
                                  <a:pt x="24566" y="981646"/>
                                </a:lnTo>
                                <a:lnTo>
                                  <a:pt x="49202" y="979720"/>
                                </a:lnTo>
                                <a:lnTo>
                                  <a:pt x="73503" y="976678"/>
                                </a:lnTo>
                                <a:lnTo>
                                  <a:pt x="97500" y="972467"/>
                                </a:lnTo>
                                <a:lnTo>
                                  <a:pt x="120976" y="967074"/>
                                </a:lnTo>
                                <a:lnTo>
                                  <a:pt x="143913" y="960566"/>
                                </a:lnTo>
                                <a:lnTo>
                                  <a:pt x="166459" y="953036"/>
                                </a:lnTo>
                                <a:lnTo>
                                  <a:pt x="188197" y="944474"/>
                                </a:lnTo>
                                <a:lnTo>
                                  <a:pt x="209828" y="934860"/>
                                </a:lnTo>
                                <a:lnTo>
                                  <a:pt x="230518" y="924248"/>
                                </a:lnTo>
                                <a:lnTo>
                                  <a:pt x="250995" y="912644"/>
                                </a:lnTo>
                                <a:lnTo>
                                  <a:pt x="270667" y="900129"/>
                                </a:lnTo>
                                <a:lnTo>
                                  <a:pt x="289746" y="886603"/>
                                </a:lnTo>
                                <a:lnTo>
                                  <a:pt x="308000" y="872421"/>
                                </a:lnTo>
                                <a:lnTo>
                                  <a:pt x="325514" y="857267"/>
                                </a:lnTo>
                                <a:lnTo>
                                  <a:pt x="342326" y="841389"/>
                                </a:lnTo>
                                <a:lnTo>
                                  <a:pt x="358300" y="824826"/>
                                </a:lnTo>
                                <a:lnTo>
                                  <a:pt x="373610" y="807159"/>
                                </a:lnTo>
                                <a:lnTo>
                                  <a:pt x="387909" y="789105"/>
                                </a:lnTo>
                                <a:lnTo>
                                  <a:pt x="401434" y="770277"/>
                                </a:lnTo>
                                <a:lnTo>
                                  <a:pt x="414144" y="750565"/>
                                </a:lnTo>
                                <a:lnTo>
                                  <a:pt x="425707" y="730622"/>
                                </a:lnTo>
                                <a:lnTo>
                                  <a:pt x="436310" y="709969"/>
                                </a:lnTo>
                                <a:lnTo>
                                  <a:pt x="446073" y="688663"/>
                                </a:lnTo>
                                <a:lnTo>
                                  <a:pt x="454644" y="666913"/>
                                </a:lnTo>
                                <a:lnTo>
                                  <a:pt x="462428" y="644315"/>
                                </a:lnTo>
                                <a:lnTo>
                                  <a:pt x="468769" y="621881"/>
                                </a:lnTo>
                                <a:lnTo>
                                  <a:pt x="474353" y="598083"/>
                                </a:lnTo>
                                <a:lnTo>
                                  <a:pt x="474213" y="598582"/>
                                </a:lnTo>
                                <a:lnTo>
                                  <a:pt x="478680" y="574354"/>
                                </a:lnTo>
                                <a:lnTo>
                                  <a:pt x="478540" y="574895"/>
                                </a:lnTo>
                                <a:lnTo>
                                  <a:pt x="481611" y="550888"/>
                                </a:lnTo>
                                <a:lnTo>
                                  <a:pt x="483565" y="526467"/>
                                </a:lnTo>
                                <a:lnTo>
                                  <a:pt x="484123" y="501712"/>
                                </a:lnTo>
                                <a:lnTo>
                                  <a:pt x="483565" y="476972"/>
                                </a:lnTo>
                                <a:lnTo>
                                  <a:pt x="481751" y="452550"/>
                                </a:lnTo>
                                <a:lnTo>
                                  <a:pt x="478540" y="427920"/>
                                </a:lnTo>
                                <a:lnTo>
                                  <a:pt x="478680" y="428461"/>
                                </a:lnTo>
                                <a:lnTo>
                                  <a:pt x="474353" y="404843"/>
                                </a:lnTo>
                                <a:lnTo>
                                  <a:pt x="468909" y="381503"/>
                                </a:lnTo>
                                <a:lnTo>
                                  <a:pt x="462429" y="358598"/>
                                </a:lnTo>
                                <a:lnTo>
                                  <a:pt x="454797" y="336429"/>
                                </a:lnTo>
                                <a:lnTo>
                                  <a:pt x="446111" y="314344"/>
                                </a:lnTo>
                                <a:lnTo>
                                  <a:pt x="436310" y="292942"/>
                                </a:lnTo>
                                <a:lnTo>
                                  <a:pt x="425768" y="272409"/>
                                </a:lnTo>
                                <a:lnTo>
                                  <a:pt x="414105" y="252294"/>
                                </a:lnTo>
                                <a:lnTo>
                                  <a:pt x="401428" y="232729"/>
                                </a:lnTo>
                                <a:lnTo>
                                  <a:pt x="387964" y="213889"/>
                                </a:lnTo>
                                <a:lnTo>
                                  <a:pt x="373601" y="195756"/>
                                </a:lnTo>
                                <a:lnTo>
                                  <a:pt x="358221" y="178117"/>
                                </a:lnTo>
                                <a:lnTo>
                                  <a:pt x="358584" y="178491"/>
                                </a:lnTo>
                                <a:lnTo>
                                  <a:pt x="342460" y="161774"/>
                                </a:lnTo>
                                <a:lnTo>
                                  <a:pt x="325410" y="145559"/>
                                </a:lnTo>
                                <a:lnTo>
                                  <a:pt x="308056" y="130639"/>
                                </a:lnTo>
                                <a:lnTo>
                                  <a:pt x="289607" y="116210"/>
                                </a:lnTo>
                                <a:lnTo>
                                  <a:pt x="270772" y="102964"/>
                                </a:lnTo>
                                <a:lnTo>
                                  <a:pt x="251156" y="90479"/>
                                </a:lnTo>
                                <a:lnTo>
                                  <a:pt x="230500" y="78670"/>
                                </a:lnTo>
                                <a:lnTo>
                                  <a:pt x="209930" y="68209"/>
                                </a:lnTo>
                                <a:lnTo>
                                  <a:pt x="188214" y="58460"/>
                                </a:lnTo>
                                <a:lnTo>
                                  <a:pt x="166545" y="50014"/>
                                </a:lnTo>
                                <a:lnTo>
                                  <a:pt x="143896" y="42354"/>
                                </a:lnTo>
                                <a:lnTo>
                                  <a:pt x="121226" y="36008"/>
                                </a:lnTo>
                                <a:lnTo>
                                  <a:pt x="97748" y="30602"/>
                                </a:lnTo>
                                <a:lnTo>
                                  <a:pt x="73734" y="26286"/>
                                </a:lnTo>
                                <a:lnTo>
                                  <a:pt x="49733" y="23256"/>
                                </a:lnTo>
                                <a:lnTo>
                                  <a:pt x="25125" y="21413"/>
                                </a:lnTo>
                                <a:lnTo>
                                  <a:pt x="209" y="20789"/>
                                </a:lnTo>
                                <a:lnTo>
                                  <a:pt x="0" y="20794"/>
                                </a:lnTo>
                                <a:lnTo>
                                  <a:pt x="0"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25356" name="Rectangle 25356"/>
                        <wps:cNvSpPr/>
                        <wps:spPr>
                          <a:xfrm>
                            <a:off x="675890" y="2495959"/>
                            <a:ext cx="638373" cy="164948"/>
                          </a:xfrm>
                          <a:prstGeom prst="rect">
                            <a:avLst/>
                          </a:prstGeom>
                          <a:ln>
                            <a:noFill/>
                          </a:ln>
                        </wps:spPr>
                        <wps:txbx>
                          <w:txbxContent>
                            <w:p w14:paraId="477176D3" w14:textId="77777777" w:rsidR="00646478" w:rsidRDefault="00000000">
                              <w:pPr>
                                <w:spacing w:after="160" w:line="259" w:lineRule="auto"/>
                                <w:ind w:left="0" w:right="0" w:firstLine="0"/>
                              </w:pPr>
                              <w:r>
                                <w:rPr>
                                  <w:b/>
                                  <w:sz w:val="18"/>
                                </w:rPr>
                                <w:t xml:space="preserve">Defining </w:t>
                              </w:r>
                            </w:p>
                          </w:txbxContent>
                        </wps:txbx>
                        <wps:bodyPr horzOverflow="overflow" vert="horz" lIns="0" tIns="0" rIns="0" bIns="0" rtlCol="0">
                          <a:noAutofit/>
                        </wps:bodyPr>
                      </wps:wsp>
                      <wps:wsp>
                        <wps:cNvPr id="25358" name="Rectangle 25358"/>
                        <wps:cNvSpPr/>
                        <wps:spPr>
                          <a:xfrm>
                            <a:off x="589001" y="2629364"/>
                            <a:ext cx="866583" cy="164948"/>
                          </a:xfrm>
                          <a:prstGeom prst="rect">
                            <a:avLst/>
                          </a:prstGeom>
                          <a:ln>
                            <a:noFill/>
                          </a:ln>
                        </wps:spPr>
                        <wps:txbx>
                          <w:txbxContent>
                            <w:p w14:paraId="7C78985A" w14:textId="77777777" w:rsidR="00646478" w:rsidRDefault="00000000">
                              <w:pPr>
                                <w:spacing w:after="160" w:line="259" w:lineRule="auto"/>
                                <w:ind w:left="0" w:right="0" w:firstLine="0"/>
                              </w:pPr>
                              <w:r>
                                <w:rPr>
                                  <w:b/>
                                  <w:sz w:val="18"/>
                                </w:rPr>
                                <w:t xml:space="preserve">themes and </w:t>
                              </w:r>
                            </w:p>
                          </w:txbxContent>
                        </wps:txbx>
                        <wps:bodyPr horzOverflow="overflow" vert="horz" lIns="0" tIns="0" rIns="0" bIns="0" rtlCol="0">
                          <a:noAutofit/>
                        </wps:bodyPr>
                      </wps:wsp>
                      <wps:wsp>
                        <wps:cNvPr id="25360" name="Rectangle 25360"/>
                        <wps:cNvSpPr/>
                        <wps:spPr>
                          <a:xfrm>
                            <a:off x="651114" y="2762769"/>
                            <a:ext cx="610639" cy="164947"/>
                          </a:xfrm>
                          <a:prstGeom prst="rect">
                            <a:avLst/>
                          </a:prstGeom>
                          <a:ln>
                            <a:noFill/>
                          </a:ln>
                        </wps:spPr>
                        <wps:txbx>
                          <w:txbxContent>
                            <w:p w14:paraId="0DF8237A" w14:textId="77777777" w:rsidR="00646478" w:rsidRDefault="00000000">
                              <w:pPr>
                                <w:spacing w:after="160" w:line="259" w:lineRule="auto"/>
                                <w:ind w:left="0" w:right="0" w:firstLine="0"/>
                              </w:pPr>
                              <w:r>
                                <w:rPr>
                                  <w:b/>
                                  <w:sz w:val="18"/>
                                </w:rPr>
                                <w:t>meaning</w:t>
                              </w:r>
                            </w:p>
                          </w:txbxContent>
                        </wps:txbx>
                        <wps:bodyPr horzOverflow="overflow" vert="horz" lIns="0" tIns="0" rIns="0" bIns="0" rtlCol="0">
                          <a:noAutofit/>
                        </wps:bodyPr>
                      </wps:wsp>
                      <wps:wsp>
                        <wps:cNvPr id="25362" name="Rectangle 25362"/>
                        <wps:cNvSpPr/>
                        <wps:spPr>
                          <a:xfrm>
                            <a:off x="1111383" y="2762769"/>
                            <a:ext cx="49611" cy="164947"/>
                          </a:xfrm>
                          <a:prstGeom prst="rect">
                            <a:avLst/>
                          </a:prstGeom>
                          <a:ln>
                            <a:noFill/>
                          </a:ln>
                        </wps:spPr>
                        <wps:txbx>
                          <w:txbxContent>
                            <w:p w14:paraId="5561AD64" w14:textId="77777777" w:rsidR="00646478" w:rsidRDefault="00000000">
                              <w:pPr>
                                <w:spacing w:after="160" w:line="259" w:lineRule="auto"/>
                                <w:ind w:left="0" w:right="0" w:firstLine="0"/>
                              </w:pPr>
                              <w:r>
                                <w:rPr>
                                  <w:b/>
                                  <w:sz w:val="18"/>
                                </w:rPr>
                                <w:t>-</w:t>
                              </w:r>
                            </w:p>
                          </w:txbxContent>
                        </wps:txbx>
                        <wps:bodyPr horzOverflow="overflow" vert="horz" lIns="0" tIns="0" rIns="0" bIns="0" rtlCol="0">
                          <a:noAutofit/>
                        </wps:bodyPr>
                      </wps:wsp>
                      <wps:wsp>
                        <wps:cNvPr id="25364" name="Rectangle 25364"/>
                        <wps:cNvSpPr/>
                        <wps:spPr>
                          <a:xfrm>
                            <a:off x="703806" y="2896488"/>
                            <a:ext cx="519628" cy="164433"/>
                          </a:xfrm>
                          <a:prstGeom prst="rect">
                            <a:avLst/>
                          </a:prstGeom>
                          <a:ln>
                            <a:noFill/>
                          </a:ln>
                        </wps:spPr>
                        <wps:txbx>
                          <w:txbxContent>
                            <w:p w14:paraId="53320A31" w14:textId="77777777" w:rsidR="00646478" w:rsidRDefault="00000000">
                              <w:pPr>
                                <w:spacing w:after="160" w:line="259" w:lineRule="auto"/>
                                <w:ind w:left="0" w:right="0" w:firstLine="0"/>
                              </w:pPr>
                              <w:r>
                                <w:rPr>
                                  <w:b/>
                                  <w:sz w:val="17"/>
                                </w:rPr>
                                <w:t>making</w:t>
                              </w:r>
                            </w:p>
                          </w:txbxContent>
                        </wps:txbx>
                        <wps:bodyPr horzOverflow="overflow" vert="horz" lIns="0" tIns="0" rIns="0" bIns="0" rtlCol="0">
                          <a:noAutofit/>
                        </wps:bodyPr>
                      </wps:wsp>
                      <wps:wsp>
                        <wps:cNvPr id="25366" name="Shape 25366"/>
                        <wps:cNvSpPr/>
                        <wps:spPr>
                          <a:xfrm>
                            <a:off x="0" y="785739"/>
                            <a:ext cx="505059" cy="1003064"/>
                          </a:xfrm>
                          <a:custGeom>
                            <a:avLst/>
                            <a:gdLst/>
                            <a:ahLst/>
                            <a:cxnLst/>
                            <a:rect l="0" t="0" r="0" b="0"/>
                            <a:pathLst>
                              <a:path w="505059" h="1003064">
                                <a:moveTo>
                                  <a:pt x="505059" y="0"/>
                                </a:moveTo>
                                <a:lnTo>
                                  <a:pt x="505059" y="20796"/>
                                </a:lnTo>
                                <a:lnTo>
                                  <a:pt x="480462" y="21343"/>
                                </a:lnTo>
                                <a:lnTo>
                                  <a:pt x="455868" y="23145"/>
                                </a:lnTo>
                                <a:lnTo>
                                  <a:pt x="431050" y="26333"/>
                                </a:lnTo>
                                <a:lnTo>
                                  <a:pt x="431609" y="26195"/>
                                </a:lnTo>
                                <a:lnTo>
                                  <a:pt x="407810" y="30491"/>
                                </a:lnTo>
                                <a:lnTo>
                                  <a:pt x="384319" y="35897"/>
                                </a:lnTo>
                                <a:lnTo>
                                  <a:pt x="360869" y="42411"/>
                                </a:lnTo>
                                <a:lnTo>
                                  <a:pt x="361413" y="42272"/>
                                </a:lnTo>
                                <a:lnTo>
                                  <a:pt x="338382" y="50034"/>
                                </a:lnTo>
                                <a:lnTo>
                                  <a:pt x="338829" y="49895"/>
                                </a:lnTo>
                                <a:lnTo>
                                  <a:pt x="316426" y="58627"/>
                                </a:lnTo>
                                <a:lnTo>
                                  <a:pt x="316929" y="58350"/>
                                </a:lnTo>
                                <a:lnTo>
                                  <a:pt x="295042" y="68330"/>
                                </a:lnTo>
                                <a:lnTo>
                                  <a:pt x="295475" y="68053"/>
                                </a:lnTo>
                                <a:lnTo>
                                  <a:pt x="274119" y="78864"/>
                                </a:lnTo>
                                <a:lnTo>
                                  <a:pt x="274580" y="78586"/>
                                </a:lnTo>
                                <a:lnTo>
                                  <a:pt x="253852" y="90506"/>
                                </a:lnTo>
                                <a:lnTo>
                                  <a:pt x="254285" y="90229"/>
                                </a:lnTo>
                                <a:lnTo>
                                  <a:pt x="234585" y="102726"/>
                                </a:lnTo>
                                <a:lnTo>
                                  <a:pt x="215631" y="116151"/>
                                </a:lnTo>
                                <a:lnTo>
                                  <a:pt x="197001" y="130701"/>
                                </a:lnTo>
                                <a:lnTo>
                                  <a:pt x="197391" y="130424"/>
                                </a:lnTo>
                                <a:lnTo>
                                  <a:pt x="179386" y="145809"/>
                                </a:lnTo>
                                <a:lnTo>
                                  <a:pt x="179734" y="145531"/>
                                </a:lnTo>
                                <a:lnTo>
                                  <a:pt x="162566" y="161748"/>
                                </a:lnTo>
                                <a:lnTo>
                                  <a:pt x="162943" y="161332"/>
                                </a:lnTo>
                                <a:lnTo>
                                  <a:pt x="146612" y="178380"/>
                                </a:lnTo>
                                <a:lnTo>
                                  <a:pt x="146933" y="178103"/>
                                </a:lnTo>
                                <a:lnTo>
                                  <a:pt x="131342" y="195983"/>
                                </a:lnTo>
                                <a:lnTo>
                                  <a:pt x="131663" y="195567"/>
                                </a:lnTo>
                                <a:lnTo>
                                  <a:pt x="117007" y="214139"/>
                                </a:lnTo>
                                <a:lnTo>
                                  <a:pt x="117300" y="213724"/>
                                </a:lnTo>
                                <a:lnTo>
                                  <a:pt x="103474" y="232989"/>
                                </a:lnTo>
                                <a:lnTo>
                                  <a:pt x="103768" y="232435"/>
                                </a:lnTo>
                                <a:lnTo>
                                  <a:pt x="91064" y="252126"/>
                                </a:lnTo>
                                <a:lnTo>
                                  <a:pt x="79215" y="272630"/>
                                </a:lnTo>
                                <a:lnTo>
                                  <a:pt x="79469" y="272214"/>
                                </a:lnTo>
                                <a:lnTo>
                                  <a:pt x="68702" y="293187"/>
                                </a:lnTo>
                                <a:lnTo>
                                  <a:pt x="58840" y="314626"/>
                                </a:lnTo>
                                <a:lnTo>
                                  <a:pt x="59061" y="314210"/>
                                </a:lnTo>
                                <a:lnTo>
                                  <a:pt x="50419" y="336110"/>
                                </a:lnTo>
                                <a:lnTo>
                                  <a:pt x="42665" y="358560"/>
                                </a:lnTo>
                                <a:lnTo>
                                  <a:pt x="36269" y="381156"/>
                                </a:lnTo>
                                <a:lnTo>
                                  <a:pt x="30720" y="404857"/>
                                </a:lnTo>
                                <a:lnTo>
                                  <a:pt x="30824" y="404441"/>
                                </a:lnTo>
                                <a:lnTo>
                                  <a:pt x="26465" y="428486"/>
                                </a:lnTo>
                                <a:lnTo>
                                  <a:pt x="23423" y="452120"/>
                                </a:lnTo>
                                <a:lnTo>
                                  <a:pt x="21565" y="476514"/>
                                </a:lnTo>
                                <a:lnTo>
                                  <a:pt x="20937" y="501324"/>
                                </a:lnTo>
                                <a:lnTo>
                                  <a:pt x="21539" y="525995"/>
                                </a:lnTo>
                                <a:lnTo>
                                  <a:pt x="23369" y="550389"/>
                                </a:lnTo>
                                <a:lnTo>
                                  <a:pt x="26466" y="574581"/>
                                </a:lnTo>
                                <a:lnTo>
                                  <a:pt x="30824" y="598623"/>
                                </a:lnTo>
                                <a:lnTo>
                                  <a:pt x="30718" y="598207"/>
                                </a:lnTo>
                                <a:lnTo>
                                  <a:pt x="36150" y="621354"/>
                                </a:lnTo>
                                <a:lnTo>
                                  <a:pt x="42682" y="644554"/>
                                </a:lnTo>
                                <a:lnTo>
                                  <a:pt x="50267" y="666538"/>
                                </a:lnTo>
                                <a:lnTo>
                                  <a:pt x="59061" y="688853"/>
                                </a:lnTo>
                                <a:lnTo>
                                  <a:pt x="58840" y="688437"/>
                                </a:lnTo>
                                <a:lnTo>
                                  <a:pt x="68702" y="709877"/>
                                </a:lnTo>
                                <a:lnTo>
                                  <a:pt x="79469" y="730850"/>
                                </a:lnTo>
                                <a:lnTo>
                                  <a:pt x="79203" y="730434"/>
                                </a:lnTo>
                                <a:lnTo>
                                  <a:pt x="90929" y="750590"/>
                                </a:lnTo>
                                <a:lnTo>
                                  <a:pt x="103706" y="770395"/>
                                </a:lnTo>
                                <a:lnTo>
                                  <a:pt x="117300" y="789201"/>
                                </a:lnTo>
                                <a:lnTo>
                                  <a:pt x="117021" y="788924"/>
                                </a:lnTo>
                                <a:lnTo>
                                  <a:pt x="131650" y="807463"/>
                                </a:lnTo>
                                <a:lnTo>
                                  <a:pt x="146919" y="824822"/>
                                </a:lnTo>
                                <a:lnTo>
                                  <a:pt x="146612" y="824545"/>
                                </a:lnTo>
                                <a:lnTo>
                                  <a:pt x="162943" y="841593"/>
                                </a:lnTo>
                                <a:lnTo>
                                  <a:pt x="162594" y="841177"/>
                                </a:lnTo>
                                <a:lnTo>
                                  <a:pt x="179762" y="857532"/>
                                </a:lnTo>
                                <a:lnTo>
                                  <a:pt x="179358" y="857117"/>
                                </a:lnTo>
                                <a:lnTo>
                                  <a:pt x="197364" y="872501"/>
                                </a:lnTo>
                                <a:lnTo>
                                  <a:pt x="197001" y="872224"/>
                                </a:lnTo>
                                <a:lnTo>
                                  <a:pt x="215626" y="886771"/>
                                </a:lnTo>
                                <a:lnTo>
                                  <a:pt x="234583" y="900197"/>
                                </a:lnTo>
                                <a:lnTo>
                                  <a:pt x="254285" y="912696"/>
                                </a:lnTo>
                                <a:lnTo>
                                  <a:pt x="253852" y="912558"/>
                                </a:lnTo>
                                <a:lnTo>
                                  <a:pt x="274580" y="924339"/>
                                </a:lnTo>
                                <a:lnTo>
                                  <a:pt x="274119" y="924062"/>
                                </a:lnTo>
                                <a:lnTo>
                                  <a:pt x="295475" y="934873"/>
                                </a:lnTo>
                                <a:lnTo>
                                  <a:pt x="295042" y="934734"/>
                                </a:lnTo>
                                <a:lnTo>
                                  <a:pt x="316929" y="944575"/>
                                </a:lnTo>
                                <a:lnTo>
                                  <a:pt x="316398" y="944298"/>
                                </a:lnTo>
                                <a:lnTo>
                                  <a:pt x="338494" y="952891"/>
                                </a:lnTo>
                                <a:lnTo>
                                  <a:pt x="361413" y="960791"/>
                                </a:lnTo>
                                <a:lnTo>
                                  <a:pt x="360869" y="960514"/>
                                </a:lnTo>
                                <a:lnTo>
                                  <a:pt x="383844" y="967028"/>
                                </a:lnTo>
                                <a:lnTo>
                                  <a:pt x="407810" y="972434"/>
                                </a:lnTo>
                                <a:lnTo>
                                  <a:pt x="407308" y="972434"/>
                                </a:lnTo>
                                <a:lnTo>
                                  <a:pt x="431706" y="976731"/>
                                </a:lnTo>
                                <a:lnTo>
                                  <a:pt x="431162" y="976731"/>
                                </a:lnTo>
                                <a:lnTo>
                                  <a:pt x="455338" y="979780"/>
                                </a:lnTo>
                                <a:lnTo>
                                  <a:pt x="479932" y="981582"/>
                                </a:lnTo>
                                <a:lnTo>
                                  <a:pt x="504847" y="982275"/>
                                </a:lnTo>
                                <a:lnTo>
                                  <a:pt x="505059" y="982269"/>
                                </a:lnTo>
                                <a:lnTo>
                                  <a:pt x="505059" y="1003064"/>
                                </a:lnTo>
                                <a:lnTo>
                                  <a:pt x="479150" y="1002372"/>
                                </a:lnTo>
                                <a:lnTo>
                                  <a:pt x="453495" y="1000432"/>
                                </a:lnTo>
                                <a:lnTo>
                                  <a:pt x="428259" y="997244"/>
                                </a:lnTo>
                                <a:lnTo>
                                  <a:pt x="403343" y="992808"/>
                                </a:lnTo>
                                <a:lnTo>
                                  <a:pt x="378875" y="987126"/>
                                </a:lnTo>
                                <a:lnTo>
                                  <a:pt x="354909" y="980473"/>
                                </a:lnTo>
                                <a:lnTo>
                                  <a:pt x="331501" y="972572"/>
                                </a:lnTo>
                                <a:lnTo>
                                  <a:pt x="308526" y="963563"/>
                                </a:lnTo>
                                <a:lnTo>
                                  <a:pt x="286165" y="953584"/>
                                </a:lnTo>
                                <a:lnTo>
                                  <a:pt x="264363" y="942496"/>
                                </a:lnTo>
                                <a:lnTo>
                                  <a:pt x="243188" y="930437"/>
                                </a:lnTo>
                                <a:lnTo>
                                  <a:pt x="222670" y="917270"/>
                                </a:lnTo>
                                <a:lnTo>
                                  <a:pt x="202891" y="903271"/>
                                </a:lnTo>
                                <a:lnTo>
                                  <a:pt x="183880" y="888441"/>
                                </a:lnTo>
                                <a:lnTo>
                                  <a:pt x="165483" y="872779"/>
                                </a:lnTo>
                                <a:lnTo>
                                  <a:pt x="147938" y="856008"/>
                                </a:lnTo>
                                <a:lnTo>
                                  <a:pt x="131286" y="838682"/>
                                </a:lnTo>
                                <a:lnTo>
                                  <a:pt x="115346" y="820526"/>
                                </a:lnTo>
                                <a:lnTo>
                                  <a:pt x="100384" y="801537"/>
                                </a:lnTo>
                                <a:lnTo>
                                  <a:pt x="86279" y="781855"/>
                                </a:lnTo>
                                <a:lnTo>
                                  <a:pt x="73134" y="761481"/>
                                </a:lnTo>
                                <a:lnTo>
                                  <a:pt x="60943" y="740552"/>
                                </a:lnTo>
                                <a:lnTo>
                                  <a:pt x="49822" y="718930"/>
                                </a:lnTo>
                                <a:lnTo>
                                  <a:pt x="39662" y="696754"/>
                                </a:lnTo>
                                <a:lnTo>
                                  <a:pt x="30684" y="673884"/>
                                </a:lnTo>
                                <a:lnTo>
                                  <a:pt x="22664" y="650737"/>
                                </a:lnTo>
                                <a:lnTo>
                                  <a:pt x="15926" y="626759"/>
                                </a:lnTo>
                                <a:lnTo>
                                  <a:pt x="10265" y="602642"/>
                                </a:lnTo>
                                <a:lnTo>
                                  <a:pt x="5773" y="577833"/>
                                </a:lnTo>
                                <a:lnTo>
                                  <a:pt x="2564" y="552746"/>
                                </a:lnTo>
                                <a:lnTo>
                                  <a:pt x="641" y="527381"/>
                                </a:lnTo>
                                <a:lnTo>
                                  <a:pt x="0" y="501601"/>
                                </a:lnTo>
                                <a:lnTo>
                                  <a:pt x="641" y="475821"/>
                                </a:lnTo>
                                <a:lnTo>
                                  <a:pt x="2564" y="450318"/>
                                </a:lnTo>
                                <a:lnTo>
                                  <a:pt x="5773" y="425231"/>
                                </a:lnTo>
                                <a:lnTo>
                                  <a:pt x="10265" y="400421"/>
                                </a:lnTo>
                                <a:lnTo>
                                  <a:pt x="15926" y="376166"/>
                                </a:lnTo>
                                <a:lnTo>
                                  <a:pt x="22667" y="352326"/>
                                </a:lnTo>
                                <a:lnTo>
                                  <a:pt x="30684" y="329180"/>
                                </a:lnTo>
                                <a:lnTo>
                                  <a:pt x="39662" y="306310"/>
                                </a:lnTo>
                                <a:lnTo>
                                  <a:pt x="49822" y="284134"/>
                                </a:lnTo>
                                <a:lnTo>
                                  <a:pt x="60937" y="262512"/>
                                </a:lnTo>
                                <a:lnTo>
                                  <a:pt x="73128" y="241444"/>
                                </a:lnTo>
                                <a:lnTo>
                                  <a:pt x="86279" y="221070"/>
                                </a:lnTo>
                                <a:lnTo>
                                  <a:pt x="100392" y="201388"/>
                                </a:lnTo>
                                <a:lnTo>
                                  <a:pt x="115346" y="182538"/>
                                </a:lnTo>
                                <a:lnTo>
                                  <a:pt x="131272" y="164243"/>
                                </a:lnTo>
                                <a:lnTo>
                                  <a:pt x="147952" y="146917"/>
                                </a:lnTo>
                                <a:lnTo>
                                  <a:pt x="165483" y="130285"/>
                                </a:lnTo>
                                <a:lnTo>
                                  <a:pt x="183866" y="114484"/>
                                </a:lnTo>
                                <a:lnTo>
                                  <a:pt x="202891" y="99654"/>
                                </a:lnTo>
                                <a:lnTo>
                                  <a:pt x="222670" y="85655"/>
                                </a:lnTo>
                                <a:lnTo>
                                  <a:pt x="243188" y="72626"/>
                                </a:lnTo>
                                <a:lnTo>
                                  <a:pt x="264363" y="60429"/>
                                </a:lnTo>
                                <a:lnTo>
                                  <a:pt x="286165" y="49480"/>
                                </a:lnTo>
                                <a:lnTo>
                                  <a:pt x="308512" y="39362"/>
                                </a:lnTo>
                                <a:lnTo>
                                  <a:pt x="331389" y="30491"/>
                                </a:lnTo>
                                <a:lnTo>
                                  <a:pt x="354923" y="22452"/>
                                </a:lnTo>
                                <a:lnTo>
                                  <a:pt x="378875" y="15799"/>
                                </a:lnTo>
                                <a:lnTo>
                                  <a:pt x="403343" y="10117"/>
                                </a:lnTo>
                                <a:lnTo>
                                  <a:pt x="428147" y="5681"/>
                                </a:lnTo>
                                <a:lnTo>
                                  <a:pt x="453495" y="2493"/>
                                </a:lnTo>
                                <a:lnTo>
                                  <a:pt x="479150" y="553"/>
                                </a:lnTo>
                                <a:lnTo>
                                  <a:pt x="505059"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25367" name="Shape 25367"/>
                        <wps:cNvSpPr/>
                        <wps:spPr>
                          <a:xfrm>
                            <a:off x="505059" y="785737"/>
                            <a:ext cx="505058" cy="1003066"/>
                          </a:xfrm>
                          <a:custGeom>
                            <a:avLst/>
                            <a:gdLst/>
                            <a:ahLst/>
                            <a:cxnLst/>
                            <a:rect l="0" t="0" r="0" b="0"/>
                            <a:pathLst>
                              <a:path w="505058" h="1003066">
                                <a:moveTo>
                                  <a:pt x="53" y="0"/>
                                </a:moveTo>
                                <a:lnTo>
                                  <a:pt x="26016" y="554"/>
                                </a:lnTo>
                                <a:lnTo>
                                  <a:pt x="51671" y="2495"/>
                                </a:lnTo>
                                <a:lnTo>
                                  <a:pt x="76907" y="5683"/>
                                </a:lnTo>
                                <a:lnTo>
                                  <a:pt x="101822" y="10118"/>
                                </a:lnTo>
                                <a:lnTo>
                                  <a:pt x="126291" y="15801"/>
                                </a:lnTo>
                                <a:lnTo>
                                  <a:pt x="150257" y="22453"/>
                                </a:lnTo>
                                <a:lnTo>
                                  <a:pt x="173665" y="30493"/>
                                </a:lnTo>
                                <a:lnTo>
                                  <a:pt x="196640" y="39363"/>
                                </a:lnTo>
                                <a:lnTo>
                                  <a:pt x="219001" y="49481"/>
                                </a:lnTo>
                                <a:lnTo>
                                  <a:pt x="240803" y="60431"/>
                                </a:lnTo>
                                <a:lnTo>
                                  <a:pt x="261978" y="72628"/>
                                </a:lnTo>
                                <a:lnTo>
                                  <a:pt x="282412" y="85656"/>
                                </a:lnTo>
                                <a:lnTo>
                                  <a:pt x="302163" y="99655"/>
                                </a:lnTo>
                                <a:lnTo>
                                  <a:pt x="321300" y="114486"/>
                                </a:lnTo>
                                <a:lnTo>
                                  <a:pt x="339585" y="130286"/>
                                </a:lnTo>
                                <a:lnTo>
                                  <a:pt x="357102" y="146919"/>
                                </a:lnTo>
                                <a:lnTo>
                                  <a:pt x="373894" y="164244"/>
                                </a:lnTo>
                                <a:lnTo>
                                  <a:pt x="389722" y="182539"/>
                                </a:lnTo>
                                <a:lnTo>
                                  <a:pt x="404672" y="201389"/>
                                </a:lnTo>
                                <a:lnTo>
                                  <a:pt x="418783" y="221071"/>
                                </a:lnTo>
                                <a:lnTo>
                                  <a:pt x="431932" y="241446"/>
                                </a:lnTo>
                                <a:lnTo>
                                  <a:pt x="444117" y="262513"/>
                                </a:lnTo>
                                <a:lnTo>
                                  <a:pt x="455242" y="284135"/>
                                </a:lnTo>
                                <a:lnTo>
                                  <a:pt x="465389" y="306311"/>
                                </a:lnTo>
                                <a:lnTo>
                                  <a:pt x="474378" y="329043"/>
                                </a:lnTo>
                                <a:lnTo>
                                  <a:pt x="482293" y="352466"/>
                                </a:lnTo>
                                <a:lnTo>
                                  <a:pt x="489132" y="376167"/>
                                </a:lnTo>
                                <a:lnTo>
                                  <a:pt x="494799" y="400561"/>
                                </a:lnTo>
                                <a:lnTo>
                                  <a:pt x="499182" y="425094"/>
                                </a:lnTo>
                                <a:lnTo>
                                  <a:pt x="502392" y="450320"/>
                                </a:lnTo>
                                <a:lnTo>
                                  <a:pt x="504416" y="475684"/>
                                </a:lnTo>
                                <a:lnTo>
                                  <a:pt x="505058" y="501603"/>
                                </a:lnTo>
                                <a:lnTo>
                                  <a:pt x="504416" y="527383"/>
                                </a:lnTo>
                                <a:lnTo>
                                  <a:pt x="502490" y="552747"/>
                                </a:lnTo>
                                <a:lnTo>
                                  <a:pt x="499294" y="577834"/>
                                </a:lnTo>
                                <a:lnTo>
                                  <a:pt x="494799" y="602644"/>
                                </a:lnTo>
                                <a:lnTo>
                                  <a:pt x="489132" y="626899"/>
                                </a:lnTo>
                                <a:lnTo>
                                  <a:pt x="482390" y="650739"/>
                                </a:lnTo>
                                <a:lnTo>
                                  <a:pt x="474378" y="673885"/>
                                </a:lnTo>
                                <a:lnTo>
                                  <a:pt x="465403" y="696755"/>
                                </a:lnTo>
                                <a:lnTo>
                                  <a:pt x="455242" y="718931"/>
                                </a:lnTo>
                                <a:lnTo>
                                  <a:pt x="444117" y="740553"/>
                                </a:lnTo>
                                <a:lnTo>
                                  <a:pt x="431932" y="761621"/>
                                </a:lnTo>
                                <a:lnTo>
                                  <a:pt x="418769" y="781857"/>
                                </a:lnTo>
                                <a:lnTo>
                                  <a:pt x="404672" y="801538"/>
                                </a:lnTo>
                                <a:lnTo>
                                  <a:pt x="389722" y="820527"/>
                                </a:lnTo>
                                <a:lnTo>
                                  <a:pt x="373880" y="838684"/>
                                </a:lnTo>
                                <a:lnTo>
                                  <a:pt x="357102" y="856148"/>
                                </a:lnTo>
                                <a:lnTo>
                                  <a:pt x="339585" y="872780"/>
                                </a:lnTo>
                                <a:lnTo>
                                  <a:pt x="321286" y="888442"/>
                                </a:lnTo>
                                <a:lnTo>
                                  <a:pt x="302163" y="903272"/>
                                </a:lnTo>
                                <a:lnTo>
                                  <a:pt x="282398" y="917272"/>
                                </a:lnTo>
                                <a:lnTo>
                                  <a:pt x="261880" y="930439"/>
                                </a:lnTo>
                                <a:lnTo>
                                  <a:pt x="240803" y="942497"/>
                                </a:lnTo>
                                <a:lnTo>
                                  <a:pt x="219001" y="953585"/>
                                </a:lnTo>
                                <a:lnTo>
                                  <a:pt x="196640" y="963564"/>
                                </a:lnTo>
                                <a:lnTo>
                                  <a:pt x="173651" y="972574"/>
                                </a:lnTo>
                                <a:lnTo>
                                  <a:pt x="150243" y="980336"/>
                                </a:lnTo>
                                <a:lnTo>
                                  <a:pt x="126207" y="987127"/>
                                </a:lnTo>
                                <a:lnTo>
                                  <a:pt x="101808" y="992810"/>
                                </a:lnTo>
                                <a:lnTo>
                                  <a:pt x="76893" y="997106"/>
                                </a:lnTo>
                                <a:lnTo>
                                  <a:pt x="51685" y="1000294"/>
                                </a:lnTo>
                                <a:lnTo>
                                  <a:pt x="26030" y="1002373"/>
                                </a:lnTo>
                                <a:lnTo>
                                  <a:pt x="54" y="1003066"/>
                                </a:lnTo>
                                <a:lnTo>
                                  <a:pt x="0" y="1003065"/>
                                </a:lnTo>
                                <a:lnTo>
                                  <a:pt x="0" y="982270"/>
                                </a:lnTo>
                                <a:lnTo>
                                  <a:pt x="24662" y="981583"/>
                                </a:lnTo>
                                <a:lnTo>
                                  <a:pt x="49298" y="979643"/>
                                </a:lnTo>
                                <a:lnTo>
                                  <a:pt x="73515" y="976593"/>
                                </a:lnTo>
                                <a:lnTo>
                                  <a:pt x="97900" y="972435"/>
                                </a:lnTo>
                                <a:lnTo>
                                  <a:pt x="97342" y="972435"/>
                                </a:lnTo>
                                <a:lnTo>
                                  <a:pt x="121210" y="967030"/>
                                </a:lnTo>
                                <a:lnTo>
                                  <a:pt x="120722" y="967168"/>
                                </a:lnTo>
                                <a:lnTo>
                                  <a:pt x="143790" y="960651"/>
                                </a:lnTo>
                                <a:lnTo>
                                  <a:pt x="166713" y="952892"/>
                                </a:lnTo>
                                <a:lnTo>
                                  <a:pt x="166253" y="953031"/>
                                </a:lnTo>
                                <a:lnTo>
                                  <a:pt x="188767" y="944299"/>
                                </a:lnTo>
                                <a:lnTo>
                                  <a:pt x="188237" y="944576"/>
                                </a:lnTo>
                                <a:lnTo>
                                  <a:pt x="210123" y="934735"/>
                                </a:lnTo>
                                <a:lnTo>
                                  <a:pt x="209691" y="934874"/>
                                </a:lnTo>
                                <a:lnTo>
                                  <a:pt x="231018" y="924078"/>
                                </a:lnTo>
                                <a:lnTo>
                                  <a:pt x="251188" y="912559"/>
                                </a:lnTo>
                                <a:lnTo>
                                  <a:pt x="250783" y="912697"/>
                                </a:lnTo>
                                <a:lnTo>
                                  <a:pt x="270485" y="900199"/>
                                </a:lnTo>
                                <a:lnTo>
                                  <a:pt x="289741" y="886551"/>
                                </a:lnTo>
                                <a:lnTo>
                                  <a:pt x="308179" y="872226"/>
                                </a:lnTo>
                                <a:lnTo>
                                  <a:pt x="307788" y="872641"/>
                                </a:lnTo>
                                <a:lnTo>
                                  <a:pt x="325682" y="857257"/>
                                </a:lnTo>
                                <a:lnTo>
                                  <a:pt x="325292" y="857534"/>
                                </a:lnTo>
                                <a:lnTo>
                                  <a:pt x="342460" y="841179"/>
                                </a:lnTo>
                                <a:lnTo>
                                  <a:pt x="342139" y="841594"/>
                                </a:lnTo>
                                <a:lnTo>
                                  <a:pt x="358582" y="824546"/>
                                </a:lnTo>
                                <a:lnTo>
                                  <a:pt x="358219" y="824824"/>
                                </a:lnTo>
                                <a:lnTo>
                                  <a:pt x="373712" y="807082"/>
                                </a:lnTo>
                                <a:lnTo>
                                  <a:pt x="373391" y="807498"/>
                                </a:lnTo>
                                <a:lnTo>
                                  <a:pt x="388047" y="788926"/>
                                </a:lnTo>
                                <a:lnTo>
                                  <a:pt x="387768" y="789203"/>
                                </a:lnTo>
                                <a:lnTo>
                                  <a:pt x="401485" y="770216"/>
                                </a:lnTo>
                                <a:lnTo>
                                  <a:pt x="414177" y="750533"/>
                                </a:lnTo>
                                <a:lnTo>
                                  <a:pt x="413912" y="751087"/>
                                </a:lnTo>
                                <a:lnTo>
                                  <a:pt x="425846" y="730435"/>
                                </a:lnTo>
                                <a:lnTo>
                                  <a:pt x="425595" y="730851"/>
                                </a:lnTo>
                                <a:lnTo>
                                  <a:pt x="436308" y="709983"/>
                                </a:lnTo>
                                <a:lnTo>
                                  <a:pt x="446225" y="688439"/>
                                </a:lnTo>
                                <a:lnTo>
                                  <a:pt x="446001" y="688854"/>
                                </a:lnTo>
                                <a:lnTo>
                                  <a:pt x="454642" y="666955"/>
                                </a:lnTo>
                                <a:lnTo>
                                  <a:pt x="462428" y="644393"/>
                                </a:lnTo>
                                <a:lnTo>
                                  <a:pt x="468795" y="621909"/>
                                </a:lnTo>
                                <a:lnTo>
                                  <a:pt x="474337" y="598208"/>
                                </a:lnTo>
                                <a:lnTo>
                                  <a:pt x="474239" y="598624"/>
                                </a:lnTo>
                                <a:lnTo>
                                  <a:pt x="478593" y="574604"/>
                                </a:lnTo>
                                <a:lnTo>
                                  <a:pt x="481637" y="550945"/>
                                </a:lnTo>
                                <a:lnTo>
                                  <a:pt x="483493" y="526551"/>
                                </a:lnTo>
                                <a:lnTo>
                                  <a:pt x="484121" y="501741"/>
                                </a:lnTo>
                                <a:lnTo>
                                  <a:pt x="483521" y="477070"/>
                                </a:lnTo>
                                <a:lnTo>
                                  <a:pt x="481581" y="452676"/>
                                </a:lnTo>
                                <a:lnTo>
                                  <a:pt x="478524" y="428559"/>
                                </a:lnTo>
                                <a:lnTo>
                                  <a:pt x="474225" y="404442"/>
                                </a:lnTo>
                                <a:lnTo>
                                  <a:pt x="474337" y="404858"/>
                                </a:lnTo>
                                <a:lnTo>
                                  <a:pt x="468795" y="381157"/>
                                </a:lnTo>
                                <a:lnTo>
                                  <a:pt x="468921" y="381573"/>
                                </a:lnTo>
                                <a:lnTo>
                                  <a:pt x="462221" y="358287"/>
                                </a:lnTo>
                                <a:lnTo>
                                  <a:pt x="462375" y="358842"/>
                                </a:lnTo>
                                <a:lnTo>
                                  <a:pt x="454628" y="335973"/>
                                </a:lnTo>
                                <a:lnTo>
                                  <a:pt x="454795" y="336388"/>
                                </a:lnTo>
                                <a:lnTo>
                                  <a:pt x="446001" y="314212"/>
                                </a:lnTo>
                                <a:lnTo>
                                  <a:pt x="446225" y="314628"/>
                                </a:lnTo>
                                <a:lnTo>
                                  <a:pt x="436308" y="293083"/>
                                </a:lnTo>
                                <a:lnTo>
                                  <a:pt x="425595" y="272215"/>
                                </a:lnTo>
                                <a:lnTo>
                                  <a:pt x="425846" y="272631"/>
                                </a:lnTo>
                                <a:lnTo>
                                  <a:pt x="414057" y="252230"/>
                                </a:lnTo>
                                <a:lnTo>
                                  <a:pt x="401294" y="232436"/>
                                </a:lnTo>
                                <a:lnTo>
                                  <a:pt x="401587" y="232991"/>
                                </a:lnTo>
                                <a:lnTo>
                                  <a:pt x="387768" y="213725"/>
                                </a:lnTo>
                                <a:lnTo>
                                  <a:pt x="388061" y="214141"/>
                                </a:lnTo>
                                <a:lnTo>
                                  <a:pt x="373405" y="195568"/>
                                </a:lnTo>
                                <a:lnTo>
                                  <a:pt x="373699" y="195984"/>
                                </a:lnTo>
                                <a:lnTo>
                                  <a:pt x="358419" y="178351"/>
                                </a:lnTo>
                                <a:lnTo>
                                  <a:pt x="342139" y="161472"/>
                                </a:lnTo>
                                <a:lnTo>
                                  <a:pt x="342488" y="161749"/>
                                </a:lnTo>
                                <a:lnTo>
                                  <a:pt x="325320" y="145533"/>
                                </a:lnTo>
                                <a:lnTo>
                                  <a:pt x="325655" y="145810"/>
                                </a:lnTo>
                                <a:lnTo>
                                  <a:pt x="307760" y="130425"/>
                                </a:lnTo>
                                <a:lnTo>
                                  <a:pt x="308179" y="130702"/>
                                </a:lnTo>
                                <a:lnTo>
                                  <a:pt x="289741" y="116377"/>
                                </a:lnTo>
                                <a:lnTo>
                                  <a:pt x="270714" y="102891"/>
                                </a:lnTo>
                                <a:lnTo>
                                  <a:pt x="251190" y="90436"/>
                                </a:lnTo>
                                <a:lnTo>
                                  <a:pt x="230586" y="78588"/>
                                </a:lnTo>
                                <a:lnTo>
                                  <a:pt x="231046" y="78865"/>
                                </a:lnTo>
                                <a:lnTo>
                                  <a:pt x="209691" y="68054"/>
                                </a:lnTo>
                                <a:lnTo>
                                  <a:pt x="210123" y="68331"/>
                                </a:lnTo>
                                <a:lnTo>
                                  <a:pt x="188237" y="58351"/>
                                </a:lnTo>
                                <a:lnTo>
                                  <a:pt x="188767" y="58629"/>
                                </a:lnTo>
                                <a:lnTo>
                                  <a:pt x="166672" y="50036"/>
                                </a:lnTo>
                                <a:lnTo>
                                  <a:pt x="143739" y="42274"/>
                                </a:lnTo>
                                <a:lnTo>
                                  <a:pt x="144297" y="42412"/>
                                </a:lnTo>
                                <a:lnTo>
                                  <a:pt x="121322" y="36037"/>
                                </a:lnTo>
                                <a:lnTo>
                                  <a:pt x="97356" y="30493"/>
                                </a:lnTo>
                                <a:lnTo>
                                  <a:pt x="97858" y="30631"/>
                                </a:lnTo>
                                <a:lnTo>
                                  <a:pt x="73459" y="26196"/>
                                </a:lnTo>
                                <a:lnTo>
                                  <a:pt x="74004" y="26334"/>
                                </a:lnTo>
                                <a:lnTo>
                                  <a:pt x="49828" y="23285"/>
                                </a:lnTo>
                                <a:lnTo>
                                  <a:pt x="25234" y="21345"/>
                                </a:lnTo>
                                <a:lnTo>
                                  <a:pt x="319" y="20790"/>
                                </a:lnTo>
                                <a:lnTo>
                                  <a:pt x="0" y="20798"/>
                                </a:lnTo>
                                <a:lnTo>
                                  <a:pt x="0" y="1"/>
                                </a:lnTo>
                                <a:lnTo>
                                  <a:pt x="53"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25369" name="Rectangle 25369"/>
                        <wps:cNvSpPr/>
                        <wps:spPr>
                          <a:xfrm>
                            <a:off x="155252" y="1153588"/>
                            <a:ext cx="968759" cy="164434"/>
                          </a:xfrm>
                          <a:prstGeom prst="rect">
                            <a:avLst/>
                          </a:prstGeom>
                          <a:ln>
                            <a:noFill/>
                          </a:ln>
                        </wps:spPr>
                        <wps:txbx>
                          <w:txbxContent>
                            <w:p w14:paraId="2C7B1496" w14:textId="77777777" w:rsidR="00646478" w:rsidRDefault="00000000">
                              <w:pPr>
                                <w:spacing w:after="160" w:line="259" w:lineRule="auto"/>
                                <w:ind w:left="0" w:right="0" w:firstLine="0"/>
                              </w:pPr>
                              <w:r>
                                <w:rPr>
                                  <w:b/>
                                  <w:sz w:val="17"/>
                                </w:rPr>
                                <w:t xml:space="preserve">Constructing </w:t>
                              </w:r>
                            </w:p>
                          </w:txbxContent>
                        </wps:txbx>
                        <wps:bodyPr horzOverflow="overflow" vert="horz" lIns="0" tIns="0" rIns="0" bIns="0" rtlCol="0">
                          <a:noAutofit/>
                        </wps:bodyPr>
                      </wps:wsp>
                      <wps:wsp>
                        <wps:cNvPr id="25371" name="Rectangle 25371"/>
                        <wps:cNvSpPr/>
                        <wps:spPr>
                          <a:xfrm>
                            <a:off x="142690" y="1286332"/>
                            <a:ext cx="954481" cy="164947"/>
                          </a:xfrm>
                          <a:prstGeom prst="rect">
                            <a:avLst/>
                          </a:prstGeom>
                          <a:ln>
                            <a:noFill/>
                          </a:ln>
                        </wps:spPr>
                        <wps:txbx>
                          <w:txbxContent>
                            <w:p w14:paraId="67F3D2E8" w14:textId="77777777" w:rsidR="00646478" w:rsidRDefault="00000000">
                              <w:pPr>
                                <w:spacing w:after="160" w:line="259" w:lineRule="auto"/>
                                <w:ind w:left="0" w:right="0" w:firstLine="0"/>
                              </w:pPr>
                              <w:r>
                                <w:rPr>
                                  <w:b/>
                                  <w:sz w:val="18"/>
                                </w:rPr>
                                <w:t>thematic map</w:t>
                              </w:r>
                            </w:p>
                          </w:txbxContent>
                        </wps:txbx>
                        <wps:bodyPr horzOverflow="overflow" vert="horz" lIns="0" tIns="0" rIns="0" bIns="0" rtlCol="0">
                          <a:noAutofit/>
                        </wps:bodyPr>
                      </wps:wsp>
                      <wps:wsp>
                        <wps:cNvPr id="25373" name="Shape 25373"/>
                        <wps:cNvSpPr/>
                        <wps:spPr>
                          <a:xfrm>
                            <a:off x="912061" y="670420"/>
                            <a:ext cx="254777" cy="248930"/>
                          </a:xfrm>
                          <a:custGeom>
                            <a:avLst/>
                            <a:gdLst/>
                            <a:ahLst/>
                            <a:cxnLst/>
                            <a:rect l="0" t="0" r="0" b="0"/>
                            <a:pathLst>
                              <a:path w="254777" h="248930">
                                <a:moveTo>
                                  <a:pt x="32676" y="0"/>
                                </a:moveTo>
                                <a:lnTo>
                                  <a:pt x="254777" y="27443"/>
                                </a:lnTo>
                                <a:lnTo>
                                  <a:pt x="227154" y="247960"/>
                                </a:lnTo>
                                <a:lnTo>
                                  <a:pt x="178538" y="186005"/>
                                </a:lnTo>
                                <a:lnTo>
                                  <a:pt x="97246" y="248930"/>
                                </a:lnTo>
                                <a:lnTo>
                                  <a:pt x="0" y="124881"/>
                                </a:lnTo>
                                <a:lnTo>
                                  <a:pt x="81292" y="62094"/>
                                </a:lnTo>
                                <a:lnTo>
                                  <a:pt x="32676"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25375" name="Shape 25375"/>
                        <wps:cNvSpPr/>
                        <wps:spPr>
                          <a:xfrm>
                            <a:off x="912061" y="670420"/>
                            <a:ext cx="254777" cy="248930"/>
                          </a:xfrm>
                          <a:custGeom>
                            <a:avLst/>
                            <a:gdLst/>
                            <a:ahLst/>
                            <a:cxnLst/>
                            <a:rect l="0" t="0" r="0" b="0"/>
                            <a:pathLst>
                              <a:path w="254777" h="248930">
                                <a:moveTo>
                                  <a:pt x="254777" y="27443"/>
                                </a:moveTo>
                                <a:lnTo>
                                  <a:pt x="227154" y="247960"/>
                                </a:lnTo>
                                <a:lnTo>
                                  <a:pt x="178538" y="186005"/>
                                </a:lnTo>
                                <a:lnTo>
                                  <a:pt x="97246" y="248930"/>
                                </a:lnTo>
                                <a:lnTo>
                                  <a:pt x="0" y="124881"/>
                                </a:lnTo>
                                <a:lnTo>
                                  <a:pt x="81292" y="62094"/>
                                </a:lnTo>
                                <a:lnTo>
                                  <a:pt x="32676" y="0"/>
                                </a:lnTo>
                                <a:lnTo>
                                  <a:pt x="254777" y="27443"/>
                                </a:lnTo>
                                <a:close/>
                              </a:path>
                            </a:pathLst>
                          </a:custGeom>
                          <a:ln w="10395" cap="sq">
                            <a:miter lim="127000"/>
                          </a:ln>
                        </wps:spPr>
                        <wps:style>
                          <a:lnRef idx="1">
                            <a:srgbClr val="000000"/>
                          </a:lnRef>
                          <a:fillRef idx="0">
                            <a:srgbClr val="000000">
                              <a:alpha val="0"/>
                            </a:srgbClr>
                          </a:fillRef>
                          <a:effectRef idx="0">
                            <a:scrgbClr r="0" g="0" b="0"/>
                          </a:effectRef>
                          <a:fontRef idx="none"/>
                        </wps:style>
                        <wps:bodyPr/>
                      </wps:wsp>
                      <wps:wsp>
                        <wps:cNvPr id="25377" name="Shape 25377"/>
                        <wps:cNvSpPr/>
                        <wps:spPr>
                          <a:xfrm>
                            <a:off x="2290355" y="634107"/>
                            <a:ext cx="247338" cy="245465"/>
                          </a:xfrm>
                          <a:custGeom>
                            <a:avLst/>
                            <a:gdLst/>
                            <a:ahLst/>
                            <a:cxnLst/>
                            <a:rect l="0" t="0" r="0" b="0"/>
                            <a:pathLst>
                              <a:path w="247338" h="245465">
                                <a:moveTo>
                                  <a:pt x="222632" y="0"/>
                                </a:moveTo>
                                <a:lnTo>
                                  <a:pt x="247338" y="220932"/>
                                </a:lnTo>
                                <a:lnTo>
                                  <a:pt x="24845" y="245465"/>
                                </a:lnTo>
                                <a:lnTo>
                                  <a:pt x="74257" y="184064"/>
                                </a:lnTo>
                                <a:lnTo>
                                  <a:pt x="0" y="125158"/>
                                </a:lnTo>
                                <a:lnTo>
                                  <a:pt x="98963" y="2356"/>
                                </a:lnTo>
                                <a:lnTo>
                                  <a:pt x="173220" y="61401"/>
                                </a:lnTo>
                                <a:lnTo>
                                  <a:pt x="222632"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25379" name="Shape 25379"/>
                        <wps:cNvSpPr/>
                        <wps:spPr>
                          <a:xfrm>
                            <a:off x="2290355" y="634107"/>
                            <a:ext cx="247338" cy="245465"/>
                          </a:xfrm>
                          <a:custGeom>
                            <a:avLst/>
                            <a:gdLst/>
                            <a:ahLst/>
                            <a:cxnLst/>
                            <a:rect l="0" t="0" r="0" b="0"/>
                            <a:pathLst>
                              <a:path w="247338" h="245465">
                                <a:moveTo>
                                  <a:pt x="247338" y="220932"/>
                                </a:moveTo>
                                <a:lnTo>
                                  <a:pt x="24845" y="245465"/>
                                </a:lnTo>
                                <a:lnTo>
                                  <a:pt x="74257" y="184064"/>
                                </a:lnTo>
                                <a:lnTo>
                                  <a:pt x="0" y="125158"/>
                                </a:lnTo>
                                <a:lnTo>
                                  <a:pt x="98963" y="2356"/>
                                </a:lnTo>
                                <a:lnTo>
                                  <a:pt x="173220" y="61401"/>
                                </a:lnTo>
                                <a:lnTo>
                                  <a:pt x="222632" y="0"/>
                                </a:lnTo>
                                <a:lnTo>
                                  <a:pt x="247338" y="220932"/>
                                </a:lnTo>
                                <a:close/>
                              </a:path>
                            </a:pathLst>
                          </a:custGeom>
                          <a:ln w="10395" cap="sq">
                            <a:miter lim="127000"/>
                          </a:ln>
                        </wps:spPr>
                        <wps:style>
                          <a:lnRef idx="1">
                            <a:srgbClr val="000000"/>
                          </a:lnRef>
                          <a:fillRef idx="0">
                            <a:srgbClr val="000000">
                              <a:alpha val="0"/>
                            </a:srgbClr>
                          </a:fillRef>
                          <a:effectRef idx="0">
                            <a:scrgbClr r="0" g="0" b="0"/>
                          </a:effectRef>
                          <a:fontRef idx="none"/>
                        </wps:style>
                        <wps:bodyPr/>
                      </wps:wsp>
                      <wps:wsp>
                        <wps:cNvPr id="25380" name="Shape 25380"/>
                        <wps:cNvSpPr/>
                        <wps:spPr>
                          <a:xfrm>
                            <a:off x="1593148" y="2749707"/>
                            <a:ext cx="265065" cy="314309"/>
                          </a:xfrm>
                          <a:custGeom>
                            <a:avLst/>
                            <a:gdLst/>
                            <a:ahLst/>
                            <a:cxnLst/>
                            <a:rect l="0" t="0" r="0" b="0"/>
                            <a:pathLst>
                              <a:path w="265065" h="314309">
                                <a:moveTo>
                                  <a:pt x="158285" y="0"/>
                                </a:moveTo>
                                <a:lnTo>
                                  <a:pt x="158285" y="78574"/>
                                </a:lnTo>
                                <a:lnTo>
                                  <a:pt x="265065" y="78574"/>
                                </a:lnTo>
                                <a:lnTo>
                                  <a:pt x="265065" y="235721"/>
                                </a:lnTo>
                                <a:lnTo>
                                  <a:pt x="158285" y="235721"/>
                                </a:lnTo>
                                <a:lnTo>
                                  <a:pt x="158285" y="314309"/>
                                </a:lnTo>
                                <a:lnTo>
                                  <a:pt x="0" y="157147"/>
                                </a:lnTo>
                                <a:lnTo>
                                  <a:pt x="158285"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25381" name="Shape 25381"/>
                        <wps:cNvSpPr/>
                        <wps:spPr>
                          <a:xfrm>
                            <a:off x="1593148" y="2749707"/>
                            <a:ext cx="265065" cy="314309"/>
                          </a:xfrm>
                          <a:custGeom>
                            <a:avLst/>
                            <a:gdLst/>
                            <a:ahLst/>
                            <a:cxnLst/>
                            <a:rect l="0" t="0" r="0" b="0"/>
                            <a:pathLst>
                              <a:path w="265065" h="314309">
                                <a:moveTo>
                                  <a:pt x="0" y="157147"/>
                                </a:moveTo>
                                <a:lnTo>
                                  <a:pt x="158285" y="0"/>
                                </a:lnTo>
                                <a:lnTo>
                                  <a:pt x="158285" y="78574"/>
                                </a:lnTo>
                                <a:lnTo>
                                  <a:pt x="265065" y="78574"/>
                                </a:lnTo>
                                <a:lnTo>
                                  <a:pt x="265065" y="235721"/>
                                </a:lnTo>
                                <a:lnTo>
                                  <a:pt x="158285" y="235721"/>
                                </a:lnTo>
                                <a:lnTo>
                                  <a:pt x="158285" y="314309"/>
                                </a:lnTo>
                                <a:lnTo>
                                  <a:pt x="0" y="157147"/>
                                </a:lnTo>
                                <a:close/>
                              </a:path>
                            </a:pathLst>
                          </a:custGeom>
                          <a:ln w="10395" cap="sq">
                            <a:miter lim="127000"/>
                          </a:ln>
                        </wps:spPr>
                        <wps:style>
                          <a:lnRef idx="1">
                            <a:srgbClr val="000000"/>
                          </a:lnRef>
                          <a:fillRef idx="0">
                            <a:srgbClr val="000000">
                              <a:alpha val="0"/>
                            </a:srgbClr>
                          </a:fillRef>
                          <a:effectRef idx="0">
                            <a:scrgbClr r="0" g="0" b="0"/>
                          </a:effectRef>
                          <a:fontRef idx="none"/>
                        </wps:style>
                        <wps:bodyPr/>
                      </wps:wsp>
                      <wps:wsp>
                        <wps:cNvPr id="25383" name="Shape 25383"/>
                        <wps:cNvSpPr/>
                        <wps:spPr>
                          <a:xfrm>
                            <a:off x="2744553" y="1895112"/>
                            <a:ext cx="298843" cy="276096"/>
                          </a:xfrm>
                          <a:custGeom>
                            <a:avLst/>
                            <a:gdLst/>
                            <a:ahLst/>
                            <a:cxnLst/>
                            <a:rect l="0" t="0" r="0" b="0"/>
                            <a:pathLst>
                              <a:path w="298843" h="276096">
                                <a:moveTo>
                                  <a:pt x="110409" y="0"/>
                                </a:moveTo>
                                <a:lnTo>
                                  <a:pt x="259900" y="51740"/>
                                </a:lnTo>
                                <a:lnTo>
                                  <a:pt x="224167" y="153558"/>
                                </a:lnTo>
                                <a:lnTo>
                                  <a:pt x="298843" y="179421"/>
                                </a:lnTo>
                                <a:lnTo>
                                  <a:pt x="97288" y="276096"/>
                                </a:lnTo>
                                <a:lnTo>
                                  <a:pt x="0" y="75982"/>
                                </a:lnTo>
                                <a:lnTo>
                                  <a:pt x="74676" y="101845"/>
                                </a:lnTo>
                                <a:lnTo>
                                  <a:pt x="110409"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25385" name="Shape 25385"/>
                        <wps:cNvSpPr/>
                        <wps:spPr>
                          <a:xfrm>
                            <a:off x="2744553" y="1895112"/>
                            <a:ext cx="298843" cy="276096"/>
                          </a:xfrm>
                          <a:custGeom>
                            <a:avLst/>
                            <a:gdLst/>
                            <a:ahLst/>
                            <a:cxnLst/>
                            <a:rect l="0" t="0" r="0" b="0"/>
                            <a:pathLst>
                              <a:path w="298843" h="276096">
                                <a:moveTo>
                                  <a:pt x="97288" y="276096"/>
                                </a:moveTo>
                                <a:lnTo>
                                  <a:pt x="0" y="75982"/>
                                </a:lnTo>
                                <a:lnTo>
                                  <a:pt x="74676" y="101845"/>
                                </a:lnTo>
                                <a:lnTo>
                                  <a:pt x="110409" y="0"/>
                                </a:lnTo>
                                <a:lnTo>
                                  <a:pt x="259900" y="51740"/>
                                </a:lnTo>
                                <a:lnTo>
                                  <a:pt x="224167" y="153558"/>
                                </a:lnTo>
                                <a:lnTo>
                                  <a:pt x="298843" y="179421"/>
                                </a:lnTo>
                                <a:lnTo>
                                  <a:pt x="97288" y="276096"/>
                                </a:lnTo>
                                <a:close/>
                              </a:path>
                            </a:pathLst>
                          </a:custGeom>
                          <a:ln w="10395" cap="sq">
                            <a:miter lim="127000"/>
                          </a:ln>
                        </wps:spPr>
                        <wps:style>
                          <a:lnRef idx="1">
                            <a:srgbClr val="000000"/>
                          </a:lnRef>
                          <a:fillRef idx="0">
                            <a:srgbClr val="000000">
                              <a:alpha val="0"/>
                            </a:srgbClr>
                          </a:fillRef>
                          <a:effectRef idx="0">
                            <a:scrgbClr r="0" g="0" b="0"/>
                          </a:effectRef>
                          <a:fontRef idx="none"/>
                        </wps:style>
                        <wps:bodyPr/>
                      </wps:wsp>
                      <wps:wsp>
                        <wps:cNvPr id="25387" name="Shape 25387"/>
                        <wps:cNvSpPr/>
                        <wps:spPr>
                          <a:xfrm>
                            <a:off x="461158" y="1943872"/>
                            <a:ext cx="300127" cy="247142"/>
                          </a:xfrm>
                          <a:custGeom>
                            <a:avLst/>
                            <a:gdLst/>
                            <a:ahLst/>
                            <a:cxnLst/>
                            <a:rect l="0" t="0" r="0" b="0"/>
                            <a:pathLst>
                              <a:path w="300127" h="247142">
                                <a:moveTo>
                                  <a:pt x="99759" y="0"/>
                                </a:moveTo>
                                <a:lnTo>
                                  <a:pt x="300127" y="99059"/>
                                </a:lnTo>
                                <a:lnTo>
                                  <a:pt x="225089" y="124035"/>
                                </a:lnTo>
                                <a:lnTo>
                                  <a:pt x="249794" y="197203"/>
                                </a:lnTo>
                                <a:lnTo>
                                  <a:pt x="99731" y="247142"/>
                                </a:lnTo>
                                <a:lnTo>
                                  <a:pt x="75025" y="173974"/>
                                </a:lnTo>
                                <a:lnTo>
                                  <a:pt x="0" y="198950"/>
                                </a:lnTo>
                                <a:lnTo>
                                  <a:pt x="99759"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25389" name="Shape 25389"/>
                        <wps:cNvSpPr/>
                        <wps:spPr>
                          <a:xfrm>
                            <a:off x="461158" y="1943872"/>
                            <a:ext cx="300127" cy="247142"/>
                          </a:xfrm>
                          <a:custGeom>
                            <a:avLst/>
                            <a:gdLst/>
                            <a:ahLst/>
                            <a:cxnLst/>
                            <a:rect l="0" t="0" r="0" b="0"/>
                            <a:pathLst>
                              <a:path w="300127" h="247142">
                                <a:moveTo>
                                  <a:pt x="99759" y="0"/>
                                </a:moveTo>
                                <a:lnTo>
                                  <a:pt x="300127" y="99059"/>
                                </a:lnTo>
                                <a:lnTo>
                                  <a:pt x="225089" y="124035"/>
                                </a:lnTo>
                                <a:lnTo>
                                  <a:pt x="249794" y="197203"/>
                                </a:lnTo>
                                <a:lnTo>
                                  <a:pt x="99731" y="247142"/>
                                </a:lnTo>
                                <a:lnTo>
                                  <a:pt x="75025" y="173974"/>
                                </a:lnTo>
                                <a:lnTo>
                                  <a:pt x="0" y="198950"/>
                                </a:lnTo>
                                <a:lnTo>
                                  <a:pt x="99759" y="0"/>
                                </a:lnTo>
                                <a:close/>
                              </a:path>
                            </a:pathLst>
                          </a:custGeom>
                          <a:ln w="10395" cap="sq">
                            <a:miter lim="127000"/>
                          </a:ln>
                        </wps:spPr>
                        <wps:style>
                          <a:lnRef idx="1">
                            <a:srgbClr val="000000"/>
                          </a:lnRef>
                          <a:fillRef idx="0">
                            <a:srgbClr val="000000">
                              <a:alpha val="0"/>
                            </a:srgbClr>
                          </a:fillRef>
                          <a:effectRef idx="0">
                            <a:scrgbClr r="0" g="0" b="0"/>
                          </a:effectRef>
                          <a:fontRef idx="none"/>
                        </wps:style>
                        <wps:bodyPr/>
                      </wps:wsp>
                      <wps:wsp>
                        <wps:cNvPr id="25390" name="Rectangle 25390"/>
                        <wps:cNvSpPr/>
                        <wps:spPr>
                          <a:xfrm>
                            <a:off x="3508813" y="3174680"/>
                            <a:ext cx="46929" cy="188335"/>
                          </a:xfrm>
                          <a:prstGeom prst="rect">
                            <a:avLst/>
                          </a:prstGeom>
                          <a:ln>
                            <a:noFill/>
                          </a:ln>
                        </wps:spPr>
                        <wps:txbx>
                          <w:txbxContent>
                            <w:p w14:paraId="601727B6" w14:textId="77777777" w:rsidR="00646478" w:rsidRDefault="00000000">
                              <w:pPr>
                                <w:spacing w:after="160" w:line="259" w:lineRule="auto"/>
                                <w:ind w:left="0" w:right="0" w:firstLine="0"/>
                              </w:pPr>
                              <w:r>
                                <w:rPr>
                                  <w:sz w:val="20"/>
                                </w:rPr>
                                <w:t xml:space="preserve"> </w:t>
                              </w:r>
                            </w:p>
                          </w:txbxContent>
                        </wps:txbx>
                        <wps:bodyPr horzOverflow="overflow" vert="horz" lIns="0" tIns="0" rIns="0" bIns="0" rtlCol="0">
                          <a:noAutofit/>
                        </wps:bodyPr>
                      </wps:wsp>
                      <wps:wsp>
                        <wps:cNvPr id="25391" name="Rectangle 25391"/>
                        <wps:cNvSpPr/>
                        <wps:spPr>
                          <a:xfrm>
                            <a:off x="3544373" y="3174680"/>
                            <a:ext cx="46929" cy="188335"/>
                          </a:xfrm>
                          <a:prstGeom prst="rect">
                            <a:avLst/>
                          </a:prstGeom>
                          <a:ln>
                            <a:noFill/>
                          </a:ln>
                        </wps:spPr>
                        <wps:txbx>
                          <w:txbxContent>
                            <w:p w14:paraId="1106C2CA" w14:textId="77777777" w:rsidR="00646478" w:rsidRDefault="00000000">
                              <w:pPr>
                                <w:spacing w:after="160" w:line="259" w:lineRule="auto"/>
                                <w:ind w:left="0" w:right="0" w:firstLine="0"/>
                              </w:pPr>
                              <w:r>
                                <w:rPr>
                                  <w:sz w:val="20"/>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376335" style="width:281.863pt;height:261.125pt;mso-position-horizontal-relative:char;mso-position-vertical-relative:line" coordsize="35796,33162">
                <v:shape id="Shape 25323" style="position:absolute;width:10880;height:10805;left:11974;top:11889;" coordsize="1088021,1080504" path="m544073,0c844452,0,1088021,241862,1088021,540273c1088021,838643,844452,1080504,544073,1080504c243555,1080504,0,838642,0,540273c0,241861,243555,0,544073,0x">
                  <v:stroke weight="0pt" endcap="flat" joinstyle="miter" miterlimit="10" on="false" color="#000000" opacity="0"/>
                  <v:fill on="true" color="#000000"/>
                </v:shape>
                <v:shape id="Shape 25324" style="position:absolute;width:10880;height:10805;left:11974;top:11889;" coordsize="1088021,1080504" path="m0,540273c0,241861,243555,0,544073,0c844452,0,1088021,241862,1088021,540273c1088021,838643,844452,1080504,544073,1080504c243555,1080504,0,838642,0,540273x">
                  <v:stroke weight="1.09136pt" endcap="square" joinstyle="miter" miterlimit="10" on="true" color="#000000"/>
                  <v:fill on="false" color="#000000" opacity="0"/>
                </v:shape>
                <v:rect id="Rectangle 25326" style="position:absolute;width:6428;height:2060;left:15014;top:16458;" filled="f" stroked="f">
                  <v:textbox inset="0,0,0,0">
                    <w:txbxContent>
                      <w:p>
                        <w:pPr>
                          <w:spacing w:before="0" w:after="160" w:line="259" w:lineRule="auto"/>
                          <w:ind w:left="0" w:right="0" w:firstLine="0"/>
                        </w:pPr>
                        <w:r>
                          <w:rPr>
                            <w:rFonts w:cs="Arial" w:hAnsi="Arial" w:eastAsia="Arial" w:ascii="Arial"/>
                            <w:b w:val="1"/>
                            <w:color w:val="feffff"/>
                            <w:sz w:val="22"/>
                          </w:rPr>
                          <w:t xml:space="preserve">Coding</w:t>
                        </w:r>
                      </w:p>
                    </w:txbxContent>
                  </v:textbox>
                </v:rect>
                <v:shape id="Shape 25328" style="position:absolute;width:5050;height:10029;left:12442;top:0;" coordsize="505095,1002928" path="m505047,0l505095,1l505095,20795l480341,21344l455774,23147l430929,26196l431487,26196l407758,30492l384169,35759l360719,42412l361278,42135l338805,49897l316333,58629l316891,58352l294977,68192l295396,68054l274040,78865l274458,78587l253800,90507l254219,90230l234259,102982l234538,102704l215136,116426l215555,116149l196851,130702l197270,130286l179404,145810l179683,145532l162707,161567l146463,178381l146881,177965l131667,195568l116871,214141l117220,213586l103614,232691l91003,252227l79212,272631l79478,272076l68642,293180l58889,314535l50431,336111l42627,358682l36277,381018l30722,404858l30833,404442l26437,428559l26507,428004l23422,452121l21565,476515l20937,501186l21537,525996l23380,550390l26507,574923l26437,574368l30772,598284l36152,621355l42709,644619l50277,666539l58883,688377l68639,709740l79478,730851l79213,730435l91147,750809l90895,750532l103607,770225l117148,789101l131667,807498l131388,807082l146881,824823l146463,824407l162794,841311l179823,857533l179404,857117l197270,872502l196852,872225l215555,886778l215276,886502l234536,900123l254219,912697l253800,912420l274458,924340l274040,924063l295396,934874l294977,934735l316891,944576l316333,944299l338387,952892l361278,960654l360719,960515l383751,966891l407758,972435l407200,972296l431627,976732l431069,976593l455216,979643l479782,981583l504767,982137l505095,982130l505095,1002927l505047,1002928l479084,1002373l453401,1000433l428137,997245l403292,992810l378725,987127l354857,980474l331408,972435l308377,963565l286044,953446l264269,942497l243053,930300l222674,917271l202854,903272l183731,888442l165446,872780l147998,856009l131248,838683l115364,820526l100275,801538l86275,781857l73141,761482l60941,740553l49831,718931l39669,696755l30694,673885l22668,650600l15927,626760l10273,602505l5779,577834l2568,552747l642,527244l0,501464l642,475684l2568,450181l5779,425232l10273,400422l15926,376167l22668,352327l30694,329042l39669,306311l49830,284135l60941,262513l73127,241445l86275,221071l100289,201389l115364,182539l131109,164244l147998,146780l165446,130286l183731,114485l202853,99655l222674,85656l243053,72489l264269,60431l286044,49342l308377,39363l331408,30354l354857,22453l378725,15801l403292,10118l427998,5683l453401,2495l479084,554l505047,0x">
                  <v:stroke weight="0pt" endcap="square" joinstyle="miter" miterlimit="10" on="false" color="#000000" opacity="0"/>
                  <v:fill on="true" color="#000000"/>
                </v:shape>
                <v:shape id="Shape 25329" style="position:absolute;width:5050;height:10029;left:17493;top:0;" coordsize="505096,1002926" path="m0,0l25914,553l51596,2494l76861,5682l101706,10117l126133,15800l150141,22452l173590,30353l196482,39362l218954,49341l240729,60430l261806,72488l282324,85655l302145,99654l321267,114484l339552,130285l357000,146779l373890,164243l389662,182538l404597,201388l418695,221070l431955,241444l444098,262512l455265,284134l465315,306310l474388,329041l482344,352326l489044,376166l494767,400421l499233,425093l502444,450319l504398,475683l505096,501463l504398,527243l502444,552746l499233,577833l494767,602504l489044,626898l482344,650599l474388,673884l465315,696754l455265,718930l444098,740552l431955,761620l418695,781856l404597,801537l389662,820526l373890,838682l357140,856008l339552,872779l321267,888441l302145,903271l282324,917270l261806,930299l240729,942496l218954,953445l196482,963564l173590,972573l150141,980334l126133,987126l101706,992809l76861,997105l51596,1000293l25914,1002372l0,1002926l0,982129l24518,981582l49223,979641l73511,976592l97798,972295l97239,972434l120871,966977l144138,960376l143720,960514l166751,952891l166193,953030l188665,944298l188107,944575l210056,934643l230958,924062l230400,924339l251197,912419l250778,912696l270605,900119l289722,886501l289443,886778l308147,872225l307728,872502l325594,857117l325315,857532l342484,841177l342065,841455l358535,824407l358256,824822l373750,807081l373331,807497l387987,788924l387708,789202l401422,770082l414089,750531l413949,750947l425814,730434l425535,730850l436422,709644l436282,710060l446192,688299l445913,688853l454568,666954l462523,644223l462244,644778l468805,621908l474249,598069l474249,598623l478575,574368l478575,574922l481646,550944l483460,526550l484158,501740l483460,477069l481646,452536l478575,428003l478575,428558l474249,404857l468944,381572l462244,358286l462523,358841l454568,335971l454707,336387l445913,314072l446192,314626l436282,292866l436422,293282l425535,272076l425814,272630l413949,251978l414089,252394l401417,232699l387708,213724l387987,214001l373331,195567l373610,195844l358117,177964l358535,178380l342292,161567l325315,145532l325594,145809l307728,130285l308147,130701l289443,116148l289722,116425l270607,102809l250778,90229l251197,90506l230400,78586l230958,78864l209602,68053l210161,68191l188107,58351l188665,58628l166193,49896l166612,50034l143580,42273l144138,42411l121248,35897l97658,30491l73371,26195l73930,26195l49642,23146l25076,21343l231,20789l0,20794l0,0x">
                  <v:stroke weight="0pt" endcap="square" joinstyle="miter" miterlimit="10" on="false" color="#000000" opacity="0"/>
                  <v:fill on="true" color="#000000"/>
                </v:shape>
                <v:rect id="Rectangle 25331" style="position:absolute;width:9592;height:1649;left:14052;top:2990;" filled="f" stroked="f">
                  <v:textbox inset="0,0,0,0">
                    <w:txbxContent>
                      <w:p>
                        <w:pPr>
                          <w:spacing w:before="0" w:after="160" w:line="259" w:lineRule="auto"/>
                          <w:ind w:left="0" w:right="0" w:firstLine="0"/>
                        </w:pPr>
                        <w:r>
                          <w:rPr>
                            <w:rFonts w:cs="Arial" w:hAnsi="Arial" w:eastAsia="Arial" w:ascii="Arial"/>
                            <w:b w:val="1"/>
                            <w:sz w:val="18"/>
                          </w:rPr>
                          <w:t xml:space="preserve">Familiarising </w:t>
                        </w:r>
                      </w:p>
                    </w:txbxContent>
                  </v:textbox>
                </v:rect>
                <v:rect id="Rectangle 25333" style="position:absolute;width:3379;height:1644;left:16382;top:4328;" filled="f" stroked="f">
                  <v:textbox inset="0,0,0,0">
                    <w:txbxContent>
                      <w:p>
                        <w:pPr>
                          <w:spacing w:before="0" w:after="160" w:line="259" w:lineRule="auto"/>
                          <w:ind w:left="0" w:right="0" w:firstLine="0"/>
                        </w:pPr>
                        <w:r>
                          <w:rPr>
                            <w:rFonts w:cs="Arial" w:hAnsi="Arial" w:eastAsia="Arial" w:ascii="Arial"/>
                            <w:b w:val="1"/>
                            <w:sz w:val="17"/>
                          </w:rPr>
                          <w:t xml:space="preserve">with </w:t>
                        </w:r>
                      </w:p>
                    </w:txbxContent>
                  </v:textbox>
                </v:rect>
                <v:rect id="Rectangle 25335" style="position:absolute;width:6802;height:1649;left:14920;top:5656;" filled="f" stroked="f">
                  <v:textbox inset="0,0,0,0">
                    <w:txbxContent>
                      <w:p>
                        <w:pPr>
                          <w:spacing w:before="0" w:after="160" w:line="259" w:lineRule="auto"/>
                          <w:ind w:left="0" w:right="0" w:firstLine="0"/>
                        </w:pPr>
                        <w:r>
                          <w:rPr>
                            <w:rFonts w:cs="Arial" w:hAnsi="Arial" w:eastAsia="Arial" w:ascii="Arial"/>
                            <w:b w:val="1"/>
                            <w:sz w:val="18"/>
                          </w:rPr>
                          <w:t xml:space="preserve">transcript</w:t>
                        </w:r>
                      </w:p>
                    </w:txbxContent>
                  </v:textbox>
                </v:rect>
                <v:shape id="Shape 25337" style="position:absolute;width:5050;height:10030;left:24729;top:7857;" coordsize="505075,1003066" path="m505005,0l505075,2l505075,20795l480438,21345l455872,23147l431026,26334l431585,26196l407716,30493l384267,35898l360817,42412l361376,42274l338344,50036l338763,49897l316430,58629l316849,58351l295075,68331l295494,68054l274138,78865l274556,78588l253759,90507l254177,90230l234077,102982l234636,102705l215234,116426l215653,116149l196949,130702l197368,130425l179362,145810l179641,145533l162690,161543l146560,178381l146839,178104l131345,195984l131625,195568l116969,214141l117248,213725l103429,232991l103709,232436l90867,252395l91146,251979l79142,272631l79422,272215l68534,293421l68814,293006l58763,314628l59043,314212l50388,336111l42572,358842l42712,358287l36291,381157l30708,404858l30847,404442l26381,428697l26520,428143l23450,452121l21496,476516l20937,501325l21496,525997l23310,550390l26520,574923l26381,574369l30847,598624l30708,598208l36151,621355l42712,644779l42572,644224l50249,666539l59043,688854l58764,688439l68814,710061l68535,709645l79422,730851l79142,730435l91147,750948l90867,750533l103538,770226l117248,789203l116969,788926l131625,807498l131346,807082l146839,824824l146560,824546l162892,841594l162612,841179l179781,857534l179362,857118l197368,872503l196949,872226l215653,886779l215234,886502l234636,900223l234078,899946l254178,912697l253759,912559l274556,924340l274138,924063l295494,934874l295075,934735l316850,944576l316431,944299l338485,952892l361376,960793l360818,960515l383849,967030l407717,972435l407298,972435l431725,976732l431166,976732l455314,979781l479880,981583l504865,982276l505075,982270l505075,1003064l505005,1003066l479182,1002373l453499,1000433l428235,997245l403250,992810l378823,987127l354816,980474l331505,972574l308474,963565l286141,953585l264367,942497l243150,930439l222632,917271l202812,903272l183828,888442l165404,872780l147956,856009l131206,838684l115294,820527l100359,801538l86261,781857l73141,761482l60858,740553l49830,718931l39641,696755l30708,673885l22612,650739l15912,626761l10189,602644l5723,577834l2512,552747l558,527383l0,501603l558,475823l2512,450320l5723,425232l10189,400423l15912,376167l22612,352328l30708,329181l39641,306311l49830,284135l60857,262513l73141,241446l86261,221071l100359,201389l115294,182539l131206,164244l147956,146919l165403,130286l183828,114486l202812,99655l222632,85656l243150,72628l264367,60431l286141,49481l308474,39363l331366,30493l354816,22453l378823,15801l403250,10118l428096,5683l453499,2495l479182,554l505005,0x">
                  <v:stroke weight="0pt" endcap="square" joinstyle="miter" miterlimit="10" on="false" color="#000000" opacity="0"/>
                  <v:fill on="true" color="#000000"/>
                </v:shape>
                <v:shape id="Shape 25338" style="position:absolute;width:5050;height:10030;left:29780;top:7857;" coordsize="505075,1003063" path="m0,0l25892,553l51575,2493l76839,5681l101824,10116l126251,15799l150259,22452l173569,30491l196600,39362l218933,49480l240707,60429l261924,72626l282303,85655l302123,99654l321246,114484l339531,130285l356979,146917l373868,164242l389641,182538l404576,201388l418674,221069l431934,241444l444078,262512l455244,284134l465294,306310l474366,329041l482183,352465l489023,376166l494745,400560l499073,425092l502283,450318l504376,475682l505075,501601l504376,527381l502422,552746l499212,577833l494745,602642l489023,626898l482323,650737l474366,673884l465294,696753l455244,718930l444078,740552l431934,761619l418674,781855l404576,801537l389641,820525l373868,838682l357119,856146l339531,872779l321246,888441l302123,903271l282303,917270l261784,930437l240708,942496l218933,953584l196600,963563l173569,972572l150259,980334l126112,987125l101684,992808l76839,997105l51575,1000293l26032,1002372l0,1003063l0,982269l24636,981581l49202,979641l73489,976592l97916,972434l97358,972434l120885,967106l144257,960514l143699,960652l166590,952891l166171,953029l188644,944297l188225,944575l210000,934734l209581,934872l230937,924061l230518,924339l251176,912558l250758,912696l270587,900116l289701,886500l289422,886777l308125,872224l307707,872640l325573,857255l325294,857532l342251,841378l358515,824545l358235,824822l373728,807081l373310,807497l387966,788924l387686,789201l401400,770219l414068,750531l413928,751085l425793,730434l425514,730849l436401,709643l436261,710059l446171,688437l445892,688853l454546,666954l462502,644223l462223,644777l468783,621908l474227,598207l474227,598623l478554,574367l478554,574922l481625,550944l483439,526550l484137,501740l483439,477069l481485,452675l478414,428558l474227,404441l474227,404857l468783,381155l468923,381571l462223,358286l462362,358840l454546,335971l454685,336387l445892,314210l446171,314626l436261,293004l436401,293420l425514,272214l425793,272629l413928,251978l414068,252394l401226,232435l401505,232989l387686,213724l387966,214139l373310,195567l373589,195982l358095,178103l358515,178519l342043,161470l342462,161747l325294,145531l325573,145808l307707,130423l308125,130701l289422,116147l289701,116424l270584,102807l250758,90229l251316,90506l230518,78586l230937,78863l209581,68052l210000,68329l188225,58350l188644,58627l166590,50034l143699,42272l144257,42411l121226,36035l97358,30491l97776,30630l73350,26194l73908,26333l49761,23284l25194,21343l209,20789l0,20793l0,0x">
                  <v:stroke weight="0pt" endcap="square" joinstyle="miter" miterlimit="10" on="false" color="#000000" opacity="0"/>
                  <v:fill on="true" color="#000000"/>
                </v:shape>
                <v:rect id="Rectangle 25340" style="position:absolute;width:8434;height:1649;left:26796;top:10863;" filled="f" stroked="f">
                  <v:textbox inset="0,0,0,0">
                    <w:txbxContent>
                      <w:p>
                        <w:pPr>
                          <w:spacing w:before="0" w:after="160" w:line="259" w:lineRule="auto"/>
                          <w:ind w:left="0" w:right="0" w:firstLine="0"/>
                        </w:pPr>
                        <w:r>
                          <w:rPr>
                            <w:rFonts w:cs="Arial" w:hAnsi="Arial" w:eastAsia="Arial" w:ascii="Arial"/>
                            <w:b w:val="1"/>
                            <w:sz w:val="18"/>
                          </w:rPr>
                          <w:t xml:space="preserve">Developing </w:t>
                        </w:r>
                      </w:p>
                    </w:txbxContent>
                  </v:textbox>
                </v:rect>
                <v:rect id="Rectangle 25342" style="position:absolute;width:8665;height:1649;left:26705;top:12198;" filled="f" stroked="f">
                  <v:textbox inset="0,0,0,0">
                    <w:txbxContent>
                      <w:p>
                        <w:pPr>
                          <w:spacing w:before="0" w:after="160" w:line="259" w:lineRule="auto"/>
                          <w:ind w:left="0" w:right="0" w:firstLine="0"/>
                        </w:pPr>
                        <w:r>
                          <w:rPr>
                            <w:rFonts w:cs="Arial" w:hAnsi="Arial" w:eastAsia="Arial" w:ascii="Arial"/>
                            <w:b w:val="1"/>
                            <w:sz w:val="18"/>
                          </w:rPr>
                          <w:t xml:space="preserve">memos and </w:t>
                        </w:r>
                      </w:p>
                    </w:txbxContent>
                  </v:textbox>
                </v:rect>
                <v:rect id="Rectangle 25344" style="position:absolute;width:8613;height:1644;left:26580;top:13534;" filled="f" stroked="f">
                  <v:textbox inset="0,0,0,0">
                    <w:txbxContent>
                      <w:p>
                        <w:pPr>
                          <w:spacing w:before="0" w:after="160" w:line="259" w:lineRule="auto"/>
                          <w:ind w:left="0" w:right="0" w:firstLine="0"/>
                        </w:pPr>
                        <w:r>
                          <w:rPr>
                            <w:rFonts w:cs="Arial" w:hAnsi="Arial" w:eastAsia="Arial" w:ascii="Arial"/>
                            <w:b w:val="1"/>
                            <w:sz w:val="17"/>
                          </w:rPr>
                          <w:t xml:space="preserve">initial codes</w:t>
                        </w:r>
                      </w:p>
                    </w:txbxContent>
                  </v:textbox>
                </v:rect>
                <v:shape id="Shape 25345" style="position:absolute;width:9892;height:9822;left:20876;top:22694;" coordsize="989212,982222" path="m494536,0c767697,0,989212,219879,989212,491110c989212,762341,767697,982222,494536,982222c221376,982222,0,762341,0,491110c0,219879,221376,0,494536,0x">
                  <v:stroke weight="0pt" endcap="square" joinstyle="miter" miterlimit="10" on="false" color="#000000" opacity="0"/>
                  <v:fill on="true" color="#ffffff"/>
                </v:shape>
                <v:shape id="Shape 25346" style="position:absolute;width:5050;height:10030;left:20772;top:22591;" coordsize="505074,1003032" path="m505004,0l505074,2l505074,20796l480438,21387l455872,23202l431340,26281l407716,30493l384266,35884l360980,42394l338903,49911l316430,58643l316849,58421l295154,68267l274137,78906l274556,78657l253758,90508l254317,90230l234217,103024l234636,102774l215095,116398l215653,116052l196949,130702l197368,130411l179501,145796l179781,145450l162612,161777l163030,161444l146560,178493l146839,178118l131345,195887l131764,195513l116969,214127l117248,213697l103569,232935l103848,232547l91007,252409l91146,251966l79282,272548l79561,272077l68674,293283l68813,292867l58903,314600l59182,314073l50528,336014l42572,358773l42851,358218l36291,381032l30847,404844l30847,404345l26520,428559l26520,428032l23449,452024l21635,476460l20937,501200l21635,525941l23449,550363l26520,574896l26520,574355l30847,598582l30847,598070l36151,621327l42851,644710l42572,644141l50388,666498l59182,688841l58903,688328l68813,710047l68674,709631l79561,730837l79282,730380l91146,750962l91007,750519l103848,770367l103569,770006l117248,789341l116969,788884l131485,807055l146979,824935l146560,824533l163030,841580l162612,841234l179781,857450l179501,857146l197132,872423l215653,886834l215374,886557l234477,900170l254317,912790l253758,912521l274556,924372l274137,924120l295256,934811l316849,944604l316430,944385l338484,952966l361093,960666l383848,967017l407716,972527l407298,972424l431513,976752l455313,979773l479880,981618l504865,982241l505074,982236l505074,1003030l505004,1003032l479182,1002395l453499,1000486l428235,997299l403250,992839l378823,987217l354815,980524l331505,972563l308474,963648l286141,953559l264367,942522l243150,930410l222771,917351l202950,903351l183828,888484l165543,872669l148096,856134l131206,838712l115433,820458l100359,801552l86401,781802l73141,761552l60997,740512l49830,718862l39781,696672l30707,673858l22751,650600l16052,626705l10329,602519l5862,577778l2652,552719l698,527244l0,501464l698,475684l2652,450209l5862,425135l10329,400409l16052,376112l22751,352314l30707,329070l39781,306242l49830,284052l60997,262402l73141,241362l86401,221099l100359,201473l115433,182470l131206,164313l147956,146905l165543,130259l183828,114555l202811,99572l222771,85656l243150,72614l264367,60500l286141,49467l308474,39377l331505,30465l354815,22495l378823,15815l403250,10187l428095,5724l453499,2537l479182,624l505004,0x">
                  <v:stroke weight="0pt" endcap="square" joinstyle="miter" miterlimit="10" on="false" color="#000000" opacity="0"/>
                  <v:fill on="true" color="#000000"/>
                </v:shape>
                <v:shape id="Shape 25347" style="position:absolute;width:5050;height:10030;left:25822;top:22591;" coordsize="505074,1003029" path="m0,0l25892,622l51576,2535l76979,5723l101824,10186l126251,15813l150259,22494l173709,30464l196600,39376l219073,49466l240707,60513l261924,72613l282442,85655l302263,99571l321385,114540l339671,130244l357119,146903l373868,164312l389780,182469l404716,201360l418814,221097l431934,241361l444217,262401l455244,284051l465433,306241l474367,329069l482462,352312l489162,376110l494885,400393l499351,425037l502562,450207l504516,475683l505074,501462l504516,527243l502562,552718l499351,577777l494885,602518l489162,626801l482462,650613l474367,673856l465433,696670l455244,718860l444217,740510l431934,761536l418814,781925l404716,801565l389780,820442l374008,838710l357119,856133l339671,872668l321385,888482l302263,903350l282442,917356l261924,930426l240707,942411l219073,953559l196600,963541l173709,972561l150259,980420l126251,987211l101685,992842l76979,997195l51576,1000377l26032,1002394l0,1003029l0,982235l24636,981645l49202,979720l73490,976678l97777,972416l97358,972525l121226,967016l120808,967149l144257,960496l143699,960637l166730,952945l166311,953138l188225,944473l209826,934903l230518,924247l251316,912501l250897,912776l270997,899990l270439,900282l289840,886556l289561,886833l308078,872425l325713,857144l325433,857449l342602,841233l342183,841579l358654,824531l358235,824933l373729,807053l373450,807414l388101,788915l401619,770097l414207,750531l413928,750961l425932,730378l425653,730836l436540,709630l436261,710045l446311,688327l446032,688839l454686,666912l462502,644140l462363,644694l468783,621880l474367,598083l474227,598581l478694,574354l478554,574894l481625,550888l483579,526466l484138,501712l483579,476971l481764,452550l478554,427920l478694,428461l474367,404843l468923,381502l462363,358217l462502,358771l454825,336428l446032,314072l446311,314599l436261,292866l436540,293282l425653,272075l425932,272547l413998,252084l401366,232546l401645,232934l387826,213599l388105,214015l373450,195511l373729,195885l358235,178117l358654,178491l342183,161443l342462,161775l325294,145448l325713,145795l307846,130409l308265,130715l289742,116314l270731,102867l251273,90482l230880,78861l209721,68080l210140,68302l188225,58433l188644,58627l166311,49895l166730,50062l143878,42333l121226,36007l97777,30602l73724,26278l49761,23256l25195,21413l209,20789l0,20794l0,0x">
                  <v:stroke weight="0pt" endcap="square" joinstyle="miter" miterlimit="10" on="false" color="#000000" opacity="0"/>
                  <v:fill on="true" color="#000000"/>
                </v:shape>
                <v:rect id="Rectangle 25349" style="position:absolute;width:7923;height:1649;left:23020;top:26293;" filled="f" stroked="f">
                  <v:textbox inset="0,0,0,0">
                    <w:txbxContent>
                      <w:p>
                        <w:pPr>
                          <w:spacing w:before="0" w:after="160" w:line="259" w:lineRule="auto"/>
                          <w:ind w:left="0" w:right="0" w:firstLine="0"/>
                        </w:pPr>
                        <w:r>
                          <w:rPr>
                            <w:rFonts w:cs="Arial" w:hAnsi="Arial" w:eastAsia="Arial" w:ascii="Arial"/>
                            <w:b w:val="1"/>
                            <w:sz w:val="18"/>
                          </w:rPr>
                          <w:t xml:space="preserve">Identifying </w:t>
                        </w:r>
                      </w:p>
                    </w:txbxContent>
                  </v:textbox>
                </v:rect>
                <v:rect id="Rectangle 25351" style="position:absolute;width:7873;height:1649;left:22893;top:27627;" filled="f" stroked="f">
                  <v:textbox inset="0,0,0,0">
                    <w:txbxContent>
                      <w:p>
                        <w:pPr>
                          <w:spacing w:before="0" w:after="160" w:line="259" w:lineRule="auto"/>
                          <w:ind w:left="0" w:right="0" w:firstLine="0"/>
                        </w:pPr>
                        <w:r>
                          <w:rPr>
                            <w:rFonts w:cs="Arial" w:hAnsi="Arial" w:eastAsia="Arial" w:ascii="Arial"/>
                            <w:b w:val="1"/>
                            <w:sz w:val="18"/>
                          </w:rPr>
                          <w:t xml:space="preserve">core codes</w:t>
                        </w:r>
                      </w:p>
                    </w:txbxContent>
                  </v:textbox>
                </v:rect>
                <v:shape id="Shape 25352" style="position:absolute;width:9890;height:9822;left:4061;top:22694;" coordsize="989086,982222" path="m494578,0c767724,0,989086,219879,989086,491110c989086,762341,767724,982222,494578,982222c221418,982222,0,762341,0,491110c0,219879,221418,0,494578,0x">
                  <v:stroke weight="0pt" endcap="square" joinstyle="miter" miterlimit="10" on="false" color="#000000" opacity="0"/>
                  <v:fill on="true" color="#ffffff"/>
                </v:shape>
                <v:shape id="Shape 25353" style="position:absolute;width:5050;height:10030;left:3957;top:22591;" coordsize="505060,1003032" path="m505004,0l505060,1l505060,20796l480354,21387l455760,23202l431222,26288l407717,30493l384211,35884l360926,42394l338805,49911l316487,58572l295020,68271l274351,78735l253877,90440l234274,102978l215402,116183l197055,130608l179650,145561l162606,161770l146731,178243l131461,195754l117044,213944l103650,232724l90957,252293l79414,272200l68639,293188l58962,314348l50431,336014l42630,358604l36277,381032l30816,404439l26491,428260l23422,452024l21565,476460l20937,501200l21537,525941l23380,550363l26486,574630l30805,598426l36151,621327l42688,644478l50277,666498l59002,688666l68637,709721l79477,730836l90956,750635l103720,770298l117218,789318l131374,807055l146774,824828l162738,841393l179547,857269l197194,872526l215474,886717l234463,900171l254004,912662l274302,924267l295126,934808l316532,944473l338387,952966l361037,960666l383736,967017l407474,972471l431321,976741l455230,979773l479838,981618l504753,982242l505060,982234l505060,1003030l505005,1003032l479056,1002396l453401,1000486l428151,997299l403236,992839l378781,987217l354815,980524l331394,972563l308418,963648l286072,953559l264269,942522l243081,930410l222660,917351l202895,903351l183759,888484l165473,872669l147970,856134l131164,838712l115364,820458l100275,801552l86275,781802l73141,761552l60941,740512l49830,718862l39669,696672l30694,673858l22668,650600l15926,626705l10273,602519l5779,577779l2568,552719l642,527244l0,501464l642,475684l2568,450209l5779,425136l10273,400409l15926,376112l22668,352314l30694,329070l39669,306242l49830,284052l60941,262402l73141,241362l86275,221099l100275,201473l115364,182470l131178,164313l147956,146905l165473,130259l183759,114555l202797,99572l222688,85656l243081,72614l264269,60500l286072,49468l308418,39377l331394,30465l354815,22496l378781,15815l403236,10187l428053,5724l453401,2537l479056,624l505004,0x">
                  <v:stroke weight="0pt" endcap="square" joinstyle="miter" miterlimit="10" on="false" color="#000000" opacity="0"/>
                  <v:fill on="true" color="#000000"/>
                </v:shape>
                <v:shape id="Shape 25354" style="position:absolute;width:5050;height:10030;left:9007;top:22591;" coordsize="505060,1003029" path="m0,0l25906,623l51561,2536l76909,5723l101727,10186l126181,15813l150147,22494l173667,30464l196544,39376l219003,49466l240708,60513l261868,72613l282386,85656l302165,99571l321302,114540l339587,130258l357104,146904l373882,164312l389711,182469l404674,201361l418785,221098l431934,241362l444119,262401l455244,284051l465419,306241l474353,329069l482448,352313l489148,376111l494731,400394l499338,425038l502548,450208l504362,475683l505060,501463l504362,527243l502548,552718l499338,577778l494731,602518l489148,626801l482448,650613l474353,673857l465419,696671l455244,718861l444119,740511l431934,761537l418785,781925l404674,801565l389724,820443l373896,838710l357104,856133l339587,872668l321302,888483l302165,903351l282401,917356l261854,930427l240708,942411l219003,953559l196544,963542l173667,972562l150147,980420l126209,987212l101699,992842l76895,997195l51589,1000378l25934,1002395l0,1003029l0,982233l24566,981646l49202,979720l73503,976678l97500,972467l120976,967074l143913,960566l166459,953036l188197,944474l209828,934860l230518,924248l250995,912644l270667,900129l289746,886603l308000,872421l325514,857267l342326,841389l358300,824826l373610,807159l387909,789105l401434,770277l414144,750565l425707,730622l436310,709969l446073,688663l454644,666913l462428,644315l468769,621881l474353,598083l474213,598582l478680,574354l478540,574895l481611,550888l483565,526467l484123,501712l483565,476972l481751,452550l478540,427920l478680,428461l474353,404843l468909,381503l462429,358598l454797,336429l446111,314344l436310,292942l425768,272409l414105,252294l401428,232729l387964,213889l373601,195756l358221,178117l358584,178491l342460,161774l325410,145559l308056,130639l289607,116210l270772,102964l251156,90479l230500,78670l209930,68209l188214,58460l166545,50014l143896,42354l121226,36008l97748,30602l73734,26286l49733,23256l25125,21413l209,20789l0,20794l0,0x">
                  <v:stroke weight="0pt" endcap="square" joinstyle="miter" miterlimit="10" on="false" color="#000000" opacity="0"/>
                  <v:fill on="true" color="#000000"/>
                </v:shape>
                <v:rect id="Rectangle 25356" style="position:absolute;width:6383;height:1649;left:6758;top:24959;" filled="f" stroked="f">
                  <v:textbox inset="0,0,0,0">
                    <w:txbxContent>
                      <w:p>
                        <w:pPr>
                          <w:spacing w:before="0" w:after="160" w:line="259" w:lineRule="auto"/>
                          <w:ind w:left="0" w:right="0" w:firstLine="0"/>
                        </w:pPr>
                        <w:r>
                          <w:rPr>
                            <w:rFonts w:cs="Arial" w:hAnsi="Arial" w:eastAsia="Arial" w:ascii="Arial"/>
                            <w:b w:val="1"/>
                            <w:sz w:val="18"/>
                          </w:rPr>
                          <w:t xml:space="preserve">Defining </w:t>
                        </w:r>
                      </w:p>
                    </w:txbxContent>
                  </v:textbox>
                </v:rect>
                <v:rect id="Rectangle 25358" style="position:absolute;width:8665;height:1649;left:5890;top:26293;" filled="f" stroked="f">
                  <v:textbox inset="0,0,0,0">
                    <w:txbxContent>
                      <w:p>
                        <w:pPr>
                          <w:spacing w:before="0" w:after="160" w:line="259" w:lineRule="auto"/>
                          <w:ind w:left="0" w:right="0" w:firstLine="0"/>
                        </w:pPr>
                        <w:r>
                          <w:rPr>
                            <w:rFonts w:cs="Arial" w:hAnsi="Arial" w:eastAsia="Arial" w:ascii="Arial"/>
                            <w:b w:val="1"/>
                            <w:sz w:val="18"/>
                          </w:rPr>
                          <w:t xml:space="preserve">themes and </w:t>
                        </w:r>
                      </w:p>
                    </w:txbxContent>
                  </v:textbox>
                </v:rect>
                <v:rect id="Rectangle 25360" style="position:absolute;width:6106;height:1649;left:6511;top:27627;" filled="f" stroked="f">
                  <v:textbox inset="0,0,0,0">
                    <w:txbxContent>
                      <w:p>
                        <w:pPr>
                          <w:spacing w:before="0" w:after="160" w:line="259" w:lineRule="auto"/>
                          <w:ind w:left="0" w:right="0" w:firstLine="0"/>
                        </w:pPr>
                        <w:r>
                          <w:rPr>
                            <w:rFonts w:cs="Arial" w:hAnsi="Arial" w:eastAsia="Arial" w:ascii="Arial"/>
                            <w:b w:val="1"/>
                            <w:sz w:val="18"/>
                          </w:rPr>
                          <w:t xml:space="preserve">meaning</w:t>
                        </w:r>
                      </w:p>
                    </w:txbxContent>
                  </v:textbox>
                </v:rect>
                <v:rect id="Rectangle 25362" style="position:absolute;width:496;height:1649;left:11113;top:27627;" filled="f" stroked="f">
                  <v:textbox inset="0,0,0,0">
                    <w:txbxContent>
                      <w:p>
                        <w:pPr>
                          <w:spacing w:before="0" w:after="160" w:line="259" w:lineRule="auto"/>
                          <w:ind w:left="0" w:right="0" w:firstLine="0"/>
                        </w:pPr>
                        <w:r>
                          <w:rPr>
                            <w:rFonts w:cs="Arial" w:hAnsi="Arial" w:eastAsia="Arial" w:ascii="Arial"/>
                            <w:b w:val="1"/>
                            <w:sz w:val="18"/>
                          </w:rPr>
                          <w:t xml:space="preserve">-</w:t>
                        </w:r>
                      </w:p>
                    </w:txbxContent>
                  </v:textbox>
                </v:rect>
                <v:rect id="Rectangle 25364" style="position:absolute;width:5196;height:1644;left:7038;top:28964;" filled="f" stroked="f">
                  <v:textbox inset="0,0,0,0">
                    <w:txbxContent>
                      <w:p>
                        <w:pPr>
                          <w:spacing w:before="0" w:after="160" w:line="259" w:lineRule="auto"/>
                          <w:ind w:left="0" w:right="0" w:firstLine="0"/>
                        </w:pPr>
                        <w:r>
                          <w:rPr>
                            <w:rFonts w:cs="Arial" w:hAnsi="Arial" w:eastAsia="Arial" w:ascii="Arial"/>
                            <w:b w:val="1"/>
                            <w:sz w:val="17"/>
                          </w:rPr>
                          <w:t xml:space="preserve">making</w:t>
                        </w:r>
                      </w:p>
                    </w:txbxContent>
                  </v:textbox>
                </v:rect>
                <v:shape id="Shape 25366" style="position:absolute;width:5050;height:10030;left:0;top:7857;" coordsize="505059,1003064" path="m505059,0l505059,20796l480462,21343l455868,23145l431050,26333l431609,26195l407810,30491l384319,35897l360869,42411l361413,42272l338382,50034l338829,49895l316426,58627l316929,58350l295042,68330l295475,68053l274119,78864l274580,78586l253852,90506l254285,90229l234585,102726l215631,116151l197001,130701l197391,130424l179386,145809l179734,145531l162566,161748l162943,161332l146612,178380l146933,178103l131342,195983l131663,195567l117007,214139l117300,213724l103474,232989l103768,232435l91064,252126l79215,272630l79469,272214l68702,293187l58840,314626l59061,314210l50419,336110l42665,358560l36269,381156l30720,404857l30824,404441l26465,428486l23423,452120l21565,476514l20937,501324l21539,525995l23369,550389l26466,574581l30824,598623l30718,598207l36150,621354l42682,644554l50267,666538l59061,688853l58840,688437l68702,709877l79469,730850l79203,730434l90929,750590l103706,770395l117300,789201l117021,788924l131650,807463l146919,824822l146612,824545l162943,841593l162594,841177l179762,857532l179358,857117l197364,872501l197001,872224l215626,886771l234583,900197l254285,912696l253852,912558l274580,924339l274119,924062l295475,934873l295042,934734l316929,944575l316398,944298l338494,952891l361413,960791l360869,960514l383844,967028l407810,972434l407308,972434l431706,976731l431162,976731l455338,979780l479932,981582l504847,982275l505059,982269l505059,1003064l479150,1002372l453495,1000432l428259,997244l403343,992808l378875,987126l354909,980473l331501,972572l308526,963563l286165,953584l264363,942496l243188,930437l222670,917270l202891,903271l183880,888441l165483,872779l147938,856008l131286,838682l115346,820526l100384,801537l86279,781855l73134,761481l60943,740552l49822,718930l39662,696754l30684,673884l22664,650737l15926,626759l10265,602642l5773,577833l2564,552746l641,527381l0,501601l641,475821l2564,450318l5773,425231l10265,400421l15926,376166l22667,352326l30684,329180l39662,306310l49822,284134l60937,262512l73128,241444l86279,221070l100392,201388l115346,182538l131272,164243l147952,146917l165483,130285l183866,114484l202891,99654l222670,85655l243188,72626l264363,60429l286165,49480l308512,39362l331389,30491l354923,22452l378875,15799l403343,10117l428147,5681l453495,2493l479150,553l505059,0x">
                  <v:stroke weight="0pt" endcap="square" joinstyle="miter" miterlimit="10" on="false" color="#000000" opacity="0"/>
                  <v:fill on="true" color="#000000"/>
                </v:shape>
                <v:shape id="Shape 25367" style="position:absolute;width:5050;height:10030;left:5050;top:7857;" coordsize="505058,1003066" path="m53,0l26016,554l51671,2495l76907,5683l101822,10118l126291,15801l150257,22453l173665,30493l196640,39363l219001,49481l240803,60431l261978,72628l282412,85656l302163,99655l321300,114486l339585,130286l357102,146919l373894,164244l389722,182539l404672,201389l418783,221071l431932,241446l444117,262513l455242,284135l465389,306311l474378,329043l482293,352466l489132,376167l494799,400561l499182,425094l502392,450320l504416,475684l505058,501603l504416,527383l502490,552747l499294,577834l494799,602644l489132,626899l482390,650739l474378,673885l465403,696755l455242,718931l444117,740553l431932,761621l418769,781857l404672,801538l389722,820527l373880,838684l357102,856148l339585,872780l321286,888442l302163,903272l282398,917272l261880,930439l240803,942497l219001,953585l196640,963564l173651,972574l150243,980336l126207,987127l101808,992810l76893,997106l51685,1000294l26030,1002373l54,1003066l0,1003065l0,982270l24662,981583l49298,979643l73515,976593l97900,972435l97342,972435l121210,967030l120722,967168l143790,960651l166713,952892l166253,953031l188767,944299l188237,944576l210123,934735l209691,934874l231018,924078l251188,912559l250783,912697l270485,900199l289741,886551l308179,872226l307788,872641l325682,857257l325292,857534l342460,841179l342139,841594l358582,824546l358219,824824l373712,807082l373391,807498l388047,788926l387768,789203l401485,770216l414177,750533l413912,751087l425846,730435l425595,730851l436308,709983l446225,688439l446001,688854l454642,666955l462428,644393l468795,621909l474337,598208l474239,598624l478593,574604l481637,550945l483493,526551l484121,501741l483521,477070l481581,452676l478524,428559l474225,404442l474337,404858l468795,381157l468921,381573l462221,358287l462375,358842l454628,335973l454795,336388l446001,314212l446225,314628l436308,293083l425595,272215l425846,272631l414057,252230l401294,232436l401587,232991l387768,213725l388061,214141l373405,195568l373699,195984l358419,178351l342139,161472l342488,161749l325320,145533l325655,145810l307760,130425l308179,130702l289741,116377l270714,102891l251190,90436l230586,78588l231046,78865l209691,68054l210123,68331l188237,58351l188767,58629l166672,50036l143739,42274l144297,42412l121322,36037l97356,30493l97858,30631l73459,26196l74004,26334l49828,23285l25234,21345l319,20790l0,20798l0,1l53,0x">
                  <v:stroke weight="0pt" endcap="square" joinstyle="miter" miterlimit="10" on="false" color="#000000" opacity="0"/>
                  <v:fill on="true" color="#000000"/>
                </v:shape>
                <v:rect id="Rectangle 25369" style="position:absolute;width:9687;height:1644;left:1552;top:11535;" filled="f" stroked="f">
                  <v:textbox inset="0,0,0,0">
                    <w:txbxContent>
                      <w:p>
                        <w:pPr>
                          <w:spacing w:before="0" w:after="160" w:line="259" w:lineRule="auto"/>
                          <w:ind w:left="0" w:right="0" w:firstLine="0"/>
                        </w:pPr>
                        <w:r>
                          <w:rPr>
                            <w:rFonts w:cs="Arial" w:hAnsi="Arial" w:eastAsia="Arial" w:ascii="Arial"/>
                            <w:b w:val="1"/>
                            <w:sz w:val="17"/>
                          </w:rPr>
                          <w:t xml:space="preserve">Constructing </w:t>
                        </w:r>
                      </w:p>
                    </w:txbxContent>
                  </v:textbox>
                </v:rect>
                <v:rect id="Rectangle 25371" style="position:absolute;width:9544;height:1649;left:1426;top:12863;" filled="f" stroked="f">
                  <v:textbox inset="0,0,0,0">
                    <w:txbxContent>
                      <w:p>
                        <w:pPr>
                          <w:spacing w:before="0" w:after="160" w:line="259" w:lineRule="auto"/>
                          <w:ind w:left="0" w:right="0" w:firstLine="0"/>
                        </w:pPr>
                        <w:r>
                          <w:rPr>
                            <w:rFonts w:cs="Arial" w:hAnsi="Arial" w:eastAsia="Arial" w:ascii="Arial"/>
                            <w:b w:val="1"/>
                            <w:sz w:val="18"/>
                          </w:rPr>
                          <w:t xml:space="preserve">thematic map</w:t>
                        </w:r>
                      </w:p>
                    </w:txbxContent>
                  </v:textbox>
                </v:rect>
                <v:shape id="Shape 25373" style="position:absolute;width:2547;height:2489;left:9120;top:6704;" coordsize="254777,248930" path="m32676,0l254777,27443l227154,247960l178538,186005l97246,248930l0,124881l81292,62094l32676,0x">
                  <v:stroke weight="0pt" endcap="square" joinstyle="miter" miterlimit="10" on="false" color="#000000" opacity="0"/>
                  <v:fill on="true" color="#000000"/>
                </v:shape>
                <v:shape id="Shape 25375" style="position:absolute;width:2547;height:2489;left:9120;top:6704;" coordsize="254777,248930" path="m254777,27443l227154,247960l178538,186005l97246,248930l0,124881l81292,62094l32676,0l254777,27443x">
                  <v:stroke weight="0.818519pt" endcap="square" joinstyle="miter" miterlimit="10" on="true" color="#000000"/>
                  <v:fill on="false" color="#000000" opacity="0"/>
                </v:shape>
                <v:shape id="Shape 25377" style="position:absolute;width:2473;height:2454;left:22903;top:6341;" coordsize="247338,245465" path="m222632,0l247338,220932l24845,245465l74257,184064l0,125158l98963,2356l173220,61401l222632,0x">
                  <v:stroke weight="0pt" endcap="square" joinstyle="miter" miterlimit="10" on="false" color="#000000" opacity="0"/>
                  <v:fill on="true" color="#000000"/>
                </v:shape>
                <v:shape id="Shape 25379" style="position:absolute;width:2473;height:2454;left:22903;top:6341;" coordsize="247338,245465" path="m247338,220932l24845,245465l74257,184064l0,125158l98963,2356l173220,61401l222632,0l247338,220932x">
                  <v:stroke weight="0.818519pt" endcap="square" joinstyle="miter" miterlimit="10" on="true" color="#000000"/>
                  <v:fill on="false" color="#000000" opacity="0"/>
                </v:shape>
                <v:shape id="Shape 25380" style="position:absolute;width:2650;height:3143;left:15931;top:27497;" coordsize="265065,314309" path="m158285,0l158285,78574l265065,78574l265065,235721l158285,235721l158285,314309l0,157147l158285,0x">
                  <v:stroke weight="0pt" endcap="square" joinstyle="miter" miterlimit="10" on="false" color="#000000" opacity="0"/>
                  <v:fill on="true" color="#000000"/>
                </v:shape>
                <v:shape id="Shape 25381" style="position:absolute;width:2650;height:3143;left:15931;top:27497;" coordsize="265065,314309" path="m0,157147l158285,0l158285,78574l265065,78574l265065,235721l158285,235721l158285,314309l0,157147x">
                  <v:stroke weight="0.818519pt" endcap="square" joinstyle="miter" miterlimit="10" on="true" color="#000000"/>
                  <v:fill on="false" color="#000000" opacity="0"/>
                </v:shape>
                <v:shape id="Shape 25383" style="position:absolute;width:2988;height:2760;left:27445;top:18951;" coordsize="298843,276096" path="m110409,0l259900,51740l224167,153558l298843,179421l97288,276096l0,75982l74676,101845l110409,0x">
                  <v:stroke weight="0pt" endcap="square" joinstyle="miter" miterlimit="10" on="false" color="#000000" opacity="0"/>
                  <v:fill on="true" color="#000000"/>
                </v:shape>
                <v:shape id="Shape 25385" style="position:absolute;width:2988;height:2760;left:27445;top:18951;" coordsize="298843,276096" path="m97288,276096l0,75982l74676,101845l110409,0l259900,51740l224167,153558l298843,179421l97288,276096x">
                  <v:stroke weight="0.818519pt" endcap="square" joinstyle="miter" miterlimit="10" on="true" color="#000000"/>
                  <v:fill on="false" color="#000000" opacity="0"/>
                </v:shape>
                <v:shape id="Shape 25387" style="position:absolute;width:3001;height:2471;left:4611;top:19438;" coordsize="300127,247142" path="m99759,0l300127,99059l225089,124035l249794,197203l99731,247142l75025,173974l0,198950l99759,0x">
                  <v:stroke weight="0pt" endcap="square" joinstyle="miter" miterlimit="10" on="false" color="#000000" opacity="0"/>
                  <v:fill on="true" color="#000000"/>
                </v:shape>
                <v:shape id="Shape 25389" style="position:absolute;width:3001;height:2471;left:4611;top:19438;" coordsize="300127,247142" path="m99759,0l300127,99059l225089,124035l249794,197203l99731,247142l75025,173974l0,198950l99759,0x">
                  <v:stroke weight="0.818519pt" endcap="square" joinstyle="miter" miterlimit="10" on="true" color="#000000"/>
                  <v:fill on="false" color="#000000" opacity="0"/>
                </v:shape>
                <v:rect id="Rectangle 25390" style="position:absolute;width:469;height:1883;left:35088;top:31746;" filled="f" stroked="f">
                  <v:textbox inset="0,0,0,0">
                    <w:txbxContent>
                      <w:p>
                        <w:pPr>
                          <w:spacing w:before="0" w:after="160" w:line="259" w:lineRule="auto"/>
                          <w:ind w:left="0" w:right="0" w:firstLine="0"/>
                        </w:pPr>
                        <w:r>
                          <w:rPr>
                            <w:sz w:val="20"/>
                          </w:rPr>
                          <w:t xml:space="preserve"> </w:t>
                        </w:r>
                      </w:p>
                    </w:txbxContent>
                  </v:textbox>
                </v:rect>
                <v:rect id="Rectangle 25391" style="position:absolute;width:469;height:1883;left:35443;top:31746;" filled="f" stroked="f">
                  <v:textbox inset="0,0,0,0">
                    <w:txbxContent>
                      <w:p>
                        <w:pPr>
                          <w:spacing w:before="0" w:after="160" w:line="259" w:lineRule="auto"/>
                          <w:ind w:left="0" w:right="0" w:firstLine="0"/>
                        </w:pPr>
                        <w:r>
                          <w:rPr>
                            <w:sz w:val="20"/>
                          </w:rPr>
                          <w:t xml:space="preserve"> </w:t>
                        </w:r>
                      </w:p>
                    </w:txbxContent>
                  </v:textbox>
                </v:rect>
              </v:group>
            </w:pict>
          </mc:Fallback>
        </mc:AlternateContent>
      </w:r>
    </w:p>
    <w:p w14:paraId="3D472815" w14:textId="77777777" w:rsidR="00646478" w:rsidRDefault="00000000">
      <w:pPr>
        <w:ind w:left="-5" w:right="139"/>
      </w:pPr>
      <w:r>
        <w:t xml:space="preserve">The whole progress of Figure 4-1 is not linear, but an iterative refining process throughout five phases. Firstly, the researcher transcribed the content of 25 recorded interviews into written text. As shown in Figure 4-1, immersing oneself into the raw material and exploring specific connections between the claims of informants is a starting point of data analysis for researcher, rather than focusing on keywords of high frequency. The raw materials of voice recordings were checked by the researcher and segmented several times in order to familiarise with the conversations, understand the specific context and “locate meaning in the data” for better accuracy (Guest et al., 2012). Vogt et al. (2014) suggested that a researcher needs to manually label the specific segments of information and build blocks of analysis indicators for coding direction.  </w:t>
      </w:r>
    </w:p>
    <w:p w14:paraId="6DD981EC" w14:textId="77777777" w:rsidR="00646478" w:rsidRDefault="00000000">
      <w:pPr>
        <w:ind w:left="-5" w:right="139"/>
      </w:pPr>
      <w:r>
        <w:t xml:space="preserve">Secondly, assisted by NVivo 12, minor mistakes in the transcript were modified and then the texts were segmented ready for formal coding process. The researcher can make some memos or further data segmentation of the interview content, to discover several topics from the text (Lewins and Silver, 2007; Ozuem et al., 2022). A coding decision can be considered as “judgment call” that involves the researcher’s personality, subjectivity, and predisposition (Sipe and Ghiso, 2004). Since coding is a strategy of moving data from diffuse and messy text to organised structure (Richards </w:t>
      </w:r>
      <w:r>
        <w:lastRenderedPageBreak/>
        <w:t xml:space="preserve">and Morse, 2013), making decisions is vital to the researcher. Some initial codes generated in this way. </w:t>
      </w:r>
    </w:p>
    <w:p w14:paraId="4C5A21D6" w14:textId="77777777" w:rsidR="00646478" w:rsidRDefault="00000000">
      <w:pPr>
        <w:spacing w:after="32"/>
        <w:ind w:left="-5" w:right="139"/>
      </w:pPr>
      <w:r>
        <w:t xml:space="preserve">Thirdly, the researcher should check the transcripts back and forth in the overall data set, and look for important categories relevant to research questions. For instance, regarding the code of “work overtime on </w:t>
      </w:r>
      <w:r>
        <w:rPr>
          <w:i/>
        </w:rPr>
        <w:t>DingTalk</w:t>
      </w:r>
      <w:r>
        <w:t xml:space="preserve">”, a subordinate considered it “a hindrance to work-life balance” while a manager took it for granted in the workflow of the state institution. Thus, a researcher can extract a pattern by grouping similar keywords together into chunks, identify a category from different contents, and understand correlations and causations of concepts within a certain sequence (Bryman and Burgess, 1994). Then two categories are respectively developed as </w:t>
      </w:r>
    </w:p>
    <w:p w14:paraId="38D0E62F" w14:textId="77777777" w:rsidR="00646478" w:rsidRDefault="00000000">
      <w:pPr>
        <w:spacing w:after="195" w:line="259" w:lineRule="auto"/>
        <w:ind w:left="-5" w:right="139"/>
      </w:pPr>
      <w:r>
        <w:t xml:space="preserve">“tech-invasion” and “an efficient workflow”.  </w:t>
      </w:r>
    </w:p>
    <w:p w14:paraId="411B71F0" w14:textId="77777777" w:rsidR="00646478" w:rsidRDefault="00000000">
      <w:pPr>
        <w:ind w:left="-5" w:right="139"/>
      </w:pPr>
      <w:r>
        <w:t xml:space="preserve">Further, when interpreting different points of view, multiple realities may form, reflecting multiple ontological, epistemological, and diverse issues of respondents (Creswell, 2013). Meanwhile, the researcher should understand what participants say and interpret why they say it, such as the perceived differences between manager and staff. Through thematising similarities and differences between various interviews, core codes are identified to describe common features of the data set from individual level to organisational setting (Agarwal and Sandiford, 2021).  Besides specific connections among respondents’ interpretations, the researcher needs to identify the link between the interview materials and previous literature. </w:t>
      </w:r>
    </w:p>
    <w:p w14:paraId="54EEEE5C" w14:textId="77777777" w:rsidR="00646478" w:rsidRDefault="00000000">
      <w:pPr>
        <w:spacing w:after="190"/>
        <w:ind w:left="-5" w:right="139"/>
      </w:pPr>
      <w:r>
        <w:t>Over 70 different initial codes were identified from the participants’ comments related to research objectives and research questions (see Appendix 4 and 5). For example, a lot of ideas emerged from a transcribed response, such as job stability, postgraduate degree, sense of responsibility/ achievement, state-owned institution’s workflow, serve the public, data security, confidentiality storage, interpersonal relationship between supervisor and subordinate, civil servant, no boundaries between life and work, and double-edged sword</w:t>
      </w:r>
      <w:r>
        <w:rPr>
          <w:sz w:val="21"/>
        </w:rPr>
        <w:t xml:space="preserve"> o</w:t>
      </w:r>
      <w:r>
        <w:t xml:space="preserve">f </w:t>
      </w:r>
      <w:r>
        <w:rPr>
          <w:i/>
        </w:rPr>
        <w:t xml:space="preserve">DingTalk </w:t>
      </w:r>
      <w:r>
        <w:t xml:space="preserve">-depended mode. When combining responses from several individuals, some codes should be discarded because of weak association with focused topic, or the overlap and redundancy of </w:t>
      </w:r>
      <w:r>
        <w:lastRenderedPageBreak/>
        <w:t xml:space="preserve">codes. However, similar messages from various responses were maintained, during which initial codes were constantly selected and finally reduced to 12 core codes </w:t>
      </w:r>
    </w:p>
    <w:p w14:paraId="6D3B2805" w14:textId="77777777" w:rsidR="00646478" w:rsidRDefault="00000000">
      <w:pPr>
        <w:spacing w:after="107" w:line="259" w:lineRule="auto"/>
        <w:ind w:left="-5" w:right="139"/>
      </w:pPr>
      <w:r>
        <w:t xml:space="preserve">(Table 4-1).  </w:t>
      </w:r>
    </w:p>
    <w:p w14:paraId="117B378A" w14:textId="77777777" w:rsidR="00646478" w:rsidRDefault="00000000">
      <w:pPr>
        <w:spacing w:after="99" w:line="252" w:lineRule="auto"/>
        <w:ind w:left="-5" w:right="127"/>
      </w:pPr>
      <w:r>
        <w:rPr>
          <w:sz w:val="20"/>
        </w:rPr>
        <w:t xml:space="preserve">Table 4-1. From selected initial codes to core codes </w:t>
      </w:r>
    </w:p>
    <w:tbl>
      <w:tblPr>
        <w:tblStyle w:val="TableGrid"/>
        <w:tblW w:w="8567" w:type="dxa"/>
        <w:tblInd w:w="-108" w:type="dxa"/>
        <w:tblCellMar>
          <w:top w:w="2" w:type="dxa"/>
          <w:left w:w="0" w:type="dxa"/>
          <w:bottom w:w="0" w:type="dxa"/>
          <w:right w:w="53" w:type="dxa"/>
        </w:tblCellMar>
        <w:tblLook w:val="04A0" w:firstRow="1" w:lastRow="0" w:firstColumn="1" w:lastColumn="0" w:noHBand="0" w:noVBand="1"/>
      </w:tblPr>
      <w:tblGrid>
        <w:gridCol w:w="5630"/>
        <w:gridCol w:w="436"/>
        <w:gridCol w:w="2501"/>
      </w:tblGrid>
      <w:tr w:rsidR="00646478" w14:paraId="4C2758CE" w14:textId="77777777">
        <w:trPr>
          <w:trHeight w:val="357"/>
        </w:trPr>
        <w:tc>
          <w:tcPr>
            <w:tcW w:w="5630" w:type="dxa"/>
            <w:tcBorders>
              <w:top w:val="single" w:sz="2" w:space="0" w:color="D9D9D9"/>
              <w:left w:val="nil"/>
              <w:bottom w:val="single" w:sz="8" w:space="0" w:color="000000"/>
              <w:right w:val="nil"/>
            </w:tcBorders>
            <w:shd w:val="clear" w:color="auto" w:fill="D9D9D9"/>
          </w:tcPr>
          <w:p w14:paraId="3F0E5604" w14:textId="77777777" w:rsidR="00646478" w:rsidRDefault="00000000">
            <w:pPr>
              <w:spacing w:after="0" w:line="259" w:lineRule="auto"/>
              <w:ind w:left="0" w:right="57" w:firstLine="0"/>
              <w:jc w:val="center"/>
            </w:pPr>
            <w:r>
              <w:rPr>
                <w:b/>
                <w:sz w:val="20"/>
              </w:rPr>
              <w:t xml:space="preserve">Selected initial Codes </w:t>
            </w:r>
          </w:p>
        </w:tc>
        <w:tc>
          <w:tcPr>
            <w:tcW w:w="436" w:type="dxa"/>
            <w:tcBorders>
              <w:top w:val="single" w:sz="2" w:space="0" w:color="D9D9D9"/>
              <w:left w:val="nil"/>
              <w:bottom w:val="single" w:sz="8" w:space="0" w:color="000000"/>
              <w:right w:val="nil"/>
            </w:tcBorders>
            <w:shd w:val="clear" w:color="auto" w:fill="D9D9D9"/>
          </w:tcPr>
          <w:p w14:paraId="2406A9BA" w14:textId="77777777" w:rsidR="00646478" w:rsidRDefault="00000000">
            <w:pPr>
              <w:spacing w:after="0" w:line="259" w:lineRule="auto"/>
              <w:ind w:left="56" w:right="0" w:firstLine="0"/>
            </w:pPr>
            <w:r>
              <w:rPr>
                <w:b/>
                <w:sz w:val="20"/>
              </w:rPr>
              <w:t xml:space="preserve"># </w:t>
            </w:r>
          </w:p>
        </w:tc>
        <w:tc>
          <w:tcPr>
            <w:tcW w:w="2501" w:type="dxa"/>
            <w:tcBorders>
              <w:top w:val="single" w:sz="2" w:space="0" w:color="D9D9D9"/>
              <w:left w:val="nil"/>
              <w:bottom w:val="single" w:sz="8" w:space="0" w:color="000000"/>
              <w:right w:val="nil"/>
            </w:tcBorders>
            <w:shd w:val="clear" w:color="auto" w:fill="D9D9D9"/>
          </w:tcPr>
          <w:p w14:paraId="2EAA08FB" w14:textId="77777777" w:rsidR="00646478" w:rsidRDefault="00000000">
            <w:pPr>
              <w:spacing w:after="0" w:line="259" w:lineRule="auto"/>
              <w:ind w:left="0" w:right="58" w:firstLine="0"/>
              <w:jc w:val="center"/>
            </w:pPr>
            <w:r>
              <w:rPr>
                <w:b/>
                <w:sz w:val="20"/>
              </w:rPr>
              <w:t xml:space="preserve">Core Codes </w:t>
            </w:r>
          </w:p>
        </w:tc>
      </w:tr>
      <w:tr w:rsidR="00646478" w14:paraId="714E790B" w14:textId="77777777">
        <w:trPr>
          <w:trHeight w:val="477"/>
        </w:trPr>
        <w:tc>
          <w:tcPr>
            <w:tcW w:w="5630" w:type="dxa"/>
            <w:tcBorders>
              <w:top w:val="single" w:sz="8" w:space="0" w:color="000000"/>
              <w:left w:val="nil"/>
              <w:bottom w:val="nil"/>
              <w:right w:val="nil"/>
            </w:tcBorders>
          </w:tcPr>
          <w:p w14:paraId="1C86A597" w14:textId="77777777" w:rsidR="00646478" w:rsidRDefault="00000000">
            <w:pPr>
              <w:spacing w:after="0" w:line="259" w:lineRule="auto"/>
              <w:ind w:left="548" w:right="0" w:hanging="440"/>
            </w:pPr>
            <w:r>
              <w:rPr>
                <w:rFonts w:ascii="Wingdings" w:eastAsia="Wingdings" w:hAnsi="Wingdings" w:cs="Wingdings"/>
                <w:sz w:val="20"/>
              </w:rPr>
              <w:t>⚫</w:t>
            </w:r>
            <w:r>
              <w:rPr>
                <w:sz w:val="20"/>
              </w:rPr>
              <w:t xml:space="preserve"> </w:t>
            </w:r>
            <w:r>
              <w:rPr>
                <w:sz w:val="20"/>
              </w:rPr>
              <w:tab/>
              <w:t xml:space="preserve">Job grade, using time length of </w:t>
            </w:r>
            <w:r>
              <w:rPr>
                <w:i/>
                <w:sz w:val="20"/>
              </w:rPr>
              <w:t>DingTalk</w:t>
            </w:r>
            <w:r>
              <w:rPr>
                <w:sz w:val="20"/>
              </w:rPr>
              <w:t xml:space="preserve">, education background such as postgraduate degree… </w:t>
            </w:r>
          </w:p>
        </w:tc>
        <w:tc>
          <w:tcPr>
            <w:tcW w:w="436" w:type="dxa"/>
            <w:tcBorders>
              <w:top w:val="single" w:sz="8" w:space="0" w:color="000000"/>
              <w:left w:val="nil"/>
              <w:bottom w:val="nil"/>
              <w:right w:val="nil"/>
            </w:tcBorders>
          </w:tcPr>
          <w:p w14:paraId="748B41A8" w14:textId="77777777" w:rsidR="00646478" w:rsidRDefault="00000000">
            <w:pPr>
              <w:spacing w:after="0" w:line="259" w:lineRule="auto"/>
              <w:ind w:left="0" w:right="0" w:firstLine="0"/>
            </w:pPr>
            <w:r>
              <w:rPr>
                <w:sz w:val="20"/>
              </w:rPr>
              <w:t xml:space="preserve">1 </w:t>
            </w:r>
          </w:p>
        </w:tc>
        <w:tc>
          <w:tcPr>
            <w:tcW w:w="2501" w:type="dxa"/>
            <w:tcBorders>
              <w:top w:val="single" w:sz="8" w:space="0" w:color="000000"/>
              <w:left w:val="nil"/>
              <w:bottom w:val="nil"/>
              <w:right w:val="nil"/>
            </w:tcBorders>
          </w:tcPr>
          <w:p w14:paraId="1D62C5E4" w14:textId="77777777" w:rsidR="00646478" w:rsidRDefault="00000000">
            <w:pPr>
              <w:spacing w:after="0" w:line="259" w:lineRule="auto"/>
              <w:ind w:left="0" w:right="0" w:firstLine="0"/>
            </w:pPr>
            <w:r>
              <w:rPr>
                <w:sz w:val="20"/>
              </w:rPr>
              <w:t xml:space="preserve">Personal information of </w:t>
            </w:r>
            <w:r>
              <w:rPr>
                <w:i/>
                <w:sz w:val="20"/>
              </w:rPr>
              <w:t xml:space="preserve">DingTalk </w:t>
            </w:r>
            <w:r>
              <w:rPr>
                <w:sz w:val="20"/>
              </w:rPr>
              <w:t xml:space="preserve">users </w:t>
            </w:r>
          </w:p>
        </w:tc>
      </w:tr>
      <w:tr w:rsidR="00646478" w14:paraId="6E92ED58" w14:textId="77777777">
        <w:trPr>
          <w:trHeight w:val="690"/>
        </w:trPr>
        <w:tc>
          <w:tcPr>
            <w:tcW w:w="5630" w:type="dxa"/>
            <w:tcBorders>
              <w:top w:val="nil"/>
              <w:left w:val="nil"/>
              <w:bottom w:val="nil"/>
              <w:right w:val="nil"/>
            </w:tcBorders>
          </w:tcPr>
          <w:p w14:paraId="6A868431" w14:textId="77777777" w:rsidR="00646478" w:rsidRDefault="00000000">
            <w:pPr>
              <w:spacing w:after="0" w:line="259" w:lineRule="auto"/>
              <w:ind w:left="548" w:right="35" w:hanging="440"/>
            </w:pPr>
            <w:r>
              <w:rPr>
                <w:rFonts w:ascii="Wingdings" w:eastAsia="Wingdings" w:hAnsi="Wingdings" w:cs="Wingdings"/>
                <w:sz w:val="20"/>
              </w:rPr>
              <w:t>⚫</w:t>
            </w:r>
            <w:r>
              <w:rPr>
                <w:sz w:val="20"/>
              </w:rPr>
              <w:t xml:space="preserve"> </w:t>
            </w:r>
            <w:r>
              <w:rPr>
                <w:sz w:val="20"/>
              </w:rPr>
              <w:tab/>
              <w:t xml:space="preserve">Production of digital era, a workflow of contemporary enterprises, an efficient working way, quality, convenient … </w:t>
            </w:r>
          </w:p>
        </w:tc>
        <w:tc>
          <w:tcPr>
            <w:tcW w:w="436" w:type="dxa"/>
            <w:tcBorders>
              <w:top w:val="nil"/>
              <w:left w:val="nil"/>
              <w:bottom w:val="nil"/>
              <w:right w:val="nil"/>
            </w:tcBorders>
          </w:tcPr>
          <w:p w14:paraId="458A4CE7" w14:textId="77777777" w:rsidR="00646478" w:rsidRDefault="00000000">
            <w:pPr>
              <w:spacing w:after="0" w:line="259" w:lineRule="auto"/>
              <w:ind w:left="0" w:right="0" w:firstLine="0"/>
            </w:pPr>
            <w:r>
              <w:rPr>
                <w:sz w:val="20"/>
              </w:rPr>
              <w:t xml:space="preserve">2 </w:t>
            </w:r>
          </w:p>
        </w:tc>
        <w:tc>
          <w:tcPr>
            <w:tcW w:w="2501" w:type="dxa"/>
            <w:tcBorders>
              <w:top w:val="nil"/>
              <w:left w:val="nil"/>
              <w:bottom w:val="nil"/>
              <w:right w:val="nil"/>
            </w:tcBorders>
          </w:tcPr>
          <w:p w14:paraId="65B5127B" w14:textId="77777777" w:rsidR="00646478" w:rsidRDefault="00000000">
            <w:pPr>
              <w:spacing w:after="0" w:line="259" w:lineRule="auto"/>
              <w:ind w:left="0" w:right="0" w:firstLine="0"/>
            </w:pPr>
            <w:r>
              <w:rPr>
                <w:sz w:val="20"/>
              </w:rPr>
              <w:t xml:space="preserve">A new multiple workflow and communication </w:t>
            </w:r>
          </w:p>
        </w:tc>
      </w:tr>
      <w:tr w:rsidR="00646478" w14:paraId="61934658" w14:textId="77777777">
        <w:trPr>
          <w:trHeight w:val="690"/>
        </w:trPr>
        <w:tc>
          <w:tcPr>
            <w:tcW w:w="5630" w:type="dxa"/>
            <w:tcBorders>
              <w:top w:val="nil"/>
              <w:left w:val="nil"/>
              <w:bottom w:val="nil"/>
              <w:right w:val="nil"/>
            </w:tcBorders>
          </w:tcPr>
          <w:p w14:paraId="15A8420E" w14:textId="77777777" w:rsidR="00646478" w:rsidRDefault="00000000">
            <w:pPr>
              <w:spacing w:after="0" w:line="259" w:lineRule="auto"/>
              <w:ind w:left="548" w:right="0" w:hanging="440"/>
            </w:pPr>
            <w:r>
              <w:rPr>
                <w:rFonts w:ascii="Wingdings" w:eastAsia="Wingdings" w:hAnsi="Wingdings" w:cs="Wingdings"/>
                <w:sz w:val="20"/>
              </w:rPr>
              <w:t>⚫</w:t>
            </w:r>
            <w:r>
              <w:rPr>
                <w:sz w:val="20"/>
              </w:rPr>
              <w:t xml:space="preserve"> </w:t>
            </w:r>
            <w:r>
              <w:rPr>
                <w:sz w:val="20"/>
              </w:rPr>
              <w:tab/>
              <w:t xml:space="preserve">Non-confidential documents, concerns about the data leakage, trust the security and cloud storage of </w:t>
            </w:r>
            <w:r>
              <w:rPr>
                <w:i/>
                <w:sz w:val="20"/>
              </w:rPr>
              <w:t>DingTalk</w:t>
            </w:r>
            <w:r>
              <w:rPr>
                <w:sz w:val="20"/>
              </w:rPr>
              <w:t xml:space="preserve">, localised deployment of some functions … </w:t>
            </w:r>
          </w:p>
        </w:tc>
        <w:tc>
          <w:tcPr>
            <w:tcW w:w="436" w:type="dxa"/>
            <w:tcBorders>
              <w:top w:val="nil"/>
              <w:left w:val="nil"/>
              <w:bottom w:val="nil"/>
              <w:right w:val="nil"/>
            </w:tcBorders>
          </w:tcPr>
          <w:p w14:paraId="72FADAF0" w14:textId="77777777" w:rsidR="00646478" w:rsidRDefault="00000000">
            <w:pPr>
              <w:spacing w:after="0" w:line="259" w:lineRule="auto"/>
              <w:ind w:left="0" w:right="0" w:firstLine="0"/>
            </w:pPr>
            <w:r>
              <w:rPr>
                <w:sz w:val="20"/>
              </w:rPr>
              <w:t xml:space="preserve">3 </w:t>
            </w:r>
          </w:p>
        </w:tc>
        <w:tc>
          <w:tcPr>
            <w:tcW w:w="2501" w:type="dxa"/>
            <w:tcBorders>
              <w:top w:val="nil"/>
              <w:left w:val="nil"/>
              <w:bottom w:val="nil"/>
              <w:right w:val="nil"/>
            </w:tcBorders>
          </w:tcPr>
          <w:p w14:paraId="1CAE30CF" w14:textId="77777777" w:rsidR="00646478" w:rsidRDefault="00000000">
            <w:pPr>
              <w:spacing w:after="0" w:line="259" w:lineRule="auto"/>
              <w:ind w:left="0" w:right="0" w:firstLine="0"/>
            </w:pPr>
            <w:r>
              <w:rPr>
                <w:sz w:val="20"/>
              </w:rPr>
              <w:t>Date security of</w:t>
            </w:r>
            <w:r>
              <w:rPr>
                <w:i/>
                <w:sz w:val="20"/>
              </w:rPr>
              <w:t xml:space="preserve"> DingTalk </w:t>
            </w:r>
            <w:r>
              <w:rPr>
                <w:sz w:val="20"/>
              </w:rPr>
              <w:t xml:space="preserve"> </w:t>
            </w:r>
          </w:p>
        </w:tc>
      </w:tr>
      <w:tr w:rsidR="00646478" w14:paraId="63C3450E" w14:textId="77777777">
        <w:trPr>
          <w:trHeight w:val="690"/>
        </w:trPr>
        <w:tc>
          <w:tcPr>
            <w:tcW w:w="5630" w:type="dxa"/>
            <w:tcBorders>
              <w:top w:val="nil"/>
              <w:left w:val="nil"/>
              <w:bottom w:val="nil"/>
              <w:right w:val="nil"/>
            </w:tcBorders>
          </w:tcPr>
          <w:p w14:paraId="69FE934E" w14:textId="77777777" w:rsidR="00646478" w:rsidRDefault="00000000">
            <w:pPr>
              <w:spacing w:after="0" w:line="259" w:lineRule="auto"/>
              <w:ind w:left="548" w:right="0" w:hanging="440"/>
            </w:pPr>
            <w:r>
              <w:rPr>
                <w:rFonts w:ascii="Wingdings" w:eastAsia="Wingdings" w:hAnsi="Wingdings" w:cs="Wingdings"/>
                <w:sz w:val="20"/>
              </w:rPr>
              <w:t>⚫</w:t>
            </w:r>
            <w:r>
              <w:rPr>
                <w:sz w:val="20"/>
              </w:rPr>
              <w:t xml:space="preserve"> </w:t>
            </w:r>
            <w:r>
              <w:rPr>
                <w:sz w:val="20"/>
              </w:rPr>
              <w:tab/>
              <w:t xml:space="preserve">Real-time sign-in and locating system, communication and collaboration, remote meeting, flat execution structure, training, and knowledge sharing … </w:t>
            </w:r>
          </w:p>
        </w:tc>
        <w:tc>
          <w:tcPr>
            <w:tcW w:w="436" w:type="dxa"/>
            <w:tcBorders>
              <w:top w:val="nil"/>
              <w:left w:val="nil"/>
              <w:bottom w:val="nil"/>
              <w:right w:val="nil"/>
            </w:tcBorders>
          </w:tcPr>
          <w:p w14:paraId="66660268" w14:textId="77777777" w:rsidR="00646478" w:rsidRDefault="00000000">
            <w:pPr>
              <w:spacing w:after="0" w:line="259" w:lineRule="auto"/>
              <w:ind w:left="0" w:right="0" w:firstLine="0"/>
            </w:pPr>
            <w:r>
              <w:rPr>
                <w:sz w:val="20"/>
              </w:rPr>
              <w:t xml:space="preserve">4 </w:t>
            </w:r>
          </w:p>
        </w:tc>
        <w:tc>
          <w:tcPr>
            <w:tcW w:w="2501" w:type="dxa"/>
            <w:tcBorders>
              <w:top w:val="nil"/>
              <w:left w:val="nil"/>
              <w:bottom w:val="nil"/>
              <w:right w:val="nil"/>
            </w:tcBorders>
          </w:tcPr>
          <w:p w14:paraId="72773F46" w14:textId="77777777" w:rsidR="00646478" w:rsidRDefault="00000000">
            <w:pPr>
              <w:spacing w:after="0" w:line="259" w:lineRule="auto"/>
              <w:ind w:left="0" w:right="0" w:firstLine="0"/>
            </w:pPr>
            <w:r>
              <w:rPr>
                <w:sz w:val="20"/>
              </w:rPr>
              <w:t xml:space="preserve">Application scenarios of </w:t>
            </w:r>
            <w:r>
              <w:rPr>
                <w:i/>
                <w:sz w:val="20"/>
              </w:rPr>
              <w:t xml:space="preserve">DingTalk </w:t>
            </w:r>
            <w:r>
              <w:rPr>
                <w:sz w:val="20"/>
              </w:rPr>
              <w:t xml:space="preserve">usage and basic functions </w:t>
            </w:r>
          </w:p>
        </w:tc>
      </w:tr>
      <w:tr w:rsidR="00646478" w14:paraId="400E195E" w14:textId="77777777">
        <w:trPr>
          <w:trHeight w:val="690"/>
        </w:trPr>
        <w:tc>
          <w:tcPr>
            <w:tcW w:w="5630" w:type="dxa"/>
            <w:tcBorders>
              <w:top w:val="nil"/>
              <w:left w:val="nil"/>
              <w:bottom w:val="nil"/>
              <w:right w:val="nil"/>
            </w:tcBorders>
          </w:tcPr>
          <w:p w14:paraId="553D2830" w14:textId="77777777" w:rsidR="00646478" w:rsidRDefault="00000000">
            <w:pPr>
              <w:spacing w:after="0" w:line="259" w:lineRule="auto"/>
              <w:ind w:left="548" w:right="0" w:hanging="440"/>
            </w:pPr>
            <w:r>
              <w:rPr>
                <w:rFonts w:ascii="Wingdings" w:eastAsia="Wingdings" w:hAnsi="Wingdings" w:cs="Wingdings"/>
                <w:sz w:val="20"/>
              </w:rPr>
              <w:t>⚫</w:t>
            </w:r>
            <w:r>
              <w:rPr>
                <w:sz w:val="20"/>
              </w:rPr>
              <w:t xml:space="preserve"> </w:t>
            </w:r>
            <w:r>
              <w:rPr>
                <w:sz w:val="20"/>
              </w:rPr>
              <w:tab/>
              <w:t xml:space="preserve">Feel upset by interruption after hours, no boundaries between life and work during pandemic, a hindrance to work-life balance, no day off, no influence certainly … </w:t>
            </w:r>
          </w:p>
        </w:tc>
        <w:tc>
          <w:tcPr>
            <w:tcW w:w="436" w:type="dxa"/>
            <w:tcBorders>
              <w:top w:val="nil"/>
              <w:left w:val="nil"/>
              <w:bottom w:val="nil"/>
              <w:right w:val="nil"/>
            </w:tcBorders>
          </w:tcPr>
          <w:p w14:paraId="263BAE2D" w14:textId="77777777" w:rsidR="00646478" w:rsidRDefault="00000000">
            <w:pPr>
              <w:spacing w:after="0" w:line="259" w:lineRule="auto"/>
              <w:ind w:left="0" w:right="0" w:firstLine="0"/>
            </w:pPr>
            <w:r>
              <w:rPr>
                <w:sz w:val="20"/>
              </w:rPr>
              <w:t xml:space="preserve">5 </w:t>
            </w:r>
          </w:p>
        </w:tc>
        <w:tc>
          <w:tcPr>
            <w:tcW w:w="2501" w:type="dxa"/>
            <w:tcBorders>
              <w:top w:val="nil"/>
              <w:left w:val="nil"/>
              <w:bottom w:val="nil"/>
              <w:right w:val="nil"/>
            </w:tcBorders>
          </w:tcPr>
          <w:p w14:paraId="5A95CE09" w14:textId="77777777" w:rsidR="00646478" w:rsidRDefault="00000000">
            <w:pPr>
              <w:spacing w:after="0" w:line="259" w:lineRule="auto"/>
              <w:ind w:left="0" w:right="0" w:firstLine="0"/>
            </w:pPr>
            <w:r>
              <w:rPr>
                <w:sz w:val="20"/>
              </w:rPr>
              <w:t xml:space="preserve">Personal life be interrupted by using </w:t>
            </w:r>
            <w:r>
              <w:rPr>
                <w:i/>
                <w:sz w:val="20"/>
              </w:rPr>
              <w:t xml:space="preserve">DingTalk </w:t>
            </w:r>
            <w:r>
              <w:rPr>
                <w:sz w:val="20"/>
              </w:rPr>
              <w:t xml:space="preserve"> </w:t>
            </w:r>
          </w:p>
        </w:tc>
      </w:tr>
      <w:tr w:rsidR="00646478" w14:paraId="01505160" w14:textId="77777777">
        <w:trPr>
          <w:trHeight w:val="690"/>
        </w:trPr>
        <w:tc>
          <w:tcPr>
            <w:tcW w:w="5630" w:type="dxa"/>
            <w:tcBorders>
              <w:top w:val="nil"/>
              <w:left w:val="nil"/>
              <w:bottom w:val="nil"/>
              <w:right w:val="nil"/>
            </w:tcBorders>
          </w:tcPr>
          <w:p w14:paraId="77F00CC7" w14:textId="77777777" w:rsidR="00646478" w:rsidRDefault="00000000">
            <w:pPr>
              <w:spacing w:after="0" w:line="259" w:lineRule="auto"/>
              <w:ind w:left="548" w:right="59" w:hanging="440"/>
            </w:pPr>
            <w:r>
              <w:rPr>
                <w:rFonts w:ascii="Wingdings" w:eastAsia="Wingdings" w:hAnsi="Wingdings" w:cs="Wingdings"/>
                <w:sz w:val="20"/>
              </w:rPr>
              <w:t>⚫</w:t>
            </w:r>
            <w:r>
              <w:rPr>
                <w:sz w:val="20"/>
              </w:rPr>
              <w:t xml:space="preserve"> </w:t>
            </w:r>
            <w:r>
              <w:rPr>
                <w:sz w:val="20"/>
              </w:rPr>
              <w:tab/>
              <w:t xml:space="preserve">Module of project management working badly, a generic version, no interfaced to other systems, poor compatibility </w:t>
            </w:r>
          </w:p>
        </w:tc>
        <w:tc>
          <w:tcPr>
            <w:tcW w:w="436" w:type="dxa"/>
            <w:tcBorders>
              <w:top w:val="nil"/>
              <w:left w:val="nil"/>
              <w:bottom w:val="nil"/>
              <w:right w:val="nil"/>
            </w:tcBorders>
          </w:tcPr>
          <w:p w14:paraId="4F272222" w14:textId="77777777" w:rsidR="00646478" w:rsidRDefault="00000000">
            <w:pPr>
              <w:spacing w:after="0" w:line="259" w:lineRule="auto"/>
              <w:ind w:left="0" w:right="0" w:firstLine="0"/>
            </w:pPr>
            <w:r>
              <w:rPr>
                <w:sz w:val="20"/>
              </w:rPr>
              <w:t xml:space="preserve">6 </w:t>
            </w:r>
          </w:p>
        </w:tc>
        <w:tc>
          <w:tcPr>
            <w:tcW w:w="2501" w:type="dxa"/>
            <w:tcBorders>
              <w:top w:val="nil"/>
              <w:left w:val="nil"/>
              <w:bottom w:val="nil"/>
              <w:right w:val="nil"/>
            </w:tcBorders>
          </w:tcPr>
          <w:p w14:paraId="2B55454C" w14:textId="77777777" w:rsidR="00646478" w:rsidRDefault="00000000">
            <w:pPr>
              <w:spacing w:after="0" w:line="259" w:lineRule="auto"/>
              <w:ind w:left="0" w:right="0" w:firstLine="0"/>
            </w:pPr>
            <w:r>
              <w:rPr>
                <w:sz w:val="20"/>
              </w:rPr>
              <w:t xml:space="preserve">Disliked functions of </w:t>
            </w:r>
            <w:r>
              <w:rPr>
                <w:i/>
                <w:sz w:val="20"/>
              </w:rPr>
              <w:t xml:space="preserve">DingTalk </w:t>
            </w:r>
            <w:r>
              <w:rPr>
                <w:sz w:val="20"/>
              </w:rPr>
              <w:t xml:space="preserve"> </w:t>
            </w:r>
          </w:p>
        </w:tc>
      </w:tr>
      <w:tr w:rsidR="00646478" w14:paraId="568E9428" w14:textId="77777777">
        <w:trPr>
          <w:trHeight w:val="1018"/>
        </w:trPr>
        <w:tc>
          <w:tcPr>
            <w:tcW w:w="5630" w:type="dxa"/>
            <w:tcBorders>
              <w:top w:val="nil"/>
              <w:left w:val="nil"/>
              <w:bottom w:val="nil"/>
              <w:right w:val="nil"/>
            </w:tcBorders>
          </w:tcPr>
          <w:p w14:paraId="014E7E69" w14:textId="77777777" w:rsidR="00646478" w:rsidRDefault="00000000">
            <w:pPr>
              <w:spacing w:after="0" w:line="259" w:lineRule="auto"/>
              <w:ind w:left="548" w:right="0" w:hanging="440"/>
            </w:pPr>
            <w:r>
              <w:rPr>
                <w:rFonts w:ascii="Wingdings" w:eastAsia="Wingdings" w:hAnsi="Wingdings" w:cs="Wingdings"/>
                <w:sz w:val="20"/>
              </w:rPr>
              <w:t>⚫</w:t>
            </w:r>
            <w:r>
              <w:rPr>
                <w:sz w:val="20"/>
              </w:rPr>
              <w:t xml:space="preserve"> </w:t>
            </w:r>
            <w:r>
              <w:rPr>
                <w:sz w:val="20"/>
              </w:rPr>
              <w:tab/>
              <w:t xml:space="preserve">Extranet, the state-owned office system, internal office automation and mail system, hierarchical user rights management mechanism, there is dedicated network and internal system separated from </w:t>
            </w:r>
            <w:r>
              <w:rPr>
                <w:i/>
                <w:sz w:val="20"/>
              </w:rPr>
              <w:t xml:space="preserve">DingTalk </w:t>
            </w:r>
            <w:r>
              <w:rPr>
                <w:sz w:val="20"/>
              </w:rPr>
              <w:t xml:space="preserve"> </w:t>
            </w:r>
          </w:p>
        </w:tc>
        <w:tc>
          <w:tcPr>
            <w:tcW w:w="436" w:type="dxa"/>
            <w:tcBorders>
              <w:top w:val="nil"/>
              <w:left w:val="nil"/>
              <w:bottom w:val="nil"/>
              <w:right w:val="nil"/>
            </w:tcBorders>
          </w:tcPr>
          <w:p w14:paraId="3B542DE8" w14:textId="77777777" w:rsidR="00646478" w:rsidRDefault="00000000">
            <w:pPr>
              <w:spacing w:after="0" w:line="259" w:lineRule="auto"/>
              <w:ind w:left="0" w:right="0" w:firstLine="0"/>
            </w:pPr>
            <w:r>
              <w:rPr>
                <w:sz w:val="20"/>
              </w:rPr>
              <w:t xml:space="preserve">7 </w:t>
            </w:r>
          </w:p>
        </w:tc>
        <w:tc>
          <w:tcPr>
            <w:tcW w:w="2501" w:type="dxa"/>
            <w:tcBorders>
              <w:top w:val="nil"/>
              <w:left w:val="nil"/>
              <w:bottom w:val="nil"/>
              <w:right w:val="nil"/>
            </w:tcBorders>
          </w:tcPr>
          <w:p w14:paraId="2771DF41" w14:textId="77777777" w:rsidR="00646478" w:rsidRDefault="00000000">
            <w:pPr>
              <w:spacing w:after="0" w:line="259" w:lineRule="auto"/>
              <w:ind w:left="0" w:right="0" w:firstLine="0"/>
            </w:pPr>
            <w:r>
              <w:rPr>
                <w:sz w:val="20"/>
              </w:rPr>
              <w:t xml:space="preserve">Network security for JS and JP </w:t>
            </w:r>
          </w:p>
        </w:tc>
      </w:tr>
      <w:tr w:rsidR="00646478" w14:paraId="669E6867" w14:textId="77777777">
        <w:trPr>
          <w:trHeight w:val="1250"/>
        </w:trPr>
        <w:tc>
          <w:tcPr>
            <w:tcW w:w="5630" w:type="dxa"/>
            <w:tcBorders>
              <w:top w:val="nil"/>
              <w:left w:val="nil"/>
              <w:bottom w:val="nil"/>
              <w:right w:val="nil"/>
            </w:tcBorders>
          </w:tcPr>
          <w:p w14:paraId="36D6B0AD" w14:textId="77777777" w:rsidR="00646478" w:rsidRDefault="00000000">
            <w:pPr>
              <w:spacing w:after="0" w:line="259" w:lineRule="auto"/>
              <w:ind w:left="548" w:right="0" w:hanging="440"/>
            </w:pPr>
            <w:r>
              <w:rPr>
                <w:rFonts w:ascii="Wingdings" w:eastAsia="Wingdings" w:hAnsi="Wingdings" w:cs="Wingdings"/>
                <w:sz w:val="20"/>
              </w:rPr>
              <w:t>⚫</w:t>
            </w:r>
            <w:r>
              <w:rPr>
                <w:sz w:val="20"/>
              </w:rPr>
              <w:t xml:space="preserve"> </w:t>
            </w:r>
            <w:r>
              <w:rPr>
                <w:sz w:val="20"/>
              </w:rPr>
              <w:tab/>
              <w:t xml:space="preserve">Organisational training, a new challenge for organisational management, job-demands increase, double-edged sword of </w:t>
            </w:r>
            <w:r>
              <w:rPr>
                <w:i/>
                <w:sz w:val="20"/>
              </w:rPr>
              <w:t xml:space="preserve">DingTalk </w:t>
            </w:r>
            <w:r>
              <w:rPr>
                <w:sz w:val="20"/>
              </w:rPr>
              <w:t xml:space="preserve">-depended mode, the paperless office, increasing workload during </w:t>
            </w:r>
            <w:r>
              <w:rPr>
                <w:i/>
                <w:sz w:val="20"/>
              </w:rPr>
              <w:t xml:space="preserve">DingTalk </w:t>
            </w:r>
            <w:r>
              <w:rPr>
                <w:sz w:val="20"/>
              </w:rPr>
              <w:t xml:space="preserve">usage… </w:t>
            </w:r>
          </w:p>
        </w:tc>
        <w:tc>
          <w:tcPr>
            <w:tcW w:w="436" w:type="dxa"/>
            <w:tcBorders>
              <w:top w:val="nil"/>
              <w:left w:val="nil"/>
              <w:bottom w:val="nil"/>
              <w:right w:val="nil"/>
            </w:tcBorders>
          </w:tcPr>
          <w:p w14:paraId="6544B722" w14:textId="77777777" w:rsidR="00646478" w:rsidRDefault="00000000">
            <w:pPr>
              <w:spacing w:after="0" w:line="259" w:lineRule="auto"/>
              <w:ind w:left="0" w:right="0" w:firstLine="0"/>
            </w:pPr>
            <w:r>
              <w:rPr>
                <w:sz w:val="20"/>
              </w:rPr>
              <w:t xml:space="preserve">8 </w:t>
            </w:r>
          </w:p>
        </w:tc>
        <w:tc>
          <w:tcPr>
            <w:tcW w:w="2501" w:type="dxa"/>
            <w:tcBorders>
              <w:top w:val="nil"/>
              <w:left w:val="nil"/>
              <w:bottom w:val="nil"/>
              <w:right w:val="nil"/>
            </w:tcBorders>
          </w:tcPr>
          <w:p w14:paraId="18328ED6" w14:textId="77777777" w:rsidR="00646478" w:rsidRDefault="00000000">
            <w:pPr>
              <w:spacing w:after="0" w:line="259" w:lineRule="auto"/>
              <w:ind w:left="0" w:right="208" w:firstLine="0"/>
              <w:jc w:val="both"/>
            </w:pPr>
            <w:r>
              <w:rPr>
                <w:sz w:val="20"/>
              </w:rPr>
              <w:t xml:space="preserve">Various organisational management of </w:t>
            </w:r>
            <w:r>
              <w:rPr>
                <w:i/>
                <w:sz w:val="20"/>
              </w:rPr>
              <w:t xml:space="preserve">DingTalk </w:t>
            </w:r>
            <w:r>
              <w:rPr>
                <w:sz w:val="20"/>
              </w:rPr>
              <w:t xml:space="preserve">usage </w:t>
            </w:r>
          </w:p>
        </w:tc>
      </w:tr>
      <w:tr w:rsidR="00646478" w14:paraId="27518762" w14:textId="77777777">
        <w:trPr>
          <w:trHeight w:val="1151"/>
        </w:trPr>
        <w:tc>
          <w:tcPr>
            <w:tcW w:w="5630" w:type="dxa"/>
            <w:tcBorders>
              <w:top w:val="nil"/>
              <w:left w:val="nil"/>
              <w:bottom w:val="nil"/>
              <w:right w:val="nil"/>
            </w:tcBorders>
          </w:tcPr>
          <w:p w14:paraId="66182E41" w14:textId="77777777" w:rsidR="00646478" w:rsidRDefault="00000000">
            <w:pPr>
              <w:spacing w:after="0" w:line="245" w:lineRule="auto"/>
              <w:ind w:left="548" w:right="0" w:hanging="440"/>
            </w:pPr>
            <w:r>
              <w:rPr>
                <w:rFonts w:ascii="Wingdings" w:eastAsia="Wingdings" w:hAnsi="Wingdings" w:cs="Wingdings"/>
                <w:sz w:val="20"/>
              </w:rPr>
              <w:t>⚫</w:t>
            </w:r>
            <w:r>
              <w:rPr>
                <w:sz w:val="20"/>
              </w:rPr>
              <w:t xml:space="preserve"> </w:t>
            </w:r>
            <w:r>
              <w:rPr>
                <w:sz w:val="20"/>
              </w:rPr>
              <w:tab/>
              <w:t xml:space="preserve">Serve the public, social recognition, sense of responsibility/achievement, creativity and Innovation, </w:t>
            </w:r>
          </w:p>
          <w:p w14:paraId="48B35099" w14:textId="77777777" w:rsidR="00646478" w:rsidRDefault="00000000">
            <w:pPr>
              <w:spacing w:after="0" w:line="259" w:lineRule="auto"/>
              <w:ind w:left="548" w:right="0" w:firstLine="0"/>
            </w:pPr>
            <w:r>
              <w:rPr>
                <w:sz w:val="20"/>
              </w:rPr>
              <w:t xml:space="preserve">technology increasingly update, harmonious atmosphere, enterprise responsibility, strong working disciplines, good interpersonal relationship… </w:t>
            </w:r>
          </w:p>
        </w:tc>
        <w:tc>
          <w:tcPr>
            <w:tcW w:w="436" w:type="dxa"/>
            <w:tcBorders>
              <w:top w:val="nil"/>
              <w:left w:val="nil"/>
              <w:bottom w:val="nil"/>
              <w:right w:val="nil"/>
            </w:tcBorders>
          </w:tcPr>
          <w:p w14:paraId="2227E762" w14:textId="77777777" w:rsidR="00646478" w:rsidRDefault="00000000">
            <w:pPr>
              <w:spacing w:after="0" w:line="259" w:lineRule="auto"/>
              <w:ind w:left="0" w:right="0" w:firstLine="0"/>
            </w:pPr>
            <w:r>
              <w:rPr>
                <w:sz w:val="20"/>
              </w:rPr>
              <w:t xml:space="preserve">9 </w:t>
            </w:r>
          </w:p>
        </w:tc>
        <w:tc>
          <w:tcPr>
            <w:tcW w:w="2501" w:type="dxa"/>
            <w:tcBorders>
              <w:top w:val="nil"/>
              <w:left w:val="nil"/>
              <w:bottom w:val="nil"/>
              <w:right w:val="nil"/>
            </w:tcBorders>
          </w:tcPr>
          <w:p w14:paraId="6FE4605B" w14:textId="77777777" w:rsidR="00646478" w:rsidRDefault="00000000">
            <w:pPr>
              <w:spacing w:after="0" w:line="259" w:lineRule="auto"/>
              <w:ind w:left="0" w:right="0" w:firstLine="0"/>
            </w:pPr>
            <w:r>
              <w:rPr>
                <w:sz w:val="20"/>
              </w:rPr>
              <w:t xml:space="preserve">Organisational culture and institutional work atmosphere benefit for JS and JP </w:t>
            </w:r>
          </w:p>
        </w:tc>
      </w:tr>
      <w:tr w:rsidR="00646478" w14:paraId="4ABD12D7" w14:textId="77777777">
        <w:trPr>
          <w:trHeight w:val="1150"/>
        </w:trPr>
        <w:tc>
          <w:tcPr>
            <w:tcW w:w="5630" w:type="dxa"/>
            <w:tcBorders>
              <w:top w:val="nil"/>
              <w:left w:val="nil"/>
              <w:bottom w:val="nil"/>
              <w:right w:val="nil"/>
            </w:tcBorders>
          </w:tcPr>
          <w:p w14:paraId="7DC38C0C" w14:textId="77777777" w:rsidR="00646478" w:rsidRDefault="00000000">
            <w:pPr>
              <w:spacing w:after="0" w:line="259" w:lineRule="auto"/>
              <w:ind w:left="548" w:right="9" w:hanging="440"/>
            </w:pPr>
            <w:r>
              <w:rPr>
                <w:rFonts w:ascii="Wingdings" w:eastAsia="Wingdings" w:hAnsi="Wingdings" w:cs="Wingdings"/>
                <w:sz w:val="20"/>
              </w:rPr>
              <w:t>⚫</w:t>
            </w:r>
            <w:r>
              <w:rPr>
                <w:sz w:val="20"/>
              </w:rPr>
              <w:t xml:space="preserve"> </w:t>
            </w:r>
            <w:r>
              <w:rPr>
                <w:sz w:val="20"/>
              </w:rPr>
              <w:tab/>
              <w:t xml:space="preserve">Increase the convenience of work, most good experiences, improve working efficiency and quality, humanistic care of </w:t>
            </w:r>
            <w:r>
              <w:rPr>
                <w:i/>
                <w:sz w:val="20"/>
              </w:rPr>
              <w:t>DingTalk</w:t>
            </w:r>
            <w:r>
              <w:rPr>
                <w:sz w:val="20"/>
              </w:rPr>
              <w:t xml:space="preserve"> usage, routine management as a secretary, positive effect on work, smooth workflow… </w:t>
            </w:r>
          </w:p>
        </w:tc>
        <w:tc>
          <w:tcPr>
            <w:tcW w:w="436" w:type="dxa"/>
            <w:tcBorders>
              <w:top w:val="nil"/>
              <w:left w:val="nil"/>
              <w:bottom w:val="nil"/>
              <w:right w:val="nil"/>
            </w:tcBorders>
          </w:tcPr>
          <w:p w14:paraId="51E09335" w14:textId="77777777" w:rsidR="00646478" w:rsidRDefault="00000000">
            <w:pPr>
              <w:spacing w:after="0" w:line="259" w:lineRule="auto"/>
              <w:ind w:left="0" w:right="0" w:firstLine="0"/>
            </w:pPr>
            <w:r>
              <w:rPr>
                <w:sz w:val="20"/>
              </w:rPr>
              <w:t xml:space="preserve">10 </w:t>
            </w:r>
          </w:p>
        </w:tc>
        <w:tc>
          <w:tcPr>
            <w:tcW w:w="2501" w:type="dxa"/>
            <w:tcBorders>
              <w:top w:val="nil"/>
              <w:left w:val="nil"/>
              <w:bottom w:val="nil"/>
              <w:right w:val="nil"/>
            </w:tcBorders>
          </w:tcPr>
          <w:p w14:paraId="2F7C32FE" w14:textId="77777777" w:rsidR="00646478" w:rsidRDefault="00000000">
            <w:pPr>
              <w:spacing w:after="0" w:line="259" w:lineRule="auto"/>
              <w:ind w:left="0" w:right="0" w:firstLine="0"/>
            </w:pPr>
            <w:r>
              <w:rPr>
                <w:sz w:val="20"/>
              </w:rPr>
              <w:t>Benefits of</w:t>
            </w:r>
            <w:r>
              <w:rPr>
                <w:i/>
                <w:sz w:val="20"/>
              </w:rPr>
              <w:t xml:space="preserve"> DingTalk </w:t>
            </w:r>
            <w:r>
              <w:rPr>
                <w:sz w:val="20"/>
              </w:rPr>
              <w:t xml:space="preserve">usage impacting on JS and JP </w:t>
            </w:r>
          </w:p>
        </w:tc>
      </w:tr>
      <w:tr w:rsidR="00646478" w14:paraId="113B181B" w14:textId="77777777">
        <w:trPr>
          <w:trHeight w:val="690"/>
        </w:trPr>
        <w:tc>
          <w:tcPr>
            <w:tcW w:w="5630" w:type="dxa"/>
            <w:tcBorders>
              <w:top w:val="nil"/>
              <w:left w:val="nil"/>
              <w:bottom w:val="nil"/>
              <w:right w:val="nil"/>
            </w:tcBorders>
          </w:tcPr>
          <w:p w14:paraId="52889068" w14:textId="77777777" w:rsidR="00646478" w:rsidRDefault="00000000">
            <w:pPr>
              <w:spacing w:after="0" w:line="259" w:lineRule="auto"/>
              <w:ind w:left="548" w:right="0" w:hanging="440"/>
            </w:pPr>
            <w:r>
              <w:rPr>
                <w:rFonts w:ascii="Wingdings" w:eastAsia="Wingdings" w:hAnsi="Wingdings" w:cs="Wingdings"/>
                <w:sz w:val="20"/>
              </w:rPr>
              <w:t>⚫</w:t>
            </w:r>
            <w:r>
              <w:rPr>
                <w:sz w:val="20"/>
              </w:rPr>
              <w:t xml:space="preserve"> </w:t>
            </w:r>
            <w:r>
              <w:rPr>
                <w:sz w:val="20"/>
              </w:rPr>
              <w:tab/>
              <w:t xml:space="preserve">Massive messages leading to low work efficiency, no boundaries between life and work, a hindrance to JS, and psychological disgust… </w:t>
            </w:r>
          </w:p>
        </w:tc>
        <w:tc>
          <w:tcPr>
            <w:tcW w:w="436" w:type="dxa"/>
            <w:tcBorders>
              <w:top w:val="nil"/>
              <w:left w:val="nil"/>
              <w:bottom w:val="nil"/>
              <w:right w:val="nil"/>
            </w:tcBorders>
          </w:tcPr>
          <w:p w14:paraId="5C18B880" w14:textId="77777777" w:rsidR="00646478" w:rsidRDefault="00000000">
            <w:pPr>
              <w:spacing w:after="0" w:line="259" w:lineRule="auto"/>
              <w:ind w:left="0" w:right="0" w:firstLine="0"/>
            </w:pPr>
            <w:r>
              <w:rPr>
                <w:sz w:val="20"/>
              </w:rPr>
              <w:t xml:space="preserve">11 </w:t>
            </w:r>
          </w:p>
        </w:tc>
        <w:tc>
          <w:tcPr>
            <w:tcW w:w="2501" w:type="dxa"/>
            <w:tcBorders>
              <w:top w:val="nil"/>
              <w:left w:val="nil"/>
              <w:bottom w:val="nil"/>
              <w:right w:val="nil"/>
            </w:tcBorders>
          </w:tcPr>
          <w:p w14:paraId="3B6AF4B8" w14:textId="77777777" w:rsidR="00646478" w:rsidRDefault="00000000">
            <w:pPr>
              <w:spacing w:after="0" w:line="259" w:lineRule="auto"/>
              <w:ind w:left="0" w:right="0" w:firstLine="0"/>
            </w:pPr>
            <w:r>
              <w:rPr>
                <w:sz w:val="20"/>
              </w:rPr>
              <w:t xml:space="preserve">Negative impact on JS and JP during using </w:t>
            </w:r>
            <w:r>
              <w:rPr>
                <w:i/>
                <w:sz w:val="20"/>
              </w:rPr>
              <w:t xml:space="preserve">DingTalk </w:t>
            </w:r>
            <w:r>
              <w:rPr>
                <w:sz w:val="20"/>
              </w:rPr>
              <w:t xml:space="preserve"> </w:t>
            </w:r>
          </w:p>
        </w:tc>
      </w:tr>
      <w:tr w:rsidR="00646478" w14:paraId="5AD6A02C" w14:textId="77777777">
        <w:trPr>
          <w:trHeight w:val="701"/>
        </w:trPr>
        <w:tc>
          <w:tcPr>
            <w:tcW w:w="5630" w:type="dxa"/>
            <w:tcBorders>
              <w:top w:val="nil"/>
              <w:left w:val="nil"/>
              <w:bottom w:val="single" w:sz="11" w:space="0" w:color="000000"/>
              <w:right w:val="nil"/>
            </w:tcBorders>
          </w:tcPr>
          <w:p w14:paraId="23186E72" w14:textId="77777777" w:rsidR="00646478" w:rsidRDefault="00000000">
            <w:pPr>
              <w:spacing w:after="0" w:line="259" w:lineRule="auto"/>
              <w:ind w:left="548" w:right="247" w:hanging="440"/>
            </w:pPr>
            <w:r>
              <w:rPr>
                <w:rFonts w:ascii="Wingdings" w:eastAsia="Wingdings" w:hAnsi="Wingdings" w:cs="Wingdings"/>
                <w:sz w:val="20"/>
              </w:rPr>
              <w:t>⚫</w:t>
            </w:r>
            <w:r>
              <w:rPr>
                <w:sz w:val="20"/>
              </w:rPr>
              <w:t xml:space="preserve"> </w:t>
            </w:r>
            <w:r>
              <w:rPr>
                <w:sz w:val="20"/>
              </w:rPr>
              <w:tab/>
              <w:t xml:space="preserve">Benefits package, job stability, flexible management, working pressure, future development and opportunity …  </w:t>
            </w:r>
          </w:p>
        </w:tc>
        <w:tc>
          <w:tcPr>
            <w:tcW w:w="436" w:type="dxa"/>
            <w:tcBorders>
              <w:top w:val="nil"/>
              <w:left w:val="nil"/>
              <w:bottom w:val="single" w:sz="11" w:space="0" w:color="000000"/>
              <w:right w:val="nil"/>
            </w:tcBorders>
          </w:tcPr>
          <w:p w14:paraId="7B51CC73" w14:textId="77777777" w:rsidR="00646478" w:rsidRDefault="00000000">
            <w:pPr>
              <w:spacing w:after="0" w:line="259" w:lineRule="auto"/>
              <w:ind w:left="0" w:right="0" w:firstLine="0"/>
            </w:pPr>
            <w:r>
              <w:rPr>
                <w:sz w:val="20"/>
              </w:rPr>
              <w:t xml:space="preserve">12 </w:t>
            </w:r>
          </w:p>
        </w:tc>
        <w:tc>
          <w:tcPr>
            <w:tcW w:w="2501" w:type="dxa"/>
            <w:tcBorders>
              <w:top w:val="nil"/>
              <w:left w:val="nil"/>
              <w:bottom w:val="single" w:sz="11" w:space="0" w:color="000000"/>
              <w:right w:val="nil"/>
            </w:tcBorders>
          </w:tcPr>
          <w:p w14:paraId="0C1D4B18" w14:textId="77777777" w:rsidR="00646478" w:rsidRDefault="00000000">
            <w:pPr>
              <w:spacing w:after="0" w:line="259" w:lineRule="auto"/>
              <w:ind w:left="0" w:right="28" w:firstLine="0"/>
            </w:pPr>
            <w:r>
              <w:rPr>
                <w:sz w:val="20"/>
              </w:rPr>
              <w:t>Various influencing factors of JS unrelated to</w:t>
            </w:r>
            <w:r>
              <w:rPr>
                <w:i/>
                <w:sz w:val="20"/>
              </w:rPr>
              <w:t xml:space="preserve"> DingTalk </w:t>
            </w:r>
            <w:r>
              <w:rPr>
                <w:sz w:val="20"/>
              </w:rPr>
              <w:t xml:space="preserve"> </w:t>
            </w:r>
          </w:p>
        </w:tc>
      </w:tr>
    </w:tbl>
    <w:p w14:paraId="76CBAA9F" w14:textId="77777777" w:rsidR="00646478" w:rsidRDefault="00000000">
      <w:pPr>
        <w:spacing w:after="157"/>
        <w:ind w:left="-5" w:right="139"/>
      </w:pPr>
      <w:r>
        <w:t xml:space="preserve">In the next step, lines of codes associated with the specific text were selected and sorted into relevant themes; then, a variety of potential themes with their associations </w:t>
      </w:r>
      <w:r>
        <w:lastRenderedPageBreak/>
        <w:t xml:space="preserve">are sorted from the participants’ accounts and organised into a thematic map of </w:t>
      </w:r>
      <w:r>
        <w:rPr>
          <w:i/>
        </w:rPr>
        <w:t xml:space="preserve">DingTalk </w:t>
      </w:r>
      <w:r>
        <w:t xml:space="preserve">phenomenon (see section 4.2.4). Finally, the basis of a conceptual framework can be explored from hermeneutical textual interpretations of the thematic map (Ozuem et al., 2022).  </w:t>
      </w:r>
    </w:p>
    <w:p w14:paraId="7E5D9284" w14:textId="77777777" w:rsidR="00646478" w:rsidRDefault="00000000">
      <w:pPr>
        <w:pStyle w:val="Heading3"/>
        <w:spacing w:after="346"/>
        <w:ind w:left="-5" w:right="59"/>
      </w:pPr>
      <w:r>
        <w:rPr>
          <w:sz w:val="22"/>
        </w:rPr>
        <w:t xml:space="preserve">4.2.2 Identifying the Themes </w:t>
      </w:r>
    </w:p>
    <w:p w14:paraId="66CABC6D" w14:textId="77777777" w:rsidR="00646478" w:rsidRDefault="00000000">
      <w:pPr>
        <w:ind w:left="-5" w:right="139"/>
      </w:pPr>
      <w:r>
        <w:t xml:space="preserve">A theme can be considered an outcome of coding, categorisation, or analytic reflection to answer a specific evaluation question, which displays clear meaning in terms of a phase or sentence (Saldaña, 2016). A theme can tell a “story” from a group of connected codes. A list of themes emerged from systematic analysis of the data corpus of interview transcripts by thinking critically about what respondents are doing and why. Themes reflect how the significant components weave together in this study, and explore the deep and complex meaning behind chronological actions and decisions </w:t>
      </w:r>
      <w:r>
        <w:rPr>
          <w:i/>
        </w:rPr>
        <w:t xml:space="preserve">(ibid). </w:t>
      </w:r>
      <w:r>
        <w:t xml:space="preserve">Furthermore, the key point of a theme depends on whether it can capture the important information relevant to research questions, and represent a category of patterned meaning, rather than fixed quantifiable measures (Braun and Clarke, 2006).  </w:t>
      </w:r>
    </w:p>
    <w:p w14:paraId="0AAB7FC9" w14:textId="77777777" w:rsidR="00646478" w:rsidRDefault="00000000">
      <w:pPr>
        <w:ind w:left="-5" w:right="139"/>
      </w:pPr>
      <w:r>
        <w:t xml:space="preserve">Especially for qualitative data of interviews, the initial method is to filter the relatively unrelated codes and reduce redundancy based on preceding literatures and researcher’s perceptions. Researchers often focus attention on significant cooccurrences and code frequencies in relation to the statistical nature of content: </w:t>
      </w:r>
    </w:p>
    <w:p w14:paraId="705201DB" w14:textId="77777777" w:rsidR="00646478" w:rsidRDefault="00000000">
      <w:pPr>
        <w:ind w:left="-5" w:right="139"/>
      </w:pPr>
      <w:r>
        <w:t xml:space="preserve">“content analysis” (Wilcox, 1900; Bernard and Ryan, 2010). Hsieh and Shannon (2015) highlighted that there are three types of content analysis. Among them, conventional content analysis and directed content analysis could be applied to the analytical process of coding schemes, which can help describe a rich phenomenon. Whereas, summative content analysis, which is fundamentally different from the preceding two, has been primarily considered a quantitative method for qualitative data (Morgan, 1993), because it focuses more on describing variation or counting and comparing keywords in different circumstances, without relation to the drawn account. Different from content analysis, “thematic analysis” (TA) is an approach to </w:t>
      </w:r>
      <w:r>
        <w:lastRenderedPageBreak/>
        <w:t>identify patterns and themes from texts or structural codes through purely qualitative analysis (Vaismoradi and Snelgrove, 2019). In current study, the researcher adopted TA rather than summative content analysis to identify the relevant themes from preceding analytic codes, and construct a cultural-contextual picture for the</w:t>
      </w:r>
      <w:r>
        <w:rPr>
          <w:i/>
        </w:rPr>
        <w:t xml:space="preserve"> DingTalk </w:t>
      </w:r>
      <w:r>
        <w:t xml:space="preserve">phenomenon. </w:t>
      </w:r>
    </w:p>
    <w:p w14:paraId="151E2579" w14:textId="77777777" w:rsidR="00646478" w:rsidRDefault="00000000">
      <w:pPr>
        <w:ind w:left="-5" w:right="139"/>
      </w:pPr>
      <w:r>
        <w:t xml:space="preserve">Furthermore, thematic analysis still maintains the connections between categories and the source through coding (Given, 2008). Boyatzis (1998) summarised how to bridge between positivism and phenomenology for comprehensive understanding, by making full use of thematic analysis with a draft codebook. Likewise, some scholars suggested that a thematic codebook or report can provide the frequency of themes, which help determine the significance of a particular theme within context, and identify the data more relevant to the specific research questions (Namey et al., 2008; Guest et al., 2012). Throughout the cross-case analysis of codes, a list of relevant concepts and relationships appear in thematic analysis, which can form a web-like network called a thematic map (Braun and Clarke, 2006). The map of this study will be presented in the section 4.2.4.  </w:t>
      </w:r>
    </w:p>
    <w:p w14:paraId="409050A0" w14:textId="77777777" w:rsidR="00646478" w:rsidRDefault="00000000">
      <w:pPr>
        <w:ind w:left="-5" w:right="139"/>
      </w:pPr>
      <w:r>
        <w:t xml:space="preserve">Aiming at exploring the emerging </w:t>
      </w:r>
      <w:r>
        <w:rPr>
          <w:i/>
        </w:rPr>
        <w:t xml:space="preserve">DingTalk </w:t>
      </w:r>
      <w:r>
        <w:t xml:space="preserve">phenomenon and associated contextual aspects of public institutions in China, the current study gives priority to a hermeneutical analysis of changing relations or working attitudes, rather than keyword frequencies only in codebook. The dynamic thematic analysis of five steps in phenomenological study of Ozuem et al. (2022), which was based on the basic sixstep guidelines proposed by Braun and Clarke (2006), was adopted and applied in the thematic analysis process. Thus, one example of coding an interviewee’s transcript is shown in Appendix 4. </w:t>
      </w:r>
    </w:p>
    <w:p w14:paraId="7B71D068" w14:textId="77777777" w:rsidR="00646478" w:rsidRDefault="00000000">
      <w:pPr>
        <w:spacing w:after="63"/>
        <w:ind w:left="-5" w:right="139"/>
      </w:pPr>
      <w:r>
        <w:t>Integrating with previous literature points, and ensuring that each theme of a specific concept was related to the research objectives, five potential themes were gradually formed from the 12 core codes (see Figure 4-2 below). The coding summary of what all participants said under each theme and sub-theme are provided in Appendix 5.</w:t>
      </w:r>
      <w:r>
        <w:rPr>
          <w:sz w:val="20"/>
        </w:rPr>
        <w:t xml:space="preserve"> </w:t>
      </w:r>
    </w:p>
    <w:p w14:paraId="58550E28" w14:textId="77777777" w:rsidR="00646478" w:rsidRDefault="00000000">
      <w:pPr>
        <w:spacing w:after="220" w:line="259" w:lineRule="auto"/>
        <w:ind w:left="0" w:right="0" w:firstLine="0"/>
      </w:pPr>
      <w:r>
        <w:rPr>
          <w:sz w:val="20"/>
        </w:rPr>
        <w:t xml:space="preserve"> </w:t>
      </w:r>
    </w:p>
    <w:p w14:paraId="520CEF6B" w14:textId="77777777" w:rsidR="00646478" w:rsidRDefault="00000000">
      <w:pPr>
        <w:spacing w:after="220" w:line="259" w:lineRule="auto"/>
        <w:ind w:left="0" w:right="0" w:firstLine="0"/>
      </w:pPr>
      <w:r>
        <w:rPr>
          <w:sz w:val="20"/>
        </w:rPr>
        <w:lastRenderedPageBreak/>
        <w:t xml:space="preserve"> </w:t>
      </w:r>
    </w:p>
    <w:p w14:paraId="5549C25F" w14:textId="77777777" w:rsidR="00646478" w:rsidRDefault="00000000">
      <w:pPr>
        <w:spacing w:after="0" w:line="259" w:lineRule="auto"/>
        <w:ind w:left="0" w:right="0" w:firstLine="0"/>
      </w:pPr>
      <w:r>
        <w:rPr>
          <w:sz w:val="20"/>
        </w:rPr>
        <w:t xml:space="preserve"> </w:t>
      </w:r>
    </w:p>
    <w:p w14:paraId="09B2A2F0" w14:textId="77777777" w:rsidR="00646478" w:rsidRDefault="00000000">
      <w:pPr>
        <w:spacing w:after="413" w:line="252" w:lineRule="auto"/>
        <w:ind w:left="-5" w:right="127"/>
      </w:pPr>
      <w:r>
        <w:rPr>
          <w:sz w:val="20"/>
        </w:rPr>
        <w:t xml:space="preserve">Figure 4-2. Refining themes from core codes and sub-themes </w:t>
      </w:r>
    </w:p>
    <w:p w14:paraId="25217E4C" w14:textId="77777777" w:rsidR="00646478" w:rsidRDefault="00000000">
      <w:pPr>
        <w:pStyle w:val="Heading4"/>
        <w:tabs>
          <w:tab w:val="center" w:pos="2295"/>
          <w:tab w:val="center" w:pos="4507"/>
          <w:tab w:val="center" w:pos="6368"/>
        </w:tabs>
        <w:spacing w:after="213" w:line="259" w:lineRule="auto"/>
        <w:ind w:left="0" w:firstLine="0"/>
      </w:pPr>
      <w:r>
        <w:rPr>
          <w:rFonts w:ascii="Calibri" w:eastAsia="Calibri" w:hAnsi="Calibri" w:cs="Calibri"/>
          <w:b w:val="0"/>
        </w:rPr>
        <w:tab/>
      </w:r>
      <w:r>
        <w:rPr>
          <w:color w:val="FFFFFF"/>
          <w:sz w:val="20"/>
        </w:rPr>
        <w:t>Core Codes</w:t>
      </w:r>
      <w:r>
        <w:rPr>
          <w:color w:val="FFFFFF"/>
          <w:sz w:val="20"/>
        </w:rPr>
        <w:tab/>
        <w:t>Sub-themes</w:t>
      </w:r>
      <w:r>
        <w:rPr>
          <w:color w:val="FFFFFF"/>
          <w:sz w:val="20"/>
        </w:rPr>
        <w:tab/>
        <w:t>Themes</w:t>
      </w:r>
    </w:p>
    <w:p w14:paraId="10F6EA6D" w14:textId="77777777" w:rsidR="00646478" w:rsidRDefault="00000000">
      <w:pPr>
        <w:numPr>
          <w:ilvl w:val="0"/>
          <w:numId w:val="5"/>
        </w:numPr>
        <w:spacing w:after="4" w:line="274" w:lineRule="auto"/>
        <w:ind w:right="3094" w:hanging="140"/>
        <w:jc w:val="both"/>
      </w:pPr>
      <w:r>
        <w:rPr>
          <w:sz w:val="18"/>
        </w:rPr>
        <w:t xml:space="preserve">A new multiple </w:t>
      </w:r>
      <w:r>
        <w:rPr>
          <w:sz w:val="18"/>
        </w:rPr>
        <w:tab/>
      </w:r>
      <w:r>
        <w:rPr>
          <w:i/>
          <w:sz w:val="18"/>
        </w:rPr>
        <w:t xml:space="preserve">DingTalk </w:t>
      </w:r>
      <w:r>
        <w:rPr>
          <w:sz w:val="18"/>
        </w:rPr>
        <w:t xml:space="preserve">usage workflow and </w:t>
      </w:r>
      <w:r>
        <w:rPr>
          <w:sz w:val="18"/>
        </w:rPr>
        <w:tab/>
        <w:t>as new communication</w:t>
      </w:r>
      <w:r>
        <w:rPr>
          <w:sz w:val="18"/>
        </w:rPr>
        <w:tab/>
        <w:t xml:space="preserve">workflow of </w:t>
      </w:r>
    </w:p>
    <w:p w14:paraId="6B8C0FA4" w14:textId="77777777" w:rsidR="00646478" w:rsidRDefault="00000000">
      <w:pPr>
        <w:numPr>
          <w:ilvl w:val="0"/>
          <w:numId w:val="5"/>
        </w:numPr>
        <w:spacing w:after="4" w:line="255" w:lineRule="auto"/>
        <w:ind w:right="3094" w:hanging="140"/>
        <w:jc w:val="both"/>
      </w:pPr>
      <w:r>
        <w:rPr>
          <w:sz w:val="18"/>
        </w:rPr>
        <w:t xml:space="preserve">Various impacts on </w:t>
      </w:r>
      <w:r>
        <w:rPr>
          <w:sz w:val="18"/>
        </w:rPr>
        <w:tab/>
        <w:t xml:space="preserve">collaboration </w:t>
      </w:r>
      <w:r>
        <w:rPr>
          <w:sz w:val="18"/>
        </w:rPr>
        <w:tab/>
        <w:t>(1) Job</w:t>
      </w:r>
    </w:p>
    <w:p w14:paraId="774101AF" w14:textId="77777777" w:rsidR="00646478" w:rsidRDefault="00000000">
      <w:pPr>
        <w:spacing w:after="4" w:line="255" w:lineRule="auto"/>
        <w:ind w:left="1453" w:right="1540"/>
        <w:jc w:val="both"/>
      </w:pPr>
      <w:r>
        <w:rPr>
          <w:sz w:val="18"/>
        </w:rPr>
        <w:t xml:space="preserve">organisations of and Characteristic </w:t>
      </w:r>
      <w:r>
        <w:rPr>
          <w:i/>
          <w:sz w:val="18"/>
        </w:rPr>
        <w:t xml:space="preserve">DingTalk </w:t>
      </w:r>
      <w:r>
        <w:rPr>
          <w:sz w:val="18"/>
        </w:rPr>
        <w:t>usage communication Resource</w:t>
      </w:r>
    </w:p>
    <w:p w14:paraId="13EA8133" w14:textId="77777777" w:rsidR="00646478" w:rsidRDefault="00000000">
      <w:pPr>
        <w:numPr>
          <w:ilvl w:val="0"/>
          <w:numId w:val="5"/>
        </w:numPr>
        <w:spacing w:after="256" w:line="274" w:lineRule="auto"/>
        <w:ind w:right="3094" w:hanging="140"/>
        <w:jc w:val="both"/>
      </w:pPr>
      <w:r>
        <w:rPr>
          <w:sz w:val="18"/>
        </w:rPr>
        <w:t xml:space="preserve">Benefits of </w:t>
      </w:r>
      <w:r>
        <w:rPr>
          <w:i/>
          <w:sz w:val="18"/>
        </w:rPr>
        <w:t xml:space="preserve">DingTalk </w:t>
      </w:r>
      <w:r>
        <w:rPr>
          <w:i/>
          <w:sz w:val="18"/>
        </w:rPr>
        <w:tab/>
      </w:r>
      <w:r>
        <w:rPr>
          <w:sz w:val="18"/>
        </w:rPr>
        <w:t xml:space="preserve">in public usage impacting on JS </w:t>
      </w:r>
      <w:r>
        <w:rPr>
          <w:sz w:val="18"/>
        </w:rPr>
        <w:tab/>
        <w:t>institutions and JP</w:t>
      </w:r>
    </w:p>
    <w:p w14:paraId="266B474A" w14:textId="77777777" w:rsidR="00646478" w:rsidRDefault="00000000">
      <w:pPr>
        <w:numPr>
          <w:ilvl w:val="0"/>
          <w:numId w:val="5"/>
        </w:numPr>
        <w:spacing w:after="4" w:line="255" w:lineRule="auto"/>
        <w:ind w:right="3094" w:hanging="140"/>
        <w:jc w:val="both"/>
      </w:pPr>
      <w:r>
        <w:rPr>
          <w:sz w:val="18"/>
        </w:rPr>
        <w:t xml:space="preserve">Personal Competency </w:t>
      </w:r>
      <w:r>
        <w:rPr>
          <w:sz w:val="18"/>
        </w:rPr>
        <w:tab/>
        <w:t xml:space="preserve">Individual (Application scenarios </w:t>
      </w:r>
      <w:r>
        <w:rPr>
          <w:sz w:val="18"/>
        </w:rPr>
        <w:tab/>
        <w:t xml:space="preserve">different </w:t>
      </w:r>
    </w:p>
    <w:p w14:paraId="7C9A997A" w14:textId="77777777" w:rsidR="00646478" w:rsidRDefault="00000000">
      <w:pPr>
        <w:spacing w:after="4" w:line="255" w:lineRule="auto"/>
        <w:ind w:left="1453" w:right="1540"/>
        <w:jc w:val="both"/>
      </w:pPr>
      <w:r>
        <w:rPr>
          <w:sz w:val="18"/>
        </w:rPr>
        <w:t xml:space="preserve">of </w:t>
      </w:r>
      <w:r>
        <w:rPr>
          <w:i/>
          <w:sz w:val="18"/>
        </w:rPr>
        <w:t xml:space="preserve">DingTalk </w:t>
      </w:r>
      <w:r>
        <w:rPr>
          <w:sz w:val="18"/>
        </w:rPr>
        <w:t>usage and attitudes and (2) Individual basic functions) opinions Factors</w:t>
      </w:r>
    </w:p>
    <w:p w14:paraId="51FED4FB" w14:textId="77777777" w:rsidR="00646478" w:rsidRDefault="00000000">
      <w:pPr>
        <w:numPr>
          <w:ilvl w:val="0"/>
          <w:numId w:val="5"/>
        </w:numPr>
        <w:spacing w:after="184" w:line="255" w:lineRule="auto"/>
        <w:ind w:right="3094" w:hanging="140"/>
        <w:jc w:val="both"/>
      </w:pPr>
      <w:r>
        <w:rPr>
          <w:sz w:val="18"/>
        </w:rPr>
        <w:t xml:space="preserve">Personal information towards of </w:t>
      </w:r>
      <w:r>
        <w:rPr>
          <w:i/>
          <w:sz w:val="18"/>
        </w:rPr>
        <w:t xml:space="preserve">DingTalk </w:t>
      </w:r>
      <w:r>
        <w:rPr>
          <w:sz w:val="18"/>
        </w:rPr>
        <w:t xml:space="preserve">users </w:t>
      </w:r>
      <w:r>
        <w:rPr>
          <w:i/>
          <w:sz w:val="18"/>
        </w:rPr>
        <w:t xml:space="preserve">DingTalk </w:t>
      </w:r>
      <w:r>
        <w:rPr>
          <w:sz w:val="18"/>
        </w:rPr>
        <w:t>usage</w:t>
      </w:r>
    </w:p>
    <w:p w14:paraId="383D7E2C" w14:textId="77777777" w:rsidR="00646478" w:rsidRDefault="00000000">
      <w:pPr>
        <w:spacing w:after="0" w:line="259" w:lineRule="auto"/>
        <w:ind w:left="1542" w:right="1473"/>
        <w:jc w:val="center"/>
      </w:pPr>
      <w:r>
        <w:rPr>
          <w:sz w:val="18"/>
        </w:rPr>
        <w:t xml:space="preserve">Corporate  </w:t>
      </w:r>
    </w:p>
    <w:p w14:paraId="2A1E216C" w14:textId="77777777" w:rsidR="00646478" w:rsidRDefault="00000000">
      <w:pPr>
        <w:numPr>
          <w:ilvl w:val="0"/>
          <w:numId w:val="5"/>
        </w:numPr>
        <w:spacing w:after="4" w:line="255" w:lineRule="auto"/>
        <w:ind w:right="3094" w:hanging="140"/>
        <w:jc w:val="both"/>
      </w:pPr>
      <w:r>
        <w:rPr>
          <w:sz w:val="18"/>
        </w:rPr>
        <w:t xml:space="preserve">Organisational culture culture and and institutional work </w:t>
      </w:r>
    </w:p>
    <w:p w14:paraId="60F4F1FE" w14:textId="77777777" w:rsidR="00646478" w:rsidRDefault="00000000">
      <w:pPr>
        <w:spacing w:after="4" w:line="255" w:lineRule="auto"/>
        <w:ind w:left="1443" w:right="1540" w:firstLine="2413"/>
        <w:jc w:val="both"/>
      </w:pPr>
      <w:r>
        <w:rPr>
          <w:sz w:val="18"/>
        </w:rPr>
        <w:t xml:space="preserve">human care in </w:t>
      </w:r>
      <w:r>
        <w:rPr>
          <w:sz w:val="18"/>
        </w:rPr>
        <w:tab/>
        <w:t xml:space="preserve">(3) atmosphere benefit for </w:t>
      </w:r>
    </w:p>
    <w:p w14:paraId="2FF47B3C" w14:textId="77777777" w:rsidR="00646478" w:rsidRDefault="00000000">
      <w:pPr>
        <w:tabs>
          <w:tab w:val="center" w:pos="4071"/>
          <w:tab w:val="center" w:pos="6306"/>
        </w:tabs>
        <w:spacing w:after="4" w:line="255" w:lineRule="auto"/>
        <w:ind w:left="0" w:right="0" w:firstLine="0"/>
      </w:pPr>
      <w:r>
        <w:rPr>
          <w:rFonts w:ascii="Calibri" w:eastAsia="Calibri" w:hAnsi="Calibri" w:cs="Calibri"/>
        </w:rPr>
        <w:tab/>
      </w:r>
      <w:r>
        <w:rPr>
          <w:sz w:val="18"/>
        </w:rPr>
        <w:t xml:space="preserve">pubic </w:t>
      </w:r>
      <w:r>
        <w:rPr>
          <w:sz w:val="18"/>
        </w:rPr>
        <w:tab/>
        <w:t xml:space="preserve">Organisational </w:t>
      </w:r>
    </w:p>
    <w:p w14:paraId="51287E18" w14:textId="77777777" w:rsidR="00646478" w:rsidRDefault="00000000">
      <w:pPr>
        <w:spacing w:after="4" w:line="255" w:lineRule="auto"/>
        <w:ind w:left="1453" w:right="1540"/>
        <w:jc w:val="both"/>
      </w:pPr>
      <w:r>
        <w:rPr>
          <w:sz w:val="18"/>
        </w:rPr>
        <w:t>JS and JP</w:t>
      </w:r>
    </w:p>
    <w:p w14:paraId="197A3BA2" w14:textId="77777777" w:rsidR="00646478" w:rsidRDefault="00000000">
      <w:pPr>
        <w:tabs>
          <w:tab w:val="center" w:pos="4280"/>
          <w:tab w:val="center" w:pos="6231"/>
        </w:tabs>
        <w:spacing w:after="4" w:line="255" w:lineRule="auto"/>
        <w:ind w:left="0" w:right="0" w:firstLine="0"/>
      </w:pPr>
      <w:r>
        <w:rPr>
          <w:rFonts w:ascii="Calibri" w:eastAsia="Calibri" w:hAnsi="Calibri" w:cs="Calibri"/>
        </w:rPr>
        <w:tab/>
      </w:r>
      <w:r>
        <w:rPr>
          <w:sz w:val="18"/>
        </w:rPr>
        <w:t xml:space="preserve">institutions </w:t>
      </w:r>
      <w:r>
        <w:rPr>
          <w:sz w:val="18"/>
        </w:rPr>
        <w:tab/>
        <w:t>Environment</w:t>
      </w:r>
    </w:p>
    <w:p w14:paraId="014E7253" w14:textId="77777777" w:rsidR="00646478" w:rsidRDefault="00000000">
      <w:pPr>
        <w:numPr>
          <w:ilvl w:val="0"/>
          <w:numId w:val="5"/>
        </w:numPr>
        <w:spacing w:after="4" w:line="255" w:lineRule="auto"/>
        <w:ind w:right="3094" w:hanging="140"/>
        <w:jc w:val="both"/>
      </w:pPr>
      <w:r>
        <w:rPr>
          <w:sz w:val="18"/>
        </w:rPr>
        <w:t xml:space="preserve">Network security for through </w:t>
      </w:r>
    </w:p>
    <w:p w14:paraId="39847DAB" w14:textId="77777777" w:rsidR="00646478" w:rsidRDefault="00000000">
      <w:pPr>
        <w:spacing w:after="4" w:line="255" w:lineRule="auto"/>
        <w:ind w:left="1453" w:right="1540"/>
        <w:jc w:val="both"/>
      </w:pPr>
      <w:r>
        <w:rPr>
          <w:sz w:val="18"/>
        </w:rPr>
        <w:t>JS and JP</w:t>
      </w:r>
    </w:p>
    <w:p w14:paraId="2AD5E6B6" w14:textId="77777777" w:rsidR="00646478" w:rsidRDefault="00000000">
      <w:pPr>
        <w:spacing w:after="135" w:line="259" w:lineRule="auto"/>
        <w:ind w:right="30"/>
        <w:jc w:val="center"/>
      </w:pPr>
      <w:r>
        <w:rPr>
          <w:i/>
          <w:sz w:val="18"/>
        </w:rPr>
        <w:t>DingTalk</w:t>
      </w:r>
    </w:p>
    <w:p w14:paraId="6B008E09" w14:textId="77777777" w:rsidR="00646478" w:rsidRDefault="00000000">
      <w:pPr>
        <w:numPr>
          <w:ilvl w:val="0"/>
          <w:numId w:val="5"/>
        </w:numPr>
        <w:spacing w:after="4" w:line="255" w:lineRule="auto"/>
        <w:ind w:right="3094" w:hanging="140"/>
        <w:jc w:val="both"/>
      </w:pPr>
      <w:r>
        <w:rPr>
          <w:sz w:val="18"/>
        </w:rPr>
        <w:t xml:space="preserve">Personal life be interrupted by using </w:t>
      </w:r>
    </w:p>
    <w:p w14:paraId="0F55D8C6" w14:textId="77777777" w:rsidR="00646478" w:rsidRDefault="00000000">
      <w:pPr>
        <w:spacing w:after="0" w:line="259" w:lineRule="auto"/>
        <w:ind w:left="1542" w:right="1460"/>
        <w:jc w:val="center"/>
      </w:pPr>
      <w:r>
        <w:rPr>
          <w:sz w:val="18"/>
        </w:rPr>
        <w:t xml:space="preserve">Technique </w:t>
      </w:r>
    </w:p>
    <w:p w14:paraId="6B69CDD0" w14:textId="77777777" w:rsidR="00646478" w:rsidRDefault="00000000">
      <w:pPr>
        <w:spacing w:after="0" w:line="259" w:lineRule="auto"/>
        <w:ind w:left="1428" w:right="0" w:firstLine="0"/>
      </w:pPr>
      <w:r>
        <w:rPr>
          <w:i/>
          <w:sz w:val="18"/>
        </w:rPr>
        <w:t>DingTalk</w:t>
      </w:r>
    </w:p>
    <w:p w14:paraId="55099301" w14:textId="77777777" w:rsidR="00646478" w:rsidRDefault="00000000">
      <w:pPr>
        <w:tabs>
          <w:tab w:val="center" w:pos="4181"/>
          <w:tab w:val="center" w:pos="6234"/>
        </w:tabs>
        <w:spacing w:after="4" w:line="255" w:lineRule="auto"/>
        <w:ind w:left="0" w:right="0" w:firstLine="0"/>
      </w:pPr>
      <w:r>
        <w:rPr>
          <w:rFonts w:ascii="Calibri" w:eastAsia="Calibri" w:hAnsi="Calibri" w:cs="Calibri"/>
        </w:rPr>
        <w:tab/>
      </w:r>
      <w:r>
        <w:rPr>
          <w:sz w:val="18"/>
        </w:rPr>
        <w:t xml:space="preserve">negative </w:t>
      </w:r>
      <w:r>
        <w:rPr>
          <w:sz w:val="18"/>
        </w:rPr>
        <w:tab/>
        <w:t xml:space="preserve">(4) Technical </w:t>
      </w:r>
    </w:p>
    <w:p w14:paraId="6B5983AC" w14:textId="77777777" w:rsidR="00646478" w:rsidRDefault="00000000">
      <w:pPr>
        <w:numPr>
          <w:ilvl w:val="0"/>
          <w:numId w:val="5"/>
        </w:numPr>
        <w:spacing w:after="4" w:line="255" w:lineRule="auto"/>
        <w:ind w:right="3094" w:hanging="140"/>
        <w:jc w:val="both"/>
      </w:pPr>
      <w:r>
        <w:rPr>
          <w:sz w:val="18"/>
        </w:rPr>
        <w:t xml:space="preserve">Network security for </w:t>
      </w:r>
    </w:p>
    <w:p w14:paraId="641D566B" w14:textId="77777777" w:rsidR="00646478" w:rsidRDefault="00000000">
      <w:pPr>
        <w:tabs>
          <w:tab w:val="center" w:pos="4252"/>
          <w:tab w:val="center" w:pos="5927"/>
        </w:tabs>
        <w:spacing w:after="0" w:line="259" w:lineRule="auto"/>
        <w:ind w:left="0" w:right="0" w:firstLine="0"/>
      </w:pPr>
      <w:r>
        <w:rPr>
          <w:rFonts w:ascii="Calibri" w:eastAsia="Calibri" w:hAnsi="Calibri" w:cs="Calibri"/>
        </w:rPr>
        <w:tab/>
      </w:r>
      <w:r>
        <w:rPr>
          <w:sz w:val="18"/>
        </w:rPr>
        <w:t xml:space="preserve">impacts of </w:t>
      </w:r>
      <w:r>
        <w:rPr>
          <w:sz w:val="18"/>
        </w:rPr>
        <w:tab/>
        <w:t>Issue</w:t>
      </w:r>
    </w:p>
    <w:p w14:paraId="5489274E" w14:textId="77777777" w:rsidR="00646478" w:rsidRDefault="00000000">
      <w:pPr>
        <w:spacing w:after="4" w:line="255" w:lineRule="auto"/>
        <w:ind w:left="1438" w:right="1540"/>
        <w:jc w:val="both"/>
      </w:pPr>
      <w:r>
        <w:rPr>
          <w:sz w:val="18"/>
        </w:rPr>
        <w:t>JS and JP</w:t>
      </w:r>
    </w:p>
    <w:p w14:paraId="2CB5AC69" w14:textId="77777777" w:rsidR="00646478" w:rsidRDefault="00000000">
      <w:pPr>
        <w:spacing w:after="0" w:line="259" w:lineRule="auto"/>
        <w:ind w:right="58"/>
        <w:jc w:val="center"/>
      </w:pPr>
      <w:r>
        <w:rPr>
          <w:i/>
          <w:sz w:val="18"/>
        </w:rPr>
        <w:t>DingTalk</w:t>
      </w:r>
    </w:p>
    <w:p w14:paraId="50A40026" w14:textId="77777777" w:rsidR="00646478" w:rsidRDefault="00000000">
      <w:pPr>
        <w:numPr>
          <w:ilvl w:val="0"/>
          <w:numId w:val="5"/>
        </w:numPr>
        <w:spacing w:after="336" w:line="255" w:lineRule="auto"/>
        <w:ind w:right="3094" w:hanging="140"/>
        <w:jc w:val="both"/>
      </w:pPr>
      <w:r>
        <w:rPr>
          <w:sz w:val="18"/>
        </w:rPr>
        <w:t xml:space="preserve">Disliked functions of </w:t>
      </w:r>
      <w:r>
        <w:rPr>
          <w:i/>
          <w:sz w:val="18"/>
        </w:rPr>
        <w:t>DingTalk</w:t>
      </w:r>
    </w:p>
    <w:p w14:paraId="3EA6A100" w14:textId="77777777" w:rsidR="00646478" w:rsidRDefault="00000000">
      <w:pPr>
        <w:numPr>
          <w:ilvl w:val="0"/>
          <w:numId w:val="5"/>
        </w:numPr>
        <w:spacing w:after="4" w:line="255" w:lineRule="auto"/>
        <w:ind w:right="3094" w:hanging="140"/>
        <w:jc w:val="both"/>
      </w:pPr>
      <w:r>
        <w:rPr>
          <w:rFonts w:ascii="Calibri" w:eastAsia="Calibri" w:hAnsi="Calibri" w:cs="Calibri"/>
          <w:noProof/>
        </w:rPr>
        <mc:AlternateContent>
          <mc:Choice Requires="wpg">
            <w:drawing>
              <wp:anchor distT="0" distB="0" distL="114300" distR="114300" simplePos="0" relativeHeight="251660288" behindDoc="1" locked="0" layoutInCell="1" allowOverlap="1" wp14:anchorId="16E62629" wp14:editId="1652B343">
                <wp:simplePos x="0" y="0"/>
                <wp:positionH relativeFrom="column">
                  <wp:posOffset>747698</wp:posOffset>
                </wp:positionH>
                <wp:positionV relativeFrom="paragraph">
                  <wp:posOffset>-4978093</wp:posOffset>
                </wp:positionV>
                <wp:extent cx="3784675" cy="5872255"/>
                <wp:effectExtent l="0" t="0" r="0" b="0"/>
                <wp:wrapNone/>
                <wp:docPr id="377942" name="Group 377942"/>
                <wp:cNvGraphicFramePr/>
                <a:graphic xmlns:a="http://schemas.openxmlformats.org/drawingml/2006/main">
                  <a:graphicData uri="http://schemas.microsoft.com/office/word/2010/wordprocessingGroup">
                    <wpg:wgp>
                      <wpg:cNvGrpSpPr/>
                      <wpg:grpSpPr>
                        <a:xfrm>
                          <a:off x="0" y="0"/>
                          <a:ext cx="3784675" cy="5872255"/>
                          <a:chOff x="0" y="0"/>
                          <a:chExt cx="3784675" cy="5872255"/>
                        </a:xfrm>
                      </wpg:grpSpPr>
                      <wps:wsp>
                        <wps:cNvPr id="26677" name="Shape 26677"/>
                        <wps:cNvSpPr/>
                        <wps:spPr>
                          <a:xfrm>
                            <a:off x="9681" y="9516"/>
                            <a:ext cx="1402176" cy="359599"/>
                          </a:xfrm>
                          <a:custGeom>
                            <a:avLst/>
                            <a:gdLst/>
                            <a:ahLst/>
                            <a:cxnLst/>
                            <a:rect l="0" t="0" r="0" b="0"/>
                            <a:pathLst>
                              <a:path w="1402176" h="359599">
                                <a:moveTo>
                                  <a:pt x="35052" y="0"/>
                                </a:moveTo>
                                <a:lnTo>
                                  <a:pt x="1367044" y="0"/>
                                </a:lnTo>
                                <a:cubicBezTo>
                                  <a:pt x="1386449" y="0"/>
                                  <a:pt x="1402176" y="15607"/>
                                  <a:pt x="1402176" y="35021"/>
                                </a:cubicBezTo>
                                <a:lnTo>
                                  <a:pt x="1402176" y="324578"/>
                                </a:lnTo>
                                <a:cubicBezTo>
                                  <a:pt x="1402176" y="343865"/>
                                  <a:pt x="1386449" y="359599"/>
                                  <a:pt x="1367044" y="359599"/>
                                </a:cubicBezTo>
                                <a:lnTo>
                                  <a:pt x="35052" y="359599"/>
                                </a:lnTo>
                                <a:cubicBezTo>
                                  <a:pt x="15693" y="359599"/>
                                  <a:pt x="0" y="343865"/>
                                  <a:pt x="0" y="324578"/>
                                </a:cubicBezTo>
                                <a:lnTo>
                                  <a:pt x="0" y="35021"/>
                                </a:lnTo>
                                <a:cubicBezTo>
                                  <a:pt x="0" y="15607"/>
                                  <a:pt x="15693" y="0"/>
                                  <a:pt x="3505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6678" name="Shape 26678"/>
                        <wps:cNvSpPr/>
                        <wps:spPr>
                          <a:xfrm>
                            <a:off x="260" y="0"/>
                            <a:ext cx="710618" cy="378759"/>
                          </a:xfrm>
                          <a:custGeom>
                            <a:avLst/>
                            <a:gdLst/>
                            <a:ahLst/>
                            <a:cxnLst/>
                            <a:rect l="0" t="0" r="0" b="0"/>
                            <a:pathLst>
                              <a:path w="710618" h="378759">
                                <a:moveTo>
                                  <a:pt x="44069" y="0"/>
                                </a:moveTo>
                                <a:lnTo>
                                  <a:pt x="710618" y="0"/>
                                </a:lnTo>
                                <a:lnTo>
                                  <a:pt x="710618" y="19033"/>
                                </a:lnTo>
                                <a:lnTo>
                                  <a:pt x="44518" y="19033"/>
                                </a:lnTo>
                                <a:lnTo>
                                  <a:pt x="45413" y="18906"/>
                                </a:lnTo>
                                <a:lnTo>
                                  <a:pt x="39458" y="19443"/>
                                </a:lnTo>
                                <a:lnTo>
                                  <a:pt x="34528" y="21040"/>
                                </a:lnTo>
                                <a:lnTo>
                                  <a:pt x="29963" y="23593"/>
                                </a:lnTo>
                                <a:lnTo>
                                  <a:pt x="26618" y="26403"/>
                                </a:lnTo>
                                <a:lnTo>
                                  <a:pt x="23494" y="30199"/>
                                </a:lnTo>
                                <a:lnTo>
                                  <a:pt x="21105" y="34511"/>
                                </a:lnTo>
                                <a:lnTo>
                                  <a:pt x="19559" y="39384"/>
                                </a:lnTo>
                                <a:lnTo>
                                  <a:pt x="19025" y="44987"/>
                                </a:lnTo>
                                <a:lnTo>
                                  <a:pt x="19025" y="333645"/>
                                </a:lnTo>
                                <a:lnTo>
                                  <a:pt x="19559" y="339247"/>
                                </a:lnTo>
                                <a:lnTo>
                                  <a:pt x="21105" y="344121"/>
                                </a:lnTo>
                                <a:lnTo>
                                  <a:pt x="23494" y="348433"/>
                                </a:lnTo>
                                <a:lnTo>
                                  <a:pt x="26617" y="352228"/>
                                </a:lnTo>
                                <a:lnTo>
                                  <a:pt x="30350" y="355363"/>
                                </a:lnTo>
                                <a:lnTo>
                                  <a:pt x="34441" y="357564"/>
                                </a:lnTo>
                                <a:lnTo>
                                  <a:pt x="39458" y="359189"/>
                                </a:lnTo>
                                <a:lnTo>
                                  <a:pt x="45413" y="359726"/>
                                </a:lnTo>
                                <a:lnTo>
                                  <a:pt x="710618" y="359726"/>
                                </a:lnTo>
                                <a:lnTo>
                                  <a:pt x="710618" y="378759"/>
                                </a:lnTo>
                                <a:lnTo>
                                  <a:pt x="44069" y="378759"/>
                                </a:lnTo>
                                <a:lnTo>
                                  <a:pt x="35584" y="377871"/>
                                </a:lnTo>
                                <a:lnTo>
                                  <a:pt x="27071" y="375206"/>
                                </a:lnTo>
                                <a:lnTo>
                                  <a:pt x="19541" y="371146"/>
                                </a:lnTo>
                                <a:lnTo>
                                  <a:pt x="12999" y="365689"/>
                                </a:lnTo>
                                <a:lnTo>
                                  <a:pt x="7587" y="358964"/>
                                </a:lnTo>
                                <a:lnTo>
                                  <a:pt x="3478" y="351478"/>
                                </a:lnTo>
                                <a:lnTo>
                                  <a:pt x="803" y="342977"/>
                                </a:lnTo>
                                <a:lnTo>
                                  <a:pt x="0" y="334475"/>
                                </a:lnTo>
                                <a:lnTo>
                                  <a:pt x="0" y="44157"/>
                                </a:lnTo>
                                <a:lnTo>
                                  <a:pt x="803" y="35655"/>
                                </a:lnTo>
                                <a:lnTo>
                                  <a:pt x="3478" y="27153"/>
                                </a:lnTo>
                                <a:lnTo>
                                  <a:pt x="7587" y="19667"/>
                                </a:lnTo>
                                <a:lnTo>
                                  <a:pt x="12999" y="13069"/>
                                </a:lnTo>
                                <a:lnTo>
                                  <a:pt x="19541" y="7613"/>
                                </a:lnTo>
                                <a:lnTo>
                                  <a:pt x="27071" y="3426"/>
                                </a:lnTo>
                                <a:lnTo>
                                  <a:pt x="35584" y="761"/>
                                </a:lnTo>
                                <a:lnTo>
                                  <a:pt x="440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6679" name="Shape 26679"/>
                        <wps:cNvSpPr/>
                        <wps:spPr>
                          <a:xfrm>
                            <a:off x="710878" y="0"/>
                            <a:ext cx="710492" cy="378759"/>
                          </a:xfrm>
                          <a:custGeom>
                            <a:avLst/>
                            <a:gdLst/>
                            <a:ahLst/>
                            <a:cxnLst/>
                            <a:rect l="0" t="0" r="0" b="0"/>
                            <a:pathLst>
                              <a:path w="710492" h="378759">
                                <a:moveTo>
                                  <a:pt x="0" y="0"/>
                                </a:moveTo>
                                <a:lnTo>
                                  <a:pt x="666354" y="0"/>
                                </a:lnTo>
                                <a:lnTo>
                                  <a:pt x="674852" y="761"/>
                                </a:lnTo>
                                <a:lnTo>
                                  <a:pt x="683349" y="3426"/>
                                </a:lnTo>
                                <a:lnTo>
                                  <a:pt x="690832" y="7486"/>
                                </a:lnTo>
                                <a:lnTo>
                                  <a:pt x="697554" y="12942"/>
                                </a:lnTo>
                                <a:lnTo>
                                  <a:pt x="702882" y="19667"/>
                                </a:lnTo>
                                <a:lnTo>
                                  <a:pt x="707067" y="27153"/>
                                </a:lnTo>
                                <a:lnTo>
                                  <a:pt x="709730" y="35655"/>
                                </a:lnTo>
                                <a:lnTo>
                                  <a:pt x="710492" y="44157"/>
                                </a:lnTo>
                                <a:lnTo>
                                  <a:pt x="710492" y="334475"/>
                                </a:lnTo>
                                <a:lnTo>
                                  <a:pt x="709730" y="342977"/>
                                </a:lnTo>
                                <a:lnTo>
                                  <a:pt x="707067" y="351478"/>
                                </a:lnTo>
                                <a:lnTo>
                                  <a:pt x="702882" y="358964"/>
                                </a:lnTo>
                                <a:lnTo>
                                  <a:pt x="697554" y="365689"/>
                                </a:lnTo>
                                <a:lnTo>
                                  <a:pt x="690832" y="371146"/>
                                </a:lnTo>
                                <a:lnTo>
                                  <a:pt x="683349" y="375206"/>
                                </a:lnTo>
                                <a:lnTo>
                                  <a:pt x="674852" y="377871"/>
                                </a:lnTo>
                                <a:lnTo>
                                  <a:pt x="666354" y="378759"/>
                                </a:lnTo>
                                <a:lnTo>
                                  <a:pt x="0" y="378759"/>
                                </a:lnTo>
                                <a:lnTo>
                                  <a:pt x="0" y="359726"/>
                                </a:lnTo>
                                <a:lnTo>
                                  <a:pt x="664959" y="359726"/>
                                </a:lnTo>
                                <a:lnTo>
                                  <a:pt x="671045" y="359182"/>
                                </a:lnTo>
                                <a:lnTo>
                                  <a:pt x="675859" y="357607"/>
                                </a:lnTo>
                                <a:lnTo>
                                  <a:pt x="680079" y="355362"/>
                                </a:lnTo>
                                <a:lnTo>
                                  <a:pt x="683712" y="352437"/>
                                </a:lnTo>
                                <a:lnTo>
                                  <a:pt x="686952" y="348528"/>
                                </a:lnTo>
                                <a:lnTo>
                                  <a:pt x="689388" y="344216"/>
                                </a:lnTo>
                                <a:lnTo>
                                  <a:pt x="690945" y="339153"/>
                                </a:lnTo>
                                <a:lnTo>
                                  <a:pt x="691593" y="333206"/>
                                </a:lnTo>
                                <a:lnTo>
                                  <a:pt x="691467" y="334094"/>
                                </a:lnTo>
                                <a:lnTo>
                                  <a:pt x="691467" y="44537"/>
                                </a:lnTo>
                                <a:lnTo>
                                  <a:pt x="691593" y="45426"/>
                                </a:lnTo>
                                <a:lnTo>
                                  <a:pt x="690945" y="39478"/>
                                </a:lnTo>
                                <a:lnTo>
                                  <a:pt x="689388" y="34415"/>
                                </a:lnTo>
                                <a:lnTo>
                                  <a:pt x="686952" y="30103"/>
                                </a:lnTo>
                                <a:lnTo>
                                  <a:pt x="683981" y="26520"/>
                                </a:lnTo>
                                <a:lnTo>
                                  <a:pt x="680424" y="23569"/>
                                </a:lnTo>
                                <a:lnTo>
                                  <a:pt x="675776" y="20997"/>
                                </a:lnTo>
                                <a:lnTo>
                                  <a:pt x="671045" y="19449"/>
                                </a:lnTo>
                                <a:lnTo>
                                  <a:pt x="664959" y="18906"/>
                                </a:lnTo>
                                <a:lnTo>
                                  <a:pt x="665847" y="19033"/>
                                </a:lnTo>
                                <a:lnTo>
                                  <a:pt x="0" y="1903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6681" name="Shape 26681"/>
                        <wps:cNvSpPr/>
                        <wps:spPr>
                          <a:xfrm>
                            <a:off x="1627470" y="9516"/>
                            <a:ext cx="970764" cy="359599"/>
                          </a:xfrm>
                          <a:custGeom>
                            <a:avLst/>
                            <a:gdLst/>
                            <a:ahLst/>
                            <a:cxnLst/>
                            <a:rect l="0" t="0" r="0" b="0"/>
                            <a:pathLst>
                              <a:path w="970764" h="359599">
                                <a:moveTo>
                                  <a:pt x="24352" y="0"/>
                                </a:moveTo>
                                <a:lnTo>
                                  <a:pt x="946540" y="0"/>
                                </a:lnTo>
                                <a:cubicBezTo>
                                  <a:pt x="959857" y="0"/>
                                  <a:pt x="970764" y="10785"/>
                                  <a:pt x="970764" y="24235"/>
                                </a:cubicBezTo>
                                <a:lnTo>
                                  <a:pt x="970764" y="335364"/>
                                </a:lnTo>
                                <a:cubicBezTo>
                                  <a:pt x="970764" y="348687"/>
                                  <a:pt x="959857" y="359599"/>
                                  <a:pt x="946540" y="359599"/>
                                </a:cubicBezTo>
                                <a:lnTo>
                                  <a:pt x="24352" y="359599"/>
                                </a:lnTo>
                                <a:cubicBezTo>
                                  <a:pt x="10907" y="359599"/>
                                  <a:pt x="0" y="348686"/>
                                  <a:pt x="0" y="335364"/>
                                </a:cubicBezTo>
                                <a:lnTo>
                                  <a:pt x="0" y="24235"/>
                                </a:lnTo>
                                <a:cubicBezTo>
                                  <a:pt x="0" y="10785"/>
                                  <a:pt x="10907" y="0"/>
                                  <a:pt x="2435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6682" name="Shape 26682"/>
                        <wps:cNvSpPr/>
                        <wps:spPr>
                          <a:xfrm>
                            <a:off x="1617958" y="0"/>
                            <a:ext cx="494958" cy="378759"/>
                          </a:xfrm>
                          <a:custGeom>
                            <a:avLst/>
                            <a:gdLst/>
                            <a:ahLst/>
                            <a:cxnLst/>
                            <a:rect l="0" t="0" r="0" b="0"/>
                            <a:pathLst>
                              <a:path w="494958" h="378759">
                                <a:moveTo>
                                  <a:pt x="33356" y="0"/>
                                </a:moveTo>
                                <a:lnTo>
                                  <a:pt x="494958" y="0"/>
                                </a:lnTo>
                                <a:lnTo>
                                  <a:pt x="494958" y="19033"/>
                                </a:lnTo>
                                <a:lnTo>
                                  <a:pt x="33864" y="19033"/>
                                </a:lnTo>
                                <a:lnTo>
                                  <a:pt x="34751" y="18906"/>
                                </a:lnTo>
                                <a:lnTo>
                                  <a:pt x="30935" y="19308"/>
                                </a:lnTo>
                                <a:lnTo>
                                  <a:pt x="28194" y="20146"/>
                                </a:lnTo>
                                <a:lnTo>
                                  <a:pt x="25933" y="21418"/>
                                </a:lnTo>
                                <a:lnTo>
                                  <a:pt x="23481" y="23363"/>
                                </a:lnTo>
                                <a:lnTo>
                                  <a:pt x="21365" y="26033"/>
                                </a:lnTo>
                                <a:lnTo>
                                  <a:pt x="20370" y="27858"/>
                                </a:lnTo>
                                <a:lnTo>
                                  <a:pt x="19426" y="30949"/>
                                </a:lnTo>
                                <a:lnTo>
                                  <a:pt x="19024" y="34767"/>
                                </a:lnTo>
                                <a:lnTo>
                                  <a:pt x="19024" y="343992"/>
                                </a:lnTo>
                                <a:lnTo>
                                  <a:pt x="19426" y="347809"/>
                                </a:lnTo>
                                <a:lnTo>
                                  <a:pt x="20370" y="350901"/>
                                </a:lnTo>
                                <a:lnTo>
                                  <a:pt x="21397" y="352784"/>
                                </a:lnTo>
                                <a:lnTo>
                                  <a:pt x="23352" y="355166"/>
                                </a:lnTo>
                                <a:lnTo>
                                  <a:pt x="25933" y="357214"/>
                                </a:lnTo>
                                <a:lnTo>
                                  <a:pt x="28194" y="358486"/>
                                </a:lnTo>
                                <a:lnTo>
                                  <a:pt x="30935" y="359324"/>
                                </a:lnTo>
                                <a:lnTo>
                                  <a:pt x="34751" y="359726"/>
                                </a:lnTo>
                                <a:lnTo>
                                  <a:pt x="33864" y="359726"/>
                                </a:lnTo>
                                <a:lnTo>
                                  <a:pt x="494958" y="359726"/>
                                </a:lnTo>
                                <a:lnTo>
                                  <a:pt x="494958" y="378759"/>
                                </a:lnTo>
                                <a:lnTo>
                                  <a:pt x="33356" y="378759"/>
                                </a:lnTo>
                                <a:lnTo>
                                  <a:pt x="27015" y="378124"/>
                                </a:lnTo>
                                <a:lnTo>
                                  <a:pt x="20673" y="376094"/>
                                </a:lnTo>
                                <a:lnTo>
                                  <a:pt x="14966" y="372922"/>
                                </a:lnTo>
                                <a:lnTo>
                                  <a:pt x="10020" y="368862"/>
                                </a:lnTo>
                                <a:lnTo>
                                  <a:pt x="5834" y="363913"/>
                                </a:lnTo>
                                <a:lnTo>
                                  <a:pt x="2663" y="358076"/>
                                </a:lnTo>
                                <a:lnTo>
                                  <a:pt x="634" y="351732"/>
                                </a:lnTo>
                                <a:lnTo>
                                  <a:pt x="0" y="345387"/>
                                </a:lnTo>
                                <a:lnTo>
                                  <a:pt x="0" y="33371"/>
                                </a:lnTo>
                                <a:lnTo>
                                  <a:pt x="634" y="27027"/>
                                </a:lnTo>
                                <a:lnTo>
                                  <a:pt x="2663" y="20682"/>
                                </a:lnTo>
                                <a:lnTo>
                                  <a:pt x="5834" y="14846"/>
                                </a:lnTo>
                                <a:lnTo>
                                  <a:pt x="9892" y="9770"/>
                                </a:lnTo>
                                <a:lnTo>
                                  <a:pt x="14966" y="5709"/>
                                </a:lnTo>
                                <a:lnTo>
                                  <a:pt x="20673" y="2537"/>
                                </a:lnTo>
                                <a:lnTo>
                                  <a:pt x="27015" y="507"/>
                                </a:lnTo>
                                <a:lnTo>
                                  <a:pt x="333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6683" name="Shape 26683"/>
                        <wps:cNvSpPr/>
                        <wps:spPr>
                          <a:xfrm>
                            <a:off x="2112916" y="0"/>
                            <a:ext cx="494831" cy="378759"/>
                          </a:xfrm>
                          <a:custGeom>
                            <a:avLst/>
                            <a:gdLst/>
                            <a:ahLst/>
                            <a:cxnLst/>
                            <a:rect l="0" t="0" r="0" b="0"/>
                            <a:pathLst>
                              <a:path w="494831" h="378759">
                                <a:moveTo>
                                  <a:pt x="0" y="0"/>
                                </a:moveTo>
                                <a:lnTo>
                                  <a:pt x="461602" y="0"/>
                                </a:lnTo>
                                <a:lnTo>
                                  <a:pt x="467816" y="507"/>
                                </a:lnTo>
                                <a:lnTo>
                                  <a:pt x="474285" y="2538"/>
                                </a:lnTo>
                                <a:lnTo>
                                  <a:pt x="480119" y="5710"/>
                                </a:lnTo>
                                <a:lnTo>
                                  <a:pt x="485065" y="9897"/>
                                </a:lnTo>
                                <a:lnTo>
                                  <a:pt x="489124" y="14846"/>
                                </a:lnTo>
                                <a:lnTo>
                                  <a:pt x="492294" y="20682"/>
                                </a:lnTo>
                                <a:lnTo>
                                  <a:pt x="494197" y="27027"/>
                                </a:lnTo>
                                <a:lnTo>
                                  <a:pt x="494831" y="33371"/>
                                </a:lnTo>
                                <a:lnTo>
                                  <a:pt x="494831" y="345387"/>
                                </a:lnTo>
                                <a:lnTo>
                                  <a:pt x="494197" y="351732"/>
                                </a:lnTo>
                                <a:lnTo>
                                  <a:pt x="492294" y="358076"/>
                                </a:lnTo>
                                <a:lnTo>
                                  <a:pt x="489124" y="363913"/>
                                </a:lnTo>
                                <a:lnTo>
                                  <a:pt x="484938" y="368862"/>
                                </a:lnTo>
                                <a:lnTo>
                                  <a:pt x="480119" y="372922"/>
                                </a:lnTo>
                                <a:lnTo>
                                  <a:pt x="474285" y="376094"/>
                                </a:lnTo>
                                <a:lnTo>
                                  <a:pt x="467816" y="378124"/>
                                </a:lnTo>
                                <a:lnTo>
                                  <a:pt x="461602" y="378759"/>
                                </a:lnTo>
                                <a:lnTo>
                                  <a:pt x="0" y="378759"/>
                                </a:lnTo>
                                <a:lnTo>
                                  <a:pt x="0" y="359726"/>
                                </a:lnTo>
                                <a:lnTo>
                                  <a:pt x="460206" y="359726"/>
                                </a:lnTo>
                                <a:lnTo>
                                  <a:pt x="464023" y="359324"/>
                                </a:lnTo>
                                <a:lnTo>
                                  <a:pt x="466824" y="358468"/>
                                </a:lnTo>
                                <a:lnTo>
                                  <a:pt x="469245" y="357147"/>
                                </a:lnTo>
                                <a:lnTo>
                                  <a:pt x="471502" y="355292"/>
                                </a:lnTo>
                                <a:lnTo>
                                  <a:pt x="473184" y="353244"/>
                                </a:lnTo>
                                <a:lnTo>
                                  <a:pt x="474749" y="350372"/>
                                </a:lnTo>
                                <a:lnTo>
                                  <a:pt x="475532" y="347809"/>
                                </a:lnTo>
                                <a:lnTo>
                                  <a:pt x="475933" y="343992"/>
                                </a:lnTo>
                                <a:lnTo>
                                  <a:pt x="475806" y="344880"/>
                                </a:lnTo>
                                <a:lnTo>
                                  <a:pt x="475806" y="33879"/>
                                </a:lnTo>
                                <a:lnTo>
                                  <a:pt x="475933" y="34767"/>
                                </a:lnTo>
                                <a:lnTo>
                                  <a:pt x="475532" y="30950"/>
                                </a:lnTo>
                                <a:lnTo>
                                  <a:pt x="474749" y="28387"/>
                                </a:lnTo>
                                <a:lnTo>
                                  <a:pt x="473186" y="25520"/>
                                </a:lnTo>
                                <a:lnTo>
                                  <a:pt x="471375" y="23236"/>
                                </a:lnTo>
                                <a:lnTo>
                                  <a:pt x="469245" y="21485"/>
                                </a:lnTo>
                                <a:lnTo>
                                  <a:pt x="466824" y="20164"/>
                                </a:lnTo>
                                <a:lnTo>
                                  <a:pt x="464023" y="19308"/>
                                </a:lnTo>
                                <a:lnTo>
                                  <a:pt x="460206" y="18906"/>
                                </a:lnTo>
                                <a:lnTo>
                                  <a:pt x="461094" y="19033"/>
                                </a:lnTo>
                                <a:lnTo>
                                  <a:pt x="0" y="1903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6687" name="Shape 26687"/>
                        <wps:cNvSpPr/>
                        <wps:spPr>
                          <a:xfrm>
                            <a:off x="2813974" y="9517"/>
                            <a:ext cx="960999" cy="359599"/>
                          </a:xfrm>
                          <a:custGeom>
                            <a:avLst/>
                            <a:gdLst/>
                            <a:ahLst/>
                            <a:cxnLst/>
                            <a:rect l="0" t="0" r="0" b="0"/>
                            <a:pathLst>
                              <a:path w="960999" h="359599">
                                <a:moveTo>
                                  <a:pt x="23971" y="0"/>
                                </a:moveTo>
                                <a:lnTo>
                                  <a:pt x="937027" y="0"/>
                                </a:lnTo>
                                <a:cubicBezTo>
                                  <a:pt x="950218" y="0"/>
                                  <a:pt x="960999" y="10658"/>
                                  <a:pt x="960999" y="23981"/>
                                </a:cubicBezTo>
                                <a:lnTo>
                                  <a:pt x="960999" y="335617"/>
                                </a:lnTo>
                                <a:cubicBezTo>
                                  <a:pt x="960999" y="348814"/>
                                  <a:pt x="950218" y="359599"/>
                                  <a:pt x="937027" y="359599"/>
                                </a:cubicBezTo>
                                <a:lnTo>
                                  <a:pt x="23971" y="359599"/>
                                </a:lnTo>
                                <a:cubicBezTo>
                                  <a:pt x="10781" y="359599"/>
                                  <a:pt x="0" y="348814"/>
                                  <a:pt x="0" y="335617"/>
                                </a:cubicBezTo>
                                <a:lnTo>
                                  <a:pt x="0" y="23981"/>
                                </a:lnTo>
                                <a:cubicBezTo>
                                  <a:pt x="0" y="10658"/>
                                  <a:pt x="10781" y="0"/>
                                  <a:pt x="239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6688" name="Shape 26688"/>
                        <wps:cNvSpPr/>
                        <wps:spPr>
                          <a:xfrm>
                            <a:off x="2804462" y="0"/>
                            <a:ext cx="490075" cy="378759"/>
                          </a:xfrm>
                          <a:custGeom>
                            <a:avLst/>
                            <a:gdLst/>
                            <a:ahLst/>
                            <a:cxnLst/>
                            <a:rect l="0" t="0" r="0" b="0"/>
                            <a:pathLst>
                              <a:path w="490075" h="378759">
                                <a:moveTo>
                                  <a:pt x="33103" y="0"/>
                                </a:moveTo>
                                <a:lnTo>
                                  <a:pt x="490075" y="0"/>
                                </a:lnTo>
                                <a:lnTo>
                                  <a:pt x="490075" y="19033"/>
                                </a:lnTo>
                                <a:lnTo>
                                  <a:pt x="33483" y="19033"/>
                                </a:lnTo>
                                <a:lnTo>
                                  <a:pt x="34498" y="18906"/>
                                </a:lnTo>
                                <a:lnTo>
                                  <a:pt x="30767" y="19289"/>
                                </a:lnTo>
                                <a:lnTo>
                                  <a:pt x="27945" y="20176"/>
                                </a:lnTo>
                                <a:lnTo>
                                  <a:pt x="25440" y="21508"/>
                                </a:lnTo>
                                <a:lnTo>
                                  <a:pt x="23039" y="23566"/>
                                </a:lnTo>
                                <a:lnTo>
                                  <a:pt x="21606" y="25312"/>
                                </a:lnTo>
                                <a:lnTo>
                                  <a:pt x="20348" y="27549"/>
                                </a:lnTo>
                                <a:lnTo>
                                  <a:pt x="19431" y="30554"/>
                                </a:lnTo>
                                <a:lnTo>
                                  <a:pt x="19025" y="34513"/>
                                </a:lnTo>
                                <a:lnTo>
                                  <a:pt x="19025" y="344119"/>
                                </a:lnTo>
                                <a:lnTo>
                                  <a:pt x="19431" y="348078"/>
                                </a:lnTo>
                                <a:lnTo>
                                  <a:pt x="20348" y="351083"/>
                                </a:lnTo>
                                <a:lnTo>
                                  <a:pt x="21606" y="353321"/>
                                </a:lnTo>
                                <a:lnTo>
                                  <a:pt x="23328" y="355418"/>
                                </a:lnTo>
                                <a:lnTo>
                                  <a:pt x="25340" y="357071"/>
                                </a:lnTo>
                                <a:lnTo>
                                  <a:pt x="27944" y="358455"/>
                                </a:lnTo>
                                <a:lnTo>
                                  <a:pt x="30767" y="359343"/>
                                </a:lnTo>
                                <a:lnTo>
                                  <a:pt x="34498" y="359726"/>
                                </a:lnTo>
                                <a:lnTo>
                                  <a:pt x="490075" y="359726"/>
                                </a:lnTo>
                                <a:lnTo>
                                  <a:pt x="490075" y="378759"/>
                                </a:lnTo>
                                <a:lnTo>
                                  <a:pt x="33103" y="378759"/>
                                </a:lnTo>
                                <a:lnTo>
                                  <a:pt x="26762" y="378124"/>
                                </a:lnTo>
                                <a:lnTo>
                                  <a:pt x="20420" y="376094"/>
                                </a:lnTo>
                                <a:lnTo>
                                  <a:pt x="14712" y="373049"/>
                                </a:lnTo>
                                <a:lnTo>
                                  <a:pt x="9893" y="368862"/>
                                </a:lnTo>
                                <a:lnTo>
                                  <a:pt x="5707" y="364040"/>
                                </a:lnTo>
                                <a:lnTo>
                                  <a:pt x="2663" y="358203"/>
                                </a:lnTo>
                                <a:lnTo>
                                  <a:pt x="634" y="351859"/>
                                </a:lnTo>
                                <a:lnTo>
                                  <a:pt x="0" y="345514"/>
                                </a:lnTo>
                                <a:lnTo>
                                  <a:pt x="0" y="33117"/>
                                </a:lnTo>
                                <a:lnTo>
                                  <a:pt x="634" y="26773"/>
                                </a:lnTo>
                                <a:lnTo>
                                  <a:pt x="2663" y="20429"/>
                                </a:lnTo>
                                <a:lnTo>
                                  <a:pt x="5707" y="14718"/>
                                </a:lnTo>
                                <a:lnTo>
                                  <a:pt x="9893" y="9770"/>
                                </a:lnTo>
                                <a:lnTo>
                                  <a:pt x="14712" y="5583"/>
                                </a:lnTo>
                                <a:lnTo>
                                  <a:pt x="20420" y="2537"/>
                                </a:lnTo>
                                <a:lnTo>
                                  <a:pt x="26762" y="507"/>
                                </a:lnTo>
                                <a:lnTo>
                                  <a:pt x="3310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6689" name="Shape 26689"/>
                        <wps:cNvSpPr/>
                        <wps:spPr>
                          <a:xfrm>
                            <a:off x="3294537" y="0"/>
                            <a:ext cx="489948" cy="378759"/>
                          </a:xfrm>
                          <a:custGeom>
                            <a:avLst/>
                            <a:gdLst/>
                            <a:ahLst/>
                            <a:cxnLst/>
                            <a:rect l="0" t="0" r="0" b="0"/>
                            <a:pathLst>
                              <a:path w="489948" h="378759">
                                <a:moveTo>
                                  <a:pt x="0" y="0"/>
                                </a:moveTo>
                                <a:lnTo>
                                  <a:pt x="456845" y="0"/>
                                </a:lnTo>
                                <a:lnTo>
                                  <a:pt x="463186" y="507"/>
                                </a:lnTo>
                                <a:lnTo>
                                  <a:pt x="469528" y="2537"/>
                                </a:lnTo>
                                <a:lnTo>
                                  <a:pt x="475235" y="5583"/>
                                </a:lnTo>
                                <a:lnTo>
                                  <a:pt x="480182" y="9770"/>
                                </a:lnTo>
                                <a:lnTo>
                                  <a:pt x="484367" y="14718"/>
                                </a:lnTo>
                                <a:lnTo>
                                  <a:pt x="487411" y="20429"/>
                                </a:lnTo>
                                <a:lnTo>
                                  <a:pt x="489441" y="26773"/>
                                </a:lnTo>
                                <a:lnTo>
                                  <a:pt x="489948" y="33117"/>
                                </a:lnTo>
                                <a:lnTo>
                                  <a:pt x="489948" y="345514"/>
                                </a:lnTo>
                                <a:lnTo>
                                  <a:pt x="489441" y="351859"/>
                                </a:lnTo>
                                <a:lnTo>
                                  <a:pt x="487411" y="358203"/>
                                </a:lnTo>
                                <a:lnTo>
                                  <a:pt x="484367" y="364040"/>
                                </a:lnTo>
                                <a:lnTo>
                                  <a:pt x="480182" y="368862"/>
                                </a:lnTo>
                                <a:lnTo>
                                  <a:pt x="475235" y="373049"/>
                                </a:lnTo>
                                <a:lnTo>
                                  <a:pt x="469528" y="376094"/>
                                </a:lnTo>
                                <a:lnTo>
                                  <a:pt x="463186" y="378124"/>
                                </a:lnTo>
                                <a:lnTo>
                                  <a:pt x="456845" y="378759"/>
                                </a:lnTo>
                                <a:lnTo>
                                  <a:pt x="0" y="378759"/>
                                </a:lnTo>
                                <a:lnTo>
                                  <a:pt x="0" y="359726"/>
                                </a:lnTo>
                                <a:lnTo>
                                  <a:pt x="455451" y="359726"/>
                                </a:lnTo>
                                <a:lnTo>
                                  <a:pt x="459406" y="359320"/>
                                </a:lnTo>
                                <a:lnTo>
                                  <a:pt x="461990" y="358530"/>
                                </a:lnTo>
                                <a:lnTo>
                                  <a:pt x="464737" y="357070"/>
                                </a:lnTo>
                                <a:lnTo>
                                  <a:pt x="466745" y="355420"/>
                                </a:lnTo>
                                <a:lnTo>
                                  <a:pt x="468397" y="353408"/>
                                </a:lnTo>
                                <a:lnTo>
                                  <a:pt x="469854" y="350663"/>
                                </a:lnTo>
                                <a:lnTo>
                                  <a:pt x="470645" y="348074"/>
                                </a:lnTo>
                                <a:lnTo>
                                  <a:pt x="471050" y="344119"/>
                                </a:lnTo>
                                <a:lnTo>
                                  <a:pt x="470923" y="345134"/>
                                </a:lnTo>
                                <a:lnTo>
                                  <a:pt x="470923" y="33498"/>
                                </a:lnTo>
                                <a:lnTo>
                                  <a:pt x="471050" y="34513"/>
                                </a:lnTo>
                                <a:lnTo>
                                  <a:pt x="470645" y="30557"/>
                                </a:lnTo>
                                <a:lnTo>
                                  <a:pt x="469854" y="27969"/>
                                </a:lnTo>
                                <a:lnTo>
                                  <a:pt x="468397" y="25225"/>
                                </a:lnTo>
                                <a:lnTo>
                                  <a:pt x="467033" y="23564"/>
                                </a:lnTo>
                                <a:lnTo>
                                  <a:pt x="464637" y="21508"/>
                                </a:lnTo>
                                <a:lnTo>
                                  <a:pt x="461989" y="20101"/>
                                </a:lnTo>
                                <a:lnTo>
                                  <a:pt x="459406" y="19312"/>
                                </a:lnTo>
                                <a:lnTo>
                                  <a:pt x="455451" y="18906"/>
                                </a:lnTo>
                                <a:lnTo>
                                  <a:pt x="456464" y="19033"/>
                                </a:lnTo>
                                <a:lnTo>
                                  <a:pt x="0" y="1903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6692" name="Shape 26692"/>
                        <wps:cNvSpPr/>
                        <wps:spPr>
                          <a:xfrm>
                            <a:off x="1627470" y="369115"/>
                            <a:ext cx="1186504" cy="1258851"/>
                          </a:xfrm>
                          <a:custGeom>
                            <a:avLst/>
                            <a:gdLst/>
                            <a:ahLst/>
                            <a:cxnLst/>
                            <a:rect l="0" t="0" r="0" b="0"/>
                            <a:pathLst>
                              <a:path w="1186504" h="1258851">
                                <a:moveTo>
                                  <a:pt x="0" y="0"/>
                                </a:moveTo>
                                <a:lnTo>
                                  <a:pt x="970764" y="0"/>
                                </a:lnTo>
                                <a:lnTo>
                                  <a:pt x="970764" y="539526"/>
                                </a:lnTo>
                                <a:lnTo>
                                  <a:pt x="1057010" y="539526"/>
                                </a:lnTo>
                                <a:lnTo>
                                  <a:pt x="1057010" y="449563"/>
                                </a:lnTo>
                                <a:lnTo>
                                  <a:pt x="1186504" y="629489"/>
                                </a:lnTo>
                                <a:lnTo>
                                  <a:pt x="1057010" y="809289"/>
                                </a:lnTo>
                                <a:lnTo>
                                  <a:pt x="1057010" y="719326"/>
                                </a:lnTo>
                                <a:lnTo>
                                  <a:pt x="970764" y="719326"/>
                                </a:lnTo>
                                <a:lnTo>
                                  <a:pt x="970764" y="1258851"/>
                                </a:lnTo>
                                <a:lnTo>
                                  <a:pt x="0" y="1258851"/>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694" name="Shape 26694"/>
                        <wps:cNvSpPr/>
                        <wps:spPr>
                          <a:xfrm>
                            <a:off x="1627470" y="369115"/>
                            <a:ext cx="1186504" cy="1258851"/>
                          </a:xfrm>
                          <a:custGeom>
                            <a:avLst/>
                            <a:gdLst/>
                            <a:ahLst/>
                            <a:cxnLst/>
                            <a:rect l="0" t="0" r="0" b="0"/>
                            <a:pathLst>
                              <a:path w="1186504" h="1258851">
                                <a:moveTo>
                                  <a:pt x="970764" y="719326"/>
                                </a:moveTo>
                                <a:lnTo>
                                  <a:pt x="1057010" y="719326"/>
                                </a:lnTo>
                                <a:lnTo>
                                  <a:pt x="1057010" y="809289"/>
                                </a:lnTo>
                                <a:lnTo>
                                  <a:pt x="1186504" y="629489"/>
                                </a:lnTo>
                                <a:lnTo>
                                  <a:pt x="1057010" y="449563"/>
                                </a:lnTo>
                                <a:lnTo>
                                  <a:pt x="1057010" y="539526"/>
                                </a:lnTo>
                                <a:lnTo>
                                  <a:pt x="970764" y="539526"/>
                                </a:lnTo>
                                <a:lnTo>
                                  <a:pt x="970764" y="0"/>
                                </a:lnTo>
                                <a:lnTo>
                                  <a:pt x="0" y="0"/>
                                </a:lnTo>
                                <a:lnTo>
                                  <a:pt x="0" y="1258851"/>
                                </a:lnTo>
                                <a:lnTo>
                                  <a:pt x="970764" y="1258851"/>
                                </a:lnTo>
                                <a:lnTo>
                                  <a:pt x="970764" y="719326"/>
                                </a:lnTo>
                                <a:close/>
                              </a:path>
                            </a:pathLst>
                          </a:custGeom>
                          <a:ln w="12683" cap="sq">
                            <a:miter lim="127000"/>
                          </a:ln>
                        </wps:spPr>
                        <wps:style>
                          <a:lnRef idx="1">
                            <a:srgbClr val="000000"/>
                          </a:lnRef>
                          <a:fillRef idx="0">
                            <a:srgbClr val="000000">
                              <a:alpha val="0"/>
                            </a:srgbClr>
                          </a:fillRef>
                          <a:effectRef idx="0">
                            <a:scrgbClr r="0" g="0" b="0"/>
                          </a:effectRef>
                          <a:fontRef idx="none"/>
                        </wps:style>
                        <wps:bodyPr/>
                      </wps:wsp>
                      <wps:wsp>
                        <wps:cNvPr id="418023" name="Shape 418023"/>
                        <wps:cNvSpPr/>
                        <wps:spPr>
                          <a:xfrm>
                            <a:off x="2813974" y="476983"/>
                            <a:ext cx="970701" cy="1079039"/>
                          </a:xfrm>
                          <a:custGeom>
                            <a:avLst/>
                            <a:gdLst/>
                            <a:ahLst/>
                            <a:cxnLst/>
                            <a:rect l="0" t="0" r="0" b="0"/>
                            <a:pathLst>
                              <a:path w="970701" h="1079039">
                                <a:moveTo>
                                  <a:pt x="0" y="0"/>
                                </a:moveTo>
                                <a:lnTo>
                                  <a:pt x="970701" y="0"/>
                                </a:lnTo>
                                <a:lnTo>
                                  <a:pt x="970701" y="1079039"/>
                                </a:lnTo>
                                <a:lnTo>
                                  <a:pt x="0" y="1079039"/>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26705" name="Shape 26705"/>
                        <wps:cNvSpPr/>
                        <wps:spPr>
                          <a:xfrm>
                            <a:off x="2813974" y="476983"/>
                            <a:ext cx="970701" cy="1079039"/>
                          </a:xfrm>
                          <a:custGeom>
                            <a:avLst/>
                            <a:gdLst/>
                            <a:ahLst/>
                            <a:cxnLst/>
                            <a:rect l="0" t="0" r="0" b="0"/>
                            <a:pathLst>
                              <a:path w="970701" h="1079039">
                                <a:moveTo>
                                  <a:pt x="0" y="1079039"/>
                                </a:moveTo>
                                <a:lnTo>
                                  <a:pt x="970701" y="1079039"/>
                                </a:lnTo>
                                <a:lnTo>
                                  <a:pt x="970701" y="0"/>
                                </a:lnTo>
                                <a:lnTo>
                                  <a:pt x="0" y="0"/>
                                </a:lnTo>
                                <a:close/>
                              </a:path>
                            </a:pathLst>
                          </a:custGeom>
                          <a:ln w="12683" cap="sq">
                            <a:miter lim="127000"/>
                          </a:ln>
                        </wps:spPr>
                        <wps:style>
                          <a:lnRef idx="1">
                            <a:srgbClr val="000000"/>
                          </a:lnRef>
                          <a:fillRef idx="0">
                            <a:srgbClr val="000000">
                              <a:alpha val="0"/>
                            </a:srgbClr>
                          </a:fillRef>
                          <a:effectRef idx="0">
                            <a:scrgbClr r="0" g="0" b="0"/>
                          </a:effectRef>
                          <a:fontRef idx="none"/>
                        </wps:style>
                        <wps:bodyPr/>
                      </wps:wsp>
                      <wps:wsp>
                        <wps:cNvPr id="26710" name="Shape 26710"/>
                        <wps:cNvSpPr/>
                        <wps:spPr>
                          <a:xfrm>
                            <a:off x="9680" y="369115"/>
                            <a:ext cx="1617790" cy="1258851"/>
                          </a:xfrm>
                          <a:custGeom>
                            <a:avLst/>
                            <a:gdLst/>
                            <a:ahLst/>
                            <a:cxnLst/>
                            <a:rect l="0" t="0" r="0" b="0"/>
                            <a:pathLst>
                              <a:path w="1617790" h="1258851">
                                <a:moveTo>
                                  <a:pt x="0" y="0"/>
                                </a:moveTo>
                                <a:lnTo>
                                  <a:pt x="1402177" y="0"/>
                                </a:lnTo>
                                <a:lnTo>
                                  <a:pt x="1402177" y="539526"/>
                                </a:lnTo>
                                <a:lnTo>
                                  <a:pt x="1488423" y="539526"/>
                                </a:lnTo>
                                <a:lnTo>
                                  <a:pt x="1488423" y="449562"/>
                                </a:lnTo>
                                <a:lnTo>
                                  <a:pt x="1617790" y="629489"/>
                                </a:lnTo>
                                <a:lnTo>
                                  <a:pt x="1488423" y="809289"/>
                                </a:lnTo>
                                <a:lnTo>
                                  <a:pt x="1488423" y="719325"/>
                                </a:lnTo>
                                <a:lnTo>
                                  <a:pt x="1402177" y="719325"/>
                                </a:lnTo>
                                <a:lnTo>
                                  <a:pt x="1402177" y="1258851"/>
                                </a:lnTo>
                                <a:lnTo>
                                  <a:pt x="0" y="1258851"/>
                                </a:lnTo>
                                <a:lnTo>
                                  <a:pt x="0" y="0"/>
                                </a:lnTo>
                                <a:close/>
                              </a:path>
                            </a:pathLst>
                          </a:custGeom>
                          <a:ln w="0" cap="sq">
                            <a:miter lim="127000"/>
                          </a:ln>
                        </wps:spPr>
                        <wps:style>
                          <a:lnRef idx="0">
                            <a:srgbClr val="000000">
                              <a:alpha val="0"/>
                            </a:srgbClr>
                          </a:lnRef>
                          <a:fillRef idx="1">
                            <a:srgbClr val="FFFFFF"/>
                          </a:fillRef>
                          <a:effectRef idx="0">
                            <a:scrgbClr r="0" g="0" b="0"/>
                          </a:effectRef>
                          <a:fontRef idx="none"/>
                        </wps:style>
                        <wps:bodyPr/>
                      </wps:wsp>
                      <wps:wsp>
                        <wps:cNvPr id="26712" name="Shape 26712"/>
                        <wps:cNvSpPr/>
                        <wps:spPr>
                          <a:xfrm>
                            <a:off x="9680" y="369115"/>
                            <a:ext cx="1617790" cy="1258851"/>
                          </a:xfrm>
                          <a:custGeom>
                            <a:avLst/>
                            <a:gdLst/>
                            <a:ahLst/>
                            <a:cxnLst/>
                            <a:rect l="0" t="0" r="0" b="0"/>
                            <a:pathLst>
                              <a:path w="1617790" h="1258851">
                                <a:moveTo>
                                  <a:pt x="1402177" y="719325"/>
                                </a:moveTo>
                                <a:lnTo>
                                  <a:pt x="1488423" y="719325"/>
                                </a:lnTo>
                                <a:lnTo>
                                  <a:pt x="1488423" y="809289"/>
                                </a:lnTo>
                                <a:lnTo>
                                  <a:pt x="1617790" y="629489"/>
                                </a:lnTo>
                                <a:lnTo>
                                  <a:pt x="1488423" y="449562"/>
                                </a:lnTo>
                                <a:lnTo>
                                  <a:pt x="1488423" y="539526"/>
                                </a:lnTo>
                                <a:lnTo>
                                  <a:pt x="1402177" y="539526"/>
                                </a:lnTo>
                                <a:lnTo>
                                  <a:pt x="1402177" y="0"/>
                                </a:lnTo>
                                <a:lnTo>
                                  <a:pt x="0" y="0"/>
                                </a:lnTo>
                                <a:lnTo>
                                  <a:pt x="0" y="1258851"/>
                                </a:lnTo>
                                <a:lnTo>
                                  <a:pt x="1402177" y="1258851"/>
                                </a:lnTo>
                                <a:lnTo>
                                  <a:pt x="1402177" y="719325"/>
                                </a:lnTo>
                                <a:close/>
                              </a:path>
                            </a:pathLst>
                          </a:custGeom>
                          <a:ln w="12683" cap="sq">
                            <a:miter lim="127000"/>
                          </a:ln>
                        </wps:spPr>
                        <wps:style>
                          <a:lnRef idx="1">
                            <a:srgbClr val="000000"/>
                          </a:lnRef>
                          <a:fillRef idx="0">
                            <a:srgbClr val="000000">
                              <a:alpha val="0"/>
                            </a:srgbClr>
                          </a:fillRef>
                          <a:effectRef idx="0">
                            <a:scrgbClr r="0" g="0" b="0"/>
                          </a:effectRef>
                          <a:fontRef idx="none"/>
                        </wps:style>
                        <wps:bodyPr/>
                      </wps:wsp>
                      <wps:wsp>
                        <wps:cNvPr id="26730" name="Shape 26730"/>
                        <wps:cNvSpPr/>
                        <wps:spPr>
                          <a:xfrm>
                            <a:off x="2804208" y="3792616"/>
                            <a:ext cx="970701" cy="971134"/>
                          </a:xfrm>
                          <a:custGeom>
                            <a:avLst/>
                            <a:gdLst/>
                            <a:ahLst/>
                            <a:cxnLst/>
                            <a:rect l="0" t="0" r="0" b="0"/>
                            <a:pathLst>
                              <a:path w="970701" h="971134">
                                <a:moveTo>
                                  <a:pt x="0" y="0"/>
                                </a:moveTo>
                                <a:lnTo>
                                  <a:pt x="970701" y="0"/>
                                </a:lnTo>
                                <a:lnTo>
                                  <a:pt x="970701" y="971134"/>
                                </a:lnTo>
                                <a:lnTo>
                                  <a:pt x="0" y="971133"/>
                                </a:lnTo>
                                <a:lnTo>
                                  <a:pt x="0" y="0"/>
                                </a:lnTo>
                                <a:close/>
                              </a:path>
                            </a:pathLst>
                          </a:custGeom>
                          <a:ln w="0" cap="sq">
                            <a:miter lim="127000"/>
                          </a:ln>
                        </wps:spPr>
                        <wps:style>
                          <a:lnRef idx="0">
                            <a:srgbClr val="000000">
                              <a:alpha val="0"/>
                            </a:srgbClr>
                          </a:lnRef>
                          <a:fillRef idx="1">
                            <a:srgbClr val="F2F2F2"/>
                          </a:fillRef>
                          <a:effectRef idx="0">
                            <a:scrgbClr r="0" g="0" b="0"/>
                          </a:effectRef>
                          <a:fontRef idx="none"/>
                        </wps:style>
                        <wps:bodyPr/>
                      </wps:wsp>
                      <wps:wsp>
                        <wps:cNvPr id="26731" name="Shape 26731"/>
                        <wps:cNvSpPr/>
                        <wps:spPr>
                          <a:xfrm>
                            <a:off x="2804208" y="3792616"/>
                            <a:ext cx="970701" cy="971134"/>
                          </a:xfrm>
                          <a:custGeom>
                            <a:avLst/>
                            <a:gdLst/>
                            <a:ahLst/>
                            <a:cxnLst/>
                            <a:rect l="0" t="0" r="0" b="0"/>
                            <a:pathLst>
                              <a:path w="970701" h="971134">
                                <a:moveTo>
                                  <a:pt x="0" y="971133"/>
                                </a:moveTo>
                                <a:lnTo>
                                  <a:pt x="970701" y="971134"/>
                                </a:lnTo>
                                <a:lnTo>
                                  <a:pt x="970701" y="0"/>
                                </a:lnTo>
                                <a:lnTo>
                                  <a:pt x="0" y="0"/>
                                </a:lnTo>
                                <a:close/>
                              </a:path>
                            </a:pathLst>
                          </a:custGeom>
                          <a:ln w="12683" cap="sq">
                            <a:miter lim="127000"/>
                          </a:ln>
                        </wps:spPr>
                        <wps:style>
                          <a:lnRef idx="1">
                            <a:srgbClr val="000000"/>
                          </a:lnRef>
                          <a:fillRef idx="0">
                            <a:srgbClr val="000000">
                              <a:alpha val="0"/>
                            </a:srgbClr>
                          </a:fillRef>
                          <a:effectRef idx="0">
                            <a:scrgbClr r="0" g="0" b="0"/>
                          </a:effectRef>
                          <a:fontRef idx="none"/>
                        </wps:style>
                        <wps:bodyPr/>
                      </wps:wsp>
                      <wps:wsp>
                        <wps:cNvPr id="26735" name="Shape 26735"/>
                        <wps:cNvSpPr/>
                        <wps:spPr>
                          <a:xfrm>
                            <a:off x="1617831" y="3792667"/>
                            <a:ext cx="1186377" cy="971083"/>
                          </a:xfrm>
                          <a:custGeom>
                            <a:avLst/>
                            <a:gdLst/>
                            <a:ahLst/>
                            <a:cxnLst/>
                            <a:rect l="0" t="0" r="0" b="0"/>
                            <a:pathLst>
                              <a:path w="1186377" h="971083">
                                <a:moveTo>
                                  <a:pt x="0" y="0"/>
                                </a:moveTo>
                                <a:lnTo>
                                  <a:pt x="970764" y="0"/>
                                </a:lnTo>
                                <a:lnTo>
                                  <a:pt x="970764" y="395636"/>
                                </a:lnTo>
                                <a:lnTo>
                                  <a:pt x="1057010" y="395636"/>
                                </a:lnTo>
                                <a:lnTo>
                                  <a:pt x="1057010" y="305672"/>
                                </a:lnTo>
                                <a:lnTo>
                                  <a:pt x="1186377" y="485472"/>
                                </a:lnTo>
                                <a:lnTo>
                                  <a:pt x="1057010" y="665399"/>
                                </a:lnTo>
                                <a:lnTo>
                                  <a:pt x="1057010" y="575435"/>
                                </a:lnTo>
                                <a:lnTo>
                                  <a:pt x="970764" y="575435"/>
                                </a:lnTo>
                                <a:lnTo>
                                  <a:pt x="970764" y="971083"/>
                                </a:lnTo>
                                <a:lnTo>
                                  <a:pt x="0" y="971083"/>
                                </a:lnTo>
                                <a:lnTo>
                                  <a:pt x="0" y="0"/>
                                </a:lnTo>
                                <a:close/>
                              </a:path>
                            </a:pathLst>
                          </a:custGeom>
                          <a:ln w="0" cap="sq">
                            <a:miter lim="127000"/>
                          </a:ln>
                        </wps:spPr>
                        <wps:style>
                          <a:lnRef idx="0">
                            <a:srgbClr val="000000">
                              <a:alpha val="0"/>
                            </a:srgbClr>
                          </a:lnRef>
                          <a:fillRef idx="1">
                            <a:srgbClr val="FFFFFF"/>
                          </a:fillRef>
                          <a:effectRef idx="0">
                            <a:scrgbClr r="0" g="0" b="0"/>
                          </a:effectRef>
                          <a:fontRef idx="none"/>
                        </wps:style>
                        <wps:bodyPr/>
                      </wps:wsp>
                      <wps:wsp>
                        <wps:cNvPr id="26737" name="Shape 26737"/>
                        <wps:cNvSpPr/>
                        <wps:spPr>
                          <a:xfrm>
                            <a:off x="1617831" y="3792667"/>
                            <a:ext cx="1186377" cy="971083"/>
                          </a:xfrm>
                          <a:custGeom>
                            <a:avLst/>
                            <a:gdLst/>
                            <a:ahLst/>
                            <a:cxnLst/>
                            <a:rect l="0" t="0" r="0" b="0"/>
                            <a:pathLst>
                              <a:path w="1186377" h="971083">
                                <a:moveTo>
                                  <a:pt x="970764" y="575435"/>
                                </a:moveTo>
                                <a:lnTo>
                                  <a:pt x="1057010" y="575435"/>
                                </a:lnTo>
                                <a:lnTo>
                                  <a:pt x="1057010" y="665399"/>
                                </a:lnTo>
                                <a:lnTo>
                                  <a:pt x="1186377" y="485472"/>
                                </a:lnTo>
                                <a:lnTo>
                                  <a:pt x="1057010" y="305672"/>
                                </a:lnTo>
                                <a:lnTo>
                                  <a:pt x="1057010" y="395636"/>
                                </a:lnTo>
                                <a:lnTo>
                                  <a:pt x="970764" y="395636"/>
                                </a:lnTo>
                                <a:lnTo>
                                  <a:pt x="970764" y="0"/>
                                </a:lnTo>
                                <a:lnTo>
                                  <a:pt x="0" y="0"/>
                                </a:lnTo>
                                <a:lnTo>
                                  <a:pt x="0" y="971083"/>
                                </a:lnTo>
                                <a:lnTo>
                                  <a:pt x="970764" y="971083"/>
                                </a:lnTo>
                                <a:lnTo>
                                  <a:pt x="970764" y="575435"/>
                                </a:lnTo>
                                <a:close/>
                              </a:path>
                            </a:pathLst>
                          </a:custGeom>
                          <a:ln w="12683" cap="sq">
                            <a:miter lim="127000"/>
                          </a:ln>
                        </wps:spPr>
                        <wps:style>
                          <a:lnRef idx="1">
                            <a:srgbClr val="000000"/>
                          </a:lnRef>
                          <a:fillRef idx="0">
                            <a:srgbClr val="000000">
                              <a:alpha val="0"/>
                            </a:srgbClr>
                          </a:fillRef>
                          <a:effectRef idx="0">
                            <a:scrgbClr r="0" g="0" b="0"/>
                          </a:effectRef>
                          <a:fontRef idx="none"/>
                        </wps:style>
                        <wps:bodyPr/>
                      </wps:wsp>
                      <wps:wsp>
                        <wps:cNvPr id="26743" name="Shape 26743"/>
                        <wps:cNvSpPr/>
                        <wps:spPr>
                          <a:xfrm>
                            <a:off x="0" y="3792667"/>
                            <a:ext cx="1617831" cy="971083"/>
                          </a:xfrm>
                          <a:custGeom>
                            <a:avLst/>
                            <a:gdLst/>
                            <a:ahLst/>
                            <a:cxnLst/>
                            <a:rect l="0" t="0" r="0" b="0"/>
                            <a:pathLst>
                              <a:path w="1617831" h="971083">
                                <a:moveTo>
                                  <a:pt x="0" y="0"/>
                                </a:moveTo>
                                <a:lnTo>
                                  <a:pt x="1402091" y="0"/>
                                </a:lnTo>
                                <a:lnTo>
                                  <a:pt x="1402091" y="395636"/>
                                </a:lnTo>
                                <a:lnTo>
                                  <a:pt x="1488463" y="395636"/>
                                </a:lnTo>
                                <a:lnTo>
                                  <a:pt x="1488463" y="305672"/>
                                </a:lnTo>
                                <a:lnTo>
                                  <a:pt x="1617831" y="485472"/>
                                </a:lnTo>
                                <a:lnTo>
                                  <a:pt x="1488463" y="665398"/>
                                </a:lnTo>
                                <a:lnTo>
                                  <a:pt x="1488463" y="575435"/>
                                </a:lnTo>
                                <a:lnTo>
                                  <a:pt x="1402091" y="575435"/>
                                </a:lnTo>
                                <a:lnTo>
                                  <a:pt x="1402091" y="971083"/>
                                </a:lnTo>
                                <a:lnTo>
                                  <a:pt x="0" y="971083"/>
                                </a:lnTo>
                                <a:lnTo>
                                  <a:pt x="0" y="0"/>
                                </a:lnTo>
                                <a:close/>
                              </a:path>
                            </a:pathLst>
                          </a:custGeom>
                          <a:ln w="0" cap="sq">
                            <a:miter lim="127000"/>
                          </a:ln>
                        </wps:spPr>
                        <wps:style>
                          <a:lnRef idx="0">
                            <a:srgbClr val="000000">
                              <a:alpha val="0"/>
                            </a:srgbClr>
                          </a:lnRef>
                          <a:fillRef idx="1">
                            <a:srgbClr val="FFFFFF"/>
                          </a:fillRef>
                          <a:effectRef idx="0">
                            <a:scrgbClr r="0" g="0" b="0"/>
                          </a:effectRef>
                          <a:fontRef idx="none"/>
                        </wps:style>
                        <wps:bodyPr/>
                      </wps:wsp>
                      <wps:wsp>
                        <wps:cNvPr id="26745" name="Shape 26745"/>
                        <wps:cNvSpPr/>
                        <wps:spPr>
                          <a:xfrm>
                            <a:off x="0" y="3792667"/>
                            <a:ext cx="1617831" cy="971083"/>
                          </a:xfrm>
                          <a:custGeom>
                            <a:avLst/>
                            <a:gdLst/>
                            <a:ahLst/>
                            <a:cxnLst/>
                            <a:rect l="0" t="0" r="0" b="0"/>
                            <a:pathLst>
                              <a:path w="1617831" h="971083">
                                <a:moveTo>
                                  <a:pt x="1402091" y="575435"/>
                                </a:moveTo>
                                <a:lnTo>
                                  <a:pt x="1488463" y="575435"/>
                                </a:lnTo>
                                <a:lnTo>
                                  <a:pt x="1488463" y="665398"/>
                                </a:lnTo>
                                <a:lnTo>
                                  <a:pt x="1617831" y="485472"/>
                                </a:lnTo>
                                <a:lnTo>
                                  <a:pt x="1488463" y="305672"/>
                                </a:lnTo>
                                <a:lnTo>
                                  <a:pt x="1488463" y="395636"/>
                                </a:lnTo>
                                <a:lnTo>
                                  <a:pt x="1402091" y="395636"/>
                                </a:lnTo>
                                <a:lnTo>
                                  <a:pt x="1402091" y="0"/>
                                </a:lnTo>
                                <a:lnTo>
                                  <a:pt x="0" y="0"/>
                                </a:lnTo>
                                <a:lnTo>
                                  <a:pt x="0" y="971083"/>
                                </a:lnTo>
                                <a:lnTo>
                                  <a:pt x="1402091" y="971083"/>
                                </a:lnTo>
                                <a:lnTo>
                                  <a:pt x="1402091" y="575435"/>
                                </a:lnTo>
                                <a:close/>
                              </a:path>
                            </a:pathLst>
                          </a:custGeom>
                          <a:ln w="12683" cap="sq">
                            <a:miter lim="127000"/>
                          </a:ln>
                        </wps:spPr>
                        <wps:style>
                          <a:lnRef idx="1">
                            <a:srgbClr val="000000"/>
                          </a:lnRef>
                          <a:fillRef idx="0">
                            <a:srgbClr val="000000">
                              <a:alpha val="0"/>
                            </a:srgbClr>
                          </a:fillRef>
                          <a:effectRef idx="0">
                            <a:scrgbClr r="0" g="0" b="0"/>
                          </a:effectRef>
                          <a:fontRef idx="none"/>
                        </wps:style>
                        <wps:bodyPr/>
                      </wps:wsp>
                      <wps:wsp>
                        <wps:cNvPr id="26759" name="Shape 26759"/>
                        <wps:cNvSpPr/>
                        <wps:spPr>
                          <a:xfrm>
                            <a:off x="2813974" y="2742990"/>
                            <a:ext cx="970701" cy="971134"/>
                          </a:xfrm>
                          <a:custGeom>
                            <a:avLst/>
                            <a:gdLst/>
                            <a:ahLst/>
                            <a:cxnLst/>
                            <a:rect l="0" t="0" r="0" b="0"/>
                            <a:pathLst>
                              <a:path w="970701" h="971134">
                                <a:moveTo>
                                  <a:pt x="0" y="0"/>
                                </a:moveTo>
                                <a:lnTo>
                                  <a:pt x="970701" y="0"/>
                                </a:lnTo>
                                <a:lnTo>
                                  <a:pt x="970701" y="971134"/>
                                </a:lnTo>
                                <a:lnTo>
                                  <a:pt x="0" y="971133"/>
                                </a:lnTo>
                                <a:lnTo>
                                  <a:pt x="0" y="0"/>
                                </a:lnTo>
                                <a:close/>
                              </a:path>
                            </a:pathLst>
                          </a:custGeom>
                          <a:ln w="0" cap="sq">
                            <a:miter lim="127000"/>
                          </a:ln>
                        </wps:spPr>
                        <wps:style>
                          <a:lnRef idx="0">
                            <a:srgbClr val="000000">
                              <a:alpha val="0"/>
                            </a:srgbClr>
                          </a:lnRef>
                          <a:fillRef idx="1">
                            <a:srgbClr val="F2F2F2"/>
                          </a:fillRef>
                          <a:effectRef idx="0">
                            <a:scrgbClr r="0" g="0" b="0"/>
                          </a:effectRef>
                          <a:fontRef idx="none"/>
                        </wps:style>
                        <wps:bodyPr/>
                      </wps:wsp>
                      <wps:wsp>
                        <wps:cNvPr id="26760" name="Shape 26760"/>
                        <wps:cNvSpPr/>
                        <wps:spPr>
                          <a:xfrm>
                            <a:off x="2813974" y="2742990"/>
                            <a:ext cx="970701" cy="971134"/>
                          </a:xfrm>
                          <a:custGeom>
                            <a:avLst/>
                            <a:gdLst/>
                            <a:ahLst/>
                            <a:cxnLst/>
                            <a:rect l="0" t="0" r="0" b="0"/>
                            <a:pathLst>
                              <a:path w="970701" h="971134">
                                <a:moveTo>
                                  <a:pt x="0" y="971133"/>
                                </a:moveTo>
                                <a:lnTo>
                                  <a:pt x="970701" y="971134"/>
                                </a:lnTo>
                                <a:lnTo>
                                  <a:pt x="970701" y="0"/>
                                </a:lnTo>
                                <a:lnTo>
                                  <a:pt x="0" y="0"/>
                                </a:lnTo>
                                <a:close/>
                              </a:path>
                            </a:pathLst>
                          </a:custGeom>
                          <a:ln w="12683" cap="sq">
                            <a:miter lim="127000"/>
                          </a:ln>
                        </wps:spPr>
                        <wps:style>
                          <a:lnRef idx="1">
                            <a:srgbClr val="000000"/>
                          </a:lnRef>
                          <a:fillRef idx="0">
                            <a:srgbClr val="000000">
                              <a:alpha val="0"/>
                            </a:srgbClr>
                          </a:fillRef>
                          <a:effectRef idx="0">
                            <a:scrgbClr r="0" g="0" b="0"/>
                          </a:effectRef>
                          <a:fontRef idx="none"/>
                        </wps:style>
                        <wps:bodyPr/>
                      </wps:wsp>
                      <wps:wsp>
                        <wps:cNvPr id="26765" name="Shape 26765"/>
                        <wps:cNvSpPr/>
                        <wps:spPr>
                          <a:xfrm>
                            <a:off x="1627470" y="2743054"/>
                            <a:ext cx="1186504" cy="971070"/>
                          </a:xfrm>
                          <a:custGeom>
                            <a:avLst/>
                            <a:gdLst/>
                            <a:ahLst/>
                            <a:cxnLst/>
                            <a:rect l="0" t="0" r="0" b="0"/>
                            <a:pathLst>
                              <a:path w="1186504" h="971070">
                                <a:moveTo>
                                  <a:pt x="0" y="0"/>
                                </a:moveTo>
                                <a:lnTo>
                                  <a:pt x="970764" y="0"/>
                                </a:lnTo>
                                <a:lnTo>
                                  <a:pt x="970764" y="395635"/>
                                </a:lnTo>
                                <a:lnTo>
                                  <a:pt x="1057009" y="395635"/>
                                </a:lnTo>
                                <a:lnTo>
                                  <a:pt x="1057009" y="305672"/>
                                </a:lnTo>
                                <a:lnTo>
                                  <a:pt x="1186504" y="485598"/>
                                </a:lnTo>
                                <a:lnTo>
                                  <a:pt x="1057009" y="665397"/>
                                </a:lnTo>
                                <a:lnTo>
                                  <a:pt x="1057009" y="575435"/>
                                </a:lnTo>
                                <a:lnTo>
                                  <a:pt x="970764" y="575435"/>
                                </a:lnTo>
                                <a:lnTo>
                                  <a:pt x="970764" y="971070"/>
                                </a:lnTo>
                                <a:lnTo>
                                  <a:pt x="0" y="971070"/>
                                </a:lnTo>
                                <a:lnTo>
                                  <a:pt x="0" y="0"/>
                                </a:lnTo>
                                <a:close/>
                              </a:path>
                            </a:pathLst>
                          </a:custGeom>
                          <a:ln w="0" cap="sq">
                            <a:miter lim="127000"/>
                          </a:ln>
                        </wps:spPr>
                        <wps:style>
                          <a:lnRef idx="0">
                            <a:srgbClr val="000000">
                              <a:alpha val="0"/>
                            </a:srgbClr>
                          </a:lnRef>
                          <a:fillRef idx="1">
                            <a:srgbClr val="FFFFFF"/>
                          </a:fillRef>
                          <a:effectRef idx="0">
                            <a:scrgbClr r="0" g="0" b="0"/>
                          </a:effectRef>
                          <a:fontRef idx="none"/>
                        </wps:style>
                        <wps:bodyPr/>
                      </wps:wsp>
                      <wps:wsp>
                        <wps:cNvPr id="26767" name="Shape 26767"/>
                        <wps:cNvSpPr/>
                        <wps:spPr>
                          <a:xfrm>
                            <a:off x="1627470" y="2743054"/>
                            <a:ext cx="1186504" cy="971070"/>
                          </a:xfrm>
                          <a:custGeom>
                            <a:avLst/>
                            <a:gdLst/>
                            <a:ahLst/>
                            <a:cxnLst/>
                            <a:rect l="0" t="0" r="0" b="0"/>
                            <a:pathLst>
                              <a:path w="1186504" h="971070">
                                <a:moveTo>
                                  <a:pt x="970764" y="575435"/>
                                </a:moveTo>
                                <a:lnTo>
                                  <a:pt x="1057009" y="575435"/>
                                </a:lnTo>
                                <a:lnTo>
                                  <a:pt x="1057009" y="665397"/>
                                </a:lnTo>
                                <a:lnTo>
                                  <a:pt x="1186504" y="485598"/>
                                </a:lnTo>
                                <a:lnTo>
                                  <a:pt x="1057009" y="305672"/>
                                </a:lnTo>
                                <a:lnTo>
                                  <a:pt x="1057009" y="395635"/>
                                </a:lnTo>
                                <a:lnTo>
                                  <a:pt x="970764" y="395635"/>
                                </a:lnTo>
                                <a:lnTo>
                                  <a:pt x="970764" y="0"/>
                                </a:lnTo>
                                <a:lnTo>
                                  <a:pt x="0" y="0"/>
                                </a:lnTo>
                                <a:lnTo>
                                  <a:pt x="0" y="971070"/>
                                </a:lnTo>
                                <a:lnTo>
                                  <a:pt x="970764" y="971070"/>
                                </a:lnTo>
                                <a:lnTo>
                                  <a:pt x="970764" y="575435"/>
                                </a:lnTo>
                                <a:close/>
                              </a:path>
                            </a:pathLst>
                          </a:custGeom>
                          <a:ln w="12683" cap="sq">
                            <a:miter lim="127000"/>
                          </a:ln>
                        </wps:spPr>
                        <wps:style>
                          <a:lnRef idx="1">
                            <a:srgbClr val="000000"/>
                          </a:lnRef>
                          <a:fillRef idx="0">
                            <a:srgbClr val="000000">
                              <a:alpha val="0"/>
                            </a:srgbClr>
                          </a:fillRef>
                          <a:effectRef idx="0">
                            <a:scrgbClr r="0" g="0" b="0"/>
                          </a:effectRef>
                          <a:fontRef idx="none"/>
                        </wps:style>
                        <wps:bodyPr/>
                      </wps:wsp>
                      <wps:wsp>
                        <wps:cNvPr id="26776" name="Shape 26776"/>
                        <wps:cNvSpPr/>
                        <wps:spPr>
                          <a:xfrm>
                            <a:off x="9680" y="2743054"/>
                            <a:ext cx="1617791" cy="971070"/>
                          </a:xfrm>
                          <a:custGeom>
                            <a:avLst/>
                            <a:gdLst/>
                            <a:ahLst/>
                            <a:cxnLst/>
                            <a:rect l="0" t="0" r="0" b="0"/>
                            <a:pathLst>
                              <a:path w="1617791" h="971070">
                                <a:moveTo>
                                  <a:pt x="0" y="0"/>
                                </a:moveTo>
                                <a:lnTo>
                                  <a:pt x="1402177" y="0"/>
                                </a:lnTo>
                                <a:lnTo>
                                  <a:pt x="1402177" y="395635"/>
                                </a:lnTo>
                                <a:lnTo>
                                  <a:pt x="1488423" y="395635"/>
                                </a:lnTo>
                                <a:lnTo>
                                  <a:pt x="1488423" y="305672"/>
                                </a:lnTo>
                                <a:lnTo>
                                  <a:pt x="1617791" y="485599"/>
                                </a:lnTo>
                                <a:lnTo>
                                  <a:pt x="1488423" y="665398"/>
                                </a:lnTo>
                                <a:lnTo>
                                  <a:pt x="1488423" y="575435"/>
                                </a:lnTo>
                                <a:lnTo>
                                  <a:pt x="1402177" y="575435"/>
                                </a:lnTo>
                                <a:lnTo>
                                  <a:pt x="1402177" y="971070"/>
                                </a:lnTo>
                                <a:lnTo>
                                  <a:pt x="0" y="971070"/>
                                </a:lnTo>
                                <a:lnTo>
                                  <a:pt x="0" y="0"/>
                                </a:lnTo>
                                <a:close/>
                              </a:path>
                            </a:pathLst>
                          </a:custGeom>
                          <a:ln w="0" cap="sq">
                            <a:miter lim="127000"/>
                          </a:ln>
                        </wps:spPr>
                        <wps:style>
                          <a:lnRef idx="0">
                            <a:srgbClr val="000000">
                              <a:alpha val="0"/>
                            </a:srgbClr>
                          </a:lnRef>
                          <a:fillRef idx="1">
                            <a:srgbClr val="FFFFFF"/>
                          </a:fillRef>
                          <a:effectRef idx="0">
                            <a:scrgbClr r="0" g="0" b="0"/>
                          </a:effectRef>
                          <a:fontRef idx="none"/>
                        </wps:style>
                        <wps:bodyPr/>
                      </wps:wsp>
                      <wps:wsp>
                        <wps:cNvPr id="26778" name="Shape 26778"/>
                        <wps:cNvSpPr/>
                        <wps:spPr>
                          <a:xfrm>
                            <a:off x="9680" y="2743054"/>
                            <a:ext cx="1617791" cy="971070"/>
                          </a:xfrm>
                          <a:custGeom>
                            <a:avLst/>
                            <a:gdLst/>
                            <a:ahLst/>
                            <a:cxnLst/>
                            <a:rect l="0" t="0" r="0" b="0"/>
                            <a:pathLst>
                              <a:path w="1617791" h="971070">
                                <a:moveTo>
                                  <a:pt x="1402177" y="575435"/>
                                </a:moveTo>
                                <a:lnTo>
                                  <a:pt x="1488423" y="575435"/>
                                </a:lnTo>
                                <a:lnTo>
                                  <a:pt x="1488423" y="665398"/>
                                </a:lnTo>
                                <a:lnTo>
                                  <a:pt x="1617791" y="485599"/>
                                </a:lnTo>
                                <a:lnTo>
                                  <a:pt x="1488423" y="305672"/>
                                </a:lnTo>
                                <a:lnTo>
                                  <a:pt x="1488423" y="395635"/>
                                </a:lnTo>
                                <a:lnTo>
                                  <a:pt x="1402177" y="395635"/>
                                </a:lnTo>
                                <a:lnTo>
                                  <a:pt x="1402177" y="0"/>
                                </a:lnTo>
                                <a:lnTo>
                                  <a:pt x="0" y="0"/>
                                </a:lnTo>
                                <a:lnTo>
                                  <a:pt x="0" y="971070"/>
                                </a:lnTo>
                                <a:lnTo>
                                  <a:pt x="1402177" y="971070"/>
                                </a:lnTo>
                                <a:lnTo>
                                  <a:pt x="1402177" y="575435"/>
                                </a:lnTo>
                                <a:close/>
                              </a:path>
                            </a:pathLst>
                          </a:custGeom>
                          <a:ln w="12683" cap="sq">
                            <a:miter lim="127000"/>
                          </a:ln>
                        </wps:spPr>
                        <wps:style>
                          <a:lnRef idx="1">
                            <a:srgbClr val="000000"/>
                          </a:lnRef>
                          <a:fillRef idx="0">
                            <a:srgbClr val="000000">
                              <a:alpha val="0"/>
                            </a:srgbClr>
                          </a:fillRef>
                          <a:effectRef idx="0">
                            <a:scrgbClr r="0" g="0" b="0"/>
                          </a:effectRef>
                          <a:fontRef idx="none"/>
                        </wps:style>
                        <wps:bodyPr/>
                      </wps:wsp>
                      <wps:wsp>
                        <wps:cNvPr id="26792" name="Shape 26792"/>
                        <wps:cNvSpPr/>
                        <wps:spPr>
                          <a:xfrm>
                            <a:off x="1627470" y="1735948"/>
                            <a:ext cx="1186504" cy="971070"/>
                          </a:xfrm>
                          <a:custGeom>
                            <a:avLst/>
                            <a:gdLst/>
                            <a:ahLst/>
                            <a:cxnLst/>
                            <a:rect l="0" t="0" r="0" b="0"/>
                            <a:pathLst>
                              <a:path w="1186504" h="971070">
                                <a:moveTo>
                                  <a:pt x="970764" y="575435"/>
                                </a:moveTo>
                                <a:lnTo>
                                  <a:pt x="1057010" y="575435"/>
                                </a:lnTo>
                                <a:lnTo>
                                  <a:pt x="1057010" y="665399"/>
                                </a:lnTo>
                                <a:lnTo>
                                  <a:pt x="1186504" y="485599"/>
                                </a:lnTo>
                                <a:lnTo>
                                  <a:pt x="1057010" y="305672"/>
                                </a:lnTo>
                                <a:lnTo>
                                  <a:pt x="1057010" y="395636"/>
                                </a:lnTo>
                                <a:lnTo>
                                  <a:pt x="970764" y="395636"/>
                                </a:lnTo>
                                <a:lnTo>
                                  <a:pt x="970764" y="0"/>
                                </a:lnTo>
                                <a:lnTo>
                                  <a:pt x="0" y="0"/>
                                </a:lnTo>
                                <a:lnTo>
                                  <a:pt x="0" y="971070"/>
                                </a:lnTo>
                                <a:lnTo>
                                  <a:pt x="970764" y="971070"/>
                                </a:lnTo>
                                <a:lnTo>
                                  <a:pt x="970764" y="575435"/>
                                </a:lnTo>
                                <a:close/>
                              </a:path>
                            </a:pathLst>
                          </a:custGeom>
                          <a:ln w="12683" cap="sq">
                            <a:miter lim="127000"/>
                          </a:ln>
                        </wps:spPr>
                        <wps:style>
                          <a:lnRef idx="1">
                            <a:srgbClr val="000000"/>
                          </a:lnRef>
                          <a:fillRef idx="0">
                            <a:srgbClr val="000000">
                              <a:alpha val="0"/>
                            </a:srgbClr>
                          </a:fillRef>
                          <a:effectRef idx="0">
                            <a:scrgbClr r="0" g="0" b="0"/>
                          </a:effectRef>
                          <a:fontRef idx="none"/>
                        </wps:style>
                        <wps:bodyPr/>
                      </wps:wsp>
                      <wps:wsp>
                        <wps:cNvPr id="26803" name="Shape 26803"/>
                        <wps:cNvSpPr/>
                        <wps:spPr>
                          <a:xfrm>
                            <a:off x="2241" y="1735948"/>
                            <a:ext cx="1617872" cy="971070"/>
                          </a:xfrm>
                          <a:custGeom>
                            <a:avLst/>
                            <a:gdLst/>
                            <a:ahLst/>
                            <a:cxnLst/>
                            <a:rect l="0" t="0" r="0" b="0"/>
                            <a:pathLst>
                              <a:path w="1617872" h="971070">
                                <a:moveTo>
                                  <a:pt x="1402133" y="575435"/>
                                </a:moveTo>
                                <a:lnTo>
                                  <a:pt x="1488378" y="575435"/>
                                </a:lnTo>
                                <a:lnTo>
                                  <a:pt x="1488378" y="665398"/>
                                </a:lnTo>
                                <a:lnTo>
                                  <a:pt x="1617872" y="485598"/>
                                </a:lnTo>
                                <a:lnTo>
                                  <a:pt x="1488378" y="305672"/>
                                </a:lnTo>
                                <a:lnTo>
                                  <a:pt x="1488378" y="395635"/>
                                </a:lnTo>
                                <a:lnTo>
                                  <a:pt x="1402133" y="395635"/>
                                </a:lnTo>
                                <a:lnTo>
                                  <a:pt x="1402133" y="0"/>
                                </a:lnTo>
                                <a:lnTo>
                                  <a:pt x="0" y="0"/>
                                </a:lnTo>
                                <a:lnTo>
                                  <a:pt x="0" y="971070"/>
                                </a:lnTo>
                                <a:lnTo>
                                  <a:pt x="1402133" y="971070"/>
                                </a:lnTo>
                                <a:lnTo>
                                  <a:pt x="1402133" y="575435"/>
                                </a:lnTo>
                                <a:close/>
                              </a:path>
                            </a:pathLst>
                          </a:custGeom>
                          <a:ln w="12683" cap="sq">
                            <a:miter lim="127000"/>
                          </a:ln>
                        </wps:spPr>
                        <wps:style>
                          <a:lnRef idx="1">
                            <a:srgbClr val="000000"/>
                          </a:lnRef>
                          <a:fillRef idx="0">
                            <a:srgbClr val="000000">
                              <a:alpha val="0"/>
                            </a:srgbClr>
                          </a:fillRef>
                          <a:effectRef idx="0">
                            <a:scrgbClr r="0" g="0" b="0"/>
                          </a:effectRef>
                          <a:fontRef idx="none"/>
                        </wps:style>
                        <wps:bodyPr/>
                      </wps:wsp>
                      <wps:wsp>
                        <wps:cNvPr id="418024" name="Shape 418024"/>
                        <wps:cNvSpPr/>
                        <wps:spPr>
                          <a:xfrm>
                            <a:off x="2813974" y="4901122"/>
                            <a:ext cx="961024" cy="971133"/>
                          </a:xfrm>
                          <a:custGeom>
                            <a:avLst/>
                            <a:gdLst/>
                            <a:ahLst/>
                            <a:cxnLst/>
                            <a:rect l="0" t="0" r="0" b="0"/>
                            <a:pathLst>
                              <a:path w="961024" h="971133">
                                <a:moveTo>
                                  <a:pt x="0" y="0"/>
                                </a:moveTo>
                                <a:lnTo>
                                  <a:pt x="961024" y="0"/>
                                </a:lnTo>
                                <a:lnTo>
                                  <a:pt x="961024" y="971133"/>
                                </a:lnTo>
                                <a:lnTo>
                                  <a:pt x="0" y="971133"/>
                                </a:lnTo>
                                <a:lnTo>
                                  <a:pt x="0" y="0"/>
                                </a:lnTo>
                              </a:path>
                            </a:pathLst>
                          </a:custGeom>
                          <a:ln w="0" cap="sq">
                            <a:miter lim="127000"/>
                          </a:ln>
                        </wps:spPr>
                        <wps:style>
                          <a:lnRef idx="0">
                            <a:srgbClr val="000000">
                              <a:alpha val="0"/>
                            </a:srgbClr>
                          </a:lnRef>
                          <a:fillRef idx="1">
                            <a:srgbClr val="F2F2F2"/>
                          </a:fillRef>
                          <a:effectRef idx="0">
                            <a:scrgbClr r="0" g="0" b="0"/>
                          </a:effectRef>
                          <a:fontRef idx="none"/>
                        </wps:style>
                        <wps:bodyPr/>
                      </wps:wsp>
                      <wps:wsp>
                        <wps:cNvPr id="26819" name="Shape 26819"/>
                        <wps:cNvSpPr/>
                        <wps:spPr>
                          <a:xfrm>
                            <a:off x="2813974" y="4901122"/>
                            <a:ext cx="961024" cy="971133"/>
                          </a:xfrm>
                          <a:custGeom>
                            <a:avLst/>
                            <a:gdLst/>
                            <a:ahLst/>
                            <a:cxnLst/>
                            <a:rect l="0" t="0" r="0" b="0"/>
                            <a:pathLst>
                              <a:path w="961024" h="971133">
                                <a:moveTo>
                                  <a:pt x="0" y="971133"/>
                                </a:moveTo>
                                <a:lnTo>
                                  <a:pt x="961024" y="971133"/>
                                </a:lnTo>
                                <a:lnTo>
                                  <a:pt x="961024" y="0"/>
                                </a:lnTo>
                                <a:lnTo>
                                  <a:pt x="0" y="0"/>
                                </a:lnTo>
                                <a:close/>
                              </a:path>
                            </a:pathLst>
                          </a:custGeom>
                          <a:ln w="12683" cap="sq">
                            <a:miter lim="127000"/>
                          </a:ln>
                        </wps:spPr>
                        <wps:style>
                          <a:lnRef idx="1">
                            <a:srgbClr val="000000"/>
                          </a:lnRef>
                          <a:fillRef idx="0">
                            <a:srgbClr val="000000">
                              <a:alpha val="0"/>
                            </a:srgbClr>
                          </a:fillRef>
                          <a:effectRef idx="0">
                            <a:scrgbClr r="0" g="0" b="0"/>
                          </a:effectRef>
                          <a:fontRef idx="none"/>
                        </wps:style>
                        <wps:bodyPr/>
                      </wps:wsp>
                      <wps:wsp>
                        <wps:cNvPr id="26823" name="Shape 26823"/>
                        <wps:cNvSpPr/>
                        <wps:spPr>
                          <a:xfrm>
                            <a:off x="1627470" y="4901118"/>
                            <a:ext cx="1186504" cy="971137"/>
                          </a:xfrm>
                          <a:custGeom>
                            <a:avLst/>
                            <a:gdLst/>
                            <a:ahLst/>
                            <a:cxnLst/>
                            <a:rect l="0" t="0" r="0" b="0"/>
                            <a:pathLst>
                              <a:path w="1186504" h="971137">
                                <a:moveTo>
                                  <a:pt x="0" y="0"/>
                                </a:moveTo>
                                <a:lnTo>
                                  <a:pt x="970764" y="0"/>
                                </a:lnTo>
                                <a:lnTo>
                                  <a:pt x="970764" y="395648"/>
                                </a:lnTo>
                                <a:lnTo>
                                  <a:pt x="1057009" y="395648"/>
                                </a:lnTo>
                                <a:lnTo>
                                  <a:pt x="1057009" y="305723"/>
                                </a:lnTo>
                                <a:lnTo>
                                  <a:pt x="1186504" y="485573"/>
                                </a:lnTo>
                                <a:lnTo>
                                  <a:pt x="1057009" y="665411"/>
                                </a:lnTo>
                                <a:lnTo>
                                  <a:pt x="1057009" y="575485"/>
                                </a:lnTo>
                                <a:lnTo>
                                  <a:pt x="970764" y="575485"/>
                                </a:lnTo>
                                <a:lnTo>
                                  <a:pt x="970764" y="971137"/>
                                </a:lnTo>
                                <a:lnTo>
                                  <a:pt x="0" y="971137"/>
                                </a:lnTo>
                                <a:lnTo>
                                  <a:pt x="0" y="0"/>
                                </a:lnTo>
                                <a:close/>
                              </a:path>
                            </a:pathLst>
                          </a:custGeom>
                          <a:ln w="0" cap="sq">
                            <a:miter lim="127000"/>
                          </a:ln>
                        </wps:spPr>
                        <wps:style>
                          <a:lnRef idx="0">
                            <a:srgbClr val="000000">
                              <a:alpha val="0"/>
                            </a:srgbClr>
                          </a:lnRef>
                          <a:fillRef idx="1">
                            <a:srgbClr val="FFFFFF"/>
                          </a:fillRef>
                          <a:effectRef idx="0">
                            <a:scrgbClr r="0" g="0" b="0"/>
                          </a:effectRef>
                          <a:fontRef idx="none"/>
                        </wps:style>
                        <wps:bodyPr/>
                      </wps:wsp>
                      <wps:wsp>
                        <wps:cNvPr id="26825" name="Shape 26825"/>
                        <wps:cNvSpPr/>
                        <wps:spPr>
                          <a:xfrm>
                            <a:off x="1627470" y="4901118"/>
                            <a:ext cx="1186504" cy="971137"/>
                          </a:xfrm>
                          <a:custGeom>
                            <a:avLst/>
                            <a:gdLst/>
                            <a:ahLst/>
                            <a:cxnLst/>
                            <a:rect l="0" t="0" r="0" b="0"/>
                            <a:pathLst>
                              <a:path w="1186504" h="971137">
                                <a:moveTo>
                                  <a:pt x="970764" y="575485"/>
                                </a:moveTo>
                                <a:lnTo>
                                  <a:pt x="1057009" y="575485"/>
                                </a:lnTo>
                                <a:lnTo>
                                  <a:pt x="1057009" y="665411"/>
                                </a:lnTo>
                                <a:lnTo>
                                  <a:pt x="1186504" y="485573"/>
                                </a:lnTo>
                                <a:lnTo>
                                  <a:pt x="1057009" y="305723"/>
                                </a:lnTo>
                                <a:lnTo>
                                  <a:pt x="1057009" y="395648"/>
                                </a:lnTo>
                                <a:lnTo>
                                  <a:pt x="970764" y="395648"/>
                                </a:lnTo>
                                <a:lnTo>
                                  <a:pt x="970764" y="0"/>
                                </a:lnTo>
                                <a:lnTo>
                                  <a:pt x="0" y="0"/>
                                </a:lnTo>
                                <a:lnTo>
                                  <a:pt x="0" y="971137"/>
                                </a:lnTo>
                                <a:lnTo>
                                  <a:pt x="970764" y="971137"/>
                                </a:lnTo>
                                <a:lnTo>
                                  <a:pt x="970764" y="575485"/>
                                </a:lnTo>
                                <a:close/>
                              </a:path>
                            </a:pathLst>
                          </a:custGeom>
                          <a:ln w="12683" cap="sq">
                            <a:miter lim="127000"/>
                          </a:ln>
                        </wps:spPr>
                        <wps:style>
                          <a:lnRef idx="1">
                            <a:srgbClr val="000000"/>
                          </a:lnRef>
                          <a:fillRef idx="0">
                            <a:srgbClr val="000000">
                              <a:alpha val="0"/>
                            </a:srgbClr>
                          </a:fillRef>
                          <a:effectRef idx="0">
                            <a:scrgbClr r="0" g="0" b="0"/>
                          </a:effectRef>
                          <a:fontRef idx="none"/>
                        </wps:style>
                        <wps:bodyPr/>
                      </wps:wsp>
                      <wps:wsp>
                        <wps:cNvPr id="26832" name="Shape 26832"/>
                        <wps:cNvSpPr/>
                        <wps:spPr>
                          <a:xfrm>
                            <a:off x="9680" y="4901118"/>
                            <a:ext cx="1617791" cy="971137"/>
                          </a:xfrm>
                          <a:custGeom>
                            <a:avLst/>
                            <a:gdLst/>
                            <a:ahLst/>
                            <a:cxnLst/>
                            <a:rect l="0" t="0" r="0" b="0"/>
                            <a:pathLst>
                              <a:path w="1617791" h="971137">
                                <a:moveTo>
                                  <a:pt x="0" y="0"/>
                                </a:moveTo>
                                <a:lnTo>
                                  <a:pt x="1402178" y="0"/>
                                </a:lnTo>
                                <a:lnTo>
                                  <a:pt x="1402178" y="395648"/>
                                </a:lnTo>
                                <a:lnTo>
                                  <a:pt x="1488423" y="395648"/>
                                </a:lnTo>
                                <a:lnTo>
                                  <a:pt x="1488423" y="305723"/>
                                </a:lnTo>
                                <a:lnTo>
                                  <a:pt x="1617791" y="485573"/>
                                </a:lnTo>
                                <a:lnTo>
                                  <a:pt x="1488423" y="665411"/>
                                </a:lnTo>
                                <a:lnTo>
                                  <a:pt x="1488423" y="575485"/>
                                </a:lnTo>
                                <a:lnTo>
                                  <a:pt x="1402178" y="575485"/>
                                </a:lnTo>
                                <a:lnTo>
                                  <a:pt x="1402178" y="971137"/>
                                </a:lnTo>
                                <a:lnTo>
                                  <a:pt x="0" y="971137"/>
                                </a:lnTo>
                                <a:lnTo>
                                  <a:pt x="0" y="0"/>
                                </a:lnTo>
                                <a:close/>
                              </a:path>
                            </a:pathLst>
                          </a:custGeom>
                          <a:ln w="0" cap="sq">
                            <a:miter lim="127000"/>
                          </a:ln>
                        </wps:spPr>
                        <wps:style>
                          <a:lnRef idx="0">
                            <a:srgbClr val="000000">
                              <a:alpha val="0"/>
                            </a:srgbClr>
                          </a:lnRef>
                          <a:fillRef idx="1">
                            <a:srgbClr val="FFFFFF"/>
                          </a:fillRef>
                          <a:effectRef idx="0">
                            <a:scrgbClr r="0" g="0" b="0"/>
                          </a:effectRef>
                          <a:fontRef idx="none"/>
                        </wps:style>
                        <wps:bodyPr/>
                      </wps:wsp>
                      <wps:wsp>
                        <wps:cNvPr id="26834" name="Shape 26834"/>
                        <wps:cNvSpPr/>
                        <wps:spPr>
                          <a:xfrm>
                            <a:off x="9680" y="4901118"/>
                            <a:ext cx="1617791" cy="971137"/>
                          </a:xfrm>
                          <a:custGeom>
                            <a:avLst/>
                            <a:gdLst/>
                            <a:ahLst/>
                            <a:cxnLst/>
                            <a:rect l="0" t="0" r="0" b="0"/>
                            <a:pathLst>
                              <a:path w="1617791" h="971137">
                                <a:moveTo>
                                  <a:pt x="1402178" y="575485"/>
                                </a:moveTo>
                                <a:lnTo>
                                  <a:pt x="1488423" y="575485"/>
                                </a:lnTo>
                                <a:lnTo>
                                  <a:pt x="1488423" y="665411"/>
                                </a:lnTo>
                                <a:lnTo>
                                  <a:pt x="1617791" y="485573"/>
                                </a:lnTo>
                                <a:lnTo>
                                  <a:pt x="1488423" y="305723"/>
                                </a:lnTo>
                                <a:lnTo>
                                  <a:pt x="1488423" y="395648"/>
                                </a:lnTo>
                                <a:lnTo>
                                  <a:pt x="1402178" y="395648"/>
                                </a:lnTo>
                                <a:lnTo>
                                  <a:pt x="1402178" y="0"/>
                                </a:lnTo>
                                <a:lnTo>
                                  <a:pt x="0" y="0"/>
                                </a:lnTo>
                                <a:lnTo>
                                  <a:pt x="0" y="971137"/>
                                </a:lnTo>
                                <a:lnTo>
                                  <a:pt x="1402178" y="971137"/>
                                </a:lnTo>
                                <a:lnTo>
                                  <a:pt x="1402178" y="575485"/>
                                </a:lnTo>
                                <a:close/>
                              </a:path>
                            </a:pathLst>
                          </a:custGeom>
                          <a:ln w="12683" cap="sq">
                            <a:miter lim="127000"/>
                          </a:ln>
                        </wps:spPr>
                        <wps:style>
                          <a:lnRef idx="1">
                            <a:srgbClr val="000000"/>
                          </a:lnRef>
                          <a:fillRef idx="0">
                            <a:srgbClr val="000000">
                              <a:alpha val="0"/>
                            </a:srgbClr>
                          </a:fillRef>
                          <a:effectRef idx="0">
                            <a:scrgbClr r="0" g="0" b="0"/>
                          </a:effectRef>
                          <a:fontRef idx="none"/>
                        </wps:style>
                        <wps:bodyPr/>
                      </wps:wsp>
                      <wps:wsp>
                        <wps:cNvPr id="26848" name="Shape 26848"/>
                        <wps:cNvSpPr/>
                        <wps:spPr>
                          <a:xfrm>
                            <a:off x="2813974" y="1735884"/>
                            <a:ext cx="970701" cy="971133"/>
                          </a:xfrm>
                          <a:custGeom>
                            <a:avLst/>
                            <a:gdLst/>
                            <a:ahLst/>
                            <a:cxnLst/>
                            <a:rect l="0" t="0" r="0" b="0"/>
                            <a:pathLst>
                              <a:path w="970701" h="971133">
                                <a:moveTo>
                                  <a:pt x="0" y="0"/>
                                </a:moveTo>
                                <a:lnTo>
                                  <a:pt x="970701" y="0"/>
                                </a:lnTo>
                                <a:lnTo>
                                  <a:pt x="970701" y="971133"/>
                                </a:lnTo>
                                <a:lnTo>
                                  <a:pt x="0" y="971133"/>
                                </a:lnTo>
                                <a:lnTo>
                                  <a:pt x="0" y="0"/>
                                </a:lnTo>
                                <a:close/>
                              </a:path>
                            </a:pathLst>
                          </a:custGeom>
                          <a:ln w="0" cap="sq">
                            <a:miter lim="127000"/>
                          </a:ln>
                        </wps:spPr>
                        <wps:style>
                          <a:lnRef idx="0">
                            <a:srgbClr val="000000">
                              <a:alpha val="0"/>
                            </a:srgbClr>
                          </a:lnRef>
                          <a:fillRef idx="1">
                            <a:srgbClr val="F2F2F2"/>
                          </a:fillRef>
                          <a:effectRef idx="0">
                            <a:scrgbClr r="0" g="0" b="0"/>
                          </a:effectRef>
                          <a:fontRef idx="none"/>
                        </wps:style>
                        <wps:bodyPr/>
                      </wps:wsp>
                      <wps:wsp>
                        <wps:cNvPr id="26849" name="Shape 26849"/>
                        <wps:cNvSpPr/>
                        <wps:spPr>
                          <a:xfrm>
                            <a:off x="2813974" y="1735884"/>
                            <a:ext cx="970701" cy="971133"/>
                          </a:xfrm>
                          <a:custGeom>
                            <a:avLst/>
                            <a:gdLst/>
                            <a:ahLst/>
                            <a:cxnLst/>
                            <a:rect l="0" t="0" r="0" b="0"/>
                            <a:pathLst>
                              <a:path w="970701" h="971133">
                                <a:moveTo>
                                  <a:pt x="0" y="971133"/>
                                </a:moveTo>
                                <a:lnTo>
                                  <a:pt x="970701" y="971133"/>
                                </a:lnTo>
                                <a:lnTo>
                                  <a:pt x="970701" y="0"/>
                                </a:lnTo>
                                <a:lnTo>
                                  <a:pt x="0" y="0"/>
                                </a:lnTo>
                                <a:close/>
                              </a:path>
                            </a:pathLst>
                          </a:custGeom>
                          <a:ln w="12683" cap="sq">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77942" style="width:298.006pt;height:462.382pt;position:absolute;z-index:-2147483572;mso-position-horizontal-relative:text;mso-position-horizontal:absolute;margin-left:58.8738pt;mso-position-vertical-relative:text;margin-top:-391.976pt;" coordsize="37846,58722">
                <v:shape id="Shape 26677" style="position:absolute;width:14021;height:3595;left:96;top:95;" coordsize="1402176,359599" path="m35052,0l1367044,0c1386449,0,1402176,15607,1402176,35021l1402176,324578c1402176,343865,1386449,359599,1367044,359599l35052,359599c15693,359599,0,343865,0,324578l0,35021c0,15607,15693,0,35052,0x">
                  <v:stroke weight="0pt" endcap="flat" joinstyle="miter" miterlimit="10" on="false" color="#000000" opacity="0"/>
                  <v:fill on="true" color="#000000"/>
                </v:shape>
                <v:shape id="Shape 26678" style="position:absolute;width:7106;height:3787;left:2;top:0;" coordsize="710618,378759" path="m44069,0l710618,0l710618,19033l44518,19033l45413,18906l39458,19443l34528,21040l29963,23593l26618,26403l23494,30199l21105,34511l19559,39384l19025,44987l19025,333645l19559,339247l21105,344121l23494,348433l26617,352228l30350,355363l34441,357564l39458,359189l45413,359726l710618,359726l710618,378759l44069,378759l35584,377871l27071,375206l19541,371146l12999,365689l7587,358964l3478,351478l803,342977l0,334475l0,44157l803,35655l3478,27153l7587,19667l12999,13069l19541,7613l27071,3426l35584,761l44069,0x">
                  <v:stroke weight="0pt" endcap="flat" joinstyle="miter" miterlimit="10" on="false" color="#000000" opacity="0"/>
                  <v:fill on="true" color="#000000"/>
                </v:shape>
                <v:shape id="Shape 26679" style="position:absolute;width:7104;height:3787;left:7108;top:0;" coordsize="710492,378759" path="m0,0l666354,0l674852,761l683349,3426l690832,7486l697554,12942l702882,19667l707067,27153l709730,35655l710492,44157l710492,334475l709730,342977l707067,351478l702882,358964l697554,365689l690832,371146l683349,375206l674852,377871l666354,378759l0,378759l0,359726l664959,359726l671045,359182l675859,357607l680079,355362l683712,352437l686952,348528l689388,344216l690945,339153l691593,333206l691467,334094l691467,44537l691593,45426l690945,39478l689388,34415l686952,30103l683981,26520l680424,23569l675776,20997l671045,19449l664959,18906l665847,19033l0,19033l0,0x">
                  <v:stroke weight="0pt" endcap="flat" joinstyle="miter" miterlimit="10" on="false" color="#000000" opacity="0"/>
                  <v:fill on="true" color="#000000"/>
                </v:shape>
                <v:shape id="Shape 26681" style="position:absolute;width:9707;height:3595;left:16274;top:95;" coordsize="970764,359599" path="m24352,0l946540,0c959857,0,970764,10785,970764,24235l970764,335364c970764,348687,959857,359599,946540,359599l24352,359599c10907,359599,0,348686,0,335364l0,24235c0,10785,10907,0,24352,0x">
                  <v:stroke weight="0pt" endcap="flat" joinstyle="miter" miterlimit="10" on="false" color="#000000" opacity="0"/>
                  <v:fill on="true" color="#000000"/>
                </v:shape>
                <v:shape id="Shape 26682" style="position:absolute;width:4949;height:3787;left:16179;top:0;" coordsize="494958,378759" path="m33356,0l494958,0l494958,19033l33864,19033l34751,18906l30935,19308l28194,20146l25933,21418l23481,23363l21365,26033l20370,27858l19426,30949l19024,34767l19024,343992l19426,347809l20370,350901l21397,352784l23352,355166l25933,357214l28194,358486l30935,359324l34751,359726l33864,359726l494958,359726l494958,378759l33356,378759l27015,378124l20673,376094l14966,372922l10020,368862l5834,363913l2663,358076l634,351732l0,345387l0,33371l634,27027l2663,20682l5834,14846l9892,9770l14966,5709l20673,2537l27015,507l33356,0x">
                  <v:stroke weight="0pt" endcap="flat" joinstyle="miter" miterlimit="10" on="false" color="#000000" opacity="0"/>
                  <v:fill on="true" color="#000000"/>
                </v:shape>
                <v:shape id="Shape 26683" style="position:absolute;width:4948;height:3787;left:21129;top:0;" coordsize="494831,378759" path="m0,0l461602,0l467816,507l474285,2538l480119,5710l485065,9897l489124,14846l492294,20682l494197,27027l494831,33371l494831,345387l494197,351732l492294,358076l489124,363913l484938,368862l480119,372922l474285,376094l467816,378124l461602,378759l0,378759l0,359726l460206,359726l464023,359324l466824,358468l469245,357147l471502,355292l473184,353244l474749,350372l475532,347809l475933,343992l475806,344880l475806,33879l475933,34767l475532,30950l474749,28387l473186,25520l471375,23236l469245,21485l466824,20164l464023,19308l460206,18906l461094,19033l0,19033l0,0x">
                  <v:stroke weight="0pt" endcap="flat" joinstyle="miter" miterlimit="10" on="false" color="#000000" opacity="0"/>
                  <v:fill on="true" color="#000000"/>
                </v:shape>
                <v:shape id="Shape 26687" style="position:absolute;width:9609;height:3595;left:28139;top:95;" coordsize="960999,359599" path="m23971,0l937027,0c950218,0,960999,10658,960999,23981l960999,335617c960999,348814,950218,359599,937027,359599l23971,359599c10781,359599,0,348814,0,335617l0,23981c0,10658,10781,0,23971,0x">
                  <v:stroke weight="0pt" endcap="flat" joinstyle="miter" miterlimit="10" on="false" color="#000000" opacity="0"/>
                  <v:fill on="true" color="#000000"/>
                </v:shape>
                <v:shape id="Shape 26688" style="position:absolute;width:4900;height:3787;left:28044;top:0;" coordsize="490075,378759" path="m33103,0l490075,0l490075,19033l33483,19033l34498,18906l30767,19289l27945,20176l25440,21508l23039,23566l21606,25312l20348,27549l19431,30554l19025,34513l19025,344119l19431,348078l20348,351083l21606,353321l23328,355418l25340,357071l27944,358455l30767,359343l34498,359726l490075,359726l490075,378759l33103,378759l26762,378124l20420,376094l14712,373049l9893,368862l5707,364040l2663,358203l634,351859l0,345514l0,33117l634,26773l2663,20429l5707,14718l9893,9770l14712,5583l20420,2537l26762,507l33103,0x">
                  <v:stroke weight="0pt" endcap="flat" joinstyle="miter" miterlimit="10" on="false" color="#000000" opacity="0"/>
                  <v:fill on="true" color="#000000"/>
                </v:shape>
                <v:shape id="Shape 26689" style="position:absolute;width:4899;height:3787;left:32945;top:0;" coordsize="489948,378759" path="m0,0l456845,0l463186,507l469528,2537l475235,5583l480182,9770l484367,14718l487411,20429l489441,26773l489948,33117l489948,345514l489441,351859l487411,358203l484367,364040l480182,368862l475235,373049l469528,376094l463186,378124l456845,378759l0,378759l0,359726l455451,359726l459406,359320l461990,358530l464737,357070l466745,355420l468397,353408l469854,350663l470645,348074l471050,344119l470923,345134l470923,33498l471050,34513l470645,30557l469854,27969l468397,25225l467033,23564l464637,21508l461989,20101l459406,19312l455451,18906l456464,19033l0,19033l0,0x">
                  <v:stroke weight="0pt" endcap="flat" joinstyle="miter" miterlimit="10" on="false" color="#000000" opacity="0"/>
                  <v:fill on="true" color="#000000"/>
                </v:shape>
                <v:shape id="Shape 26692" style="position:absolute;width:11865;height:12588;left:16274;top:3691;" coordsize="1186504,1258851" path="m0,0l970764,0l970764,539526l1057010,539526l1057010,449563l1186504,629489l1057010,809289l1057010,719326l970764,719326l970764,1258851l0,1258851l0,0x">
                  <v:stroke weight="0pt" endcap="flat" joinstyle="miter" miterlimit="10" on="false" color="#000000" opacity="0"/>
                  <v:fill on="true" color="#ffffff"/>
                </v:shape>
                <v:shape id="Shape 26694" style="position:absolute;width:11865;height:12588;left:16274;top:3691;" coordsize="1186504,1258851" path="m970764,719326l1057010,719326l1057010,809289l1186504,629489l1057010,449563l1057010,539526l970764,539526l970764,0l0,0l0,1258851l970764,1258851l970764,719326x">
                  <v:stroke weight="0.998669pt" endcap="square" joinstyle="miter" miterlimit="10" on="true" color="#000000"/>
                  <v:fill on="false" color="#000000" opacity="0"/>
                </v:shape>
                <v:shape id="Shape 418025" style="position:absolute;width:9707;height:10790;left:28139;top:4769;" coordsize="970701,1079039" path="m0,0l970701,0l970701,1079039l0,1079039l0,0">
                  <v:stroke weight="0pt" endcap="flat" joinstyle="miter" miterlimit="10" on="false" color="#000000" opacity="0"/>
                  <v:fill on="true" color="#f2f2f2"/>
                </v:shape>
                <v:shape id="Shape 26705" style="position:absolute;width:9707;height:10790;left:28139;top:4769;" coordsize="970701,1079039" path="m0,1079039l970701,1079039l970701,0l0,0x">
                  <v:stroke weight="0.998669pt" endcap="square" joinstyle="miter" miterlimit="10" on="true" color="#000000"/>
                  <v:fill on="false" color="#000000" opacity="0"/>
                </v:shape>
                <v:shape id="Shape 26710" style="position:absolute;width:16177;height:12588;left:96;top:3691;" coordsize="1617790,1258851" path="m0,0l1402177,0l1402177,539526l1488423,539526l1488423,449562l1617790,629489l1488423,809289l1488423,719325l1402177,719325l1402177,1258851l0,1258851l0,0x">
                  <v:stroke weight="0pt" endcap="square" joinstyle="miter" miterlimit="10" on="false" color="#000000" opacity="0"/>
                  <v:fill on="true" color="#ffffff"/>
                </v:shape>
                <v:shape id="Shape 26712" style="position:absolute;width:16177;height:12588;left:96;top:3691;" coordsize="1617790,1258851" path="m1402177,719325l1488423,719325l1488423,809289l1617790,629489l1488423,449562l1488423,539526l1402177,539526l1402177,0l0,0l0,1258851l1402177,1258851l1402177,719325x">
                  <v:stroke weight="0.998669pt" endcap="square" joinstyle="miter" miterlimit="10" on="true" color="#000000"/>
                  <v:fill on="false" color="#000000" opacity="0"/>
                </v:shape>
                <v:shape id="Shape 26730" style="position:absolute;width:9707;height:9711;left:28042;top:37926;" coordsize="970701,971134" path="m0,0l970701,0l970701,971134l0,971133l0,0x">
                  <v:stroke weight="0pt" endcap="square" joinstyle="miter" miterlimit="10" on="false" color="#000000" opacity="0"/>
                  <v:fill on="true" color="#f2f2f2"/>
                </v:shape>
                <v:shape id="Shape 26731" style="position:absolute;width:9707;height:9711;left:28042;top:37926;" coordsize="970701,971134" path="m0,971133l970701,971134l970701,0l0,0x">
                  <v:stroke weight="0.998669pt" endcap="square" joinstyle="miter" miterlimit="10" on="true" color="#000000"/>
                  <v:fill on="false" color="#000000" opacity="0"/>
                </v:shape>
                <v:shape id="Shape 26735" style="position:absolute;width:11863;height:9710;left:16178;top:37926;" coordsize="1186377,971083" path="m0,0l970764,0l970764,395636l1057010,395636l1057010,305672l1186377,485472l1057010,665399l1057010,575435l970764,575435l970764,971083l0,971083l0,0x">
                  <v:stroke weight="0pt" endcap="square" joinstyle="miter" miterlimit="10" on="false" color="#000000" opacity="0"/>
                  <v:fill on="true" color="#ffffff"/>
                </v:shape>
                <v:shape id="Shape 26737" style="position:absolute;width:11863;height:9710;left:16178;top:37926;" coordsize="1186377,971083" path="m970764,575435l1057010,575435l1057010,665399l1186377,485472l1057010,305672l1057010,395636l970764,395636l970764,0l0,0l0,971083l970764,971083l970764,575435x">
                  <v:stroke weight="0.998669pt" endcap="square" joinstyle="miter" miterlimit="10" on="true" color="#000000"/>
                  <v:fill on="false" color="#000000" opacity="0"/>
                </v:shape>
                <v:shape id="Shape 26743" style="position:absolute;width:16178;height:9710;left:0;top:37926;" coordsize="1617831,971083" path="m0,0l1402091,0l1402091,395636l1488463,395636l1488463,305672l1617831,485472l1488463,665398l1488463,575435l1402091,575435l1402091,971083l0,971083l0,0x">
                  <v:stroke weight="0pt" endcap="square" joinstyle="miter" miterlimit="10" on="false" color="#000000" opacity="0"/>
                  <v:fill on="true" color="#ffffff"/>
                </v:shape>
                <v:shape id="Shape 26745" style="position:absolute;width:16178;height:9710;left:0;top:37926;" coordsize="1617831,971083" path="m1402091,575435l1488463,575435l1488463,665398l1617831,485472l1488463,305672l1488463,395636l1402091,395636l1402091,0l0,0l0,971083l1402091,971083l1402091,575435x">
                  <v:stroke weight="0.998669pt" endcap="square" joinstyle="miter" miterlimit="10" on="true" color="#000000"/>
                  <v:fill on="false" color="#000000" opacity="0"/>
                </v:shape>
                <v:shape id="Shape 26759" style="position:absolute;width:9707;height:9711;left:28139;top:27429;" coordsize="970701,971134" path="m0,0l970701,0l970701,971134l0,971133l0,0x">
                  <v:stroke weight="0pt" endcap="square" joinstyle="miter" miterlimit="10" on="false" color="#000000" opacity="0"/>
                  <v:fill on="true" color="#f2f2f2"/>
                </v:shape>
                <v:shape id="Shape 26760" style="position:absolute;width:9707;height:9711;left:28139;top:27429;" coordsize="970701,971134" path="m0,971133l970701,971134l970701,0l0,0x">
                  <v:stroke weight="0.998669pt" endcap="square" joinstyle="miter" miterlimit="10" on="true" color="#000000"/>
                  <v:fill on="false" color="#000000" opacity="0"/>
                </v:shape>
                <v:shape id="Shape 26765" style="position:absolute;width:11865;height:9710;left:16274;top:27430;" coordsize="1186504,971070" path="m0,0l970764,0l970764,395635l1057009,395635l1057009,305672l1186504,485598l1057009,665397l1057009,575435l970764,575435l970764,971070l0,971070l0,0x">
                  <v:stroke weight="0pt" endcap="square" joinstyle="miter" miterlimit="10" on="false" color="#000000" opacity="0"/>
                  <v:fill on="true" color="#ffffff"/>
                </v:shape>
                <v:shape id="Shape 26767" style="position:absolute;width:11865;height:9710;left:16274;top:27430;" coordsize="1186504,971070" path="m970764,575435l1057009,575435l1057009,665397l1186504,485598l1057009,305672l1057009,395635l970764,395635l970764,0l0,0l0,971070l970764,971070l970764,575435x">
                  <v:stroke weight="0.998669pt" endcap="square" joinstyle="miter" miterlimit="10" on="true" color="#000000"/>
                  <v:fill on="false" color="#000000" opacity="0"/>
                </v:shape>
                <v:shape id="Shape 26776" style="position:absolute;width:16177;height:9710;left:96;top:27430;" coordsize="1617791,971070" path="m0,0l1402177,0l1402177,395635l1488423,395635l1488423,305672l1617791,485599l1488423,665398l1488423,575435l1402177,575435l1402177,971070l0,971070l0,0x">
                  <v:stroke weight="0pt" endcap="square" joinstyle="miter" miterlimit="10" on="false" color="#000000" opacity="0"/>
                  <v:fill on="true" color="#ffffff"/>
                </v:shape>
                <v:shape id="Shape 26778" style="position:absolute;width:16177;height:9710;left:96;top:27430;" coordsize="1617791,971070" path="m1402177,575435l1488423,575435l1488423,665398l1617791,485599l1488423,305672l1488423,395635l1402177,395635l1402177,0l0,0l0,971070l1402177,971070l1402177,575435x">
                  <v:stroke weight="0.998669pt" endcap="square" joinstyle="miter" miterlimit="10" on="true" color="#000000"/>
                  <v:fill on="false" color="#000000" opacity="0"/>
                </v:shape>
                <v:shape id="Shape 26792" style="position:absolute;width:11865;height:9710;left:16274;top:17359;" coordsize="1186504,971070" path="m970764,575435l1057010,575435l1057010,665399l1186504,485599l1057010,305672l1057010,395636l970764,395636l970764,0l0,0l0,971070l970764,971070l970764,575435x">
                  <v:stroke weight="0.998669pt" endcap="square" joinstyle="miter" miterlimit="10" on="true" color="#000000"/>
                  <v:fill on="false" color="#000000" opacity="0"/>
                </v:shape>
                <v:shape id="Shape 26803" style="position:absolute;width:16178;height:9710;left:22;top:17359;" coordsize="1617872,971070" path="m1402133,575435l1488378,575435l1488378,665398l1617872,485598l1488378,305672l1488378,395635l1402133,395635l1402133,0l0,0l0,971070l1402133,971070l1402133,575435x">
                  <v:stroke weight="0.998669pt" endcap="square" joinstyle="miter" miterlimit="10" on="true" color="#000000"/>
                  <v:fill on="false" color="#000000" opacity="0"/>
                </v:shape>
                <v:shape id="Shape 418026" style="position:absolute;width:9610;height:9711;left:28139;top:49011;" coordsize="961024,971133" path="m0,0l961024,0l961024,971133l0,971133l0,0">
                  <v:stroke weight="0pt" endcap="square" joinstyle="miter" miterlimit="10" on="false" color="#000000" opacity="0"/>
                  <v:fill on="true" color="#f2f2f2"/>
                </v:shape>
                <v:shape id="Shape 26819" style="position:absolute;width:9610;height:9711;left:28139;top:49011;" coordsize="961024,971133" path="m0,971133l961024,971133l961024,0l0,0x">
                  <v:stroke weight="0.998669pt" endcap="square" joinstyle="miter" miterlimit="10" on="true" color="#000000"/>
                  <v:fill on="false" color="#000000" opacity="0"/>
                </v:shape>
                <v:shape id="Shape 26823" style="position:absolute;width:11865;height:9711;left:16274;top:49011;" coordsize="1186504,971137" path="m0,0l970764,0l970764,395648l1057009,395648l1057009,305723l1186504,485573l1057009,665411l1057009,575485l970764,575485l970764,971137l0,971137l0,0x">
                  <v:stroke weight="0pt" endcap="square" joinstyle="miter" miterlimit="10" on="false" color="#000000" opacity="0"/>
                  <v:fill on="true" color="#ffffff"/>
                </v:shape>
                <v:shape id="Shape 26825" style="position:absolute;width:11865;height:9711;left:16274;top:49011;" coordsize="1186504,971137" path="m970764,575485l1057009,575485l1057009,665411l1186504,485573l1057009,305723l1057009,395648l970764,395648l970764,0l0,0l0,971137l970764,971137l970764,575485x">
                  <v:stroke weight="0.998669pt" endcap="square" joinstyle="miter" miterlimit="10" on="true" color="#000000"/>
                  <v:fill on="false" color="#000000" opacity="0"/>
                </v:shape>
                <v:shape id="Shape 26832" style="position:absolute;width:16177;height:9711;left:96;top:49011;" coordsize="1617791,971137" path="m0,0l1402178,0l1402178,395648l1488423,395648l1488423,305723l1617791,485573l1488423,665411l1488423,575485l1402178,575485l1402178,971137l0,971137l0,0x">
                  <v:stroke weight="0pt" endcap="square" joinstyle="miter" miterlimit="10" on="false" color="#000000" opacity="0"/>
                  <v:fill on="true" color="#ffffff"/>
                </v:shape>
                <v:shape id="Shape 26834" style="position:absolute;width:16177;height:9711;left:96;top:49011;" coordsize="1617791,971137" path="m1402178,575485l1488423,575485l1488423,665411l1617791,485573l1488423,305723l1488423,395648l1402178,395648l1402178,0l0,0l0,971137l1402178,971137l1402178,575485x">
                  <v:stroke weight="0.998669pt" endcap="square" joinstyle="miter" miterlimit="10" on="true" color="#000000"/>
                  <v:fill on="false" color="#000000" opacity="0"/>
                </v:shape>
                <v:shape id="Shape 26848" style="position:absolute;width:9707;height:9711;left:28139;top:17358;" coordsize="970701,971133" path="m0,0l970701,0l970701,971133l0,971133l0,0x">
                  <v:stroke weight="0pt" endcap="square" joinstyle="miter" miterlimit="10" on="false" color="#000000" opacity="0"/>
                  <v:fill on="true" color="#f2f2f2"/>
                </v:shape>
                <v:shape id="Shape 26849" style="position:absolute;width:9707;height:9711;left:28139;top:17358;" coordsize="970701,971133" path="m0,971133l970701,971133l970701,0l0,0x">
                  <v:stroke weight="0.998669pt" endcap="square" joinstyle="miter" miterlimit="10" on="true" color="#000000"/>
                  <v:fill on="false" color="#000000" opacity="0"/>
                </v:shape>
              </v:group>
            </w:pict>
          </mc:Fallback>
        </mc:AlternateContent>
      </w:r>
      <w:r>
        <w:rPr>
          <w:sz w:val="18"/>
        </w:rPr>
        <w:t xml:space="preserve">Appplication scenarios of </w:t>
      </w:r>
      <w:r>
        <w:rPr>
          <w:i/>
          <w:sz w:val="18"/>
        </w:rPr>
        <w:t xml:space="preserve">DingTalk </w:t>
      </w:r>
      <w:r>
        <w:rPr>
          <w:sz w:val="18"/>
        </w:rPr>
        <w:t xml:space="preserve">usage and Specific JS basic functions appraisement of (5) General JS </w:t>
      </w:r>
    </w:p>
    <w:p w14:paraId="197B45C2" w14:textId="77777777" w:rsidR="00646478" w:rsidRDefault="00000000">
      <w:pPr>
        <w:numPr>
          <w:ilvl w:val="0"/>
          <w:numId w:val="5"/>
        </w:numPr>
        <w:spacing w:after="4" w:line="255" w:lineRule="auto"/>
        <w:ind w:right="3094" w:hanging="140"/>
        <w:jc w:val="both"/>
      </w:pPr>
      <w:r>
        <w:rPr>
          <w:sz w:val="18"/>
        </w:rPr>
        <w:t xml:space="preserve">Various influencing </w:t>
      </w:r>
      <w:r>
        <w:rPr>
          <w:i/>
          <w:sz w:val="18"/>
        </w:rPr>
        <w:t xml:space="preserve">DingTalk </w:t>
      </w:r>
      <w:r>
        <w:rPr>
          <w:sz w:val="18"/>
        </w:rPr>
        <w:t xml:space="preserve">users Evaluation factors of JS unrelated in public sector to </w:t>
      </w:r>
      <w:r>
        <w:rPr>
          <w:i/>
          <w:sz w:val="18"/>
        </w:rPr>
        <w:t>DingTalk</w:t>
      </w:r>
    </w:p>
    <w:p w14:paraId="292FE544" w14:textId="77777777" w:rsidR="00646478" w:rsidRDefault="00000000">
      <w:pPr>
        <w:spacing w:after="55" w:line="259" w:lineRule="auto"/>
        <w:ind w:left="0" w:right="1207" w:firstLine="0"/>
        <w:jc w:val="right"/>
      </w:pPr>
      <w:r>
        <w:t xml:space="preserve"> </w:t>
      </w:r>
    </w:p>
    <w:p w14:paraId="2D7B279D" w14:textId="77777777" w:rsidR="00646478" w:rsidRDefault="00000000">
      <w:pPr>
        <w:ind w:left="-5" w:right="139"/>
      </w:pPr>
      <w:r>
        <w:t>The 12 core codes were grouped into five aspects, although the meanings of some codes overlapped in different categories. Finally, selected codes were transformed into the global themes, which were found not only to align with reviewed literatures, but also fit into the research contexts. In order to keep</w:t>
      </w:r>
      <w:r>
        <w:rPr>
          <w:sz w:val="20"/>
        </w:rPr>
        <w:t xml:space="preserve"> </w:t>
      </w:r>
      <w:r>
        <w:t xml:space="preserve">themes coherent, throughout </w:t>
      </w:r>
      <w:r>
        <w:lastRenderedPageBreak/>
        <w:t xml:space="preserve">this process, the criteria of Patton (2015) for addressing internal homogeneity and external heterogeneity, were taken into consideration. Identifying the candidate themes should be clearly distinguishable from each other.  </w:t>
      </w:r>
    </w:p>
    <w:p w14:paraId="68AB7791" w14:textId="77777777" w:rsidR="00646478" w:rsidRDefault="00000000">
      <w:pPr>
        <w:spacing w:after="121"/>
        <w:ind w:left="-5" w:right="139"/>
      </w:pPr>
      <w:r>
        <w:t xml:space="preserve">Therefore, through rearranging similar codes and refining themes, the candidate themes were selected as the following clusters: (1) </w:t>
      </w:r>
      <w:r>
        <w:rPr>
          <w:i/>
        </w:rPr>
        <w:t>DingTalk</w:t>
      </w:r>
      <w:r>
        <w:t xml:space="preserve"> usage as job characteristics resources in the workflow, (2) Differences in individual factors related to </w:t>
      </w:r>
      <w:r>
        <w:rPr>
          <w:i/>
        </w:rPr>
        <w:t xml:space="preserve">DingTalk </w:t>
      </w:r>
      <w:r>
        <w:t xml:space="preserve">usage, (3) Organisational environment and culture for the tool usage, (4) Technical issues related to </w:t>
      </w:r>
      <w:r>
        <w:rPr>
          <w:i/>
        </w:rPr>
        <w:t>DingTalk</w:t>
      </w:r>
      <w:r>
        <w:t xml:space="preserve"> use, and (5) General JS evaluation of </w:t>
      </w:r>
      <w:r>
        <w:rPr>
          <w:i/>
        </w:rPr>
        <w:t>DingTalk</w:t>
      </w:r>
      <w:r>
        <w:t xml:space="preserve"> public-sector users.  </w:t>
      </w:r>
    </w:p>
    <w:p w14:paraId="1516E519" w14:textId="77777777" w:rsidR="00646478" w:rsidRDefault="00000000">
      <w:pPr>
        <w:pStyle w:val="Heading4"/>
        <w:spacing w:after="316" w:line="259" w:lineRule="auto"/>
        <w:ind w:left="-5"/>
      </w:pPr>
      <w:r>
        <w:rPr>
          <w:sz w:val="21"/>
        </w:rPr>
        <w:t xml:space="preserve">4.2.3 Major Themes Relevant to the </w:t>
      </w:r>
      <w:r>
        <w:rPr>
          <w:i/>
        </w:rPr>
        <w:t>DingTalk</w:t>
      </w:r>
      <w:r>
        <w:t xml:space="preserve"> </w:t>
      </w:r>
      <w:r>
        <w:rPr>
          <w:sz w:val="21"/>
        </w:rPr>
        <w:t xml:space="preserve">Phenomenon </w:t>
      </w:r>
    </w:p>
    <w:p w14:paraId="2A5FA761" w14:textId="77777777" w:rsidR="00646478" w:rsidRDefault="00000000">
      <w:pPr>
        <w:spacing w:after="7" w:line="441" w:lineRule="auto"/>
        <w:ind w:left="-5" w:right="130"/>
        <w:jc w:val="both"/>
      </w:pPr>
      <w:r>
        <w:t xml:space="preserve">In this phase, the integration of identified themes and contextual descriptions will support the arguments of respondents, and help us interpret the </w:t>
      </w:r>
      <w:r>
        <w:rPr>
          <w:i/>
        </w:rPr>
        <w:t>DingTalk</w:t>
      </w:r>
      <w:r>
        <w:t xml:space="preserve"> phenomenon in various scenarios. As the process to identify the similarities and differences between thematic categories is iterative, the research on JS evaluation need to reposit associated conceptions into statement collectively. Among five variables and their associated links, a series of sub-themes and major themes are reconstructed as in Table 4-2 below. According to different expressions from interview transcripts, each theme is of reasonable meanings, connecting with each other to co-construct the </w:t>
      </w:r>
      <w:r>
        <w:rPr>
          <w:i/>
        </w:rPr>
        <w:t xml:space="preserve">DingTalk </w:t>
      </w:r>
      <w:r>
        <w:t xml:space="preserve">phenomenon. </w:t>
      </w:r>
    </w:p>
    <w:p w14:paraId="32A51007" w14:textId="77777777" w:rsidR="00646478" w:rsidRDefault="00000000">
      <w:pPr>
        <w:spacing w:after="3" w:line="252" w:lineRule="auto"/>
        <w:ind w:left="-5" w:right="127"/>
      </w:pPr>
      <w:r>
        <w:rPr>
          <w:sz w:val="20"/>
        </w:rPr>
        <w:t xml:space="preserve">Table 4-2. Selected codes, major themes, and explanations </w:t>
      </w:r>
    </w:p>
    <w:tbl>
      <w:tblPr>
        <w:tblStyle w:val="TableGrid"/>
        <w:tblW w:w="8523" w:type="dxa"/>
        <w:tblInd w:w="-108" w:type="dxa"/>
        <w:tblCellMar>
          <w:top w:w="2" w:type="dxa"/>
          <w:left w:w="0" w:type="dxa"/>
          <w:bottom w:w="2" w:type="dxa"/>
          <w:right w:w="81" w:type="dxa"/>
        </w:tblCellMar>
        <w:tblLook w:val="04A0" w:firstRow="1" w:lastRow="0" w:firstColumn="1" w:lastColumn="0" w:noHBand="0" w:noVBand="1"/>
      </w:tblPr>
      <w:tblGrid>
        <w:gridCol w:w="1917"/>
        <w:gridCol w:w="1561"/>
        <w:gridCol w:w="2553"/>
        <w:gridCol w:w="2492"/>
      </w:tblGrid>
      <w:tr w:rsidR="00646478" w14:paraId="7834B53C" w14:textId="77777777">
        <w:trPr>
          <w:trHeight w:val="357"/>
        </w:trPr>
        <w:tc>
          <w:tcPr>
            <w:tcW w:w="1917" w:type="dxa"/>
            <w:tcBorders>
              <w:top w:val="single" w:sz="2" w:space="0" w:color="D9D9D9"/>
              <w:left w:val="nil"/>
              <w:bottom w:val="single" w:sz="8" w:space="0" w:color="000000"/>
              <w:right w:val="nil"/>
            </w:tcBorders>
            <w:shd w:val="clear" w:color="auto" w:fill="D9D9D9"/>
            <w:vAlign w:val="bottom"/>
          </w:tcPr>
          <w:p w14:paraId="0164A394" w14:textId="77777777" w:rsidR="00646478" w:rsidRDefault="00000000">
            <w:pPr>
              <w:spacing w:after="0" w:line="259" w:lineRule="auto"/>
              <w:ind w:left="0" w:right="25" w:firstLine="0"/>
              <w:jc w:val="center"/>
            </w:pPr>
            <w:r>
              <w:rPr>
                <w:b/>
                <w:sz w:val="20"/>
              </w:rPr>
              <w:t xml:space="preserve">Sub-themes </w:t>
            </w:r>
          </w:p>
        </w:tc>
        <w:tc>
          <w:tcPr>
            <w:tcW w:w="1561" w:type="dxa"/>
            <w:tcBorders>
              <w:top w:val="single" w:sz="2" w:space="0" w:color="D9D9D9"/>
              <w:left w:val="nil"/>
              <w:bottom w:val="single" w:sz="8" w:space="0" w:color="000000"/>
              <w:right w:val="nil"/>
            </w:tcBorders>
            <w:shd w:val="clear" w:color="auto" w:fill="D9D9D9"/>
            <w:vAlign w:val="bottom"/>
          </w:tcPr>
          <w:p w14:paraId="0CE41FBD" w14:textId="77777777" w:rsidR="00646478" w:rsidRDefault="00000000">
            <w:pPr>
              <w:spacing w:after="0" w:line="259" w:lineRule="auto"/>
              <w:ind w:left="292" w:right="0" w:firstLine="0"/>
            </w:pPr>
            <w:r>
              <w:rPr>
                <w:b/>
                <w:sz w:val="20"/>
              </w:rPr>
              <w:t xml:space="preserve">Themes </w:t>
            </w:r>
          </w:p>
        </w:tc>
        <w:tc>
          <w:tcPr>
            <w:tcW w:w="2553" w:type="dxa"/>
            <w:tcBorders>
              <w:top w:val="single" w:sz="2" w:space="0" w:color="D9D9D9"/>
              <w:left w:val="nil"/>
              <w:bottom w:val="nil"/>
              <w:right w:val="nil"/>
            </w:tcBorders>
            <w:shd w:val="clear" w:color="auto" w:fill="D9D9D9"/>
            <w:vAlign w:val="bottom"/>
          </w:tcPr>
          <w:p w14:paraId="26A24744" w14:textId="77777777" w:rsidR="00646478" w:rsidRDefault="00000000">
            <w:pPr>
              <w:spacing w:after="0" w:line="259" w:lineRule="auto"/>
              <w:ind w:left="52" w:right="0" w:firstLine="0"/>
            </w:pPr>
            <w:r>
              <w:rPr>
                <w:b/>
                <w:sz w:val="20"/>
                <w:u w:val="single" w:color="000000"/>
              </w:rPr>
              <w:t xml:space="preserve">Definition for Theme </w:t>
            </w:r>
          </w:p>
        </w:tc>
        <w:tc>
          <w:tcPr>
            <w:tcW w:w="2492" w:type="dxa"/>
            <w:tcBorders>
              <w:top w:val="single" w:sz="2" w:space="0" w:color="D9D9D9"/>
              <w:left w:val="nil"/>
              <w:bottom w:val="single" w:sz="8" w:space="0" w:color="000000"/>
              <w:right w:val="nil"/>
            </w:tcBorders>
            <w:shd w:val="clear" w:color="auto" w:fill="D9D9D9"/>
            <w:vAlign w:val="bottom"/>
          </w:tcPr>
          <w:p w14:paraId="3A94C41F" w14:textId="77777777" w:rsidR="00646478" w:rsidRDefault="00000000">
            <w:pPr>
              <w:spacing w:after="0" w:line="259" w:lineRule="auto"/>
              <w:ind w:left="320" w:right="0" w:firstLine="0"/>
            </w:pPr>
            <w:r>
              <w:rPr>
                <w:b/>
                <w:sz w:val="20"/>
              </w:rPr>
              <w:t xml:space="preserve">Selected codes </w:t>
            </w:r>
          </w:p>
        </w:tc>
      </w:tr>
      <w:tr w:rsidR="00646478" w14:paraId="2E664C36" w14:textId="77777777">
        <w:trPr>
          <w:trHeight w:val="2777"/>
        </w:trPr>
        <w:tc>
          <w:tcPr>
            <w:tcW w:w="1917" w:type="dxa"/>
            <w:tcBorders>
              <w:top w:val="single" w:sz="8" w:space="0" w:color="000000"/>
              <w:left w:val="nil"/>
              <w:bottom w:val="single" w:sz="3" w:space="0" w:color="000000"/>
              <w:right w:val="nil"/>
            </w:tcBorders>
          </w:tcPr>
          <w:p w14:paraId="1919AA66" w14:textId="77777777" w:rsidR="00646478" w:rsidRDefault="00000000">
            <w:pPr>
              <w:spacing w:after="0" w:line="241" w:lineRule="auto"/>
              <w:ind w:left="108" w:right="168" w:firstLine="0"/>
              <w:jc w:val="both"/>
            </w:pPr>
            <w:r>
              <w:rPr>
                <w:sz w:val="20"/>
              </w:rPr>
              <w:t xml:space="preserve">A new way of multiple collaboration and communication in </w:t>
            </w:r>
          </w:p>
          <w:p w14:paraId="08AAB83D" w14:textId="77777777" w:rsidR="00646478" w:rsidRDefault="00000000">
            <w:pPr>
              <w:spacing w:after="0" w:line="259" w:lineRule="auto"/>
              <w:ind w:left="108" w:right="45" w:firstLine="0"/>
            </w:pPr>
            <w:r>
              <w:rPr>
                <w:sz w:val="20"/>
              </w:rPr>
              <w:t xml:space="preserve">the social workflow </w:t>
            </w:r>
          </w:p>
        </w:tc>
        <w:tc>
          <w:tcPr>
            <w:tcW w:w="1561" w:type="dxa"/>
            <w:tcBorders>
              <w:top w:val="single" w:sz="8" w:space="0" w:color="000000"/>
              <w:left w:val="nil"/>
              <w:bottom w:val="single" w:sz="3" w:space="0" w:color="000000"/>
              <w:right w:val="nil"/>
            </w:tcBorders>
          </w:tcPr>
          <w:p w14:paraId="186AC3F2" w14:textId="77777777" w:rsidR="00646478" w:rsidRDefault="00000000">
            <w:pPr>
              <w:spacing w:after="0" w:line="259" w:lineRule="auto"/>
              <w:ind w:left="0" w:right="0" w:firstLine="0"/>
            </w:pPr>
            <w:r>
              <w:rPr>
                <w:i/>
                <w:sz w:val="20"/>
              </w:rPr>
              <w:t>DingTalk</w:t>
            </w:r>
            <w:r>
              <w:rPr>
                <w:sz w:val="20"/>
              </w:rPr>
              <w:t xml:space="preserve"> as </w:t>
            </w:r>
          </w:p>
          <w:p w14:paraId="52EBCED7" w14:textId="77777777" w:rsidR="00646478" w:rsidRDefault="00000000">
            <w:pPr>
              <w:spacing w:after="0" w:line="259" w:lineRule="auto"/>
              <w:ind w:left="0" w:right="0" w:firstLine="0"/>
            </w:pPr>
            <w:r>
              <w:rPr>
                <w:sz w:val="20"/>
              </w:rPr>
              <w:t xml:space="preserve">job characteristics resources </w:t>
            </w:r>
          </w:p>
        </w:tc>
        <w:tc>
          <w:tcPr>
            <w:tcW w:w="2553" w:type="dxa"/>
            <w:tcBorders>
              <w:top w:val="nil"/>
              <w:left w:val="nil"/>
              <w:bottom w:val="single" w:sz="3" w:space="0" w:color="000000"/>
              <w:right w:val="nil"/>
            </w:tcBorders>
          </w:tcPr>
          <w:p w14:paraId="3B6AE33A" w14:textId="77777777" w:rsidR="00646478" w:rsidRDefault="00000000">
            <w:pPr>
              <w:spacing w:after="0" w:line="259" w:lineRule="auto"/>
              <w:ind w:left="0" w:right="0" w:firstLine="0"/>
              <w:jc w:val="both"/>
            </w:pPr>
            <w:r>
              <w:rPr>
                <w:sz w:val="20"/>
              </w:rPr>
              <w:t xml:space="preserve">Using </w:t>
            </w:r>
            <w:r>
              <w:rPr>
                <w:i/>
                <w:sz w:val="20"/>
              </w:rPr>
              <w:t>DingTalk</w:t>
            </w:r>
            <w:r>
              <w:rPr>
                <w:sz w:val="20"/>
              </w:rPr>
              <w:t xml:space="preserve"> as a </w:t>
            </w:r>
            <w:r>
              <w:rPr>
                <w:rFonts w:ascii="Wingdings" w:eastAsia="Wingdings" w:hAnsi="Wingdings" w:cs="Wingdings"/>
                <w:sz w:val="20"/>
              </w:rPr>
              <w:t>⚫</w:t>
            </w:r>
            <w:r>
              <w:rPr>
                <w:sz w:val="20"/>
              </w:rPr>
              <w:t xml:space="preserve"> </w:t>
            </w:r>
          </w:p>
          <w:p w14:paraId="0E9BE8BD" w14:textId="77777777" w:rsidR="00646478" w:rsidRDefault="00000000">
            <w:pPr>
              <w:spacing w:after="7" w:line="238" w:lineRule="auto"/>
              <w:ind w:left="0" w:right="68" w:firstLine="0"/>
            </w:pPr>
            <w:r>
              <w:rPr>
                <w:sz w:val="20"/>
              </w:rPr>
              <w:t xml:space="preserve">new way of communication in </w:t>
            </w:r>
          </w:p>
          <w:p w14:paraId="0E3C44C6" w14:textId="77777777" w:rsidR="00646478" w:rsidRDefault="00000000">
            <w:pPr>
              <w:tabs>
                <w:tab w:val="right" w:pos="2472"/>
              </w:tabs>
              <w:spacing w:after="0" w:line="259" w:lineRule="auto"/>
              <w:ind w:left="0" w:right="0" w:firstLine="0"/>
            </w:pPr>
            <w:r>
              <w:rPr>
                <w:sz w:val="20"/>
              </w:rPr>
              <w:t xml:space="preserve">various office </w:t>
            </w:r>
            <w:r>
              <w:rPr>
                <w:sz w:val="20"/>
              </w:rPr>
              <w:tab/>
            </w:r>
            <w:r>
              <w:rPr>
                <w:rFonts w:ascii="Wingdings" w:eastAsia="Wingdings" w:hAnsi="Wingdings" w:cs="Wingdings"/>
                <w:sz w:val="20"/>
              </w:rPr>
              <w:t>⚫</w:t>
            </w:r>
            <w:r>
              <w:rPr>
                <w:sz w:val="20"/>
              </w:rPr>
              <w:t xml:space="preserve"> </w:t>
            </w:r>
          </w:p>
          <w:p w14:paraId="3927168E" w14:textId="77777777" w:rsidR="00646478" w:rsidRDefault="00000000">
            <w:pPr>
              <w:spacing w:line="240" w:lineRule="auto"/>
              <w:ind w:left="0" w:right="299" w:firstLine="0"/>
            </w:pPr>
            <w:r>
              <w:rPr>
                <w:sz w:val="20"/>
              </w:rPr>
              <w:t xml:space="preserve">procedures of social workflow could influence the JS </w:t>
            </w:r>
          </w:p>
          <w:p w14:paraId="2B990906" w14:textId="77777777" w:rsidR="00646478" w:rsidRDefault="00000000">
            <w:pPr>
              <w:tabs>
                <w:tab w:val="right" w:pos="2472"/>
              </w:tabs>
              <w:spacing w:after="0" w:line="259" w:lineRule="auto"/>
              <w:ind w:left="0" w:right="0" w:firstLine="0"/>
            </w:pPr>
            <w:r>
              <w:rPr>
                <w:sz w:val="20"/>
              </w:rPr>
              <w:t xml:space="preserve">through different </w:t>
            </w:r>
            <w:r>
              <w:rPr>
                <w:sz w:val="20"/>
              </w:rPr>
              <w:tab/>
            </w:r>
            <w:r>
              <w:rPr>
                <w:rFonts w:ascii="Wingdings" w:eastAsia="Wingdings" w:hAnsi="Wingdings" w:cs="Wingdings"/>
                <w:sz w:val="20"/>
              </w:rPr>
              <w:t>⚫</w:t>
            </w:r>
            <w:r>
              <w:rPr>
                <w:sz w:val="20"/>
              </w:rPr>
              <w:t xml:space="preserve"> </w:t>
            </w:r>
          </w:p>
          <w:p w14:paraId="28FBF0F1" w14:textId="77777777" w:rsidR="00646478" w:rsidRDefault="00000000">
            <w:pPr>
              <w:spacing w:after="0" w:line="242" w:lineRule="auto"/>
              <w:ind w:left="0" w:right="291" w:firstLine="0"/>
            </w:pPr>
            <w:r>
              <w:rPr>
                <w:sz w:val="20"/>
              </w:rPr>
              <w:t xml:space="preserve">affordances (i.e., quality, pervasiveness, </w:t>
            </w:r>
          </w:p>
          <w:p w14:paraId="64570525" w14:textId="77777777" w:rsidR="00646478" w:rsidRDefault="00000000">
            <w:pPr>
              <w:spacing w:after="0" w:line="259" w:lineRule="auto"/>
              <w:ind w:left="0" w:right="336" w:firstLine="0"/>
            </w:pPr>
            <w:r>
              <w:rPr>
                <w:sz w:val="20"/>
              </w:rPr>
              <w:t xml:space="preserve">efficiency, convenience) </w:t>
            </w:r>
          </w:p>
        </w:tc>
        <w:tc>
          <w:tcPr>
            <w:tcW w:w="2492" w:type="dxa"/>
            <w:tcBorders>
              <w:top w:val="single" w:sz="8" w:space="0" w:color="000000"/>
              <w:left w:val="nil"/>
              <w:bottom w:val="single" w:sz="3" w:space="0" w:color="000000"/>
              <w:right w:val="nil"/>
            </w:tcBorders>
          </w:tcPr>
          <w:p w14:paraId="796D5419" w14:textId="77777777" w:rsidR="00646478" w:rsidRDefault="00000000">
            <w:pPr>
              <w:spacing w:after="0" w:line="242" w:lineRule="auto"/>
              <w:ind w:left="0" w:right="0" w:firstLine="0"/>
              <w:jc w:val="both"/>
            </w:pPr>
            <w:r>
              <w:rPr>
                <w:sz w:val="20"/>
              </w:rPr>
              <w:t xml:space="preserve">A product of promoting communication and </w:t>
            </w:r>
          </w:p>
          <w:p w14:paraId="7240465B" w14:textId="77777777" w:rsidR="00646478" w:rsidRDefault="00000000">
            <w:pPr>
              <w:spacing w:after="2" w:line="240" w:lineRule="auto"/>
              <w:ind w:left="0" w:right="0" w:firstLine="0"/>
            </w:pPr>
            <w:r>
              <w:rPr>
                <w:sz w:val="20"/>
              </w:rPr>
              <w:t xml:space="preserve">collaboration in digital era Convenience, efficiency, a novel online workflow, </w:t>
            </w:r>
          </w:p>
          <w:p w14:paraId="26D7F3E4" w14:textId="77777777" w:rsidR="00646478" w:rsidRDefault="00000000">
            <w:pPr>
              <w:spacing w:after="4" w:line="238" w:lineRule="auto"/>
              <w:ind w:left="0" w:right="0" w:firstLine="0"/>
            </w:pPr>
            <w:r>
              <w:rPr>
                <w:sz w:val="20"/>
              </w:rPr>
              <w:t xml:space="preserve">especially during the pandemic </w:t>
            </w:r>
          </w:p>
          <w:p w14:paraId="45B43BC8" w14:textId="77777777" w:rsidR="00646478" w:rsidRDefault="00000000">
            <w:pPr>
              <w:spacing w:after="0" w:line="259" w:lineRule="auto"/>
              <w:ind w:left="0" w:right="0" w:firstLine="0"/>
            </w:pPr>
            <w:r>
              <w:rPr>
                <w:sz w:val="20"/>
              </w:rPr>
              <w:t xml:space="preserve">Working skills of partial employees to be trained in public sector </w:t>
            </w:r>
          </w:p>
        </w:tc>
      </w:tr>
      <w:tr w:rsidR="00646478" w14:paraId="4B6BEFAC" w14:textId="77777777">
        <w:trPr>
          <w:trHeight w:val="2085"/>
        </w:trPr>
        <w:tc>
          <w:tcPr>
            <w:tcW w:w="1917" w:type="dxa"/>
            <w:tcBorders>
              <w:top w:val="single" w:sz="3" w:space="0" w:color="000000"/>
              <w:left w:val="nil"/>
              <w:bottom w:val="single" w:sz="3" w:space="0" w:color="000000"/>
              <w:right w:val="nil"/>
            </w:tcBorders>
          </w:tcPr>
          <w:p w14:paraId="25868451" w14:textId="77777777" w:rsidR="00646478" w:rsidRDefault="00000000">
            <w:pPr>
              <w:spacing w:after="0" w:line="259" w:lineRule="auto"/>
              <w:ind w:left="108" w:right="201" w:firstLine="0"/>
              <w:jc w:val="both"/>
            </w:pPr>
            <w:r>
              <w:rPr>
                <w:sz w:val="20"/>
              </w:rPr>
              <w:lastRenderedPageBreak/>
              <w:t xml:space="preserve">Individual differences in public institutions </w:t>
            </w:r>
          </w:p>
        </w:tc>
        <w:tc>
          <w:tcPr>
            <w:tcW w:w="1561" w:type="dxa"/>
            <w:tcBorders>
              <w:top w:val="single" w:sz="3" w:space="0" w:color="000000"/>
              <w:left w:val="nil"/>
              <w:bottom w:val="single" w:sz="3" w:space="0" w:color="000000"/>
              <w:right w:val="nil"/>
            </w:tcBorders>
          </w:tcPr>
          <w:p w14:paraId="348EE2F4" w14:textId="77777777" w:rsidR="00646478" w:rsidRDefault="00000000">
            <w:pPr>
              <w:spacing w:after="0" w:line="259" w:lineRule="auto"/>
              <w:ind w:left="0" w:right="0" w:firstLine="0"/>
            </w:pPr>
            <w:r>
              <w:rPr>
                <w:sz w:val="20"/>
              </w:rPr>
              <w:t xml:space="preserve">Individual factors </w:t>
            </w:r>
          </w:p>
        </w:tc>
        <w:tc>
          <w:tcPr>
            <w:tcW w:w="2553" w:type="dxa"/>
            <w:tcBorders>
              <w:top w:val="single" w:sz="3" w:space="0" w:color="000000"/>
              <w:left w:val="nil"/>
              <w:bottom w:val="single" w:sz="3" w:space="0" w:color="000000"/>
              <w:right w:val="nil"/>
            </w:tcBorders>
          </w:tcPr>
          <w:p w14:paraId="68A58813" w14:textId="77777777" w:rsidR="00646478" w:rsidRDefault="00000000">
            <w:pPr>
              <w:spacing w:after="0" w:line="259" w:lineRule="auto"/>
              <w:ind w:left="0" w:right="0" w:firstLine="0"/>
              <w:jc w:val="both"/>
            </w:pPr>
            <w:r>
              <w:rPr>
                <w:sz w:val="20"/>
              </w:rPr>
              <w:t xml:space="preserve">Influencing factors of </w:t>
            </w:r>
            <w:r>
              <w:rPr>
                <w:rFonts w:ascii="Wingdings" w:eastAsia="Wingdings" w:hAnsi="Wingdings" w:cs="Wingdings"/>
                <w:sz w:val="20"/>
              </w:rPr>
              <w:t>⚫</w:t>
            </w:r>
            <w:r>
              <w:rPr>
                <w:sz w:val="20"/>
              </w:rPr>
              <w:t xml:space="preserve"> </w:t>
            </w:r>
          </w:p>
          <w:p w14:paraId="31622E26" w14:textId="77777777" w:rsidR="00646478" w:rsidRDefault="00000000">
            <w:pPr>
              <w:spacing w:after="7" w:line="240" w:lineRule="auto"/>
              <w:ind w:left="0" w:right="536" w:firstLine="0"/>
              <w:jc w:val="both"/>
            </w:pPr>
            <w:r>
              <w:rPr>
                <w:sz w:val="20"/>
              </w:rPr>
              <w:t xml:space="preserve">JS related to their individual factors during using </w:t>
            </w:r>
            <w:r>
              <w:rPr>
                <w:i/>
                <w:sz w:val="20"/>
              </w:rPr>
              <w:t>DingTalk</w:t>
            </w:r>
            <w:r>
              <w:rPr>
                <w:sz w:val="20"/>
              </w:rPr>
              <w:t xml:space="preserve"> </w:t>
            </w:r>
          </w:p>
          <w:p w14:paraId="1E913B34" w14:textId="77777777" w:rsidR="00646478" w:rsidRDefault="00000000">
            <w:pPr>
              <w:tabs>
                <w:tab w:val="right" w:pos="2472"/>
              </w:tabs>
              <w:spacing w:after="0" w:line="259" w:lineRule="auto"/>
              <w:ind w:left="0" w:right="0" w:firstLine="0"/>
            </w:pPr>
            <w:r>
              <w:rPr>
                <w:sz w:val="20"/>
              </w:rPr>
              <w:t xml:space="preserve">in jobs </w:t>
            </w:r>
            <w:r>
              <w:rPr>
                <w:sz w:val="20"/>
              </w:rPr>
              <w:tab/>
            </w:r>
            <w:r>
              <w:rPr>
                <w:rFonts w:ascii="Wingdings" w:eastAsia="Wingdings" w:hAnsi="Wingdings" w:cs="Wingdings"/>
                <w:sz w:val="20"/>
              </w:rPr>
              <w:t>⚫</w:t>
            </w:r>
            <w:r>
              <w:rPr>
                <w:sz w:val="20"/>
              </w:rPr>
              <w:t xml:space="preserve"> </w:t>
            </w:r>
          </w:p>
        </w:tc>
        <w:tc>
          <w:tcPr>
            <w:tcW w:w="2492" w:type="dxa"/>
            <w:tcBorders>
              <w:top w:val="single" w:sz="3" w:space="0" w:color="000000"/>
              <w:left w:val="nil"/>
              <w:bottom w:val="single" w:sz="3" w:space="0" w:color="000000"/>
              <w:right w:val="nil"/>
            </w:tcBorders>
          </w:tcPr>
          <w:p w14:paraId="4498F3BC" w14:textId="77777777" w:rsidR="00646478" w:rsidRDefault="00000000">
            <w:pPr>
              <w:spacing w:after="2" w:line="240" w:lineRule="auto"/>
              <w:ind w:left="0" w:right="0" w:firstLine="0"/>
            </w:pPr>
            <w:r>
              <w:rPr>
                <w:sz w:val="20"/>
              </w:rPr>
              <w:t xml:space="preserve">Education background, age, occupational history, job grade, experiences of accepting and using tool </w:t>
            </w:r>
          </w:p>
          <w:p w14:paraId="3ACB55D4" w14:textId="77777777" w:rsidR="00646478" w:rsidRDefault="00000000">
            <w:pPr>
              <w:spacing w:after="3" w:line="239" w:lineRule="auto"/>
              <w:ind w:left="0" w:right="0" w:firstLine="0"/>
            </w:pPr>
            <w:r>
              <w:rPr>
                <w:sz w:val="20"/>
              </w:rPr>
              <w:t xml:space="preserve">Individual competency (Chinese QZPS), autonomy, and ESM selfefficacy, innovation in </w:t>
            </w:r>
          </w:p>
          <w:p w14:paraId="25A87A63" w14:textId="77777777" w:rsidR="00646478" w:rsidRDefault="00000000">
            <w:pPr>
              <w:spacing w:after="0" w:line="259" w:lineRule="auto"/>
              <w:ind w:left="0" w:right="0" w:firstLine="0"/>
            </w:pPr>
            <w:r>
              <w:rPr>
                <w:sz w:val="20"/>
              </w:rPr>
              <w:t xml:space="preserve">public work </w:t>
            </w:r>
          </w:p>
        </w:tc>
      </w:tr>
      <w:tr w:rsidR="00646478" w14:paraId="190B691A" w14:textId="77777777">
        <w:trPr>
          <w:trHeight w:val="360"/>
        </w:trPr>
        <w:tc>
          <w:tcPr>
            <w:tcW w:w="1917" w:type="dxa"/>
            <w:tcBorders>
              <w:top w:val="single" w:sz="2" w:space="0" w:color="D9D9D9"/>
              <w:left w:val="nil"/>
              <w:bottom w:val="single" w:sz="8" w:space="0" w:color="000000"/>
              <w:right w:val="nil"/>
            </w:tcBorders>
            <w:shd w:val="clear" w:color="auto" w:fill="D9D9D9"/>
            <w:vAlign w:val="bottom"/>
          </w:tcPr>
          <w:p w14:paraId="06D66CCF" w14:textId="77777777" w:rsidR="00646478" w:rsidRDefault="00000000">
            <w:pPr>
              <w:spacing w:after="0" w:line="259" w:lineRule="auto"/>
              <w:ind w:left="0" w:right="25" w:firstLine="0"/>
              <w:jc w:val="center"/>
            </w:pPr>
            <w:r>
              <w:rPr>
                <w:b/>
                <w:sz w:val="20"/>
              </w:rPr>
              <w:t xml:space="preserve">Sub-themes </w:t>
            </w:r>
          </w:p>
        </w:tc>
        <w:tc>
          <w:tcPr>
            <w:tcW w:w="1561" w:type="dxa"/>
            <w:tcBorders>
              <w:top w:val="single" w:sz="2" w:space="0" w:color="D9D9D9"/>
              <w:left w:val="nil"/>
              <w:bottom w:val="single" w:sz="8" w:space="0" w:color="000000"/>
              <w:right w:val="nil"/>
            </w:tcBorders>
            <w:shd w:val="clear" w:color="auto" w:fill="D9D9D9"/>
            <w:vAlign w:val="bottom"/>
          </w:tcPr>
          <w:p w14:paraId="6B18F413" w14:textId="77777777" w:rsidR="00646478" w:rsidRDefault="00000000">
            <w:pPr>
              <w:spacing w:after="0" w:line="259" w:lineRule="auto"/>
              <w:ind w:left="292" w:right="0" w:firstLine="0"/>
            </w:pPr>
            <w:r>
              <w:rPr>
                <w:b/>
                <w:sz w:val="20"/>
              </w:rPr>
              <w:t xml:space="preserve">Themes </w:t>
            </w:r>
          </w:p>
        </w:tc>
        <w:tc>
          <w:tcPr>
            <w:tcW w:w="2553" w:type="dxa"/>
            <w:tcBorders>
              <w:top w:val="single" w:sz="2" w:space="0" w:color="D9D9D9"/>
              <w:left w:val="nil"/>
              <w:bottom w:val="nil"/>
              <w:right w:val="nil"/>
            </w:tcBorders>
            <w:shd w:val="clear" w:color="auto" w:fill="D9D9D9"/>
            <w:vAlign w:val="bottom"/>
          </w:tcPr>
          <w:p w14:paraId="3758638E" w14:textId="77777777" w:rsidR="00646478" w:rsidRDefault="00000000">
            <w:pPr>
              <w:spacing w:after="0" w:line="259" w:lineRule="auto"/>
              <w:ind w:left="52" w:right="0" w:firstLine="0"/>
            </w:pPr>
            <w:r>
              <w:rPr>
                <w:b/>
                <w:sz w:val="20"/>
                <w:u w:val="single" w:color="000000"/>
              </w:rPr>
              <w:t xml:space="preserve">Definition for Theme </w:t>
            </w:r>
          </w:p>
        </w:tc>
        <w:tc>
          <w:tcPr>
            <w:tcW w:w="2492" w:type="dxa"/>
            <w:tcBorders>
              <w:top w:val="single" w:sz="2" w:space="0" w:color="D9D9D9"/>
              <w:left w:val="nil"/>
              <w:bottom w:val="single" w:sz="8" w:space="0" w:color="000000"/>
              <w:right w:val="nil"/>
            </w:tcBorders>
            <w:shd w:val="clear" w:color="auto" w:fill="D9D9D9"/>
            <w:vAlign w:val="bottom"/>
          </w:tcPr>
          <w:p w14:paraId="54F012BB" w14:textId="77777777" w:rsidR="00646478" w:rsidRDefault="00000000">
            <w:pPr>
              <w:spacing w:after="0" w:line="259" w:lineRule="auto"/>
              <w:ind w:left="320" w:right="0" w:firstLine="0"/>
            </w:pPr>
            <w:r>
              <w:rPr>
                <w:b/>
                <w:sz w:val="20"/>
              </w:rPr>
              <w:t xml:space="preserve">Selected codes </w:t>
            </w:r>
          </w:p>
        </w:tc>
      </w:tr>
      <w:tr w:rsidR="00646478" w14:paraId="62C65A13" w14:textId="77777777">
        <w:trPr>
          <w:trHeight w:val="2543"/>
        </w:trPr>
        <w:tc>
          <w:tcPr>
            <w:tcW w:w="1917" w:type="dxa"/>
            <w:tcBorders>
              <w:top w:val="single" w:sz="8" w:space="0" w:color="000000"/>
              <w:left w:val="nil"/>
              <w:bottom w:val="nil"/>
              <w:right w:val="nil"/>
            </w:tcBorders>
          </w:tcPr>
          <w:p w14:paraId="65CBC3C3" w14:textId="77777777" w:rsidR="00646478" w:rsidRDefault="00000000">
            <w:pPr>
              <w:spacing w:after="3" w:line="239" w:lineRule="auto"/>
              <w:ind w:left="108" w:right="47" w:firstLine="0"/>
            </w:pPr>
            <w:r>
              <w:rPr>
                <w:sz w:val="20"/>
              </w:rPr>
              <w:t xml:space="preserve">Corporate culture of the public sector in China such as PSM, leadership, and </w:t>
            </w:r>
          </w:p>
          <w:p w14:paraId="55220E51" w14:textId="77777777" w:rsidR="00646478" w:rsidRDefault="00000000">
            <w:pPr>
              <w:spacing w:after="0" w:line="259" w:lineRule="auto"/>
              <w:ind w:left="108" w:right="0" w:firstLine="0"/>
            </w:pPr>
            <w:r>
              <w:rPr>
                <w:sz w:val="20"/>
              </w:rPr>
              <w:t xml:space="preserve">enlightened management mechanism </w:t>
            </w:r>
          </w:p>
        </w:tc>
        <w:tc>
          <w:tcPr>
            <w:tcW w:w="1561" w:type="dxa"/>
            <w:tcBorders>
              <w:top w:val="single" w:sz="8" w:space="0" w:color="000000"/>
              <w:left w:val="nil"/>
              <w:bottom w:val="nil"/>
              <w:right w:val="nil"/>
            </w:tcBorders>
          </w:tcPr>
          <w:p w14:paraId="168C2AA5" w14:textId="77777777" w:rsidR="00646478" w:rsidRDefault="00000000">
            <w:pPr>
              <w:spacing w:after="0" w:line="259" w:lineRule="auto"/>
              <w:ind w:left="0" w:right="0" w:firstLine="0"/>
            </w:pPr>
            <w:r>
              <w:rPr>
                <w:sz w:val="20"/>
              </w:rPr>
              <w:t xml:space="preserve">Organisational environment and culture </w:t>
            </w:r>
          </w:p>
        </w:tc>
        <w:tc>
          <w:tcPr>
            <w:tcW w:w="2553" w:type="dxa"/>
            <w:tcBorders>
              <w:top w:val="nil"/>
              <w:left w:val="nil"/>
              <w:bottom w:val="nil"/>
              <w:right w:val="nil"/>
            </w:tcBorders>
          </w:tcPr>
          <w:p w14:paraId="1A4CC107" w14:textId="77777777" w:rsidR="00646478" w:rsidRDefault="00000000">
            <w:pPr>
              <w:tabs>
                <w:tab w:val="right" w:pos="2472"/>
              </w:tabs>
              <w:spacing w:after="0" w:line="259" w:lineRule="auto"/>
              <w:ind w:left="0" w:right="0" w:firstLine="0"/>
            </w:pPr>
            <w:r>
              <w:rPr>
                <w:sz w:val="20"/>
              </w:rPr>
              <w:t xml:space="preserve">Commonality of </w:t>
            </w:r>
            <w:r>
              <w:rPr>
                <w:sz w:val="20"/>
              </w:rPr>
              <w:tab/>
            </w:r>
            <w:r>
              <w:rPr>
                <w:rFonts w:ascii="Wingdings" w:eastAsia="Wingdings" w:hAnsi="Wingdings" w:cs="Wingdings"/>
                <w:sz w:val="20"/>
              </w:rPr>
              <w:t>⚫</w:t>
            </w:r>
            <w:r>
              <w:rPr>
                <w:sz w:val="20"/>
              </w:rPr>
              <w:t xml:space="preserve"> </w:t>
            </w:r>
          </w:p>
          <w:p w14:paraId="0D95EF28" w14:textId="77777777" w:rsidR="00646478" w:rsidRDefault="00000000">
            <w:pPr>
              <w:spacing w:after="1" w:line="240" w:lineRule="auto"/>
              <w:ind w:left="0" w:right="399" w:firstLine="0"/>
            </w:pPr>
            <w:r>
              <w:rPr>
                <w:sz w:val="20"/>
              </w:rPr>
              <w:t xml:space="preserve">organisational culture, or core value in various types of public institutions for the tool usage, including </w:t>
            </w:r>
          </w:p>
          <w:p w14:paraId="4C047B31" w14:textId="77777777" w:rsidR="00646478" w:rsidRDefault="00000000">
            <w:pPr>
              <w:tabs>
                <w:tab w:val="right" w:pos="2472"/>
              </w:tabs>
              <w:spacing w:after="0" w:line="259" w:lineRule="auto"/>
              <w:ind w:left="0" w:right="0" w:firstLine="0"/>
            </w:pPr>
            <w:r>
              <w:rPr>
                <w:sz w:val="20"/>
              </w:rPr>
              <w:t xml:space="preserve">interpersonal </w:t>
            </w:r>
            <w:r>
              <w:rPr>
                <w:sz w:val="20"/>
              </w:rPr>
              <w:tab/>
            </w:r>
            <w:r>
              <w:rPr>
                <w:rFonts w:ascii="Wingdings" w:eastAsia="Wingdings" w:hAnsi="Wingdings" w:cs="Wingdings"/>
                <w:sz w:val="20"/>
              </w:rPr>
              <w:t>⚫</w:t>
            </w:r>
            <w:r>
              <w:rPr>
                <w:sz w:val="20"/>
              </w:rPr>
              <w:t xml:space="preserve"> </w:t>
            </w:r>
          </w:p>
          <w:p w14:paraId="62F6E057" w14:textId="77777777" w:rsidR="00646478" w:rsidRDefault="00000000">
            <w:pPr>
              <w:spacing w:after="0" w:line="259" w:lineRule="auto"/>
              <w:ind w:left="0" w:right="311" w:firstLine="0"/>
            </w:pPr>
            <w:r>
              <w:rPr>
                <w:sz w:val="20"/>
              </w:rPr>
              <w:t xml:space="preserve">relationships, teamwork, and work practice characteristics </w:t>
            </w:r>
          </w:p>
        </w:tc>
        <w:tc>
          <w:tcPr>
            <w:tcW w:w="2492" w:type="dxa"/>
            <w:tcBorders>
              <w:top w:val="single" w:sz="8" w:space="0" w:color="000000"/>
              <w:left w:val="nil"/>
              <w:bottom w:val="nil"/>
              <w:right w:val="nil"/>
            </w:tcBorders>
          </w:tcPr>
          <w:p w14:paraId="340945C5" w14:textId="77777777" w:rsidR="00646478" w:rsidRDefault="00000000">
            <w:pPr>
              <w:spacing w:after="0" w:line="259" w:lineRule="auto"/>
              <w:ind w:left="0" w:right="7" w:firstLine="0"/>
            </w:pPr>
            <w:r>
              <w:rPr>
                <w:sz w:val="20"/>
              </w:rPr>
              <w:t xml:space="preserve">Strong work discipline, organisational commitment, sense of social responsibility to serve public, dedication, work overtime voluntarily Good leadership, supervision, regular team building, the hierarchical construction of training and knowledge sharing </w:t>
            </w:r>
          </w:p>
        </w:tc>
      </w:tr>
      <w:tr w:rsidR="00646478" w14:paraId="7F8DCD00" w14:textId="77777777">
        <w:trPr>
          <w:trHeight w:val="689"/>
        </w:trPr>
        <w:tc>
          <w:tcPr>
            <w:tcW w:w="1917" w:type="dxa"/>
            <w:tcBorders>
              <w:top w:val="nil"/>
              <w:left w:val="nil"/>
              <w:bottom w:val="single" w:sz="3" w:space="0" w:color="000000"/>
              <w:right w:val="nil"/>
            </w:tcBorders>
          </w:tcPr>
          <w:p w14:paraId="6E7A7DFD" w14:textId="77777777" w:rsidR="00646478" w:rsidRDefault="00646478">
            <w:pPr>
              <w:spacing w:after="160" w:line="259" w:lineRule="auto"/>
              <w:ind w:left="0" w:right="0" w:firstLine="0"/>
            </w:pPr>
          </w:p>
        </w:tc>
        <w:tc>
          <w:tcPr>
            <w:tcW w:w="1561" w:type="dxa"/>
            <w:tcBorders>
              <w:top w:val="nil"/>
              <w:left w:val="nil"/>
              <w:bottom w:val="single" w:sz="3" w:space="0" w:color="000000"/>
              <w:right w:val="nil"/>
            </w:tcBorders>
          </w:tcPr>
          <w:p w14:paraId="6C40531C" w14:textId="77777777" w:rsidR="00646478" w:rsidRDefault="00646478">
            <w:pPr>
              <w:spacing w:after="160" w:line="259" w:lineRule="auto"/>
              <w:ind w:left="0" w:right="0" w:firstLine="0"/>
            </w:pPr>
          </w:p>
        </w:tc>
        <w:tc>
          <w:tcPr>
            <w:tcW w:w="2553" w:type="dxa"/>
            <w:tcBorders>
              <w:top w:val="nil"/>
              <w:left w:val="nil"/>
              <w:bottom w:val="single" w:sz="3" w:space="0" w:color="000000"/>
              <w:right w:val="nil"/>
            </w:tcBorders>
          </w:tcPr>
          <w:p w14:paraId="7AC15147" w14:textId="77777777" w:rsidR="00646478" w:rsidRDefault="00000000">
            <w:pPr>
              <w:spacing w:after="0" w:line="259" w:lineRule="auto"/>
              <w:ind w:left="0" w:right="54" w:firstLine="0"/>
              <w:jc w:val="right"/>
            </w:pPr>
            <w:r>
              <w:rPr>
                <w:rFonts w:ascii="Wingdings" w:eastAsia="Wingdings" w:hAnsi="Wingdings" w:cs="Wingdings"/>
                <w:sz w:val="20"/>
              </w:rPr>
              <w:t>⚫</w:t>
            </w:r>
            <w:r>
              <w:rPr>
                <w:sz w:val="20"/>
              </w:rPr>
              <w:t xml:space="preserve"> </w:t>
            </w:r>
          </w:p>
        </w:tc>
        <w:tc>
          <w:tcPr>
            <w:tcW w:w="2492" w:type="dxa"/>
            <w:tcBorders>
              <w:top w:val="nil"/>
              <w:left w:val="nil"/>
              <w:bottom w:val="single" w:sz="3" w:space="0" w:color="000000"/>
              <w:right w:val="nil"/>
            </w:tcBorders>
          </w:tcPr>
          <w:p w14:paraId="65581796" w14:textId="77777777" w:rsidR="00646478" w:rsidRDefault="00000000">
            <w:pPr>
              <w:spacing w:after="0" w:line="259" w:lineRule="auto"/>
              <w:ind w:left="0" w:right="0" w:firstLine="0"/>
            </w:pPr>
            <w:r>
              <w:rPr>
                <w:sz w:val="20"/>
              </w:rPr>
              <w:t xml:space="preserve">Agility for innovation in teamwork, and work practice </w:t>
            </w:r>
          </w:p>
        </w:tc>
      </w:tr>
      <w:tr w:rsidR="00646478" w14:paraId="184F1FA6" w14:textId="77777777">
        <w:trPr>
          <w:trHeight w:val="1621"/>
        </w:trPr>
        <w:tc>
          <w:tcPr>
            <w:tcW w:w="1917" w:type="dxa"/>
            <w:tcBorders>
              <w:top w:val="single" w:sz="3" w:space="0" w:color="000000"/>
              <w:left w:val="nil"/>
              <w:bottom w:val="nil"/>
              <w:right w:val="nil"/>
            </w:tcBorders>
          </w:tcPr>
          <w:p w14:paraId="7DFE6E56" w14:textId="77777777" w:rsidR="00646478" w:rsidRDefault="00000000">
            <w:pPr>
              <w:spacing w:after="0" w:line="259" w:lineRule="auto"/>
              <w:ind w:left="108" w:right="0" w:firstLine="0"/>
            </w:pPr>
            <w:r>
              <w:rPr>
                <w:sz w:val="20"/>
              </w:rPr>
              <w:t xml:space="preserve">Negative impacts and unsupported comments on </w:t>
            </w:r>
            <w:r>
              <w:rPr>
                <w:i/>
                <w:sz w:val="20"/>
              </w:rPr>
              <w:t xml:space="preserve">DingTalk </w:t>
            </w:r>
            <w:r>
              <w:rPr>
                <w:sz w:val="20"/>
              </w:rPr>
              <w:t xml:space="preserve">usage </w:t>
            </w:r>
          </w:p>
        </w:tc>
        <w:tc>
          <w:tcPr>
            <w:tcW w:w="1561" w:type="dxa"/>
            <w:tcBorders>
              <w:top w:val="single" w:sz="3" w:space="0" w:color="000000"/>
              <w:left w:val="nil"/>
              <w:bottom w:val="nil"/>
              <w:right w:val="nil"/>
            </w:tcBorders>
          </w:tcPr>
          <w:p w14:paraId="24DBC477" w14:textId="77777777" w:rsidR="00646478" w:rsidRDefault="00000000">
            <w:pPr>
              <w:spacing w:line="238" w:lineRule="auto"/>
              <w:ind w:left="0" w:right="0" w:firstLine="0"/>
            </w:pPr>
            <w:r>
              <w:rPr>
                <w:sz w:val="20"/>
              </w:rPr>
              <w:t xml:space="preserve">Technical issues of using </w:t>
            </w:r>
          </w:p>
          <w:p w14:paraId="1E0CE060" w14:textId="77777777" w:rsidR="00646478" w:rsidRDefault="00000000">
            <w:pPr>
              <w:spacing w:after="0" w:line="259" w:lineRule="auto"/>
              <w:ind w:left="0" w:right="0" w:firstLine="0"/>
            </w:pPr>
            <w:r>
              <w:rPr>
                <w:i/>
                <w:sz w:val="20"/>
              </w:rPr>
              <w:t xml:space="preserve">DingTalk </w:t>
            </w:r>
            <w:r>
              <w:rPr>
                <w:sz w:val="20"/>
              </w:rPr>
              <w:t xml:space="preserve"> </w:t>
            </w:r>
          </w:p>
        </w:tc>
        <w:tc>
          <w:tcPr>
            <w:tcW w:w="2553" w:type="dxa"/>
            <w:tcBorders>
              <w:top w:val="single" w:sz="3" w:space="0" w:color="000000"/>
              <w:left w:val="nil"/>
              <w:bottom w:val="nil"/>
              <w:right w:val="nil"/>
            </w:tcBorders>
          </w:tcPr>
          <w:p w14:paraId="6F087FDD" w14:textId="77777777" w:rsidR="00646478" w:rsidRDefault="00000000">
            <w:pPr>
              <w:tabs>
                <w:tab w:val="right" w:pos="2472"/>
              </w:tabs>
              <w:spacing w:after="0" w:line="259" w:lineRule="auto"/>
              <w:ind w:left="0" w:right="0" w:firstLine="0"/>
            </w:pPr>
            <w:r>
              <w:rPr>
                <w:sz w:val="20"/>
              </w:rPr>
              <w:t xml:space="preserve">Limitations and </w:t>
            </w:r>
            <w:r>
              <w:rPr>
                <w:sz w:val="20"/>
              </w:rPr>
              <w:tab/>
            </w:r>
            <w:r>
              <w:rPr>
                <w:rFonts w:ascii="Wingdings" w:eastAsia="Wingdings" w:hAnsi="Wingdings" w:cs="Wingdings"/>
                <w:sz w:val="20"/>
              </w:rPr>
              <w:t>⚫</w:t>
            </w:r>
            <w:r>
              <w:rPr>
                <w:sz w:val="20"/>
              </w:rPr>
              <w:t xml:space="preserve"> </w:t>
            </w:r>
          </w:p>
          <w:p w14:paraId="341E3BF2" w14:textId="77777777" w:rsidR="00646478" w:rsidRDefault="00000000">
            <w:pPr>
              <w:spacing w:after="15" w:line="243" w:lineRule="auto"/>
              <w:ind w:left="0" w:right="66" w:firstLine="0"/>
            </w:pPr>
            <w:r>
              <w:rPr>
                <w:sz w:val="20"/>
              </w:rPr>
              <w:t xml:space="preserve">technical downsides during using </w:t>
            </w:r>
            <w:r>
              <w:rPr>
                <w:i/>
                <w:sz w:val="20"/>
              </w:rPr>
              <w:t xml:space="preserve">DingTalk </w:t>
            </w:r>
            <w:r>
              <w:rPr>
                <w:sz w:val="20"/>
              </w:rPr>
              <w:t xml:space="preserve"> </w:t>
            </w:r>
          </w:p>
          <w:p w14:paraId="06EE73BB" w14:textId="77777777" w:rsidR="00646478" w:rsidRDefault="00000000">
            <w:pPr>
              <w:spacing w:after="0" w:line="259" w:lineRule="auto"/>
              <w:ind w:left="0" w:right="54" w:firstLine="0"/>
              <w:jc w:val="right"/>
            </w:pPr>
            <w:r>
              <w:rPr>
                <w:rFonts w:ascii="Wingdings" w:eastAsia="Wingdings" w:hAnsi="Wingdings" w:cs="Wingdings"/>
                <w:sz w:val="20"/>
              </w:rPr>
              <w:t>⚫</w:t>
            </w:r>
            <w:r>
              <w:rPr>
                <w:sz w:val="20"/>
              </w:rPr>
              <w:t xml:space="preserve"> </w:t>
            </w:r>
          </w:p>
        </w:tc>
        <w:tc>
          <w:tcPr>
            <w:tcW w:w="2492" w:type="dxa"/>
            <w:tcBorders>
              <w:top w:val="single" w:sz="3" w:space="0" w:color="000000"/>
              <w:left w:val="nil"/>
              <w:bottom w:val="nil"/>
              <w:right w:val="nil"/>
            </w:tcBorders>
          </w:tcPr>
          <w:p w14:paraId="04DA84FC" w14:textId="77777777" w:rsidR="00646478" w:rsidRDefault="00000000">
            <w:pPr>
              <w:spacing w:after="0" w:line="240" w:lineRule="auto"/>
              <w:ind w:left="0" w:right="0" w:firstLine="0"/>
            </w:pPr>
            <w:r>
              <w:rPr>
                <w:sz w:val="20"/>
              </w:rPr>
              <w:t xml:space="preserve">Problems of data security and confidential file sharing </w:t>
            </w:r>
          </w:p>
          <w:p w14:paraId="4E2C65ED" w14:textId="77777777" w:rsidR="00646478" w:rsidRDefault="00000000">
            <w:pPr>
              <w:spacing w:after="0" w:line="259" w:lineRule="auto"/>
              <w:ind w:left="0" w:right="18" w:firstLine="0"/>
            </w:pPr>
            <w:r>
              <w:rPr>
                <w:sz w:val="20"/>
              </w:rPr>
              <w:t xml:space="preserve">Poor compatibility with other software, functions in details not specialised for one department </w:t>
            </w:r>
          </w:p>
        </w:tc>
      </w:tr>
      <w:tr w:rsidR="00646478" w14:paraId="15B95155" w14:textId="77777777">
        <w:trPr>
          <w:trHeight w:val="920"/>
        </w:trPr>
        <w:tc>
          <w:tcPr>
            <w:tcW w:w="1917" w:type="dxa"/>
            <w:tcBorders>
              <w:top w:val="nil"/>
              <w:left w:val="nil"/>
              <w:bottom w:val="single" w:sz="3" w:space="0" w:color="000000"/>
              <w:right w:val="nil"/>
            </w:tcBorders>
          </w:tcPr>
          <w:p w14:paraId="2E7DE205" w14:textId="77777777" w:rsidR="00646478" w:rsidRDefault="00646478">
            <w:pPr>
              <w:spacing w:after="160" w:line="259" w:lineRule="auto"/>
              <w:ind w:left="0" w:right="0" w:firstLine="0"/>
            </w:pPr>
          </w:p>
        </w:tc>
        <w:tc>
          <w:tcPr>
            <w:tcW w:w="1561" w:type="dxa"/>
            <w:tcBorders>
              <w:top w:val="nil"/>
              <w:left w:val="nil"/>
              <w:bottom w:val="single" w:sz="3" w:space="0" w:color="000000"/>
              <w:right w:val="nil"/>
            </w:tcBorders>
          </w:tcPr>
          <w:p w14:paraId="2E54B4EE" w14:textId="77777777" w:rsidR="00646478" w:rsidRDefault="00646478">
            <w:pPr>
              <w:spacing w:after="160" w:line="259" w:lineRule="auto"/>
              <w:ind w:left="0" w:right="0" w:firstLine="0"/>
            </w:pPr>
          </w:p>
        </w:tc>
        <w:tc>
          <w:tcPr>
            <w:tcW w:w="2553" w:type="dxa"/>
            <w:tcBorders>
              <w:top w:val="nil"/>
              <w:left w:val="nil"/>
              <w:bottom w:val="single" w:sz="3" w:space="0" w:color="000000"/>
              <w:right w:val="nil"/>
            </w:tcBorders>
          </w:tcPr>
          <w:p w14:paraId="02ADE382" w14:textId="77777777" w:rsidR="00646478" w:rsidRDefault="00000000">
            <w:pPr>
              <w:spacing w:after="0" w:line="259" w:lineRule="auto"/>
              <w:ind w:left="0" w:right="54" w:firstLine="0"/>
              <w:jc w:val="right"/>
            </w:pPr>
            <w:r>
              <w:rPr>
                <w:rFonts w:ascii="Wingdings" w:eastAsia="Wingdings" w:hAnsi="Wingdings" w:cs="Wingdings"/>
                <w:sz w:val="20"/>
              </w:rPr>
              <w:t>⚫</w:t>
            </w:r>
            <w:r>
              <w:rPr>
                <w:sz w:val="20"/>
              </w:rPr>
              <w:t xml:space="preserve"> </w:t>
            </w:r>
          </w:p>
        </w:tc>
        <w:tc>
          <w:tcPr>
            <w:tcW w:w="2492" w:type="dxa"/>
            <w:tcBorders>
              <w:top w:val="nil"/>
              <w:left w:val="nil"/>
              <w:bottom w:val="single" w:sz="3" w:space="0" w:color="000000"/>
              <w:right w:val="nil"/>
            </w:tcBorders>
          </w:tcPr>
          <w:p w14:paraId="63FDABEB" w14:textId="77777777" w:rsidR="00646478" w:rsidRDefault="00000000">
            <w:pPr>
              <w:spacing w:after="0" w:line="259" w:lineRule="auto"/>
              <w:ind w:left="0" w:right="7" w:firstLine="0"/>
            </w:pPr>
            <w:r>
              <w:rPr>
                <w:sz w:val="20"/>
              </w:rPr>
              <w:t xml:space="preserve">Massive messages leading to low work efficiency and psychological disgust </w:t>
            </w:r>
          </w:p>
        </w:tc>
      </w:tr>
      <w:tr w:rsidR="00646478" w14:paraId="4E2723A0" w14:textId="77777777">
        <w:trPr>
          <w:trHeight w:val="1161"/>
        </w:trPr>
        <w:tc>
          <w:tcPr>
            <w:tcW w:w="1917" w:type="dxa"/>
            <w:tcBorders>
              <w:top w:val="single" w:sz="3" w:space="0" w:color="000000"/>
              <w:left w:val="nil"/>
              <w:bottom w:val="nil"/>
              <w:right w:val="nil"/>
            </w:tcBorders>
          </w:tcPr>
          <w:p w14:paraId="0171F722" w14:textId="77777777" w:rsidR="00646478" w:rsidRDefault="00000000">
            <w:pPr>
              <w:spacing w:after="0" w:line="259" w:lineRule="auto"/>
              <w:ind w:left="108" w:right="0" w:firstLine="0"/>
            </w:pPr>
            <w:r>
              <w:rPr>
                <w:sz w:val="20"/>
              </w:rPr>
              <w:t xml:space="preserve">Various factors influencing JS of employees in Chinese public context </w:t>
            </w:r>
          </w:p>
        </w:tc>
        <w:tc>
          <w:tcPr>
            <w:tcW w:w="1561" w:type="dxa"/>
            <w:tcBorders>
              <w:top w:val="single" w:sz="3" w:space="0" w:color="000000"/>
              <w:left w:val="nil"/>
              <w:bottom w:val="nil"/>
              <w:right w:val="nil"/>
            </w:tcBorders>
          </w:tcPr>
          <w:p w14:paraId="0C22913F" w14:textId="77777777" w:rsidR="00646478" w:rsidRDefault="00000000">
            <w:pPr>
              <w:spacing w:after="0" w:line="259" w:lineRule="auto"/>
              <w:ind w:left="0" w:right="0" w:firstLine="0"/>
            </w:pPr>
            <w:r>
              <w:rPr>
                <w:sz w:val="20"/>
              </w:rPr>
              <w:t xml:space="preserve">General JS evaluation in public sector </w:t>
            </w:r>
          </w:p>
        </w:tc>
        <w:tc>
          <w:tcPr>
            <w:tcW w:w="2553" w:type="dxa"/>
            <w:tcBorders>
              <w:top w:val="single" w:sz="3" w:space="0" w:color="000000"/>
              <w:left w:val="nil"/>
              <w:bottom w:val="nil"/>
              <w:right w:val="nil"/>
            </w:tcBorders>
          </w:tcPr>
          <w:p w14:paraId="252AD2B7" w14:textId="77777777" w:rsidR="00646478" w:rsidRDefault="00000000">
            <w:pPr>
              <w:spacing w:after="29" w:line="241" w:lineRule="auto"/>
              <w:ind w:left="0" w:right="54" w:firstLine="0"/>
              <w:jc w:val="both"/>
            </w:pPr>
            <w:r>
              <w:rPr>
                <w:sz w:val="20"/>
              </w:rPr>
              <w:t xml:space="preserve">The self-reported </w:t>
            </w:r>
            <w:r>
              <w:rPr>
                <w:rFonts w:ascii="Wingdings" w:eastAsia="Wingdings" w:hAnsi="Wingdings" w:cs="Wingdings"/>
                <w:sz w:val="20"/>
              </w:rPr>
              <w:t>⚫</w:t>
            </w:r>
            <w:r>
              <w:rPr>
                <w:sz w:val="20"/>
              </w:rPr>
              <w:t xml:space="preserve"> appraisals and various </w:t>
            </w:r>
            <w:r>
              <w:rPr>
                <w:rFonts w:ascii="Wingdings" w:eastAsia="Wingdings" w:hAnsi="Wingdings" w:cs="Wingdings"/>
                <w:sz w:val="20"/>
              </w:rPr>
              <w:t>⚫</w:t>
            </w:r>
            <w:r>
              <w:rPr>
                <w:sz w:val="20"/>
              </w:rPr>
              <w:t xml:space="preserve"> determinants of public </w:t>
            </w:r>
          </w:p>
          <w:p w14:paraId="76E277A1" w14:textId="77777777" w:rsidR="00646478" w:rsidRDefault="00000000">
            <w:pPr>
              <w:tabs>
                <w:tab w:val="right" w:pos="2472"/>
              </w:tabs>
              <w:spacing w:after="9" w:line="259" w:lineRule="auto"/>
              <w:ind w:left="0" w:right="0" w:firstLine="0"/>
            </w:pPr>
            <w:r>
              <w:rPr>
                <w:sz w:val="20"/>
              </w:rPr>
              <w:t xml:space="preserve">employees’ JS </w:t>
            </w:r>
            <w:r>
              <w:rPr>
                <w:sz w:val="20"/>
              </w:rPr>
              <w:tab/>
            </w:r>
            <w:r>
              <w:rPr>
                <w:rFonts w:ascii="Wingdings" w:eastAsia="Wingdings" w:hAnsi="Wingdings" w:cs="Wingdings"/>
                <w:sz w:val="20"/>
              </w:rPr>
              <w:t>⚫</w:t>
            </w:r>
            <w:r>
              <w:rPr>
                <w:sz w:val="20"/>
              </w:rPr>
              <w:t xml:space="preserve"> </w:t>
            </w:r>
          </w:p>
          <w:p w14:paraId="69144612" w14:textId="77777777" w:rsidR="00646478" w:rsidRDefault="00000000">
            <w:pPr>
              <w:spacing w:after="0" w:line="259" w:lineRule="auto"/>
              <w:ind w:left="0" w:right="54" w:firstLine="0"/>
              <w:jc w:val="right"/>
            </w:pPr>
            <w:r>
              <w:rPr>
                <w:rFonts w:ascii="Wingdings" w:eastAsia="Wingdings" w:hAnsi="Wingdings" w:cs="Wingdings"/>
                <w:sz w:val="20"/>
              </w:rPr>
              <w:t>⚫</w:t>
            </w:r>
            <w:r>
              <w:rPr>
                <w:sz w:val="20"/>
              </w:rPr>
              <w:t xml:space="preserve"> </w:t>
            </w:r>
          </w:p>
        </w:tc>
        <w:tc>
          <w:tcPr>
            <w:tcW w:w="2492" w:type="dxa"/>
            <w:tcBorders>
              <w:top w:val="single" w:sz="3" w:space="0" w:color="000000"/>
              <w:left w:val="nil"/>
              <w:bottom w:val="nil"/>
              <w:right w:val="nil"/>
            </w:tcBorders>
          </w:tcPr>
          <w:p w14:paraId="49D11C65" w14:textId="77777777" w:rsidR="00646478" w:rsidRDefault="00000000">
            <w:pPr>
              <w:spacing w:after="0" w:line="240" w:lineRule="auto"/>
              <w:ind w:left="0" w:right="0" w:firstLine="0"/>
            </w:pPr>
            <w:r>
              <w:rPr>
                <w:sz w:val="20"/>
              </w:rPr>
              <w:t xml:space="preserve">Stable work, treatment Good interpersonal relationships </w:t>
            </w:r>
          </w:p>
          <w:p w14:paraId="763B3231" w14:textId="77777777" w:rsidR="00646478" w:rsidRDefault="00000000">
            <w:pPr>
              <w:spacing w:after="0" w:line="259" w:lineRule="auto"/>
              <w:ind w:left="0" w:right="0" w:firstLine="0"/>
            </w:pPr>
            <w:r>
              <w:rPr>
                <w:sz w:val="20"/>
              </w:rPr>
              <w:t xml:space="preserve">Sense of achievement </w:t>
            </w:r>
          </w:p>
          <w:p w14:paraId="58018A65" w14:textId="77777777" w:rsidR="00646478" w:rsidRDefault="00000000">
            <w:pPr>
              <w:spacing w:after="0" w:line="259" w:lineRule="auto"/>
              <w:ind w:left="0" w:right="0" w:firstLine="0"/>
            </w:pPr>
            <w:r>
              <w:rPr>
                <w:sz w:val="20"/>
              </w:rPr>
              <w:t xml:space="preserve">Recognised by society </w:t>
            </w:r>
          </w:p>
        </w:tc>
      </w:tr>
      <w:tr w:rsidR="00646478" w14:paraId="7598DE8C" w14:textId="77777777">
        <w:trPr>
          <w:trHeight w:val="230"/>
        </w:trPr>
        <w:tc>
          <w:tcPr>
            <w:tcW w:w="1917" w:type="dxa"/>
            <w:tcBorders>
              <w:top w:val="nil"/>
              <w:left w:val="nil"/>
              <w:bottom w:val="nil"/>
              <w:right w:val="nil"/>
            </w:tcBorders>
          </w:tcPr>
          <w:p w14:paraId="4E8E9049" w14:textId="77777777" w:rsidR="00646478" w:rsidRDefault="00646478">
            <w:pPr>
              <w:spacing w:after="160" w:line="259" w:lineRule="auto"/>
              <w:ind w:left="0" w:right="0" w:firstLine="0"/>
            </w:pPr>
          </w:p>
        </w:tc>
        <w:tc>
          <w:tcPr>
            <w:tcW w:w="1561" w:type="dxa"/>
            <w:tcBorders>
              <w:top w:val="nil"/>
              <w:left w:val="nil"/>
              <w:bottom w:val="nil"/>
              <w:right w:val="nil"/>
            </w:tcBorders>
          </w:tcPr>
          <w:p w14:paraId="4E420E38" w14:textId="77777777" w:rsidR="00646478" w:rsidRDefault="00646478">
            <w:pPr>
              <w:spacing w:after="160" w:line="259" w:lineRule="auto"/>
              <w:ind w:left="0" w:right="0" w:firstLine="0"/>
            </w:pPr>
          </w:p>
        </w:tc>
        <w:tc>
          <w:tcPr>
            <w:tcW w:w="2553" w:type="dxa"/>
            <w:tcBorders>
              <w:top w:val="nil"/>
              <w:left w:val="nil"/>
              <w:bottom w:val="nil"/>
              <w:right w:val="nil"/>
            </w:tcBorders>
          </w:tcPr>
          <w:p w14:paraId="5728620B" w14:textId="77777777" w:rsidR="00646478" w:rsidRDefault="00000000">
            <w:pPr>
              <w:spacing w:after="0" w:line="259" w:lineRule="auto"/>
              <w:ind w:left="0" w:right="54" w:firstLine="0"/>
              <w:jc w:val="right"/>
            </w:pPr>
            <w:r>
              <w:rPr>
                <w:rFonts w:ascii="Wingdings" w:eastAsia="Wingdings" w:hAnsi="Wingdings" w:cs="Wingdings"/>
                <w:sz w:val="20"/>
              </w:rPr>
              <w:t>⚫</w:t>
            </w:r>
            <w:r>
              <w:rPr>
                <w:sz w:val="20"/>
              </w:rPr>
              <w:t xml:space="preserve"> </w:t>
            </w:r>
          </w:p>
        </w:tc>
        <w:tc>
          <w:tcPr>
            <w:tcW w:w="2492" w:type="dxa"/>
            <w:tcBorders>
              <w:top w:val="nil"/>
              <w:left w:val="nil"/>
              <w:bottom w:val="nil"/>
              <w:right w:val="nil"/>
            </w:tcBorders>
          </w:tcPr>
          <w:p w14:paraId="434628D2" w14:textId="77777777" w:rsidR="00646478" w:rsidRDefault="00000000">
            <w:pPr>
              <w:spacing w:after="0" w:line="259" w:lineRule="auto"/>
              <w:ind w:left="0" w:right="0" w:firstLine="0"/>
            </w:pPr>
            <w:r>
              <w:rPr>
                <w:sz w:val="20"/>
              </w:rPr>
              <w:t xml:space="preserve">Sense of belonging </w:t>
            </w:r>
          </w:p>
        </w:tc>
      </w:tr>
      <w:tr w:rsidR="00646478" w14:paraId="5259DD3D" w14:textId="77777777">
        <w:trPr>
          <w:trHeight w:val="471"/>
        </w:trPr>
        <w:tc>
          <w:tcPr>
            <w:tcW w:w="1917" w:type="dxa"/>
            <w:tcBorders>
              <w:top w:val="nil"/>
              <w:left w:val="nil"/>
              <w:bottom w:val="single" w:sz="11" w:space="0" w:color="000000"/>
              <w:right w:val="nil"/>
            </w:tcBorders>
          </w:tcPr>
          <w:p w14:paraId="049E8E09" w14:textId="77777777" w:rsidR="00646478" w:rsidRDefault="00646478">
            <w:pPr>
              <w:spacing w:after="160" w:line="259" w:lineRule="auto"/>
              <w:ind w:left="0" w:right="0" w:firstLine="0"/>
            </w:pPr>
          </w:p>
        </w:tc>
        <w:tc>
          <w:tcPr>
            <w:tcW w:w="1561" w:type="dxa"/>
            <w:tcBorders>
              <w:top w:val="nil"/>
              <w:left w:val="nil"/>
              <w:bottom w:val="single" w:sz="11" w:space="0" w:color="000000"/>
              <w:right w:val="nil"/>
            </w:tcBorders>
          </w:tcPr>
          <w:p w14:paraId="51BB9568" w14:textId="77777777" w:rsidR="00646478" w:rsidRDefault="00646478">
            <w:pPr>
              <w:spacing w:after="160" w:line="259" w:lineRule="auto"/>
              <w:ind w:left="0" w:right="0" w:firstLine="0"/>
            </w:pPr>
          </w:p>
        </w:tc>
        <w:tc>
          <w:tcPr>
            <w:tcW w:w="2553" w:type="dxa"/>
            <w:tcBorders>
              <w:top w:val="nil"/>
              <w:left w:val="nil"/>
              <w:bottom w:val="single" w:sz="11" w:space="0" w:color="000000"/>
              <w:right w:val="nil"/>
            </w:tcBorders>
          </w:tcPr>
          <w:p w14:paraId="245FA215" w14:textId="77777777" w:rsidR="00646478" w:rsidRDefault="00000000">
            <w:pPr>
              <w:spacing w:after="0" w:line="259" w:lineRule="auto"/>
              <w:ind w:left="0" w:right="54" w:firstLine="0"/>
              <w:jc w:val="right"/>
            </w:pPr>
            <w:r>
              <w:rPr>
                <w:rFonts w:ascii="Wingdings" w:eastAsia="Wingdings" w:hAnsi="Wingdings" w:cs="Wingdings"/>
                <w:sz w:val="20"/>
              </w:rPr>
              <w:t>⚫</w:t>
            </w:r>
            <w:r>
              <w:rPr>
                <w:sz w:val="20"/>
              </w:rPr>
              <w:t xml:space="preserve"> </w:t>
            </w:r>
          </w:p>
        </w:tc>
        <w:tc>
          <w:tcPr>
            <w:tcW w:w="2492" w:type="dxa"/>
            <w:tcBorders>
              <w:top w:val="nil"/>
              <w:left w:val="nil"/>
              <w:bottom w:val="single" w:sz="11" w:space="0" w:color="000000"/>
              <w:right w:val="nil"/>
            </w:tcBorders>
          </w:tcPr>
          <w:p w14:paraId="03D9B74E" w14:textId="77777777" w:rsidR="00646478" w:rsidRDefault="00000000">
            <w:pPr>
              <w:spacing w:after="0" w:line="259" w:lineRule="auto"/>
              <w:ind w:left="0" w:right="0" w:firstLine="0"/>
            </w:pPr>
            <w:r>
              <w:rPr>
                <w:sz w:val="20"/>
              </w:rPr>
              <w:t xml:space="preserve">Prospects and opportunities </w:t>
            </w:r>
          </w:p>
        </w:tc>
      </w:tr>
    </w:tbl>
    <w:p w14:paraId="5C8945F3" w14:textId="77777777" w:rsidR="00646478" w:rsidRDefault="00000000">
      <w:pPr>
        <w:pStyle w:val="Heading3"/>
        <w:spacing w:after="120"/>
        <w:ind w:left="-5" w:right="59"/>
      </w:pPr>
      <w:r>
        <w:rPr>
          <w:sz w:val="22"/>
        </w:rPr>
        <w:t>1) Theme of “</w:t>
      </w:r>
      <w:r>
        <w:rPr>
          <w:i/>
          <w:sz w:val="22"/>
        </w:rPr>
        <w:t>DingTalk</w:t>
      </w:r>
      <w:r>
        <w:rPr>
          <w:sz w:val="22"/>
        </w:rPr>
        <w:t xml:space="preserve"> as Job characteristics resources”  </w:t>
      </w:r>
    </w:p>
    <w:p w14:paraId="194D5E7C" w14:textId="77777777" w:rsidR="00646478" w:rsidRDefault="00000000">
      <w:pPr>
        <w:spacing w:after="75" w:line="441" w:lineRule="auto"/>
        <w:ind w:left="-5" w:right="130"/>
        <w:jc w:val="both"/>
      </w:pPr>
      <w:r>
        <w:t xml:space="preserve">When employees were asked about their experiences of using </w:t>
      </w:r>
      <w:r>
        <w:rPr>
          <w:i/>
        </w:rPr>
        <w:t>DingTalk</w:t>
      </w:r>
      <w:r>
        <w:t xml:space="preserve">, the participants all reckoned that the core advantages of this tool are convenient to use, increase efficiency, and innovatively connect people with people, and content with people. No matter routine office approvals, knowledge sharing, or interpersonal teamwork, these activities engage public workers to build online connections and active interactions across boundaries with higher level of psychological safety </w:t>
      </w:r>
      <w:r>
        <w:lastRenderedPageBreak/>
        <w:t xml:space="preserve">(Leonardi et al., 2013). Using </w:t>
      </w:r>
      <w:r>
        <w:rPr>
          <w:i/>
        </w:rPr>
        <w:t xml:space="preserve">DingTalk </w:t>
      </w:r>
      <w:r>
        <w:t xml:space="preserve">is becoming a prevailing way of multiple collaborations and communication in public institutions in China, which include a flexible boundary between on and off work, digital work procedures, quick feedback to clients, and adaptability to innovation. Especially during the pandemic, the significant effect of </w:t>
      </w:r>
      <w:r>
        <w:rPr>
          <w:i/>
        </w:rPr>
        <w:t>DingTalk</w:t>
      </w:r>
      <w:r>
        <w:t xml:space="preserve"> usage produced good leverage on workflow. Therefore, most participants claimed that in contemporary public sector, </w:t>
      </w:r>
      <w:r>
        <w:rPr>
          <w:i/>
        </w:rPr>
        <w:t xml:space="preserve">DingTalk </w:t>
      </w:r>
      <w:r>
        <w:t xml:space="preserve">activates an irresistible new social workflow. For example, three respondents answered as bellow: </w:t>
      </w:r>
    </w:p>
    <w:p w14:paraId="482E8168" w14:textId="77777777" w:rsidR="00646478" w:rsidRDefault="00000000">
      <w:pPr>
        <w:spacing w:after="158" w:line="306" w:lineRule="auto"/>
        <w:ind w:left="195" w:right="129"/>
        <w:jc w:val="both"/>
      </w:pPr>
      <w:r>
        <w:rPr>
          <w:i/>
          <w:sz w:val="21"/>
        </w:rPr>
        <w:t>DingTalk, existing as office software, can improve the efficiency of work, and improve the communication or management between superiors and subordinates. … Anyway, I think there is no big impact. Yes,</w:t>
      </w:r>
      <w:r>
        <w:rPr>
          <w:b/>
          <w:i/>
          <w:sz w:val="21"/>
        </w:rPr>
        <w:t xml:space="preserve"> it's a regular office software, which should be the biggest product of the digital times. </w:t>
      </w:r>
      <w:r>
        <w:rPr>
          <w:i/>
          <w:sz w:val="21"/>
        </w:rPr>
        <w:t xml:space="preserve">(From No. 15 interviewee) </w:t>
      </w:r>
    </w:p>
    <w:p w14:paraId="3B273BC3" w14:textId="77777777" w:rsidR="00646478" w:rsidRDefault="00000000">
      <w:pPr>
        <w:spacing w:after="157" w:line="306" w:lineRule="auto"/>
        <w:ind w:left="195" w:right="129"/>
        <w:jc w:val="both"/>
      </w:pPr>
      <w:r>
        <w:rPr>
          <w:i/>
          <w:sz w:val="21"/>
        </w:rPr>
        <w:t>This is</w:t>
      </w:r>
      <w:r>
        <w:rPr>
          <w:b/>
          <w:i/>
          <w:sz w:val="21"/>
        </w:rPr>
        <w:t xml:space="preserve"> our workflow;</w:t>
      </w:r>
      <w:r>
        <w:rPr>
          <w:i/>
          <w:sz w:val="21"/>
        </w:rPr>
        <w:t xml:space="preserve"> in my opinion I rather think DingTalk is a better way. …. He can still send you a textual file by DingTalk, or he can also leave you a voice message. At the same time, he also can see your state of online or offline, then he can DING you. The means of contacting people become much more intelligent. </w:t>
      </w:r>
      <w:r>
        <w:rPr>
          <w:b/>
          <w:i/>
          <w:sz w:val="21"/>
        </w:rPr>
        <w:t>As a government workflow or state-owned enterprises workflow</w:t>
      </w:r>
      <w:r>
        <w:rPr>
          <w:i/>
          <w:sz w:val="21"/>
        </w:rPr>
        <w:t xml:space="preserve">, there is no strict rule to say that you should not disturb the staff after work, or you should not talk about work with employees off office hours, especially for certain departments. So, </w:t>
      </w:r>
      <w:r>
        <w:rPr>
          <w:b/>
          <w:i/>
          <w:sz w:val="21"/>
        </w:rPr>
        <w:t xml:space="preserve">DingTalk is just a means of communication, reflecting the fact that it is easier to find you when work arrangement or quick response is needed. </w:t>
      </w:r>
      <w:r>
        <w:rPr>
          <w:i/>
          <w:sz w:val="21"/>
        </w:rPr>
        <w:t xml:space="preserve">(From No. 22 interviewee) </w:t>
      </w:r>
    </w:p>
    <w:p w14:paraId="6B2C7E88" w14:textId="77777777" w:rsidR="00646478" w:rsidRDefault="00000000">
      <w:pPr>
        <w:spacing w:after="241" w:line="306" w:lineRule="auto"/>
        <w:ind w:left="195" w:right="129"/>
        <w:jc w:val="both"/>
      </w:pPr>
      <w:r>
        <w:rPr>
          <w:i/>
          <w:sz w:val="21"/>
        </w:rPr>
        <w:t>Fixing emergency matters in our state-owned enterprises, and there is no such principle that we cannot contact subordinates after work….</w:t>
      </w:r>
      <w:r>
        <w:rPr>
          <w:b/>
          <w:sz w:val="20"/>
        </w:rPr>
        <w:t xml:space="preserve"> </w:t>
      </w:r>
      <w:r>
        <w:rPr>
          <w:b/>
          <w:i/>
          <w:sz w:val="21"/>
        </w:rPr>
        <w:t xml:space="preserve">During the pandemic last year, </w:t>
      </w:r>
      <w:r>
        <w:rPr>
          <w:i/>
          <w:sz w:val="21"/>
        </w:rPr>
        <w:t xml:space="preserve">when I was tele-working from home, there wasn't a boundary between on-work and off-work. (From No. 7 interviewee) </w:t>
      </w:r>
    </w:p>
    <w:p w14:paraId="24FF0751" w14:textId="77777777" w:rsidR="00646478" w:rsidRDefault="00000000">
      <w:pPr>
        <w:spacing w:after="7" w:line="441" w:lineRule="auto"/>
        <w:ind w:left="-5" w:right="130"/>
        <w:jc w:val="both"/>
      </w:pPr>
      <w:r>
        <w:t xml:space="preserve">Therefore, according to respondents’ contextual descriptions, two significant indicators are identified among several affordances of </w:t>
      </w:r>
      <w:r>
        <w:rPr>
          <w:i/>
        </w:rPr>
        <w:t xml:space="preserve">DingTalk </w:t>
      </w:r>
      <w:r>
        <w:t xml:space="preserve">from relevant ESM literatures. For example, various functional affordances like visibility, editability, persistence, and searchability can be summarised as one affordance, </w:t>
      </w:r>
      <w:r>
        <w:rPr>
          <w:i/>
        </w:rPr>
        <w:t xml:space="preserve">quality assistance, </w:t>
      </w:r>
      <w:r>
        <w:t xml:space="preserve">which underlines the characteristic of convenience, usefulness, and efficient productivity when using the tool, even during the pandemic. The other is </w:t>
      </w:r>
      <w:r>
        <w:rPr>
          <w:i/>
        </w:rPr>
        <w:t>pervasive communication</w:t>
      </w:r>
      <w:r>
        <w:t xml:space="preserve">, which reflects the contemporary workflow of public establishments in China. No matter whether a bank, hospital, tax bureau, or China Telecom, they all are committed to good services and contributions to Chinese citizens, industries, and all of society. Thus, using </w:t>
      </w:r>
      <w:r>
        <w:rPr>
          <w:i/>
        </w:rPr>
        <w:t>DingTalk</w:t>
      </w:r>
      <w:r>
        <w:t xml:space="preserve"> has becoming an omnipresent, inevitable, and important operating </w:t>
      </w:r>
      <w:r>
        <w:lastRenderedPageBreak/>
        <w:t xml:space="preserve">mode in the digital office process. Overall, these two affordances were considered as two crucial dimensions of job resources. Therefore, the associations between measurement items of this variable and JS of employees will be tested as the first hypothesis in quantitative questionnaire. </w:t>
      </w:r>
    </w:p>
    <w:p w14:paraId="66C87515" w14:textId="77777777" w:rsidR="00646478" w:rsidRDefault="00000000">
      <w:pPr>
        <w:pStyle w:val="Heading3"/>
        <w:spacing w:after="190"/>
        <w:ind w:left="-5" w:right="59"/>
      </w:pPr>
      <w:r>
        <w:rPr>
          <w:sz w:val="22"/>
        </w:rPr>
        <w:t xml:space="preserve">2) Theme of “Individual factors related to using </w:t>
      </w:r>
      <w:r>
        <w:rPr>
          <w:i/>
          <w:sz w:val="22"/>
        </w:rPr>
        <w:t>DingTalk</w:t>
      </w:r>
      <w:r>
        <w:rPr>
          <w:sz w:val="22"/>
        </w:rPr>
        <w:t xml:space="preserve">” </w:t>
      </w:r>
    </w:p>
    <w:p w14:paraId="33408B7C" w14:textId="77777777" w:rsidR="00646478" w:rsidRDefault="00000000">
      <w:pPr>
        <w:spacing w:after="7" w:line="441" w:lineRule="auto"/>
        <w:ind w:left="-5" w:right="130"/>
        <w:jc w:val="both"/>
      </w:pPr>
      <w:r>
        <w:t xml:space="preserve">From the qualitative analysis of interviews, it is granted that respondents expressed different opinions of </w:t>
      </w:r>
      <w:r>
        <w:rPr>
          <w:i/>
        </w:rPr>
        <w:t xml:space="preserve">DingTalk </w:t>
      </w:r>
      <w:r>
        <w:t xml:space="preserve">usage, job views, and individual well-being, especially among public employees in different job positions, departments, and institutions. For example, even in the same institution, the perspectives of general staff differed from the perspectives of manager towards the issue of working overtime off-hours via </w:t>
      </w:r>
      <w:r>
        <w:rPr>
          <w:i/>
        </w:rPr>
        <w:t>DingTalk.</w:t>
      </w:r>
      <w:r>
        <w:t xml:space="preserve"> Whereas general workers expressed “</w:t>
      </w:r>
      <w:r>
        <w:rPr>
          <w:i/>
        </w:rPr>
        <w:t>too much pressure in using DingTalk besides other communication tools</w:t>
      </w:r>
      <w:r>
        <w:t xml:space="preserve">” or </w:t>
      </w:r>
      <w:r>
        <w:rPr>
          <w:i/>
        </w:rPr>
        <w:t>“the tool extended working hours and made me feel tired off-hours</w:t>
      </w:r>
      <w:r>
        <w:t xml:space="preserve">”; a manager often emphasised the priority of tasks, and placed more value on the strengths of </w:t>
      </w:r>
      <w:r>
        <w:rPr>
          <w:i/>
        </w:rPr>
        <w:t>DingTalk ’s</w:t>
      </w:r>
      <w:r>
        <w:t xml:space="preserve"> technology affordances. For instance, one of the technological leaders indicated that: </w:t>
      </w:r>
    </w:p>
    <w:p w14:paraId="4E33DA41" w14:textId="77777777" w:rsidR="00646478" w:rsidRDefault="00000000">
      <w:pPr>
        <w:spacing w:after="241" w:line="306" w:lineRule="auto"/>
        <w:ind w:left="195" w:right="129"/>
        <w:jc w:val="both"/>
      </w:pPr>
      <w:r>
        <w:rPr>
          <w:i/>
          <w:sz w:val="21"/>
        </w:rPr>
        <w:t xml:space="preserve">First of all, we are </w:t>
      </w:r>
      <w:r>
        <w:rPr>
          <w:b/>
          <w:i/>
          <w:sz w:val="21"/>
        </w:rPr>
        <w:t>comfortable</w:t>
      </w:r>
      <w:r>
        <w:rPr>
          <w:i/>
          <w:sz w:val="21"/>
        </w:rPr>
        <w:t xml:space="preserve"> with this type of </w:t>
      </w:r>
      <w:r>
        <w:rPr>
          <w:b/>
          <w:i/>
          <w:sz w:val="21"/>
        </w:rPr>
        <w:t>flexible working way with DingTalk ..</w:t>
      </w:r>
      <w:r>
        <w:rPr>
          <w:i/>
          <w:sz w:val="21"/>
        </w:rPr>
        <w:t xml:space="preserve">. During the quarantine, DingTalk was especially helpful means to prompt many projects, and maintain low cost of products and organisation. As now we are used to using it for project management and communication, so I think there is a </w:t>
      </w:r>
      <w:r>
        <w:rPr>
          <w:b/>
          <w:i/>
          <w:sz w:val="21"/>
        </w:rPr>
        <w:t xml:space="preserve">significant improvement in job satisfaction </w:t>
      </w:r>
      <w:r>
        <w:rPr>
          <w:i/>
          <w:sz w:val="21"/>
        </w:rPr>
        <w:t xml:space="preserve">compared to the previous way of doing things. (From No. 23 interviewee) </w:t>
      </w:r>
    </w:p>
    <w:p w14:paraId="3648D105" w14:textId="77777777" w:rsidR="00646478" w:rsidRDefault="00000000">
      <w:pPr>
        <w:spacing w:after="7" w:line="441" w:lineRule="auto"/>
        <w:ind w:left="-5" w:right="130"/>
        <w:jc w:val="both"/>
      </w:pPr>
      <w:r>
        <w:t xml:space="preserve">Similar divisions in opinions between senior leaders and ordinary staff were found in several interview responses from the chosen six organisations. The study of Perry and Hondeghem (2008) indicated that the JS of senior officials and managers was found to be generally greater than that among ordinary workers, even in different sectors.  </w:t>
      </w:r>
    </w:p>
    <w:p w14:paraId="22878BC1" w14:textId="77777777" w:rsidR="00646478" w:rsidRDefault="00000000">
      <w:pPr>
        <w:spacing w:after="7" w:line="441" w:lineRule="auto"/>
        <w:ind w:left="-5" w:right="130"/>
        <w:jc w:val="both"/>
      </w:pPr>
      <w:r>
        <w:t xml:space="preserve">No.23 interviewee said that </w:t>
      </w:r>
      <w:r>
        <w:rPr>
          <w:i/>
        </w:rPr>
        <w:t>“level of JS maybe varies at different career stage and age</w:t>
      </w:r>
      <w:r>
        <w:t xml:space="preserve">”. This statement is consistent with result of Zhang et al. (2018), since the emerging </w:t>
      </w:r>
      <w:r>
        <w:rPr>
          <w:i/>
        </w:rPr>
        <w:t>DingTalk</w:t>
      </w:r>
      <w:r>
        <w:t xml:space="preserve"> technology is often more useful to managers than to general staff in form of more resources, information, and network. Accordingly, senior managers tend to be more satisfied with the </w:t>
      </w:r>
      <w:r>
        <w:rPr>
          <w:i/>
        </w:rPr>
        <w:t>DingTalk</w:t>
      </w:r>
      <w:r>
        <w:t xml:space="preserve"> way of completing current job. </w:t>
      </w:r>
    </w:p>
    <w:p w14:paraId="450923E9" w14:textId="77777777" w:rsidR="00646478" w:rsidRDefault="00000000">
      <w:pPr>
        <w:spacing w:after="67"/>
        <w:ind w:left="-5" w:right="139"/>
      </w:pPr>
      <w:r>
        <w:lastRenderedPageBreak/>
        <w:t xml:space="preserve">In addition, one technology manager in a public hospital argued that, according to his experiences, </w:t>
      </w:r>
    </w:p>
    <w:p w14:paraId="0AB36F59" w14:textId="77777777" w:rsidR="00646478" w:rsidRDefault="00000000">
      <w:pPr>
        <w:spacing w:after="241" w:line="306" w:lineRule="auto"/>
        <w:ind w:left="195" w:right="129"/>
        <w:jc w:val="both"/>
      </w:pPr>
      <w:r>
        <w:rPr>
          <w:b/>
          <w:i/>
          <w:sz w:val="21"/>
        </w:rPr>
        <w:t>Individual personality has a significant impact on job satisfaction</w:t>
      </w:r>
      <w:r>
        <w:rPr>
          <w:i/>
          <w:sz w:val="21"/>
        </w:rPr>
        <w:t xml:space="preserve">. A more </w:t>
      </w:r>
      <w:r>
        <w:rPr>
          <w:b/>
          <w:i/>
          <w:sz w:val="21"/>
        </w:rPr>
        <w:t>altruistic and communicative</w:t>
      </w:r>
      <w:r>
        <w:rPr>
          <w:i/>
          <w:sz w:val="21"/>
        </w:rPr>
        <w:t xml:space="preserve"> person will be easily recognised by departments than a less communicative one. For a person who is</w:t>
      </w:r>
      <w:r>
        <w:rPr>
          <w:b/>
          <w:i/>
          <w:sz w:val="21"/>
        </w:rPr>
        <w:t xml:space="preserve"> autonomous and has self-efficacy</w:t>
      </w:r>
      <w:r>
        <w:rPr>
          <w:i/>
          <w:sz w:val="21"/>
        </w:rPr>
        <w:t xml:space="preserve">, one could be encouraged by a lot of motives. Although …, but one’s personality and proactive opinions will have a great impact on job performance, usually associated with a higher level of satisfaction.… For an employee, there are two significant aspects; </w:t>
      </w:r>
      <w:r>
        <w:rPr>
          <w:b/>
          <w:i/>
          <w:sz w:val="21"/>
        </w:rPr>
        <w:t xml:space="preserve">one is competency, and the other is one’s autonomy. </w:t>
      </w:r>
      <w:r>
        <w:rPr>
          <w:i/>
          <w:sz w:val="21"/>
        </w:rPr>
        <w:t xml:space="preserve">(From No. 9 interviewee) </w:t>
      </w:r>
    </w:p>
    <w:p w14:paraId="20C36AAC" w14:textId="77777777" w:rsidR="00646478" w:rsidRDefault="00000000">
      <w:pPr>
        <w:spacing w:after="7" w:line="441" w:lineRule="auto"/>
        <w:ind w:left="-5" w:right="130"/>
        <w:jc w:val="both"/>
      </w:pPr>
      <w:r>
        <w:t xml:space="preserve">Here, self-efficacy and autonomy are referred to the great capability to realise goals through one’s self-regulation and self-motivation under specific situations (Bandura, 1997). People with high ESM self-efficacy tend to be confident and they are found willing to share knowledge, interact with other users, and deliver information by </w:t>
      </w:r>
      <w:r>
        <w:rPr>
          <w:i/>
        </w:rPr>
        <w:t xml:space="preserve">DingTalk </w:t>
      </w:r>
      <w:r>
        <w:t>to benefit routine work and career development (Hocevar et al., 2014; Manroop et al., 2021).</w:t>
      </w:r>
      <w:r>
        <w:rPr>
          <w:i/>
          <w:sz w:val="21"/>
        </w:rPr>
        <w:t xml:space="preserve"> </w:t>
      </w:r>
    </w:p>
    <w:p w14:paraId="03E00AF3" w14:textId="77777777" w:rsidR="00646478" w:rsidRDefault="00000000">
      <w:pPr>
        <w:spacing w:after="270" w:line="259" w:lineRule="auto"/>
        <w:ind w:left="-5" w:right="139"/>
      </w:pPr>
      <w:r>
        <w:t xml:space="preserve">However, there are opposite views from a section chief in Tax authority:   </w:t>
      </w:r>
    </w:p>
    <w:p w14:paraId="4510C42D" w14:textId="77777777" w:rsidR="00646478" w:rsidRDefault="00000000">
      <w:pPr>
        <w:spacing w:after="241" w:line="306" w:lineRule="auto"/>
        <w:ind w:left="195" w:right="129"/>
        <w:jc w:val="both"/>
      </w:pPr>
      <w:r>
        <w:rPr>
          <w:i/>
          <w:sz w:val="21"/>
        </w:rPr>
        <w:t xml:space="preserve">I think people’s personality or experience will </w:t>
      </w:r>
      <w:r>
        <w:rPr>
          <w:b/>
          <w:i/>
          <w:sz w:val="21"/>
        </w:rPr>
        <w:t xml:space="preserve">affect their acceptance of DingTalk </w:t>
      </w:r>
      <w:r>
        <w:rPr>
          <w:i/>
          <w:sz w:val="21"/>
        </w:rPr>
        <w:t xml:space="preserve">and how often they use it, as well as the role it plays in their daily work. But I don't think it will have any direct impact on job satisfaction. (From No. 20 interviewee) </w:t>
      </w:r>
    </w:p>
    <w:p w14:paraId="2F42B928" w14:textId="77777777" w:rsidR="00646478" w:rsidRDefault="00000000">
      <w:pPr>
        <w:spacing w:after="7" w:line="441" w:lineRule="auto"/>
        <w:ind w:left="-5" w:right="130"/>
        <w:jc w:val="both"/>
      </w:pPr>
      <w:r>
        <w:t xml:space="preserve">Initially, the differences of perceived opinions can be essentially attributed to their distinct individual factors, such as department, age, education background, job ranks and career visions.  </w:t>
      </w:r>
    </w:p>
    <w:p w14:paraId="2DC5FFF6" w14:textId="77777777" w:rsidR="00646478" w:rsidRDefault="00000000">
      <w:pPr>
        <w:spacing w:after="7" w:line="441" w:lineRule="auto"/>
        <w:ind w:left="-5" w:right="130"/>
        <w:jc w:val="both"/>
      </w:pPr>
      <w:r>
        <w:t xml:space="preserve">Furthermore, the study of Cai et al. (2018) reckoned that enhancing the mediating effects of psychological conditions could maximise the benefits of ESM and positively promote agile performance of employees. An individual’s working competency, such as learning skills, innovation, and the confidence to solve problems, are as important as their autonomy and self-efficacy. All these traits are recognised as significant advantages of individuals carrying out </w:t>
      </w:r>
      <w:r>
        <w:rPr>
          <w:i/>
        </w:rPr>
        <w:t>DingTalk-</w:t>
      </w:r>
      <w:r>
        <w:t xml:space="preserve">related jobs.  </w:t>
      </w:r>
    </w:p>
    <w:p w14:paraId="1FF93E56" w14:textId="77777777" w:rsidR="00646478" w:rsidRDefault="00000000">
      <w:pPr>
        <w:spacing w:after="7" w:line="441" w:lineRule="auto"/>
        <w:ind w:left="-5" w:right="130"/>
        <w:jc w:val="both"/>
      </w:pPr>
      <w:r>
        <w:t xml:space="preserve">Additionally, in light of the public sector in China as the research context, the unique Chinese personality dimensions in QZPS (Wang and Cui, 2003), such as altruism, assertiveness, generousity, harmonious interpersonal relationships, confident philosophy of life, and perseverance to success, benefit for high JS of employees. </w:t>
      </w:r>
      <w:r>
        <w:lastRenderedPageBreak/>
        <w:t xml:space="preserve">Therefore, the associations between measurement items of this variable and JS of employees will be continually tested as the second hypothesis in quantitative questionnaire. </w:t>
      </w:r>
    </w:p>
    <w:p w14:paraId="37D92509" w14:textId="77777777" w:rsidR="00646478" w:rsidRDefault="00000000">
      <w:pPr>
        <w:pStyle w:val="Heading3"/>
        <w:spacing w:after="120"/>
        <w:ind w:left="-5" w:right="59"/>
      </w:pPr>
      <w:r>
        <w:rPr>
          <w:sz w:val="22"/>
        </w:rPr>
        <w:t xml:space="preserve">3) Theme of “Organisational environment for </w:t>
      </w:r>
      <w:r>
        <w:rPr>
          <w:i/>
          <w:sz w:val="22"/>
        </w:rPr>
        <w:t>DingTalk</w:t>
      </w:r>
      <w:r>
        <w:rPr>
          <w:sz w:val="22"/>
        </w:rPr>
        <w:t xml:space="preserve"> usage” </w:t>
      </w:r>
    </w:p>
    <w:p w14:paraId="206EA22A" w14:textId="77777777" w:rsidR="00646478" w:rsidRDefault="00000000">
      <w:pPr>
        <w:spacing w:after="7" w:line="441" w:lineRule="auto"/>
        <w:ind w:left="-5" w:right="130"/>
        <w:jc w:val="both"/>
      </w:pPr>
      <w:r>
        <w:t xml:space="preserve">Cicei (2012) argued that organisational factors caused more occupational stress than other factors on workers in the public sector, and they could directly affect their organisational commitment and JS negatively.  </w:t>
      </w:r>
    </w:p>
    <w:p w14:paraId="4F4FDB35" w14:textId="77777777" w:rsidR="00646478" w:rsidRDefault="00000000">
      <w:pPr>
        <w:spacing w:after="75" w:line="441" w:lineRule="auto"/>
        <w:ind w:left="-5" w:right="130"/>
        <w:jc w:val="both"/>
      </w:pPr>
      <w:r>
        <w:t>The current study selected six institutions in the public sector, and the sampling population was mostly set in technical departments and representative occupations of different positions. In each group</w:t>
      </w:r>
      <w:r>
        <w:rPr>
          <w:sz w:val="20"/>
        </w:rPr>
        <w:t xml:space="preserve"> </w:t>
      </w:r>
      <w:r>
        <w:t xml:space="preserve">of interest, public employees using </w:t>
      </w:r>
      <w:r>
        <w:rPr>
          <w:i/>
        </w:rPr>
        <w:t>DingTalk</w:t>
      </w:r>
      <w:r>
        <w:t xml:space="preserve"> in diverse departments have distinct job characteristics and various “organisational cultures and values”. For example, the experiences of using </w:t>
      </w:r>
      <w:r>
        <w:rPr>
          <w:i/>
        </w:rPr>
        <w:t>DingTalk</w:t>
      </w:r>
      <w:r>
        <w:t xml:space="preserve"> in daily work of a chief technology officer in China Telecom definitely differ from that of a technical manager in a public hospital or a senior technical director of a national bank; however, there is always a relative degree of participant homogeneity based on their ranks in a subgroup and similarities based on working for public institutions in China. From the phenomenological perspective of </w:t>
      </w:r>
      <w:r>
        <w:rPr>
          <w:i/>
        </w:rPr>
        <w:t>DingTalk</w:t>
      </w:r>
      <w:r>
        <w:t xml:space="preserve"> usage, the research focuses on the general awareness of </w:t>
      </w:r>
      <w:r>
        <w:rPr>
          <w:i/>
        </w:rPr>
        <w:t>DingTalk</w:t>
      </w:r>
      <w:r>
        <w:t xml:space="preserve"> users and universal organisational supports in public institutions. For instance, PSM is generally accepted as an intrinsic motivation to JS of public employees in state institutions (Perry and Hondeghem, 2008). Thus, there are many statements like “</w:t>
      </w:r>
      <w:r>
        <w:rPr>
          <w:i/>
        </w:rPr>
        <w:t>our corporate culture is to serve the public</w:t>
      </w:r>
      <w:r>
        <w:t>” or “</w:t>
      </w:r>
      <w:r>
        <w:rPr>
          <w:i/>
        </w:rPr>
        <w:t>the core corporate culture of ours is social responsibility</w:t>
      </w:r>
      <w:r>
        <w:t xml:space="preserve">”. For instance, one technology manager in a public hospital declared that: </w:t>
      </w:r>
    </w:p>
    <w:p w14:paraId="459951B3" w14:textId="77777777" w:rsidR="00646478" w:rsidRDefault="00000000">
      <w:pPr>
        <w:spacing w:after="241" w:line="306" w:lineRule="auto"/>
        <w:ind w:left="195" w:right="129"/>
        <w:jc w:val="both"/>
      </w:pPr>
      <w:r>
        <w:rPr>
          <w:i/>
          <w:sz w:val="21"/>
        </w:rPr>
        <w:t>Only if you have a deep understanding of institutional culture or belief, could you really appreciate what we contribute to the process and what value there is in our work.</w:t>
      </w:r>
      <w:r>
        <w:rPr>
          <w:sz w:val="20"/>
        </w:rPr>
        <w:t xml:space="preserve"> </w:t>
      </w:r>
      <w:r>
        <w:rPr>
          <w:i/>
          <w:sz w:val="21"/>
        </w:rPr>
        <w:t xml:space="preserve">This </w:t>
      </w:r>
      <w:r>
        <w:rPr>
          <w:b/>
          <w:i/>
          <w:sz w:val="21"/>
        </w:rPr>
        <w:t xml:space="preserve">cultural aspect </w:t>
      </w:r>
      <w:r>
        <w:rPr>
          <w:i/>
          <w:sz w:val="21"/>
        </w:rPr>
        <w:t xml:space="preserve">is the motivation or passion for everyone working hard in our post, and it is also a </w:t>
      </w:r>
      <w:r>
        <w:rPr>
          <w:b/>
          <w:i/>
          <w:sz w:val="21"/>
        </w:rPr>
        <w:t>great determinant of job satisfaction</w:t>
      </w:r>
      <w:r>
        <w:rPr>
          <w:i/>
          <w:sz w:val="21"/>
        </w:rPr>
        <w:t xml:space="preserve">, I think. (From No. 9 interviewee) </w:t>
      </w:r>
    </w:p>
    <w:p w14:paraId="25E02AE1" w14:textId="77777777" w:rsidR="00646478" w:rsidRDefault="00000000">
      <w:pPr>
        <w:spacing w:after="7" w:line="441" w:lineRule="auto"/>
        <w:ind w:left="-5" w:right="130"/>
        <w:jc w:val="both"/>
      </w:pPr>
      <w:r>
        <w:t xml:space="preserve">Specifically, the similar experiences of these technology leaders in public institutions have been influenced by the culture of PSM in terms of organisational commitment, social responsibility, and self-sacrifice. Moreover, the work value motivates and engages them with more </w:t>
      </w:r>
      <w:r>
        <w:rPr>
          <w:i/>
        </w:rPr>
        <w:t xml:space="preserve">DingTalk </w:t>
      </w:r>
      <w:r>
        <w:t xml:space="preserve">-related tasks, cooperative practices, and even </w:t>
      </w:r>
      <w:r>
        <w:lastRenderedPageBreak/>
        <w:t xml:space="preserve">voluntarily overtime working on </w:t>
      </w:r>
      <w:r>
        <w:rPr>
          <w:i/>
        </w:rPr>
        <w:t xml:space="preserve">DingTalk </w:t>
      </w:r>
      <w:r>
        <w:t xml:space="preserve">anytime. Accordingly, they require active and quick responses from subordinates and technical supports, which provide them with various resources through teamwork, dedication, and strong working supports. </w:t>
      </w:r>
    </w:p>
    <w:p w14:paraId="23D9ADF7" w14:textId="77777777" w:rsidR="00646478" w:rsidRDefault="00000000">
      <w:pPr>
        <w:spacing w:after="7" w:line="441" w:lineRule="auto"/>
        <w:ind w:left="-5" w:right="130"/>
        <w:jc w:val="both"/>
      </w:pPr>
      <w:r>
        <w:t xml:space="preserve">Most mentioned that using </w:t>
      </w:r>
      <w:r>
        <w:rPr>
          <w:i/>
        </w:rPr>
        <w:t>DingTalk</w:t>
      </w:r>
      <w:r>
        <w:t xml:space="preserve"> was certainly more satisfying than the existing OA software because of its strengths and constant improvement on many functions.  At the national level, Chinese </w:t>
      </w:r>
      <w:r>
        <w:rPr>
          <w:i/>
        </w:rPr>
        <w:t xml:space="preserve">DingTalk </w:t>
      </w:r>
      <w:r>
        <w:t xml:space="preserve">users in this study were prone to giving higher priority to work than to personal life, to being more tolerable (“always being online”), and obeying strong workplace disciplines (Wang et al., 2020). At the institutional level, employees’ JS are mostly associated with the specified public contexts and closely related to high level of PSM through working patterns of using </w:t>
      </w:r>
      <w:r>
        <w:rPr>
          <w:i/>
        </w:rPr>
        <w:t xml:space="preserve">DingTalk </w:t>
      </w:r>
      <w:r>
        <w:t xml:space="preserve">(Ding, 2019b). Thus, they not only tended to express rational perspectives based on their social identity and self-interest, but also internalised a shared organisational culture or values supportive of their public institutions. Therefore, the associations between measure items of this variable and JS of employees is to be tested as the third hypothesis in quantitative questionnaire. </w:t>
      </w:r>
    </w:p>
    <w:p w14:paraId="70F3A75B" w14:textId="77777777" w:rsidR="00646478" w:rsidRDefault="00000000">
      <w:pPr>
        <w:pStyle w:val="Heading3"/>
        <w:spacing w:after="190"/>
        <w:ind w:left="-5" w:right="59"/>
      </w:pPr>
      <w:r>
        <w:rPr>
          <w:sz w:val="22"/>
        </w:rPr>
        <w:t xml:space="preserve">4) Theme of “Technical issues of using </w:t>
      </w:r>
      <w:r>
        <w:rPr>
          <w:i/>
          <w:sz w:val="22"/>
        </w:rPr>
        <w:t>DingTalk</w:t>
      </w:r>
      <w:r>
        <w:rPr>
          <w:sz w:val="22"/>
        </w:rPr>
        <w:t xml:space="preserve">”  </w:t>
      </w:r>
    </w:p>
    <w:p w14:paraId="4E684AF7" w14:textId="77777777" w:rsidR="00646478" w:rsidRDefault="00000000">
      <w:pPr>
        <w:spacing w:after="7" w:line="441" w:lineRule="auto"/>
        <w:ind w:left="-5" w:right="130"/>
        <w:jc w:val="both"/>
      </w:pPr>
      <w:r>
        <w:t xml:space="preserve">Last, but not least, every tool has technical flaws and might bring negative feelings. Summing up all interviewees’ negative comments, four technology affordances of </w:t>
      </w:r>
      <w:r>
        <w:rPr>
          <w:i/>
        </w:rPr>
        <w:t>DingTalk ’s</w:t>
      </w:r>
      <w:r>
        <w:t xml:space="preserve"> downsides were outlined, which are various issues from four aspects: tech-overload, tech-invasion, tech-complexity and tech-incompatibility, and techinsecurity. </w:t>
      </w:r>
    </w:p>
    <w:p w14:paraId="1210B7C8" w14:textId="77777777" w:rsidR="00646478" w:rsidRDefault="00000000">
      <w:pPr>
        <w:spacing w:after="67"/>
        <w:ind w:left="-5" w:right="139"/>
      </w:pPr>
      <w:r>
        <w:t xml:space="preserve">Firstly, a massive workload is said to decrease labour efficiency, and cause stress and depression. Likewise, there were complaints like:  </w:t>
      </w:r>
    </w:p>
    <w:p w14:paraId="2667232A" w14:textId="77777777" w:rsidR="00646478" w:rsidRDefault="00000000">
      <w:pPr>
        <w:spacing w:after="241" w:line="306" w:lineRule="auto"/>
        <w:ind w:left="195" w:right="129"/>
        <w:jc w:val="both"/>
      </w:pPr>
      <w:r>
        <w:rPr>
          <w:i/>
          <w:sz w:val="21"/>
        </w:rPr>
        <w:t xml:space="preserve">DingTalk is like a network, a scattered, unorganised structure, a lot of project groups are here and there. </w:t>
      </w:r>
      <w:r>
        <w:rPr>
          <w:i/>
        </w:rPr>
        <w:t xml:space="preserve">It is easy for a </w:t>
      </w:r>
      <w:r>
        <w:rPr>
          <w:i/>
          <w:sz w:val="21"/>
        </w:rPr>
        <w:t xml:space="preserve">variety of information to fly around, </w:t>
      </w:r>
      <w:r>
        <w:rPr>
          <w:b/>
          <w:i/>
          <w:sz w:val="21"/>
        </w:rPr>
        <w:t>reducing the efficiency of work</w:t>
      </w:r>
      <w:r>
        <w:rPr>
          <w:i/>
          <w:sz w:val="21"/>
        </w:rPr>
        <w:t xml:space="preserve">. (From No. 14 interviewee)  </w:t>
      </w:r>
    </w:p>
    <w:p w14:paraId="5DBCBBE0" w14:textId="77777777" w:rsidR="00646478" w:rsidRDefault="00000000">
      <w:pPr>
        <w:spacing w:after="7" w:line="441" w:lineRule="auto"/>
        <w:ind w:left="-5" w:right="130"/>
        <w:jc w:val="both"/>
      </w:pPr>
      <w:r>
        <w:t xml:space="preserve">This argument is in line with the previous findings about techno-stress (Matthes et al., 2020), which explained the relationship between occupational stress and an ICT environment based on Transactional Model of Stress (Biggs et al., 2017). The negative impacts of </w:t>
      </w:r>
      <w:r>
        <w:rPr>
          <w:i/>
        </w:rPr>
        <w:t xml:space="preserve">DingTalk </w:t>
      </w:r>
      <w:r>
        <w:t xml:space="preserve">only emerge when individuals perceive stress beyond their ability to cope, and then evaluate it as a kind of job demand or hindrance. For instance, an </w:t>
      </w:r>
      <w:r>
        <w:lastRenderedPageBreak/>
        <w:t xml:space="preserve">urgent task is sent to employees via </w:t>
      </w:r>
      <w:r>
        <w:rPr>
          <w:i/>
        </w:rPr>
        <w:t>Ding,</w:t>
      </w:r>
      <w:r>
        <w:t xml:space="preserve"> even after hours, or the platform pushes overwhelming tasks and requests for immediate replies. Therefore, Tech-overload refers to the perceived negative emotions when </w:t>
      </w:r>
      <w:r>
        <w:rPr>
          <w:i/>
        </w:rPr>
        <w:t>DingTalk</w:t>
      </w:r>
      <w:r>
        <w:t xml:space="preserve"> users are required to work faster and longer beyond their capability to cope.  </w:t>
      </w:r>
    </w:p>
    <w:p w14:paraId="2C80745E" w14:textId="77777777" w:rsidR="00646478" w:rsidRDefault="00000000">
      <w:pPr>
        <w:spacing w:after="67"/>
        <w:ind w:left="-5" w:right="139"/>
      </w:pPr>
      <w:r>
        <w:t xml:space="preserve">Additionally, one deputy section chief argued that there should be a clear boundary between work and family life, except during the special period of quarantine.  </w:t>
      </w:r>
    </w:p>
    <w:p w14:paraId="56FCF484" w14:textId="77777777" w:rsidR="00646478" w:rsidRDefault="00000000">
      <w:pPr>
        <w:spacing w:after="241" w:line="306" w:lineRule="auto"/>
        <w:ind w:left="195" w:right="129"/>
        <w:jc w:val="both"/>
      </w:pPr>
      <w:r>
        <w:rPr>
          <w:i/>
          <w:sz w:val="21"/>
        </w:rPr>
        <w:t xml:space="preserve">Since DingTalk is installed on your mobile phone, of course, your personal life time is cut into small pieces by work interruptions from it. Such fragmented time will make life and work have </w:t>
      </w:r>
      <w:r>
        <w:rPr>
          <w:b/>
          <w:i/>
          <w:sz w:val="21"/>
        </w:rPr>
        <w:t>no obvious boundary</w:t>
      </w:r>
      <w:r>
        <w:rPr>
          <w:i/>
          <w:sz w:val="21"/>
        </w:rPr>
        <w:t xml:space="preserve">; so, I think if personal well-being is not good, </w:t>
      </w:r>
      <w:r>
        <w:rPr>
          <w:b/>
          <w:i/>
          <w:sz w:val="21"/>
        </w:rPr>
        <w:t>my job satisfaction will be decreased too</w:t>
      </w:r>
      <w:r>
        <w:rPr>
          <w:i/>
          <w:sz w:val="21"/>
        </w:rPr>
        <w:t>. (From No. 20 interviewee)</w:t>
      </w:r>
      <w:r>
        <w:rPr>
          <w:sz w:val="21"/>
        </w:rPr>
        <w:t xml:space="preserve"> </w:t>
      </w:r>
    </w:p>
    <w:p w14:paraId="413D58E6" w14:textId="77777777" w:rsidR="00646478" w:rsidRDefault="00000000">
      <w:pPr>
        <w:spacing w:after="7" w:line="441" w:lineRule="auto"/>
        <w:ind w:left="-5" w:right="130"/>
        <w:jc w:val="both"/>
      </w:pPr>
      <w:r>
        <w:t xml:space="preserve">Previously, according to work–family boundary theory, using ICT during off-hours is considered a kind of job requirement or demand. Thus, it blurs the boundaries between on and off work, interferes with the performance of family duties, causes work-life conflict, and further reduces work engagement and JS of employee (Boswell and Olson-Buchanan, 2007). Hence, the tech-invasion of </w:t>
      </w:r>
      <w:r>
        <w:rPr>
          <w:i/>
        </w:rPr>
        <w:t>DingTalk</w:t>
      </w:r>
      <w:r>
        <w:t xml:space="preserve"> refers to the situations in which managers always require immediate feedback from subordinates at any time, given the functional strengths of real-time interaction, broad network, and resources by </w:t>
      </w:r>
      <w:r>
        <w:rPr>
          <w:i/>
        </w:rPr>
        <w:t>DingTalk</w:t>
      </w:r>
      <w:r>
        <w:t xml:space="preserve">. Consequently, with the fast-increasing working demands of assumed availability and responsiveness instantly anytime through </w:t>
      </w:r>
      <w:r>
        <w:rPr>
          <w:i/>
        </w:rPr>
        <w:t>DingTalk</w:t>
      </w:r>
      <w:r>
        <w:t xml:space="preserve">, employees are becoming very concerned about the work-life conflict.  </w:t>
      </w:r>
    </w:p>
    <w:p w14:paraId="69884D70" w14:textId="77777777" w:rsidR="00646478" w:rsidRDefault="00000000">
      <w:pPr>
        <w:spacing w:after="7" w:line="441" w:lineRule="auto"/>
        <w:ind w:left="-5" w:right="130"/>
        <w:jc w:val="both"/>
      </w:pPr>
      <w:r>
        <w:t xml:space="preserve">Thirdly, </w:t>
      </w:r>
      <w:r>
        <w:rPr>
          <w:i/>
        </w:rPr>
        <w:t>DingTalk</w:t>
      </w:r>
      <w:r>
        <w:t xml:space="preserve"> was said not be specially designed for certain departments, thus, there were complaints about its poor compatibility with other office software’s functions, which decreased the JS of respondents. So, the third dimension, “Techcomplexity and tech-incompatibility”, reflects the extent to which employees perceive the work stress induced by the complex features and functional incompatibility of </w:t>
      </w:r>
      <w:r>
        <w:rPr>
          <w:i/>
        </w:rPr>
        <w:t>DingTalk</w:t>
      </w:r>
      <w:r>
        <w:t xml:space="preserve">, especially for some elder staff (Stranks, 2005). Some training strategies need to be carried out to update some people’s operational skills.  </w:t>
      </w:r>
    </w:p>
    <w:p w14:paraId="2D0FB262" w14:textId="77777777" w:rsidR="00646478" w:rsidRDefault="00000000">
      <w:pPr>
        <w:spacing w:after="7" w:line="441" w:lineRule="auto"/>
        <w:ind w:left="-5" w:right="130"/>
        <w:jc w:val="both"/>
      </w:pPr>
      <w:r>
        <w:t xml:space="preserve">Moreover, more than half of participants mentioned that their organisations have two parallel network systems at the same time, and that the dedicated data network, or Intranet, is not connected to external Internet by </w:t>
      </w:r>
      <w:r>
        <w:rPr>
          <w:i/>
        </w:rPr>
        <w:t xml:space="preserve">DingTalk </w:t>
      </w:r>
      <w:r>
        <w:t xml:space="preserve">platform. So, they have no </w:t>
      </w:r>
      <w:r>
        <w:lastRenderedPageBreak/>
        <w:t>concerns of data security. Several similar statements were in the form, “</w:t>
      </w:r>
      <w:r>
        <w:rPr>
          <w:i/>
        </w:rPr>
        <w:t xml:space="preserve">We contact external clients or cooperative partners, or post some ordinary files through DingTalk. </w:t>
      </w:r>
    </w:p>
    <w:p w14:paraId="4E3B1445" w14:textId="77777777" w:rsidR="00646478" w:rsidRDefault="00000000">
      <w:pPr>
        <w:spacing w:after="7" w:line="441" w:lineRule="auto"/>
        <w:ind w:left="-5" w:right="130"/>
        <w:jc w:val="both"/>
      </w:pPr>
      <w:r>
        <w:rPr>
          <w:i/>
        </w:rPr>
        <w:t>But we make confidential files transferring, sharing, recording, and storing only on our own internal network system</w:t>
      </w:r>
      <w:r>
        <w:t>.” (</w:t>
      </w:r>
      <w:r>
        <w:rPr>
          <w:i/>
          <w:sz w:val="21"/>
        </w:rPr>
        <w:t>From No. 18 interviewee</w:t>
      </w:r>
      <w:r>
        <w:t xml:space="preserve">). However, two parallel systems may bring repetitive work; meantime, it also brings many warnings about information leakage to </w:t>
      </w:r>
      <w:r>
        <w:rPr>
          <w:i/>
        </w:rPr>
        <w:t xml:space="preserve">DingTalk </w:t>
      </w:r>
      <w:r>
        <w:t>practitioners. Therefore, the tech-insecurity affordance of</w:t>
      </w:r>
      <w:r>
        <w:rPr>
          <w:i/>
        </w:rPr>
        <w:t xml:space="preserve"> DingTalk </w:t>
      </w:r>
      <w:r>
        <w:t xml:space="preserve">needs to be assessed to find out the extent of employee’s concerns about the associated risks, such as data leakage and security threat, in those Chinese institutions. Overall, the associations between measurement items of this variable and JS of employees is to be tested as hypothesis 4 in quantitative questionnaire. </w:t>
      </w:r>
    </w:p>
    <w:p w14:paraId="4B857D86" w14:textId="77777777" w:rsidR="00646478" w:rsidRDefault="00000000">
      <w:pPr>
        <w:pStyle w:val="Heading3"/>
        <w:spacing w:after="190"/>
        <w:ind w:left="-5" w:right="59"/>
      </w:pPr>
      <w:r>
        <w:rPr>
          <w:sz w:val="22"/>
        </w:rPr>
        <w:t>5) Theme of “General JS evaluation of</w:t>
      </w:r>
      <w:r>
        <w:rPr>
          <w:i/>
          <w:sz w:val="22"/>
        </w:rPr>
        <w:t xml:space="preserve"> DingTalk</w:t>
      </w:r>
      <w:r>
        <w:rPr>
          <w:sz w:val="22"/>
        </w:rPr>
        <w:t xml:space="preserve"> users”  </w:t>
      </w:r>
    </w:p>
    <w:p w14:paraId="5B2D4B14" w14:textId="77777777" w:rsidR="00646478" w:rsidRDefault="00000000">
      <w:pPr>
        <w:spacing w:after="7" w:line="441" w:lineRule="auto"/>
        <w:ind w:left="-5" w:right="130"/>
        <w:jc w:val="both"/>
      </w:pPr>
      <w:r>
        <w:t xml:space="preserve">As presented in the literature reviews of Chapter 2, JS is a complex and multifaceted concept with many subjective and objective causes. Based on the short scales of JDI measurement, the current JS of employees related to </w:t>
      </w:r>
      <w:r>
        <w:rPr>
          <w:i/>
        </w:rPr>
        <w:t xml:space="preserve">DingTalk </w:t>
      </w:r>
      <w:r>
        <w:t xml:space="preserve">use were outlined as four aspects: sense of achievement and value, comfortable interpersonal relationship with peers and co-workers, more opportunities for personal growth, and overall job evaluation at present. Other accounts, such as stable treatment, physical working environment, flexible time, or vacations, were put aside in the research because they were irrelevant to </w:t>
      </w:r>
      <w:r>
        <w:rPr>
          <w:i/>
        </w:rPr>
        <w:t xml:space="preserve">DingTalk </w:t>
      </w:r>
      <w:r>
        <w:t>use</w:t>
      </w:r>
      <w:r>
        <w:rPr>
          <w:i/>
        </w:rPr>
        <w:t>.</w:t>
      </w:r>
      <w:r>
        <w:t xml:space="preserve"> </w:t>
      </w:r>
    </w:p>
    <w:p w14:paraId="73A63074" w14:textId="77777777" w:rsidR="00646478" w:rsidRDefault="00000000">
      <w:pPr>
        <w:spacing w:after="7" w:line="441" w:lineRule="auto"/>
        <w:ind w:left="-5" w:right="130"/>
        <w:jc w:val="both"/>
      </w:pPr>
      <w:r>
        <w:t>For instance, leaders in China Telcom, public hospitals, tax bureau, and China Media Group mentioned in their interviews that using the tool to “</w:t>
      </w:r>
      <w:r>
        <w:rPr>
          <w:i/>
        </w:rPr>
        <w:t>create social values and solve user’s problems</w:t>
      </w:r>
      <w:r>
        <w:t>” (</w:t>
      </w:r>
      <w:r>
        <w:rPr>
          <w:i/>
          <w:sz w:val="21"/>
        </w:rPr>
        <w:t>From No. 5 and No. 9 interviewee</w:t>
      </w:r>
      <w:r>
        <w:t>), or</w:t>
      </w:r>
      <w:r>
        <w:rPr>
          <w:sz w:val="20"/>
        </w:rPr>
        <w:t xml:space="preserve"> </w:t>
      </w:r>
      <w:r>
        <w:t>“</w:t>
      </w:r>
      <w:r>
        <w:rPr>
          <w:i/>
        </w:rPr>
        <w:t>How many users' needs are satisfied by the products we make</w:t>
      </w:r>
      <w:r>
        <w:t>” (</w:t>
      </w:r>
      <w:r>
        <w:rPr>
          <w:i/>
          <w:sz w:val="21"/>
        </w:rPr>
        <w:t>From No. 16 and No. 22 interviewee</w:t>
      </w:r>
      <w:r>
        <w:t>) is the top priority of work. Organisations that can achieve profitability and sustainable growth, which will also “</w:t>
      </w:r>
      <w:r>
        <w:rPr>
          <w:i/>
        </w:rPr>
        <w:t xml:space="preserve">make me feel satisfied and fulfilled” </w:t>
      </w:r>
      <w:r>
        <w:t>(</w:t>
      </w:r>
      <w:r>
        <w:rPr>
          <w:i/>
          <w:sz w:val="21"/>
        </w:rPr>
        <w:t>From No.23 interviewee</w:t>
      </w:r>
      <w:r>
        <w:rPr>
          <w:i/>
        </w:rPr>
        <w:t>)</w:t>
      </w:r>
      <w:r>
        <w:t xml:space="preserve">. Several respondents in different institutions reckoned that the </w:t>
      </w:r>
      <w:r>
        <w:rPr>
          <w:i/>
        </w:rPr>
        <w:t>DingTalk</w:t>
      </w:r>
      <w:r>
        <w:t xml:space="preserve"> platform benefits personal development through various learning, training programme, and broad social network contacts.</w:t>
      </w:r>
      <w:r>
        <w:rPr>
          <w:sz w:val="20"/>
        </w:rPr>
        <w:t xml:space="preserve"> </w:t>
      </w:r>
    </w:p>
    <w:p w14:paraId="499DCB73" w14:textId="77777777" w:rsidR="00646478" w:rsidRDefault="00000000">
      <w:pPr>
        <w:spacing w:after="111"/>
        <w:ind w:left="-5" w:right="139"/>
      </w:pPr>
      <w:r>
        <w:t xml:space="preserve">To sum up, after identifying various comments, relationships, factors, and the specific context by thematic analysis, these five themes were developed by iterative pattern </w:t>
      </w:r>
      <w:r>
        <w:lastRenderedPageBreak/>
        <w:t xml:space="preserve">categorisation, coding, and analytic processes. In this way, the qualitative findings were used as a foundation to test following hypotheses and develop the relational instrument between IVs and DV in subsequent quantitative analysis.  </w:t>
      </w:r>
    </w:p>
    <w:p w14:paraId="4592D79D" w14:textId="77777777" w:rsidR="00646478" w:rsidRDefault="00000000">
      <w:pPr>
        <w:pStyle w:val="Heading4"/>
        <w:spacing w:after="316" w:line="259" w:lineRule="auto"/>
        <w:ind w:left="-5"/>
      </w:pPr>
      <w:r>
        <w:rPr>
          <w:sz w:val="21"/>
        </w:rPr>
        <w:t xml:space="preserve">4.2.4 Thematic Map </w:t>
      </w:r>
    </w:p>
    <w:p w14:paraId="2D667DE6" w14:textId="77777777" w:rsidR="00646478" w:rsidRDefault="00000000">
      <w:pPr>
        <w:spacing w:after="70"/>
        <w:ind w:left="-5" w:right="139"/>
      </w:pPr>
      <w:r>
        <w:t>A final thematic map was developed with four candidate themes as input variables and one theme as output variable of “overall job satisfaction of employees in public sector” (see Figure 4-3 below). The five themes are relatively independent from each other through conceptualization of distinct comments by thematic analysis. Within each theme, a detailed analysis of lived experiences and insights can be described together and sub-themes are always vital for a deeper presentation (Attride-Stirling, 2001). Therefore, based on thematic analysis from interview data, primary five themes and relevant subthemes are identified into a map (see Figure 4-3). Compared to previous conceptual models in chapter 2 and 3, their associations and four relational hypotheses are reconstructed as the qualitative foundation for next quantitative study.</w:t>
      </w:r>
      <w:r>
        <w:rPr>
          <w:sz w:val="20"/>
        </w:rPr>
        <w:t xml:space="preserve"> </w:t>
      </w:r>
    </w:p>
    <w:p w14:paraId="4FF8AE8E" w14:textId="77777777" w:rsidR="00646478" w:rsidRDefault="00000000">
      <w:pPr>
        <w:spacing w:after="0" w:line="259" w:lineRule="auto"/>
        <w:ind w:left="-5" w:right="0"/>
      </w:pPr>
      <w:r>
        <w:rPr>
          <w:sz w:val="20"/>
        </w:rPr>
        <w:t>Figure 4-3.</w:t>
      </w:r>
      <w:r>
        <w:rPr>
          <w:sz w:val="21"/>
        </w:rPr>
        <w:t xml:space="preserve"> Final thematic map </w:t>
      </w:r>
    </w:p>
    <w:p w14:paraId="124D5ACD" w14:textId="77777777" w:rsidR="00646478" w:rsidRDefault="00000000">
      <w:pPr>
        <w:spacing w:after="174" w:line="259" w:lineRule="auto"/>
        <w:ind w:left="34" w:right="0" w:firstLine="0"/>
      </w:pPr>
      <w:r>
        <w:rPr>
          <w:rFonts w:ascii="Calibri" w:eastAsia="Calibri" w:hAnsi="Calibri" w:cs="Calibri"/>
          <w:noProof/>
        </w:rPr>
        <mc:AlternateContent>
          <mc:Choice Requires="wpg">
            <w:drawing>
              <wp:inline distT="0" distB="0" distL="0" distR="0" wp14:anchorId="7DB3C5F0" wp14:editId="74BD75A8">
                <wp:extent cx="5250340" cy="3403747"/>
                <wp:effectExtent l="0" t="0" r="0" b="0"/>
                <wp:docPr id="380142" name="Group 380142"/>
                <wp:cNvGraphicFramePr/>
                <a:graphic xmlns:a="http://schemas.openxmlformats.org/drawingml/2006/main">
                  <a:graphicData uri="http://schemas.microsoft.com/office/word/2010/wordprocessingGroup">
                    <wpg:wgp>
                      <wpg:cNvGrpSpPr/>
                      <wpg:grpSpPr>
                        <a:xfrm>
                          <a:off x="0" y="0"/>
                          <a:ext cx="5250340" cy="3403747"/>
                          <a:chOff x="0" y="0"/>
                          <a:chExt cx="5250340" cy="3403747"/>
                        </a:xfrm>
                      </wpg:grpSpPr>
                      <wps:wsp>
                        <wps:cNvPr id="30050" name="Shape 30050"/>
                        <wps:cNvSpPr/>
                        <wps:spPr>
                          <a:xfrm>
                            <a:off x="2360921" y="1079344"/>
                            <a:ext cx="453787" cy="424779"/>
                          </a:xfrm>
                          <a:custGeom>
                            <a:avLst/>
                            <a:gdLst/>
                            <a:ahLst/>
                            <a:cxnLst/>
                            <a:rect l="0" t="0" r="0" b="0"/>
                            <a:pathLst>
                              <a:path w="453787" h="424779">
                                <a:moveTo>
                                  <a:pt x="0" y="0"/>
                                </a:moveTo>
                                <a:lnTo>
                                  <a:pt x="185306" y="0"/>
                                </a:lnTo>
                                <a:lnTo>
                                  <a:pt x="185306" y="424779"/>
                                </a:lnTo>
                                <a:lnTo>
                                  <a:pt x="258528" y="424779"/>
                                </a:lnTo>
                                <a:cubicBezTo>
                                  <a:pt x="258528" y="411605"/>
                                  <a:pt x="267616" y="401046"/>
                                  <a:pt x="278954" y="401046"/>
                                </a:cubicBezTo>
                                <a:cubicBezTo>
                                  <a:pt x="290206" y="401046"/>
                                  <a:pt x="299380" y="411605"/>
                                  <a:pt x="299380" y="424779"/>
                                </a:cubicBezTo>
                                <a:lnTo>
                                  <a:pt x="346550" y="424779"/>
                                </a:lnTo>
                                <a:cubicBezTo>
                                  <a:pt x="346550" y="411605"/>
                                  <a:pt x="355638" y="401046"/>
                                  <a:pt x="366976" y="401046"/>
                                </a:cubicBezTo>
                                <a:cubicBezTo>
                                  <a:pt x="378228" y="401046"/>
                                  <a:pt x="387403" y="411605"/>
                                  <a:pt x="387403" y="424779"/>
                                </a:cubicBezTo>
                                <a:lnTo>
                                  <a:pt x="453787" y="424779"/>
                                </a:lnTo>
                              </a:path>
                            </a:pathLst>
                          </a:custGeom>
                          <a:ln w="8655" cap="rnd">
                            <a:round/>
                          </a:ln>
                        </wps:spPr>
                        <wps:style>
                          <a:lnRef idx="1">
                            <a:srgbClr val="0000FF"/>
                          </a:lnRef>
                          <a:fillRef idx="0">
                            <a:srgbClr val="000000">
                              <a:alpha val="0"/>
                            </a:srgbClr>
                          </a:fillRef>
                          <a:effectRef idx="0">
                            <a:scrgbClr r="0" g="0" b="0"/>
                          </a:effectRef>
                          <a:fontRef idx="none"/>
                        </wps:style>
                        <wps:bodyPr/>
                      </wps:wsp>
                      <wps:wsp>
                        <wps:cNvPr id="30051" name="Shape 30051"/>
                        <wps:cNvSpPr/>
                        <wps:spPr>
                          <a:xfrm>
                            <a:off x="2809428" y="1479586"/>
                            <a:ext cx="42237" cy="49075"/>
                          </a:xfrm>
                          <a:custGeom>
                            <a:avLst/>
                            <a:gdLst/>
                            <a:ahLst/>
                            <a:cxnLst/>
                            <a:rect l="0" t="0" r="0" b="0"/>
                            <a:pathLst>
                              <a:path w="42237" h="49075">
                                <a:moveTo>
                                  <a:pt x="0" y="0"/>
                                </a:moveTo>
                                <a:lnTo>
                                  <a:pt x="42237" y="24537"/>
                                </a:lnTo>
                                <a:lnTo>
                                  <a:pt x="0" y="49075"/>
                                </a:lnTo>
                                <a:lnTo>
                                  <a:pt x="0" y="0"/>
                                </a:lnTo>
                                <a:close/>
                              </a:path>
                            </a:pathLst>
                          </a:custGeom>
                          <a:ln w="0" cap="rnd">
                            <a:round/>
                          </a:ln>
                        </wps:spPr>
                        <wps:style>
                          <a:lnRef idx="0">
                            <a:srgbClr val="000000">
                              <a:alpha val="0"/>
                            </a:srgbClr>
                          </a:lnRef>
                          <a:fillRef idx="1">
                            <a:srgbClr val="0000FF"/>
                          </a:fillRef>
                          <a:effectRef idx="0">
                            <a:scrgbClr r="0" g="0" b="0"/>
                          </a:effectRef>
                          <a:fontRef idx="none"/>
                        </wps:style>
                        <wps:bodyPr/>
                      </wps:wsp>
                      <wps:wsp>
                        <wps:cNvPr id="30052" name="Shape 30052"/>
                        <wps:cNvSpPr/>
                        <wps:spPr>
                          <a:xfrm>
                            <a:off x="2360921" y="1694187"/>
                            <a:ext cx="453787" cy="451328"/>
                          </a:xfrm>
                          <a:custGeom>
                            <a:avLst/>
                            <a:gdLst/>
                            <a:ahLst/>
                            <a:cxnLst/>
                            <a:rect l="0" t="0" r="0" b="0"/>
                            <a:pathLst>
                              <a:path w="453787" h="451328">
                                <a:moveTo>
                                  <a:pt x="0" y="451328"/>
                                </a:moveTo>
                                <a:lnTo>
                                  <a:pt x="182104" y="451328"/>
                                </a:lnTo>
                                <a:lnTo>
                                  <a:pt x="182104" y="23733"/>
                                </a:lnTo>
                                <a:lnTo>
                                  <a:pt x="258528" y="23733"/>
                                </a:lnTo>
                                <a:cubicBezTo>
                                  <a:pt x="258528" y="10559"/>
                                  <a:pt x="267616" y="0"/>
                                  <a:pt x="278954" y="0"/>
                                </a:cubicBezTo>
                                <a:cubicBezTo>
                                  <a:pt x="290206" y="0"/>
                                  <a:pt x="299380" y="10559"/>
                                  <a:pt x="299380" y="23733"/>
                                </a:cubicBezTo>
                                <a:lnTo>
                                  <a:pt x="346550" y="23733"/>
                                </a:lnTo>
                                <a:cubicBezTo>
                                  <a:pt x="346550" y="10559"/>
                                  <a:pt x="355638" y="0"/>
                                  <a:pt x="366976" y="0"/>
                                </a:cubicBezTo>
                                <a:cubicBezTo>
                                  <a:pt x="378228" y="0"/>
                                  <a:pt x="387403" y="10559"/>
                                  <a:pt x="387403" y="23733"/>
                                </a:cubicBezTo>
                                <a:lnTo>
                                  <a:pt x="453787" y="23733"/>
                                </a:lnTo>
                              </a:path>
                            </a:pathLst>
                          </a:custGeom>
                          <a:ln w="8655" cap="rnd">
                            <a:round/>
                          </a:ln>
                        </wps:spPr>
                        <wps:style>
                          <a:lnRef idx="1">
                            <a:srgbClr val="0000FF"/>
                          </a:lnRef>
                          <a:fillRef idx="0">
                            <a:srgbClr val="000000">
                              <a:alpha val="0"/>
                            </a:srgbClr>
                          </a:fillRef>
                          <a:effectRef idx="0">
                            <a:scrgbClr r="0" g="0" b="0"/>
                          </a:effectRef>
                          <a:fontRef idx="none"/>
                        </wps:style>
                        <wps:bodyPr/>
                      </wps:wsp>
                      <wps:wsp>
                        <wps:cNvPr id="30053" name="Shape 30053"/>
                        <wps:cNvSpPr/>
                        <wps:spPr>
                          <a:xfrm>
                            <a:off x="2809428" y="1693383"/>
                            <a:ext cx="42237" cy="49075"/>
                          </a:xfrm>
                          <a:custGeom>
                            <a:avLst/>
                            <a:gdLst/>
                            <a:ahLst/>
                            <a:cxnLst/>
                            <a:rect l="0" t="0" r="0" b="0"/>
                            <a:pathLst>
                              <a:path w="42237" h="49075">
                                <a:moveTo>
                                  <a:pt x="0" y="0"/>
                                </a:moveTo>
                                <a:lnTo>
                                  <a:pt x="42237" y="24537"/>
                                </a:lnTo>
                                <a:lnTo>
                                  <a:pt x="0" y="49075"/>
                                </a:lnTo>
                                <a:lnTo>
                                  <a:pt x="0" y="0"/>
                                </a:lnTo>
                                <a:close/>
                              </a:path>
                            </a:pathLst>
                          </a:custGeom>
                          <a:ln w="0" cap="rnd">
                            <a:round/>
                          </a:ln>
                        </wps:spPr>
                        <wps:style>
                          <a:lnRef idx="0">
                            <a:srgbClr val="000000">
                              <a:alpha val="0"/>
                            </a:srgbClr>
                          </a:lnRef>
                          <a:fillRef idx="1">
                            <a:srgbClr val="0000FF"/>
                          </a:fillRef>
                          <a:effectRef idx="0">
                            <a:scrgbClr r="0" g="0" b="0"/>
                          </a:effectRef>
                          <a:fontRef idx="none"/>
                        </wps:style>
                        <wps:bodyPr/>
                      </wps:wsp>
                      <wps:wsp>
                        <wps:cNvPr id="30054" name="Shape 30054"/>
                        <wps:cNvSpPr/>
                        <wps:spPr>
                          <a:xfrm>
                            <a:off x="1563613" y="648934"/>
                            <a:ext cx="797308" cy="640788"/>
                          </a:xfrm>
                          <a:custGeom>
                            <a:avLst/>
                            <a:gdLst/>
                            <a:ahLst/>
                            <a:cxnLst/>
                            <a:rect l="0" t="0" r="0" b="0"/>
                            <a:pathLst>
                              <a:path w="797308" h="640788">
                                <a:moveTo>
                                  <a:pt x="61278" y="0"/>
                                </a:moveTo>
                                <a:lnTo>
                                  <a:pt x="736030" y="0"/>
                                </a:lnTo>
                                <a:cubicBezTo>
                                  <a:pt x="769872" y="0"/>
                                  <a:pt x="797308" y="31879"/>
                                  <a:pt x="797308" y="71299"/>
                                </a:cubicBezTo>
                                <a:lnTo>
                                  <a:pt x="797308" y="569489"/>
                                </a:lnTo>
                                <a:cubicBezTo>
                                  <a:pt x="797308" y="608909"/>
                                  <a:pt x="769872" y="640788"/>
                                  <a:pt x="736030" y="640788"/>
                                </a:cubicBezTo>
                                <a:lnTo>
                                  <a:pt x="61278" y="640788"/>
                                </a:lnTo>
                                <a:cubicBezTo>
                                  <a:pt x="27437" y="640788"/>
                                  <a:pt x="0" y="608909"/>
                                  <a:pt x="0" y="569489"/>
                                </a:cubicBezTo>
                                <a:lnTo>
                                  <a:pt x="0" y="71299"/>
                                </a:lnTo>
                                <a:cubicBezTo>
                                  <a:pt x="0" y="31879"/>
                                  <a:pt x="27437" y="0"/>
                                  <a:pt x="61278" y="0"/>
                                </a:cubicBez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0055" name="Shape 30055"/>
                        <wps:cNvSpPr/>
                        <wps:spPr>
                          <a:xfrm>
                            <a:off x="1557121" y="641392"/>
                            <a:ext cx="405146" cy="655872"/>
                          </a:xfrm>
                          <a:custGeom>
                            <a:avLst/>
                            <a:gdLst/>
                            <a:ahLst/>
                            <a:cxnLst/>
                            <a:rect l="0" t="0" r="0" b="0"/>
                            <a:pathLst>
                              <a:path w="405146" h="655872">
                                <a:moveTo>
                                  <a:pt x="67683" y="0"/>
                                </a:moveTo>
                                <a:lnTo>
                                  <a:pt x="405146" y="0"/>
                                </a:lnTo>
                                <a:lnTo>
                                  <a:pt x="405146" y="15084"/>
                                </a:lnTo>
                                <a:lnTo>
                                  <a:pt x="67856" y="15084"/>
                                </a:lnTo>
                                <a:lnTo>
                                  <a:pt x="61884" y="15487"/>
                                </a:lnTo>
                                <a:lnTo>
                                  <a:pt x="62490" y="15386"/>
                                </a:lnTo>
                                <a:lnTo>
                                  <a:pt x="56431" y="16392"/>
                                </a:lnTo>
                                <a:lnTo>
                                  <a:pt x="57124" y="16291"/>
                                </a:lnTo>
                                <a:lnTo>
                                  <a:pt x="51824" y="17808"/>
                                </a:lnTo>
                                <a:lnTo>
                                  <a:pt x="46512" y="20087"/>
                                </a:lnTo>
                                <a:lnTo>
                                  <a:pt x="41901" y="22679"/>
                                </a:lnTo>
                                <a:lnTo>
                                  <a:pt x="36871" y="26146"/>
                                </a:lnTo>
                                <a:lnTo>
                                  <a:pt x="37477" y="25744"/>
                                </a:lnTo>
                                <a:lnTo>
                                  <a:pt x="32996" y="29625"/>
                                </a:lnTo>
                                <a:lnTo>
                                  <a:pt x="29048" y="33753"/>
                                </a:lnTo>
                                <a:lnTo>
                                  <a:pt x="25536" y="38277"/>
                                </a:lnTo>
                                <a:lnTo>
                                  <a:pt x="22331" y="43273"/>
                                </a:lnTo>
                                <a:lnTo>
                                  <a:pt x="19517" y="48690"/>
                                </a:lnTo>
                                <a:lnTo>
                                  <a:pt x="17289" y="54040"/>
                                </a:lnTo>
                                <a:lnTo>
                                  <a:pt x="15327" y="60213"/>
                                </a:lnTo>
                                <a:lnTo>
                                  <a:pt x="14021" y="66372"/>
                                </a:lnTo>
                                <a:lnTo>
                                  <a:pt x="14108" y="65667"/>
                                </a:lnTo>
                                <a:lnTo>
                                  <a:pt x="13328" y="71918"/>
                                </a:lnTo>
                                <a:lnTo>
                                  <a:pt x="12983" y="79244"/>
                                </a:lnTo>
                                <a:lnTo>
                                  <a:pt x="12983" y="577031"/>
                                </a:lnTo>
                                <a:lnTo>
                                  <a:pt x="13329" y="583970"/>
                                </a:lnTo>
                                <a:lnTo>
                                  <a:pt x="13242" y="583266"/>
                                </a:lnTo>
                                <a:lnTo>
                                  <a:pt x="14108" y="590306"/>
                                </a:lnTo>
                                <a:lnTo>
                                  <a:pt x="14021" y="589501"/>
                                </a:lnTo>
                                <a:lnTo>
                                  <a:pt x="15327" y="595661"/>
                                </a:lnTo>
                                <a:lnTo>
                                  <a:pt x="17289" y="601833"/>
                                </a:lnTo>
                                <a:lnTo>
                                  <a:pt x="19519" y="607187"/>
                                </a:lnTo>
                                <a:lnTo>
                                  <a:pt x="22503" y="613033"/>
                                </a:lnTo>
                                <a:lnTo>
                                  <a:pt x="22157" y="612329"/>
                                </a:lnTo>
                                <a:lnTo>
                                  <a:pt x="25706" y="617860"/>
                                </a:lnTo>
                                <a:lnTo>
                                  <a:pt x="25273" y="617357"/>
                                </a:lnTo>
                                <a:lnTo>
                                  <a:pt x="29047" y="622123"/>
                                </a:lnTo>
                                <a:lnTo>
                                  <a:pt x="33149" y="626508"/>
                                </a:lnTo>
                                <a:lnTo>
                                  <a:pt x="32716" y="626005"/>
                                </a:lnTo>
                                <a:lnTo>
                                  <a:pt x="37477" y="630128"/>
                                </a:lnTo>
                                <a:lnTo>
                                  <a:pt x="36871" y="629727"/>
                                </a:lnTo>
                                <a:lnTo>
                                  <a:pt x="41901" y="633193"/>
                                </a:lnTo>
                                <a:lnTo>
                                  <a:pt x="46512" y="635786"/>
                                </a:lnTo>
                                <a:lnTo>
                                  <a:pt x="51822" y="638063"/>
                                </a:lnTo>
                                <a:lnTo>
                                  <a:pt x="57124" y="639582"/>
                                </a:lnTo>
                                <a:lnTo>
                                  <a:pt x="56431" y="639481"/>
                                </a:lnTo>
                                <a:lnTo>
                                  <a:pt x="62490" y="640487"/>
                                </a:lnTo>
                                <a:lnTo>
                                  <a:pt x="61884" y="640386"/>
                                </a:lnTo>
                                <a:lnTo>
                                  <a:pt x="68202" y="640788"/>
                                </a:lnTo>
                                <a:lnTo>
                                  <a:pt x="405146" y="640788"/>
                                </a:lnTo>
                                <a:lnTo>
                                  <a:pt x="405146" y="655872"/>
                                </a:lnTo>
                                <a:lnTo>
                                  <a:pt x="67683" y="655872"/>
                                </a:lnTo>
                                <a:lnTo>
                                  <a:pt x="60846" y="655471"/>
                                </a:lnTo>
                                <a:lnTo>
                                  <a:pt x="54181" y="654264"/>
                                </a:lnTo>
                                <a:lnTo>
                                  <a:pt x="47690" y="652353"/>
                                </a:lnTo>
                                <a:lnTo>
                                  <a:pt x="41372" y="649738"/>
                                </a:lnTo>
                                <a:lnTo>
                                  <a:pt x="35486" y="646420"/>
                                </a:lnTo>
                                <a:lnTo>
                                  <a:pt x="29947" y="642498"/>
                                </a:lnTo>
                                <a:lnTo>
                                  <a:pt x="24667" y="637872"/>
                                </a:lnTo>
                                <a:lnTo>
                                  <a:pt x="19907" y="632744"/>
                                </a:lnTo>
                                <a:lnTo>
                                  <a:pt x="15493" y="627212"/>
                                </a:lnTo>
                                <a:lnTo>
                                  <a:pt x="11598" y="621078"/>
                                </a:lnTo>
                                <a:lnTo>
                                  <a:pt x="8222" y="614642"/>
                                </a:lnTo>
                                <a:lnTo>
                                  <a:pt x="5280" y="607803"/>
                                </a:lnTo>
                                <a:lnTo>
                                  <a:pt x="3029" y="600463"/>
                                </a:lnTo>
                                <a:lnTo>
                                  <a:pt x="1385" y="592920"/>
                                </a:lnTo>
                                <a:lnTo>
                                  <a:pt x="346" y="585177"/>
                                </a:lnTo>
                                <a:lnTo>
                                  <a:pt x="0" y="577232"/>
                                </a:lnTo>
                                <a:lnTo>
                                  <a:pt x="0" y="78640"/>
                                </a:lnTo>
                                <a:lnTo>
                                  <a:pt x="346" y="70796"/>
                                </a:lnTo>
                                <a:lnTo>
                                  <a:pt x="1385" y="63053"/>
                                </a:lnTo>
                                <a:lnTo>
                                  <a:pt x="3029" y="55410"/>
                                </a:lnTo>
                                <a:lnTo>
                                  <a:pt x="5280" y="48069"/>
                                </a:lnTo>
                                <a:lnTo>
                                  <a:pt x="8222" y="41231"/>
                                </a:lnTo>
                                <a:lnTo>
                                  <a:pt x="11598" y="34795"/>
                                </a:lnTo>
                                <a:lnTo>
                                  <a:pt x="15493" y="28660"/>
                                </a:lnTo>
                                <a:lnTo>
                                  <a:pt x="19907" y="23130"/>
                                </a:lnTo>
                                <a:lnTo>
                                  <a:pt x="24667" y="18001"/>
                                </a:lnTo>
                                <a:lnTo>
                                  <a:pt x="29947" y="13475"/>
                                </a:lnTo>
                                <a:lnTo>
                                  <a:pt x="35486" y="9554"/>
                                </a:lnTo>
                                <a:lnTo>
                                  <a:pt x="41372" y="6235"/>
                                </a:lnTo>
                                <a:lnTo>
                                  <a:pt x="47690" y="3520"/>
                                </a:lnTo>
                                <a:lnTo>
                                  <a:pt x="54181" y="1609"/>
                                </a:lnTo>
                                <a:lnTo>
                                  <a:pt x="60846" y="402"/>
                                </a:lnTo>
                                <a:lnTo>
                                  <a:pt x="67683"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0056" name="Shape 30056"/>
                        <wps:cNvSpPr/>
                        <wps:spPr>
                          <a:xfrm>
                            <a:off x="1962267" y="641392"/>
                            <a:ext cx="405145" cy="655872"/>
                          </a:xfrm>
                          <a:custGeom>
                            <a:avLst/>
                            <a:gdLst/>
                            <a:ahLst/>
                            <a:cxnLst/>
                            <a:rect l="0" t="0" r="0" b="0"/>
                            <a:pathLst>
                              <a:path w="405145" h="655872">
                                <a:moveTo>
                                  <a:pt x="0" y="0"/>
                                </a:moveTo>
                                <a:lnTo>
                                  <a:pt x="337549" y="0"/>
                                </a:lnTo>
                                <a:lnTo>
                                  <a:pt x="344300" y="402"/>
                                </a:lnTo>
                                <a:lnTo>
                                  <a:pt x="350964" y="1609"/>
                                </a:lnTo>
                                <a:lnTo>
                                  <a:pt x="357542" y="3520"/>
                                </a:lnTo>
                                <a:lnTo>
                                  <a:pt x="363774" y="6235"/>
                                </a:lnTo>
                                <a:lnTo>
                                  <a:pt x="369659" y="9554"/>
                                </a:lnTo>
                                <a:lnTo>
                                  <a:pt x="375285" y="13475"/>
                                </a:lnTo>
                                <a:lnTo>
                                  <a:pt x="380478" y="18001"/>
                                </a:lnTo>
                                <a:lnTo>
                                  <a:pt x="385325" y="23130"/>
                                </a:lnTo>
                                <a:lnTo>
                                  <a:pt x="389653" y="28660"/>
                                </a:lnTo>
                                <a:lnTo>
                                  <a:pt x="393634" y="34795"/>
                                </a:lnTo>
                                <a:lnTo>
                                  <a:pt x="397009" y="41231"/>
                                </a:lnTo>
                                <a:lnTo>
                                  <a:pt x="399865" y="48069"/>
                                </a:lnTo>
                                <a:lnTo>
                                  <a:pt x="402116" y="55410"/>
                                </a:lnTo>
                                <a:lnTo>
                                  <a:pt x="403847" y="63053"/>
                                </a:lnTo>
                                <a:lnTo>
                                  <a:pt x="404799" y="70796"/>
                                </a:lnTo>
                                <a:lnTo>
                                  <a:pt x="405145" y="78640"/>
                                </a:lnTo>
                                <a:lnTo>
                                  <a:pt x="405145" y="577232"/>
                                </a:lnTo>
                                <a:lnTo>
                                  <a:pt x="404799" y="585177"/>
                                </a:lnTo>
                                <a:lnTo>
                                  <a:pt x="403847" y="592920"/>
                                </a:lnTo>
                                <a:lnTo>
                                  <a:pt x="402116" y="600463"/>
                                </a:lnTo>
                                <a:lnTo>
                                  <a:pt x="399865" y="607803"/>
                                </a:lnTo>
                                <a:lnTo>
                                  <a:pt x="397009" y="614642"/>
                                </a:lnTo>
                                <a:lnTo>
                                  <a:pt x="393634" y="621078"/>
                                </a:lnTo>
                                <a:lnTo>
                                  <a:pt x="389653" y="627212"/>
                                </a:lnTo>
                                <a:lnTo>
                                  <a:pt x="385325" y="632744"/>
                                </a:lnTo>
                                <a:lnTo>
                                  <a:pt x="380478" y="637872"/>
                                </a:lnTo>
                                <a:lnTo>
                                  <a:pt x="375285" y="642397"/>
                                </a:lnTo>
                                <a:lnTo>
                                  <a:pt x="369659" y="646420"/>
                                </a:lnTo>
                                <a:lnTo>
                                  <a:pt x="363774" y="649738"/>
                                </a:lnTo>
                                <a:lnTo>
                                  <a:pt x="357542" y="652353"/>
                                </a:lnTo>
                                <a:lnTo>
                                  <a:pt x="350964" y="654264"/>
                                </a:lnTo>
                                <a:lnTo>
                                  <a:pt x="344300" y="655471"/>
                                </a:lnTo>
                                <a:lnTo>
                                  <a:pt x="337549" y="655872"/>
                                </a:lnTo>
                                <a:lnTo>
                                  <a:pt x="0" y="655872"/>
                                </a:lnTo>
                                <a:lnTo>
                                  <a:pt x="0" y="640788"/>
                                </a:lnTo>
                                <a:lnTo>
                                  <a:pt x="337376" y="640788"/>
                                </a:lnTo>
                                <a:lnTo>
                                  <a:pt x="343261" y="640386"/>
                                </a:lnTo>
                                <a:lnTo>
                                  <a:pt x="342655" y="640487"/>
                                </a:lnTo>
                                <a:lnTo>
                                  <a:pt x="348801" y="639481"/>
                                </a:lnTo>
                                <a:lnTo>
                                  <a:pt x="348108" y="639582"/>
                                </a:lnTo>
                                <a:lnTo>
                                  <a:pt x="353409" y="638064"/>
                                </a:lnTo>
                                <a:lnTo>
                                  <a:pt x="358927" y="635660"/>
                                </a:lnTo>
                                <a:lnTo>
                                  <a:pt x="358407" y="635961"/>
                                </a:lnTo>
                                <a:lnTo>
                                  <a:pt x="363330" y="633194"/>
                                </a:lnTo>
                                <a:lnTo>
                                  <a:pt x="368149" y="629872"/>
                                </a:lnTo>
                                <a:lnTo>
                                  <a:pt x="372429" y="626005"/>
                                </a:lnTo>
                                <a:lnTo>
                                  <a:pt x="371996" y="626508"/>
                                </a:lnTo>
                                <a:lnTo>
                                  <a:pt x="376099" y="622123"/>
                                </a:lnTo>
                                <a:lnTo>
                                  <a:pt x="379872" y="617357"/>
                                </a:lnTo>
                                <a:lnTo>
                                  <a:pt x="379439" y="617860"/>
                                </a:lnTo>
                                <a:lnTo>
                                  <a:pt x="382758" y="612811"/>
                                </a:lnTo>
                                <a:lnTo>
                                  <a:pt x="385758" y="607099"/>
                                </a:lnTo>
                                <a:lnTo>
                                  <a:pt x="385412" y="607703"/>
                                </a:lnTo>
                                <a:lnTo>
                                  <a:pt x="387856" y="601833"/>
                                </a:lnTo>
                                <a:lnTo>
                                  <a:pt x="389819" y="595657"/>
                                </a:lnTo>
                                <a:lnTo>
                                  <a:pt x="391124" y="589501"/>
                                </a:lnTo>
                                <a:lnTo>
                                  <a:pt x="391037" y="590306"/>
                                </a:lnTo>
                                <a:lnTo>
                                  <a:pt x="391903" y="583266"/>
                                </a:lnTo>
                                <a:lnTo>
                                  <a:pt x="391903" y="583970"/>
                                </a:lnTo>
                                <a:lnTo>
                                  <a:pt x="392163" y="576629"/>
                                </a:lnTo>
                                <a:lnTo>
                                  <a:pt x="392163" y="78841"/>
                                </a:lnTo>
                                <a:lnTo>
                                  <a:pt x="391903" y="71903"/>
                                </a:lnTo>
                                <a:lnTo>
                                  <a:pt x="391903" y="72606"/>
                                </a:lnTo>
                                <a:lnTo>
                                  <a:pt x="391037" y="65667"/>
                                </a:lnTo>
                                <a:lnTo>
                                  <a:pt x="391124" y="66372"/>
                                </a:lnTo>
                                <a:lnTo>
                                  <a:pt x="389819" y="60216"/>
                                </a:lnTo>
                                <a:lnTo>
                                  <a:pt x="387856" y="54040"/>
                                </a:lnTo>
                                <a:lnTo>
                                  <a:pt x="385412" y="48170"/>
                                </a:lnTo>
                                <a:lnTo>
                                  <a:pt x="385758" y="48773"/>
                                </a:lnTo>
                                <a:lnTo>
                                  <a:pt x="382642" y="42941"/>
                                </a:lnTo>
                                <a:lnTo>
                                  <a:pt x="383075" y="43544"/>
                                </a:lnTo>
                                <a:lnTo>
                                  <a:pt x="379636" y="38312"/>
                                </a:lnTo>
                                <a:lnTo>
                                  <a:pt x="376097" y="33753"/>
                                </a:lnTo>
                                <a:lnTo>
                                  <a:pt x="372074" y="29547"/>
                                </a:lnTo>
                                <a:lnTo>
                                  <a:pt x="368153" y="26003"/>
                                </a:lnTo>
                                <a:lnTo>
                                  <a:pt x="363330" y="22678"/>
                                </a:lnTo>
                                <a:lnTo>
                                  <a:pt x="358407" y="19912"/>
                                </a:lnTo>
                                <a:lnTo>
                                  <a:pt x="358927" y="20213"/>
                                </a:lnTo>
                                <a:lnTo>
                                  <a:pt x="353407" y="17808"/>
                                </a:lnTo>
                                <a:lnTo>
                                  <a:pt x="348108" y="16291"/>
                                </a:lnTo>
                                <a:lnTo>
                                  <a:pt x="348801" y="16492"/>
                                </a:lnTo>
                                <a:lnTo>
                                  <a:pt x="343189" y="15482"/>
                                </a:lnTo>
                                <a:lnTo>
                                  <a:pt x="337030" y="15084"/>
                                </a:lnTo>
                                <a:lnTo>
                                  <a:pt x="0" y="15084"/>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0057" name="Rectangle 30057"/>
                        <wps:cNvSpPr/>
                        <wps:spPr>
                          <a:xfrm>
                            <a:off x="1687727" y="786678"/>
                            <a:ext cx="774434" cy="149504"/>
                          </a:xfrm>
                          <a:prstGeom prst="rect">
                            <a:avLst/>
                          </a:prstGeom>
                          <a:ln>
                            <a:noFill/>
                          </a:ln>
                        </wps:spPr>
                        <wps:txbx>
                          <w:txbxContent>
                            <w:p w14:paraId="76A6169F" w14:textId="77777777" w:rsidR="00646478" w:rsidRDefault="00000000">
                              <w:pPr>
                                <w:spacing w:after="160" w:line="259" w:lineRule="auto"/>
                                <w:ind w:left="0" w:right="0" w:firstLine="0"/>
                              </w:pPr>
                              <w:r>
                                <w:rPr>
                                  <w:color w:val="FFFFFF"/>
                                  <w:sz w:val="16"/>
                                </w:rPr>
                                <w:t xml:space="preserve">Organisational </w:t>
                              </w:r>
                            </w:p>
                          </w:txbxContent>
                        </wps:txbx>
                        <wps:bodyPr horzOverflow="overflow" vert="horz" lIns="0" tIns="0" rIns="0" bIns="0" rtlCol="0">
                          <a:noAutofit/>
                        </wps:bodyPr>
                      </wps:wsp>
                      <wps:wsp>
                        <wps:cNvPr id="30058" name="Rectangle 30058"/>
                        <wps:cNvSpPr/>
                        <wps:spPr>
                          <a:xfrm>
                            <a:off x="1661156" y="907556"/>
                            <a:ext cx="847387" cy="149502"/>
                          </a:xfrm>
                          <a:prstGeom prst="rect">
                            <a:avLst/>
                          </a:prstGeom>
                          <a:ln>
                            <a:noFill/>
                          </a:ln>
                        </wps:spPr>
                        <wps:txbx>
                          <w:txbxContent>
                            <w:p w14:paraId="1F1C8765" w14:textId="77777777" w:rsidR="00646478" w:rsidRDefault="00000000">
                              <w:pPr>
                                <w:spacing w:after="160" w:line="259" w:lineRule="auto"/>
                                <w:ind w:left="0" w:right="0" w:firstLine="0"/>
                              </w:pPr>
                              <w:r>
                                <w:rPr>
                                  <w:color w:val="FFFFFF"/>
                                  <w:sz w:val="16"/>
                                </w:rPr>
                                <w:t xml:space="preserve">Environment for </w:t>
                              </w:r>
                            </w:p>
                          </w:txbxContent>
                        </wps:txbx>
                        <wps:bodyPr horzOverflow="overflow" vert="horz" lIns="0" tIns="0" rIns="0" bIns="0" rtlCol="0">
                          <a:noAutofit/>
                        </wps:bodyPr>
                      </wps:wsp>
                      <wps:wsp>
                        <wps:cNvPr id="30059" name="Rectangle 30059"/>
                        <wps:cNvSpPr/>
                        <wps:spPr>
                          <a:xfrm>
                            <a:off x="1658732" y="1028962"/>
                            <a:ext cx="487733" cy="148862"/>
                          </a:xfrm>
                          <a:prstGeom prst="rect">
                            <a:avLst/>
                          </a:prstGeom>
                          <a:ln>
                            <a:noFill/>
                          </a:ln>
                        </wps:spPr>
                        <wps:txbx>
                          <w:txbxContent>
                            <w:p w14:paraId="4D77CF9C" w14:textId="77777777" w:rsidR="00646478" w:rsidRDefault="00000000">
                              <w:pPr>
                                <w:spacing w:after="160" w:line="259" w:lineRule="auto"/>
                                <w:ind w:left="0" w:right="0" w:firstLine="0"/>
                              </w:pPr>
                              <w:r>
                                <w:rPr>
                                  <w:i/>
                                  <w:color w:val="FFFFFF"/>
                                  <w:sz w:val="16"/>
                                </w:rPr>
                                <w:t xml:space="preserve">DingTalk </w:t>
                              </w:r>
                            </w:p>
                          </w:txbxContent>
                        </wps:txbx>
                        <wps:bodyPr horzOverflow="overflow" vert="horz" lIns="0" tIns="0" rIns="0" bIns="0" rtlCol="0">
                          <a:noAutofit/>
                        </wps:bodyPr>
                      </wps:wsp>
                      <wps:wsp>
                        <wps:cNvPr id="30060" name="Rectangle 30060"/>
                        <wps:cNvSpPr/>
                        <wps:spPr>
                          <a:xfrm>
                            <a:off x="2024670" y="1028962"/>
                            <a:ext cx="334403" cy="149130"/>
                          </a:xfrm>
                          <a:prstGeom prst="rect">
                            <a:avLst/>
                          </a:prstGeom>
                          <a:ln>
                            <a:noFill/>
                          </a:ln>
                        </wps:spPr>
                        <wps:txbx>
                          <w:txbxContent>
                            <w:p w14:paraId="108AA39A" w14:textId="77777777" w:rsidR="00646478" w:rsidRDefault="00000000">
                              <w:pPr>
                                <w:spacing w:after="160" w:line="259" w:lineRule="auto"/>
                                <w:ind w:left="0" w:right="0" w:firstLine="0"/>
                              </w:pPr>
                              <w:r>
                                <w:rPr>
                                  <w:color w:val="FFFFFF"/>
                                  <w:sz w:val="16"/>
                                </w:rPr>
                                <w:t>Usage</w:t>
                              </w:r>
                            </w:p>
                          </w:txbxContent>
                        </wps:txbx>
                        <wps:bodyPr horzOverflow="overflow" vert="horz" lIns="0" tIns="0" rIns="0" bIns="0" rtlCol="0">
                          <a:noAutofit/>
                        </wps:bodyPr>
                      </wps:wsp>
                      <wps:wsp>
                        <wps:cNvPr id="30061" name="Shape 30061"/>
                        <wps:cNvSpPr/>
                        <wps:spPr>
                          <a:xfrm>
                            <a:off x="1563613" y="1931717"/>
                            <a:ext cx="797308" cy="640779"/>
                          </a:xfrm>
                          <a:custGeom>
                            <a:avLst/>
                            <a:gdLst/>
                            <a:ahLst/>
                            <a:cxnLst/>
                            <a:rect l="0" t="0" r="0" b="0"/>
                            <a:pathLst>
                              <a:path w="797308" h="640779">
                                <a:moveTo>
                                  <a:pt x="61278" y="0"/>
                                </a:moveTo>
                                <a:lnTo>
                                  <a:pt x="736030" y="0"/>
                                </a:lnTo>
                                <a:cubicBezTo>
                                  <a:pt x="769872" y="0"/>
                                  <a:pt x="797308" y="31879"/>
                                  <a:pt x="797308" y="71300"/>
                                </a:cubicBezTo>
                                <a:lnTo>
                                  <a:pt x="797308" y="569509"/>
                                </a:lnTo>
                                <a:cubicBezTo>
                                  <a:pt x="797308" y="608870"/>
                                  <a:pt x="769872" y="640779"/>
                                  <a:pt x="736030" y="640779"/>
                                </a:cubicBezTo>
                                <a:lnTo>
                                  <a:pt x="61278" y="640779"/>
                                </a:lnTo>
                                <a:cubicBezTo>
                                  <a:pt x="27437" y="640779"/>
                                  <a:pt x="0" y="608870"/>
                                  <a:pt x="0" y="569509"/>
                                </a:cubicBezTo>
                                <a:lnTo>
                                  <a:pt x="0" y="71300"/>
                                </a:lnTo>
                                <a:cubicBezTo>
                                  <a:pt x="0" y="31879"/>
                                  <a:pt x="27437" y="0"/>
                                  <a:pt x="61278" y="0"/>
                                </a:cubicBez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0062" name="Shape 30062"/>
                        <wps:cNvSpPr/>
                        <wps:spPr>
                          <a:xfrm>
                            <a:off x="1557121" y="1924175"/>
                            <a:ext cx="405146" cy="655883"/>
                          </a:xfrm>
                          <a:custGeom>
                            <a:avLst/>
                            <a:gdLst/>
                            <a:ahLst/>
                            <a:cxnLst/>
                            <a:rect l="0" t="0" r="0" b="0"/>
                            <a:pathLst>
                              <a:path w="405146" h="655883">
                                <a:moveTo>
                                  <a:pt x="67683" y="0"/>
                                </a:moveTo>
                                <a:lnTo>
                                  <a:pt x="405146" y="0"/>
                                </a:lnTo>
                                <a:lnTo>
                                  <a:pt x="405146" y="15085"/>
                                </a:lnTo>
                                <a:lnTo>
                                  <a:pt x="67856" y="15085"/>
                                </a:lnTo>
                                <a:lnTo>
                                  <a:pt x="61969" y="15482"/>
                                </a:lnTo>
                                <a:lnTo>
                                  <a:pt x="56431" y="16493"/>
                                </a:lnTo>
                                <a:lnTo>
                                  <a:pt x="57124" y="16291"/>
                                </a:lnTo>
                                <a:lnTo>
                                  <a:pt x="51822" y="17810"/>
                                </a:lnTo>
                                <a:lnTo>
                                  <a:pt x="46512" y="20087"/>
                                </a:lnTo>
                                <a:lnTo>
                                  <a:pt x="41901" y="22680"/>
                                </a:lnTo>
                                <a:lnTo>
                                  <a:pt x="36871" y="26146"/>
                                </a:lnTo>
                                <a:lnTo>
                                  <a:pt x="37477" y="25744"/>
                                </a:lnTo>
                                <a:lnTo>
                                  <a:pt x="32992" y="29629"/>
                                </a:lnTo>
                                <a:lnTo>
                                  <a:pt x="29050" y="33751"/>
                                </a:lnTo>
                                <a:lnTo>
                                  <a:pt x="25538" y="38275"/>
                                </a:lnTo>
                                <a:lnTo>
                                  <a:pt x="22329" y="43277"/>
                                </a:lnTo>
                                <a:lnTo>
                                  <a:pt x="19515" y="48694"/>
                                </a:lnTo>
                                <a:lnTo>
                                  <a:pt x="17288" y="54042"/>
                                </a:lnTo>
                                <a:lnTo>
                                  <a:pt x="15327" y="60213"/>
                                </a:lnTo>
                                <a:lnTo>
                                  <a:pt x="14021" y="66372"/>
                                </a:lnTo>
                                <a:lnTo>
                                  <a:pt x="14108" y="65668"/>
                                </a:lnTo>
                                <a:lnTo>
                                  <a:pt x="13328" y="71919"/>
                                </a:lnTo>
                                <a:lnTo>
                                  <a:pt x="12983" y="79244"/>
                                </a:lnTo>
                                <a:lnTo>
                                  <a:pt x="12983" y="577062"/>
                                </a:lnTo>
                                <a:lnTo>
                                  <a:pt x="13326" y="583937"/>
                                </a:lnTo>
                                <a:lnTo>
                                  <a:pt x="14108" y="590276"/>
                                </a:lnTo>
                                <a:lnTo>
                                  <a:pt x="14021" y="589552"/>
                                </a:lnTo>
                                <a:lnTo>
                                  <a:pt x="15355" y="595768"/>
                                </a:lnTo>
                                <a:lnTo>
                                  <a:pt x="17299" y="601904"/>
                                </a:lnTo>
                                <a:lnTo>
                                  <a:pt x="19532" y="607223"/>
                                </a:lnTo>
                                <a:lnTo>
                                  <a:pt x="22232" y="612466"/>
                                </a:lnTo>
                                <a:lnTo>
                                  <a:pt x="25706" y="617860"/>
                                </a:lnTo>
                                <a:lnTo>
                                  <a:pt x="25273" y="617317"/>
                                </a:lnTo>
                                <a:lnTo>
                                  <a:pt x="29097" y="622165"/>
                                </a:lnTo>
                                <a:lnTo>
                                  <a:pt x="32805" y="626103"/>
                                </a:lnTo>
                                <a:lnTo>
                                  <a:pt x="37405" y="630107"/>
                                </a:lnTo>
                                <a:lnTo>
                                  <a:pt x="41827" y="633171"/>
                                </a:lnTo>
                                <a:lnTo>
                                  <a:pt x="46512" y="635806"/>
                                </a:lnTo>
                                <a:lnTo>
                                  <a:pt x="51621" y="637998"/>
                                </a:lnTo>
                                <a:lnTo>
                                  <a:pt x="56947" y="639541"/>
                                </a:lnTo>
                                <a:lnTo>
                                  <a:pt x="62110" y="640441"/>
                                </a:lnTo>
                                <a:lnTo>
                                  <a:pt x="68202" y="640809"/>
                                </a:lnTo>
                                <a:lnTo>
                                  <a:pt x="405146" y="640804"/>
                                </a:lnTo>
                                <a:lnTo>
                                  <a:pt x="405146" y="655883"/>
                                </a:lnTo>
                                <a:lnTo>
                                  <a:pt x="67683" y="655883"/>
                                </a:lnTo>
                                <a:lnTo>
                                  <a:pt x="60846" y="655471"/>
                                </a:lnTo>
                                <a:lnTo>
                                  <a:pt x="54181" y="654314"/>
                                </a:lnTo>
                                <a:lnTo>
                                  <a:pt x="47690" y="652383"/>
                                </a:lnTo>
                                <a:lnTo>
                                  <a:pt x="41372" y="649708"/>
                                </a:lnTo>
                                <a:lnTo>
                                  <a:pt x="35486" y="646370"/>
                                </a:lnTo>
                                <a:lnTo>
                                  <a:pt x="29947" y="642458"/>
                                </a:lnTo>
                                <a:lnTo>
                                  <a:pt x="24667" y="637862"/>
                                </a:lnTo>
                                <a:lnTo>
                                  <a:pt x="19907" y="632784"/>
                                </a:lnTo>
                                <a:lnTo>
                                  <a:pt x="15493" y="627213"/>
                                </a:lnTo>
                                <a:lnTo>
                                  <a:pt x="11598" y="621119"/>
                                </a:lnTo>
                                <a:lnTo>
                                  <a:pt x="8222" y="614612"/>
                                </a:lnTo>
                                <a:lnTo>
                                  <a:pt x="5280" y="607784"/>
                                </a:lnTo>
                                <a:lnTo>
                                  <a:pt x="3029" y="600493"/>
                                </a:lnTo>
                                <a:lnTo>
                                  <a:pt x="1385" y="592880"/>
                                </a:lnTo>
                                <a:lnTo>
                                  <a:pt x="346" y="585137"/>
                                </a:lnTo>
                                <a:lnTo>
                                  <a:pt x="0" y="577262"/>
                                </a:lnTo>
                                <a:lnTo>
                                  <a:pt x="0" y="78641"/>
                                </a:lnTo>
                                <a:lnTo>
                                  <a:pt x="346" y="70796"/>
                                </a:lnTo>
                                <a:lnTo>
                                  <a:pt x="1385" y="63054"/>
                                </a:lnTo>
                                <a:lnTo>
                                  <a:pt x="3029" y="55411"/>
                                </a:lnTo>
                                <a:lnTo>
                                  <a:pt x="5280" y="48070"/>
                                </a:lnTo>
                                <a:lnTo>
                                  <a:pt x="8222" y="41231"/>
                                </a:lnTo>
                                <a:lnTo>
                                  <a:pt x="11598" y="34795"/>
                                </a:lnTo>
                                <a:lnTo>
                                  <a:pt x="15493" y="28661"/>
                                </a:lnTo>
                                <a:lnTo>
                                  <a:pt x="19907" y="23130"/>
                                </a:lnTo>
                                <a:lnTo>
                                  <a:pt x="24667" y="18001"/>
                                </a:lnTo>
                                <a:lnTo>
                                  <a:pt x="29947" y="13476"/>
                                </a:lnTo>
                                <a:lnTo>
                                  <a:pt x="35486" y="9554"/>
                                </a:lnTo>
                                <a:lnTo>
                                  <a:pt x="41372" y="6235"/>
                                </a:lnTo>
                                <a:lnTo>
                                  <a:pt x="47690" y="3520"/>
                                </a:lnTo>
                                <a:lnTo>
                                  <a:pt x="54181" y="1609"/>
                                </a:lnTo>
                                <a:lnTo>
                                  <a:pt x="60846" y="402"/>
                                </a:lnTo>
                                <a:lnTo>
                                  <a:pt x="67683"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0063" name="Shape 30063"/>
                        <wps:cNvSpPr/>
                        <wps:spPr>
                          <a:xfrm>
                            <a:off x="1962267" y="1924175"/>
                            <a:ext cx="405145" cy="655883"/>
                          </a:xfrm>
                          <a:custGeom>
                            <a:avLst/>
                            <a:gdLst/>
                            <a:ahLst/>
                            <a:cxnLst/>
                            <a:rect l="0" t="0" r="0" b="0"/>
                            <a:pathLst>
                              <a:path w="405145" h="655883">
                                <a:moveTo>
                                  <a:pt x="0" y="0"/>
                                </a:moveTo>
                                <a:lnTo>
                                  <a:pt x="337549" y="0"/>
                                </a:lnTo>
                                <a:lnTo>
                                  <a:pt x="344300" y="402"/>
                                </a:lnTo>
                                <a:lnTo>
                                  <a:pt x="350964" y="1609"/>
                                </a:lnTo>
                                <a:lnTo>
                                  <a:pt x="357542" y="3520"/>
                                </a:lnTo>
                                <a:lnTo>
                                  <a:pt x="363774" y="6235"/>
                                </a:lnTo>
                                <a:lnTo>
                                  <a:pt x="369659" y="9554"/>
                                </a:lnTo>
                                <a:lnTo>
                                  <a:pt x="375285" y="13476"/>
                                </a:lnTo>
                                <a:lnTo>
                                  <a:pt x="380478" y="18001"/>
                                </a:lnTo>
                                <a:lnTo>
                                  <a:pt x="385325" y="23130"/>
                                </a:lnTo>
                                <a:lnTo>
                                  <a:pt x="389653" y="28661"/>
                                </a:lnTo>
                                <a:lnTo>
                                  <a:pt x="393634" y="34795"/>
                                </a:lnTo>
                                <a:lnTo>
                                  <a:pt x="397009" y="41231"/>
                                </a:lnTo>
                                <a:lnTo>
                                  <a:pt x="399865" y="48070"/>
                                </a:lnTo>
                                <a:lnTo>
                                  <a:pt x="402116" y="55411"/>
                                </a:lnTo>
                                <a:lnTo>
                                  <a:pt x="403847" y="63054"/>
                                </a:lnTo>
                                <a:lnTo>
                                  <a:pt x="404799" y="70796"/>
                                </a:lnTo>
                                <a:lnTo>
                                  <a:pt x="405145" y="78641"/>
                                </a:lnTo>
                                <a:lnTo>
                                  <a:pt x="405145" y="577262"/>
                                </a:lnTo>
                                <a:lnTo>
                                  <a:pt x="404799" y="585137"/>
                                </a:lnTo>
                                <a:lnTo>
                                  <a:pt x="403847" y="592880"/>
                                </a:lnTo>
                                <a:lnTo>
                                  <a:pt x="402116" y="600493"/>
                                </a:lnTo>
                                <a:lnTo>
                                  <a:pt x="399865" y="607784"/>
                                </a:lnTo>
                                <a:lnTo>
                                  <a:pt x="397009" y="614612"/>
                                </a:lnTo>
                                <a:lnTo>
                                  <a:pt x="393634" y="621119"/>
                                </a:lnTo>
                                <a:lnTo>
                                  <a:pt x="389653" y="627213"/>
                                </a:lnTo>
                                <a:lnTo>
                                  <a:pt x="385325" y="632784"/>
                                </a:lnTo>
                                <a:lnTo>
                                  <a:pt x="380478" y="637842"/>
                                </a:lnTo>
                                <a:lnTo>
                                  <a:pt x="375285" y="642438"/>
                                </a:lnTo>
                                <a:lnTo>
                                  <a:pt x="369659" y="646380"/>
                                </a:lnTo>
                                <a:lnTo>
                                  <a:pt x="363774" y="649708"/>
                                </a:lnTo>
                                <a:lnTo>
                                  <a:pt x="357542" y="652383"/>
                                </a:lnTo>
                                <a:lnTo>
                                  <a:pt x="350964" y="654314"/>
                                </a:lnTo>
                                <a:lnTo>
                                  <a:pt x="344300" y="655471"/>
                                </a:lnTo>
                                <a:lnTo>
                                  <a:pt x="337549" y="655883"/>
                                </a:lnTo>
                                <a:lnTo>
                                  <a:pt x="0" y="655883"/>
                                </a:lnTo>
                                <a:lnTo>
                                  <a:pt x="0" y="640804"/>
                                </a:lnTo>
                                <a:lnTo>
                                  <a:pt x="337376" y="640799"/>
                                </a:lnTo>
                                <a:lnTo>
                                  <a:pt x="343038" y="640441"/>
                                </a:lnTo>
                                <a:lnTo>
                                  <a:pt x="348295" y="639538"/>
                                </a:lnTo>
                                <a:lnTo>
                                  <a:pt x="353670" y="637980"/>
                                </a:lnTo>
                                <a:lnTo>
                                  <a:pt x="358763" y="635761"/>
                                </a:lnTo>
                                <a:lnTo>
                                  <a:pt x="363558" y="633065"/>
                                </a:lnTo>
                                <a:lnTo>
                                  <a:pt x="367975" y="630004"/>
                                </a:lnTo>
                                <a:lnTo>
                                  <a:pt x="372159" y="626296"/>
                                </a:lnTo>
                                <a:lnTo>
                                  <a:pt x="376049" y="622165"/>
                                </a:lnTo>
                                <a:lnTo>
                                  <a:pt x="379872" y="617317"/>
                                </a:lnTo>
                                <a:lnTo>
                                  <a:pt x="379439" y="617860"/>
                                </a:lnTo>
                                <a:lnTo>
                                  <a:pt x="383075" y="612349"/>
                                </a:lnTo>
                                <a:lnTo>
                                  <a:pt x="382642" y="612993"/>
                                </a:lnTo>
                                <a:lnTo>
                                  <a:pt x="385758" y="607110"/>
                                </a:lnTo>
                                <a:lnTo>
                                  <a:pt x="385412" y="607703"/>
                                </a:lnTo>
                                <a:lnTo>
                                  <a:pt x="387846" y="601904"/>
                                </a:lnTo>
                                <a:lnTo>
                                  <a:pt x="389792" y="595764"/>
                                </a:lnTo>
                                <a:lnTo>
                                  <a:pt x="391124" y="589552"/>
                                </a:lnTo>
                                <a:lnTo>
                                  <a:pt x="391037" y="590276"/>
                                </a:lnTo>
                                <a:lnTo>
                                  <a:pt x="391903" y="583257"/>
                                </a:lnTo>
                                <a:lnTo>
                                  <a:pt x="391903" y="583991"/>
                                </a:lnTo>
                                <a:lnTo>
                                  <a:pt x="392163" y="576680"/>
                                </a:lnTo>
                                <a:lnTo>
                                  <a:pt x="392163" y="78842"/>
                                </a:lnTo>
                                <a:lnTo>
                                  <a:pt x="391903" y="71903"/>
                                </a:lnTo>
                                <a:lnTo>
                                  <a:pt x="391903" y="72607"/>
                                </a:lnTo>
                                <a:lnTo>
                                  <a:pt x="391037" y="65668"/>
                                </a:lnTo>
                                <a:lnTo>
                                  <a:pt x="391124" y="66372"/>
                                </a:lnTo>
                                <a:lnTo>
                                  <a:pt x="389819" y="60216"/>
                                </a:lnTo>
                                <a:lnTo>
                                  <a:pt x="387857" y="54042"/>
                                </a:lnTo>
                                <a:lnTo>
                                  <a:pt x="385412" y="48170"/>
                                </a:lnTo>
                                <a:lnTo>
                                  <a:pt x="385758" y="48774"/>
                                </a:lnTo>
                                <a:lnTo>
                                  <a:pt x="382642" y="42941"/>
                                </a:lnTo>
                                <a:lnTo>
                                  <a:pt x="383075" y="43545"/>
                                </a:lnTo>
                                <a:lnTo>
                                  <a:pt x="379634" y="38309"/>
                                </a:lnTo>
                                <a:lnTo>
                                  <a:pt x="376095" y="33751"/>
                                </a:lnTo>
                                <a:lnTo>
                                  <a:pt x="372079" y="29552"/>
                                </a:lnTo>
                                <a:lnTo>
                                  <a:pt x="368153" y="26003"/>
                                </a:lnTo>
                                <a:lnTo>
                                  <a:pt x="363330" y="22679"/>
                                </a:lnTo>
                                <a:lnTo>
                                  <a:pt x="358407" y="19912"/>
                                </a:lnTo>
                                <a:lnTo>
                                  <a:pt x="358927" y="20213"/>
                                </a:lnTo>
                                <a:lnTo>
                                  <a:pt x="353409" y="17809"/>
                                </a:lnTo>
                                <a:lnTo>
                                  <a:pt x="348108" y="16291"/>
                                </a:lnTo>
                                <a:lnTo>
                                  <a:pt x="348801" y="16493"/>
                                </a:lnTo>
                                <a:lnTo>
                                  <a:pt x="343189" y="15483"/>
                                </a:lnTo>
                                <a:lnTo>
                                  <a:pt x="337030" y="15085"/>
                                </a:lnTo>
                                <a:lnTo>
                                  <a:pt x="0" y="15085"/>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0064" name="Rectangle 30064"/>
                        <wps:cNvSpPr/>
                        <wps:spPr>
                          <a:xfrm>
                            <a:off x="1644451" y="2071373"/>
                            <a:ext cx="889489" cy="149502"/>
                          </a:xfrm>
                          <a:prstGeom prst="rect">
                            <a:avLst/>
                          </a:prstGeom>
                          <a:ln>
                            <a:noFill/>
                          </a:ln>
                        </wps:spPr>
                        <wps:txbx>
                          <w:txbxContent>
                            <w:p w14:paraId="39A3B4BF" w14:textId="77777777" w:rsidR="00646478" w:rsidRDefault="00000000">
                              <w:pPr>
                                <w:spacing w:after="160" w:line="259" w:lineRule="auto"/>
                                <w:ind w:left="0" w:right="0" w:firstLine="0"/>
                              </w:pPr>
                              <w:r>
                                <w:rPr>
                                  <w:color w:val="FFFFFF"/>
                                  <w:sz w:val="16"/>
                                </w:rPr>
                                <w:t xml:space="preserve">Technical Issues </w:t>
                              </w:r>
                            </w:p>
                          </w:txbxContent>
                        </wps:txbx>
                        <wps:bodyPr horzOverflow="overflow" vert="horz" lIns="0" tIns="0" rIns="0" bIns="0" rtlCol="0">
                          <a:noAutofit/>
                        </wps:bodyPr>
                      </wps:wsp>
                      <wps:wsp>
                        <wps:cNvPr id="30065" name="Rectangle 30065"/>
                        <wps:cNvSpPr/>
                        <wps:spPr>
                          <a:xfrm>
                            <a:off x="1921242" y="2192478"/>
                            <a:ext cx="120868" cy="149129"/>
                          </a:xfrm>
                          <a:prstGeom prst="rect">
                            <a:avLst/>
                          </a:prstGeom>
                          <a:ln>
                            <a:noFill/>
                          </a:ln>
                        </wps:spPr>
                        <wps:txbx>
                          <w:txbxContent>
                            <w:p w14:paraId="078F0E04" w14:textId="77777777" w:rsidR="00646478" w:rsidRDefault="00000000">
                              <w:pPr>
                                <w:spacing w:after="160" w:line="259" w:lineRule="auto"/>
                                <w:ind w:left="0" w:right="0" w:firstLine="0"/>
                              </w:pPr>
                              <w:r>
                                <w:rPr>
                                  <w:color w:val="FFFFFF"/>
                                  <w:sz w:val="16"/>
                                </w:rPr>
                                <w:t>by</w:t>
                              </w:r>
                            </w:p>
                          </w:txbxContent>
                        </wps:txbx>
                        <wps:bodyPr horzOverflow="overflow" vert="horz" lIns="0" tIns="0" rIns="0" bIns="0" rtlCol="0">
                          <a:noAutofit/>
                        </wps:bodyPr>
                      </wps:wsp>
                      <wps:wsp>
                        <wps:cNvPr id="30066" name="Rectangle 30066"/>
                        <wps:cNvSpPr/>
                        <wps:spPr>
                          <a:xfrm>
                            <a:off x="1658732" y="2313228"/>
                            <a:ext cx="488029" cy="149234"/>
                          </a:xfrm>
                          <a:prstGeom prst="rect">
                            <a:avLst/>
                          </a:prstGeom>
                          <a:ln>
                            <a:noFill/>
                          </a:ln>
                        </wps:spPr>
                        <wps:txbx>
                          <w:txbxContent>
                            <w:p w14:paraId="6992D7FF" w14:textId="77777777" w:rsidR="00646478" w:rsidRDefault="00000000">
                              <w:pPr>
                                <w:spacing w:after="160" w:line="259" w:lineRule="auto"/>
                                <w:ind w:left="0" w:right="0" w:firstLine="0"/>
                              </w:pPr>
                              <w:r>
                                <w:rPr>
                                  <w:i/>
                                  <w:color w:val="FFFFFF"/>
                                  <w:sz w:val="16"/>
                                </w:rPr>
                                <w:t xml:space="preserve">DingTalk </w:t>
                              </w:r>
                            </w:p>
                          </w:txbxContent>
                        </wps:txbx>
                        <wps:bodyPr horzOverflow="overflow" vert="horz" lIns="0" tIns="0" rIns="0" bIns="0" rtlCol="0">
                          <a:noAutofit/>
                        </wps:bodyPr>
                      </wps:wsp>
                      <wps:wsp>
                        <wps:cNvPr id="30067" name="Rectangle 30067"/>
                        <wps:cNvSpPr/>
                        <wps:spPr>
                          <a:xfrm>
                            <a:off x="2024670" y="2313228"/>
                            <a:ext cx="334547" cy="149502"/>
                          </a:xfrm>
                          <a:prstGeom prst="rect">
                            <a:avLst/>
                          </a:prstGeom>
                          <a:ln>
                            <a:noFill/>
                          </a:ln>
                        </wps:spPr>
                        <wps:txbx>
                          <w:txbxContent>
                            <w:p w14:paraId="4C95197E" w14:textId="77777777" w:rsidR="00646478" w:rsidRDefault="00000000">
                              <w:pPr>
                                <w:spacing w:after="160" w:line="259" w:lineRule="auto"/>
                                <w:ind w:left="0" w:right="0" w:firstLine="0"/>
                              </w:pPr>
                              <w:r>
                                <w:rPr>
                                  <w:color w:val="FFFFFF"/>
                                  <w:sz w:val="16"/>
                                </w:rPr>
                                <w:t>Usage</w:t>
                              </w:r>
                            </w:p>
                          </w:txbxContent>
                        </wps:txbx>
                        <wps:bodyPr horzOverflow="overflow" vert="horz" lIns="0" tIns="0" rIns="0" bIns="0" rtlCol="0">
                          <a:noAutofit/>
                        </wps:bodyPr>
                      </wps:wsp>
                      <wps:wsp>
                        <wps:cNvPr id="30069" name="Shape 30069"/>
                        <wps:cNvSpPr/>
                        <wps:spPr>
                          <a:xfrm>
                            <a:off x="0" y="2108005"/>
                            <a:ext cx="1440883" cy="285097"/>
                          </a:xfrm>
                          <a:custGeom>
                            <a:avLst/>
                            <a:gdLst/>
                            <a:ahLst/>
                            <a:cxnLst/>
                            <a:rect l="0" t="0" r="0" b="0"/>
                            <a:pathLst>
                              <a:path w="1440883" h="285097">
                                <a:moveTo>
                                  <a:pt x="36570" y="285097"/>
                                </a:moveTo>
                                <a:lnTo>
                                  <a:pt x="1404359" y="285097"/>
                                </a:lnTo>
                                <a:cubicBezTo>
                                  <a:pt x="1424525" y="285097"/>
                                  <a:pt x="1440883" y="265989"/>
                                  <a:pt x="1440883" y="242558"/>
                                </a:cubicBezTo>
                                <a:lnTo>
                                  <a:pt x="1440883" y="42438"/>
                                </a:lnTo>
                                <a:cubicBezTo>
                                  <a:pt x="1440883" y="19007"/>
                                  <a:pt x="1424525" y="0"/>
                                  <a:pt x="1404359" y="0"/>
                                </a:cubicBezTo>
                                <a:lnTo>
                                  <a:pt x="36570" y="0"/>
                                </a:lnTo>
                                <a:cubicBezTo>
                                  <a:pt x="16373" y="0"/>
                                  <a:pt x="0" y="19007"/>
                                  <a:pt x="0" y="42438"/>
                                </a:cubicBezTo>
                                <a:lnTo>
                                  <a:pt x="0" y="242558"/>
                                </a:lnTo>
                                <a:cubicBezTo>
                                  <a:pt x="0" y="265989"/>
                                  <a:pt x="16373" y="285097"/>
                                  <a:pt x="36570" y="285097"/>
                                </a:cubicBezTo>
                                <a:close/>
                              </a:path>
                            </a:pathLst>
                          </a:custGeom>
                          <a:ln w="8655" cap="sq">
                            <a:miter lim="100000"/>
                          </a:ln>
                        </wps:spPr>
                        <wps:style>
                          <a:lnRef idx="1">
                            <a:srgbClr val="000000"/>
                          </a:lnRef>
                          <a:fillRef idx="0">
                            <a:srgbClr val="000000">
                              <a:alpha val="0"/>
                            </a:srgbClr>
                          </a:fillRef>
                          <a:effectRef idx="0">
                            <a:scrgbClr r="0" g="0" b="0"/>
                          </a:effectRef>
                          <a:fontRef idx="none"/>
                        </wps:style>
                        <wps:bodyPr/>
                      </wps:wsp>
                      <wps:wsp>
                        <wps:cNvPr id="30070" name="Rectangle 30070"/>
                        <wps:cNvSpPr/>
                        <wps:spPr>
                          <a:xfrm>
                            <a:off x="62082" y="2130631"/>
                            <a:ext cx="1266259" cy="149130"/>
                          </a:xfrm>
                          <a:prstGeom prst="rect">
                            <a:avLst/>
                          </a:prstGeom>
                          <a:ln>
                            <a:noFill/>
                          </a:ln>
                        </wps:spPr>
                        <wps:txbx>
                          <w:txbxContent>
                            <w:p w14:paraId="085A388C" w14:textId="77777777" w:rsidR="00646478" w:rsidRDefault="00000000">
                              <w:pPr>
                                <w:spacing w:after="160" w:line="259" w:lineRule="auto"/>
                                <w:ind w:left="0" w:right="0" w:firstLine="0"/>
                              </w:pPr>
                              <w:r>
                                <w:rPr>
                                  <w:b/>
                                  <w:sz w:val="16"/>
                                </w:rPr>
                                <w:t>Technology affordance</w:t>
                              </w:r>
                            </w:p>
                          </w:txbxContent>
                        </wps:txbx>
                        <wps:bodyPr horzOverflow="overflow" vert="horz" lIns="0" tIns="0" rIns="0" bIns="0" rtlCol="0">
                          <a:noAutofit/>
                        </wps:bodyPr>
                      </wps:wsp>
                      <wps:wsp>
                        <wps:cNvPr id="30071" name="Rectangle 30071"/>
                        <wps:cNvSpPr/>
                        <wps:spPr>
                          <a:xfrm>
                            <a:off x="123317" y="2251079"/>
                            <a:ext cx="38429" cy="149504"/>
                          </a:xfrm>
                          <a:prstGeom prst="rect">
                            <a:avLst/>
                          </a:prstGeom>
                          <a:ln>
                            <a:noFill/>
                          </a:ln>
                        </wps:spPr>
                        <wps:txbx>
                          <w:txbxContent>
                            <w:p w14:paraId="65D12003" w14:textId="77777777" w:rsidR="00646478" w:rsidRDefault="00000000">
                              <w:pPr>
                                <w:spacing w:after="160" w:line="259" w:lineRule="auto"/>
                                <w:ind w:left="0" w:right="0" w:firstLine="0"/>
                              </w:pPr>
                              <w:r>
                                <w:rPr>
                                  <w:b/>
                                  <w:sz w:val="16"/>
                                </w:rPr>
                                <w:t>-</w:t>
                              </w:r>
                            </w:p>
                          </w:txbxContent>
                        </wps:txbx>
                        <wps:bodyPr horzOverflow="overflow" vert="horz" lIns="0" tIns="0" rIns="0" bIns="0" rtlCol="0">
                          <a:noAutofit/>
                        </wps:bodyPr>
                      </wps:wsp>
                      <wps:wsp>
                        <wps:cNvPr id="30072" name="Rectangle 30072"/>
                        <wps:cNvSpPr/>
                        <wps:spPr>
                          <a:xfrm>
                            <a:off x="152312" y="2251079"/>
                            <a:ext cx="32062" cy="149504"/>
                          </a:xfrm>
                          <a:prstGeom prst="rect">
                            <a:avLst/>
                          </a:prstGeom>
                          <a:ln>
                            <a:noFill/>
                          </a:ln>
                        </wps:spPr>
                        <wps:txbx>
                          <w:txbxContent>
                            <w:p w14:paraId="1F080DA9" w14:textId="77777777" w:rsidR="00646478" w:rsidRDefault="00000000">
                              <w:pPr>
                                <w:spacing w:after="160" w:line="259" w:lineRule="auto"/>
                                <w:ind w:left="0" w:right="0" w:firstLine="0"/>
                              </w:pPr>
                              <w:r>
                                <w:rPr>
                                  <w:b/>
                                  <w:sz w:val="16"/>
                                </w:rPr>
                                <w:t xml:space="preserve"> </w:t>
                              </w:r>
                            </w:p>
                          </w:txbxContent>
                        </wps:txbx>
                        <wps:bodyPr horzOverflow="overflow" vert="horz" lIns="0" tIns="0" rIns="0" bIns="0" rtlCol="0">
                          <a:noAutofit/>
                        </wps:bodyPr>
                      </wps:wsp>
                      <wps:wsp>
                        <wps:cNvPr id="30073" name="Rectangle 30073"/>
                        <wps:cNvSpPr/>
                        <wps:spPr>
                          <a:xfrm>
                            <a:off x="176330" y="2251079"/>
                            <a:ext cx="479125" cy="149504"/>
                          </a:xfrm>
                          <a:prstGeom prst="rect">
                            <a:avLst/>
                          </a:prstGeom>
                          <a:ln>
                            <a:noFill/>
                          </a:ln>
                        </wps:spPr>
                        <wps:txbx>
                          <w:txbxContent>
                            <w:p w14:paraId="20742CAD" w14:textId="77777777" w:rsidR="00646478" w:rsidRDefault="00000000">
                              <w:pPr>
                                <w:spacing w:after="160" w:line="259" w:lineRule="auto"/>
                                <w:ind w:left="0" w:right="0" w:firstLine="0"/>
                              </w:pPr>
                              <w:r>
                                <w:rPr>
                                  <w:b/>
                                  <w:sz w:val="16"/>
                                </w:rPr>
                                <w:t>overload</w:t>
                              </w:r>
                            </w:p>
                          </w:txbxContent>
                        </wps:txbx>
                        <wps:bodyPr horzOverflow="overflow" vert="horz" lIns="0" tIns="0" rIns="0" bIns="0" rtlCol="0">
                          <a:noAutofit/>
                        </wps:bodyPr>
                      </wps:wsp>
                      <wps:wsp>
                        <wps:cNvPr id="30075" name="Shape 30075"/>
                        <wps:cNvSpPr/>
                        <wps:spPr>
                          <a:xfrm>
                            <a:off x="0" y="2428560"/>
                            <a:ext cx="1440883" cy="285056"/>
                          </a:xfrm>
                          <a:custGeom>
                            <a:avLst/>
                            <a:gdLst/>
                            <a:ahLst/>
                            <a:cxnLst/>
                            <a:rect l="0" t="0" r="0" b="0"/>
                            <a:pathLst>
                              <a:path w="1440883" h="285056">
                                <a:moveTo>
                                  <a:pt x="36570" y="285056"/>
                                </a:moveTo>
                                <a:lnTo>
                                  <a:pt x="1404359" y="285056"/>
                                </a:lnTo>
                                <a:cubicBezTo>
                                  <a:pt x="1424525" y="285056"/>
                                  <a:pt x="1440883" y="266040"/>
                                  <a:pt x="1440883" y="242568"/>
                                </a:cubicBezTo>
                                <a:lnTo>
                                  <a:pt x="1440883" y="42488"/>
                                </a:lnTo>
                                <a:cubicBezTo>
                                  <a:pt x="1440883" y="19027"/>
                                  <a:pt x="1424525" y="0"/>
                                  <a:pt x="1404359" y="0"/>
                                </a:cubicBezTo>
                                <a:lnTo>
                                  <a:pt x="36570" y="0"/>
                                </a:lnTo>
                                <a:cubicBezTo>
                                  <a:pt x="16373" y="0"/>
                                  <a:pt x="0" y="19027"/>
                                  <a:pt x="0" y="42488"/>
                                </a:cubicBezTo>
                                <a:lnTo>
                                  <a:pt x="0" y="242568"/>
                                </a:lnTo>
                                <a:cubicBezTo>
                                  <a:pt x="0" y="266040"/>
                                  <a:pt x="16373" y="285056"/>
                                  <a:pt x="36570" y="285056"/>
                                </a:cubicBezTo>
                                <a:close/>
                              </a:path>
                            </a:pathLst>
                          </a:custGeom>
                          <a:ln w="8655" cap="sq">
                            <a:miter lim="100000"/>
                          </a:ln>
                        </wps:spPr>
                        <wps:style>
                          <a:lnRef idx="1">
                            <a:srgbClr val="000000"/>
                          </a:lnRef>
                          <a:fillRef idx="0">
                            <a:srgbClr val="000000">
                              <a:alpha val="0"/>
                            </a:srgbClr>
                          </a:fillRef>
                          <a:effectRef idx="0">
                            <a:scrgbClr r="0" g="0" b="0"/>
                          </a:effectRef>
                          <a:fontRef idx="none"/>
                        </wps:style>
                        <wps:bodyPr/>
                      </wps:wsp>
                      <wps:wsp>
                        <wps:cNvPr id="30076" name="Rectangle 30076"/>
                        <wps:cNvSpPr/>
                        <wps:spPr>
                          <a:xfrm>
                            <a:off x="62082" y="2451709"/>
                            <a:ext cx="1266259" cy="149130"/>
                          </a:xfrm>
                          <a:prstGeom prst="rect">
                            <a:avLst/>
                          </a:prstGeom>
                          <a:ln>
                            <a:noFill/>
                          </a:ln>
                        </wps:spPr>
                        <wps:txbx>
                          <w:txbxContent>
                            <w:p w14:paraId="48B640C3" w14:textId="77777777" w:rsidR="00646478" w:rsidRDefault="00000000">
                              <w:pPr>
                                <w:spacing w:after="160" w:line="259" w:lineRule="auto"/>
                                <w:ind w:left="0" w:right="0" w:firstLine="0"/>
                              </w:pPr>
                              <w:r>
                                <w:rPr>
                                  <w:b/>
                                  <w:sz w:val="16"/>
                                </w:rPr>
                                <w:t>Technology affordance</w:t>
                              </w:r>
                            </w:p>
                          </w:txbxContent>
                        </wps:txbx>
                        <wps:bodyPr horzOverflow="overflow" vert="horz" lIns="0" tIns="0" rIns="0" bIns="0" rtlCol="0">
                          <a:noAutofit/>
                        </wps:bodyPr>
                      </wps:wsp>
                      <wps:wsp>
                        <wps:cNvPr id="30077" name="Rectangle 30077"/>
                        <wps:cNvSpPr/>
                        <wps:spPr>
                          <a:xfrm>
                            <a:off x="123317" y="2572158"/>
                            <a:ext cx="38429" cy="149502"/>
                          </a:xfrm>
                          <a:prstGeom prst="rect">
                            <a:avLst/>
                          </a:prstGeom>
                          <a:ln>
                            <a:noFill/>
                          </a:ln>
                        </wps:spPr>
                        <wps:txbx>
                          <w:txbxContent>
                            <w:p w14:paraId="1D3FC5B4" w14:textId="77777777" w:rsidR="00646478" w:rsidRDefault="00000000">
                              <w:pPr>
                                <w:spacing w:after="160" w:line="259" w:lineRule="auto"/>
                                <w:ind w:left="0" w:right="0" w:firstLine="0"/>
                              </w:pPr>
                              <w:r>
                                <w:rPr>
                                  <w:b/>
                                  <w:sz w:val="16"/>
                                </w:rPr>
                                <w:t>-</w:t>
                              </w:r>
                            </w:p>
                          </w:txbxContent>
                        </wps:txbx>
                        <wps:bodyPr horzOverflow="overflow" vert="horz" lIns="0" tIns="0" rIns="0" bIns="0" rtlCol="0">
                          <a:noAutofit/>
                        </wps:bodyPr>
                      </wps:wsp>
                      <wps:wsp>
                        <wps:cNvPr id="30078" name="Rectangle 30078"/>
                        <wps:cNvSpPr/>
                        <wps:spPr>
                          <a:xfrm>
                            <a:off x="152312" y="2572158"/>
                            <a:ext cx="32062" cy="149502"/>
                          </a:xfrm>
                          <a:prstGeom prst="rect">
                            <a:avLst/>
                          </a:prstGeom>
                          <a:ln>
                            <a:noFill/>
                          </a:ln>
                        </wps:spPr>
                        <wps:txbx>
                          <w:txbxContent>
                            <w:p w14:paraId="64B60765" w14:textId="77777777" w:rsidR="00646478" w:rsidRDefault="00000000">
                              <w:pPr>
                                <w:spacing w:after="160" w:line="259" w:lineRule="auto"/>
                                <w:ind w:left="0" w:right="0" w:firstLine="0"/>
                              </w:pPr>
                              <w:r>
                                <w:rPr>
                                  <w:b/>
                                  <w:sz w:val="16"/>
                                </w:rPr>
                                <w:t xml:space="preserve"> </w:t>
                              </w:r>
                            </w:p>
                          </w:txbxContent>
                        </wps:txbx>
                        <wps:bodyPr horzOverflow="overflow" vert="horz" lIns="0" tIns="0" rIns="0" bIns="0" rtlCol="0">
                          <a:noAutofit/>
                        </wps:bodyPr>
                      </wps:wsp>
                      <wps:wsp>
                        <wps:cNvPr id="30079" name="Rectangle 30079"/>
                        <wps:cNvSpPr/>
                        <wps:spPr>
                          <a:xfrm>
                            <a:off x="176330" y="2572158"/>
                            <a:ext cx="467585" cy="149502"/>
                          </a:xfrm>
                          <a:prstGeom prst="rect">
                            <a:avLst/>
                          </a:prstGeom>
                          <a:ln>
                            <a:noFill/>
                          </a:ln>
                        </wps:spPr>
                        <wps:txbx>
                          <w:txbxContent>
                            <w:p w14:paraId="4B73D673" w14:textId="77777777" w:rsidR="00646478" w:rsidRDefault="00000000">
                              <w:pPr>
                                <w:spacing w:after="160" w:line="259" w:lineRule="auto"/>
                                <w:ind w:left="0" w:right="0" w:firstLine="0"/>
                              </w:pPr>
                              <w:r>
                                <w:rPr>
                                  <w:b/>
                                  <w:sz w:val="16"/>
                                </w:rPr>
                                <w:t>invasion</w:t>
                              </w:r>
                            </w:p>
                          </w:txbxContent>
                        </wps:txbx>
                        <wps:bodyPr horzOverflow="overflow" vert="horz" lIns="0" tIns="0" rIns="0" bIns="0" rtlCol="0">
                          <a:noAutofit/>
                        </wps:bodyPr>
                      </wps:wsp>
                      <wps:wsp>
                        <wps:cNvPr id="30081" name="Shape 30081"/>
                        <wps:cNvSpPr/>
                        <wps:spPr>
                          <a:xfrm>
                            <a:off x="0" y="3090184"/>
                            <a:ext cx="1440883" cy="313563"/>
                          </a:xfrm>
                          <a:custGeom>
                            <a:avLst/>
                            <a:gdLst/>
                            <a:ahLst/>
                            <a:cxnLst/>
                            <a:rect l="0" t="0" r="0" b="0"/>
                            <a:pathLst>
                              <a:path w="1440883" h="313563">
                                <a:moveTo>
                                  <a:pt x="36570" y="313563"/>
                                </a:moveTo>
                                <a:lnTo>
                                  <a:pt x="1404359" y="313563"/>
                                </a:lnTo>
                                <a:cubicBezTo>
                                  <a:pt x="1424525" y="313563"/>
                                  <a:pt x="1440883" y="294539"/>
                                  <a:pt x="1440883" y="271071"/>
                                </a:cubicBezTo>
                                <a:lnTo>
                                  <a:pt x="1440883" y="42488"/>
                                </a:lnTo>
                                <a:cubicBezTo>
                                  <a:pt x="1440883" y="19017"/>
                                  <a:pt x="1424525" y="0"/>
                                  <a:pt x="1404359" y="0"/>
                                </a:cubicBezTo>
                                <a:lnTo>
                                  <a:pt x="36570" y="0"/>
                                </a:lnTo>
                                <a:cubicBezTo>
                                  <a:pt x="16373" y="0"/>
                                  <a:pt x="0" y="19017"/>
                                  <a:pt x="0" y="42488"/>
                                </a:cubicBezTo>
                                <a:lnTo>
                                  <a:pt x="0" y="271071"/>
                                </a:lnTo>
                                <a:cubicBezTo>
                                  <a:pt x="0" y="294539"/>
                                  <a:pt x="16373" y="313563"/>
                                  <a:pt x="36570" y="313563"/>
                                </a:cubicBezTo>
                                <a:close/>
                              </a:path>
                            </a:pathLst>
                          </a:custGeom>
                          <a:ln w="8655" cap="sq">
                            <a:miter lim="100000"/>
                          </a:ln>
                        </wps:spPr>
                        <wps:style>
                          <a:lnRef idx="1">
                            <a:srgbClr val="000000"/>
                          </a:lnRef>
                          <a:fillRef idx="0">
                            <a:srgbClr val="000000">
                              <a:alpha val="0"/>
                            </a:srgbClr>
                          </a:fillRef>
                          <a:effectRef idx="0">
                            <a:scrgbClr r="0" g="0" b="0"/>
                          </a:effectRef>
                          <a:fontRef idx="none"/>
                        </wps:style>
                        <wps:bodyPr/>
                      </wps:wsp>
                      <wps:wsp>
                        <wps:cNvPr id="30082" name="Rectangle 30082"/>
                        <wps:cNvSpPr/>
                        <wps:spPr>
                          <a:xfrm>
                            <a:off x="62082" y="3128272"/>
                            <a:ext cx="1267001" cy="149502"/>
                          </a:xfrm>
                          <a:prstGeom prst="rect">
                            <a:avLst/>
                          </a:prstGeom>
                          <a:ln>
                            <a:noFill/>
                          </a:ln>
                        </wps:spPr>
                        <wps:txbx>
                          <w:txbxContent>
                            <w:p w14:paraId="571E9D38" w14:textId="77777777" w:rsidR="00646478" w:rsidRDefault="00000000">
                              <w:pPr>
                                <w:spacing w:after="160" w:line="259" w:lineRule="auto"/>
                                <w:ind w:left="0" w:right="0" w:firstLine="0"/>
                              </w:pPr>
                              <w:r>
                                <w:rPr>
                                  <w:b/>
                                  <w:sz w:val="16"/>
                                </w:rPr>
                                <w:t>Technology affordance</w:t>
                              </w:r>
                            </w:p>
                          </w:txbxContent>
                        </wps:txbx>
                        <wps:bodyPr horzOverflow="overflow" vert="horz" lIns="0" tIns="0" rIns="0" bIns="0" rtlCol="0">
                          <a:noAutofit/>
                        </wps:bodyPr>
                      </wps:wsp>
                      <wps:wsp>
                        <wps:cNvPr id="30083" name="Rectangle 30083"/>
                        <wps:cNvSpPr/>
                        <wps:spPr>
                          <a:xfrm>
                            <a:off x="123317" y="3249430"/>
                            <a:ext cx="38333" cy="149130"/>
                          </a:xfrm>
                          <a:prstGeom prst="rect">
                            <a:avLst/>
                          </a:prstGeom>
                          <a:ln>
                            <a:noFill/>
                          </a:ln>
                        </wps:spPr>
                        <wps:txbx>
                          <w:txbxContent>
                            <w:p w14:paraId="3E30B964" w14:textId="77777777" w:rsidR="00646478" w:rsidRDefault="00000000">
                              <w:pPr>
                                <w:spacing w:after="160" w:line="259" w:lineRule="auto"/>
                                <w:ind w:left="0" w:right="0" w:firstLine="0"/>
                              </w:pPr>
                              <w:r>
                                <w:rPr>
                                  <w:b/>
                                  <w:sz w:val="16"/>
                                </w:rPr>
                                <w:t>-</w:t>
                              </w:r>
                            </w:p>
                          </w:txbxContent>
                        </wps:txbx>
                        <wps:bodyPr horzOverflow="overflow" vert="horz" lIns="0" tIns="0" rIns="0" bIns="0" rtlCol="0">
                          <a:noAutofit/>
                        </wps:bodyPr>
                      </wps:wsp>
                      <wps:wsp>
                        <wps:cNvPr id="30084" name="Rectangle 30084"/>
                        <wps:cNvSpPr/>
                        <wps:spPr>
                          <a:xfrm>
                            <a:off x="152312" y="3249430"/>
                            <a:ext cx="31982" cy="149130"/>
                          </a:xfrm>
                          <a:prstGeom prst="rect">
                            <a:avLst/>
                          </a:prstGeom>
                          <a:ln>
                            <a:noFill/>
                          </a:ln>
                        </wps:spPr>
                        <wps:txbx>
                          <w:txbxContent>
                            <w:p w14:paraId="6A291E06" w14:textId="77777777" w:rsidR="00646478" w:rsidRDefault="00000000">
                              <w:pPr>
                                <w:spacing w:after="160" w:line="259" w:lineRule="auto"/>
                                <w:ind w:left="0" w:right="0" w:firstLine="0"/>
                              </w:pPr>
                              <w:r>
                                <w:rPr>
                                  <w:b/>
                                  <w:sz w:val="16"/>
                                </w:rPr>
                                <w:t xml:space="preserve"> </w:t>
                              </w:r>
                            </w:p>
                          </w:txbxContent>
                        </wps:txbx>
                        <wps:bodyPr horzOverflow="overflow" vert="horz" lIns="0" tIns="0" rIns="0" bIns="0" rtlCol="0">
                          <a:noAutofit/>
                        </wps:bodyPr>
                      </wps:wsp>
                      <wps:wsp>
                        <wps:cNvPr id="30085" name="Rectangle 30085"/>
                        <wps:cNvSpPr/>
                        <wps:spPr>
                          <a:xfrm>
                            <a:off x="176330" y="3249430"/>
                            <a:ext cx="1576603" cy="149130"/>
                          </a:xfrm>
                          <a:prstGeom prst="rect">
                            <a:avLst/>
                          </a:prstGeom>
                          <a:ln>
                            <a:noFill/>
                          </a:ln>
                        </wps:spPr>
                        <wps:txbx>
                          <w:txbxContent>
                            <w:p w14:paraId="138A4201" w14:textId="77777777" w:rsidR="00646478" w:rsidRDefault="00000000">
                              <w:pPr>
                                <w:spacing w:after="160" w:line="259" w:lineRule="auto"/>
                                <w:ind w:left="0" w:right="0" w:firstLine="0"/>
                              </w:pPr>
                              <w:r>
                                <w:rPr>
                                  <w:b/>
                                  <w:sz w:val="16"/>
                                </w:rPr>
                                <w:t>complexity and compatibility</w:t>
                              </w:r>
                            </w:p>
                          </w:txbxContent>
                        </wps:txbx>
                        <wps:bodyPr horzOverflow="overflow" vert="horz" lIns="0" tIns="0" rIns="0" bIns="0" rtlCol="0">
                          <a:noAutofit/>
                        </wps:bodyPr>
                      </wps:wsp>
                      <wps:wsp>
                        <wps:cNvPr id="30087" name="Shape 30087"/>
                        <wps:cNvSpPr/>
                        <wps:spPr>
                          <a:xfrm>
                            <a:off x="0" y="2742126"/>
                            <a:ext cx="1440883" cy="313565"/>
                          </a:xfrm>
                          <a:custGeom>
                            <a:avLst/>
                            <a:gdLst/>
                            <a:ahLst/>
                            <a:cxnLst/>
                            <a:rect l="0" t="0" r="0" b="0"/>
                            <a:pathLst>
                              <a:path w="1440883" h="313565">
                                <a:moveTo>
                                  <a:pt x="36570" y="313565"/>
                                </a:moveTo>
                                <a:lnTo>
                                  <a:pt x="1404359" y="313565"/>
                                </a:lnTo>
                                <a:cubicBezTo>
                                  <a:pt x="1424525" y="313565"/>
                                  <a:pt x="1440883" y="294539"/>
                                  <a:pt x="1440883" y="271078"/>
                                </a:cubicBezTo>
                                <a:lnTo>
                                  <a:pt x="1440883" y="42487"/>
                                </a:lnTo>
                                <a:cubicBezTo>
                                  <a:pt x="1440883" y="19026"/>
                                  <a:pt x="1424525" y="0"/>
                                  <a:pt x="1404359" y="0"/>
                                </a:cubicBezTo>
                                <a:lnTo>
                                  <a:pt x="36570" y="0"/>
                                </a:lnTo>
                                <a:cubicBezTo>
                                  <a:pt x="16373" y="0"/>
                                  <a:pt x="0" y="19026"/>
                                  <a:pt x="0" y="42487"/>
                                </a:cubicBezTo>
                                <a:lnTo>
                                  <a:pt x="0" y="271078"/>
                                </a:lnTo>
                                <a:cubicBezTo>
                                  <a:pt x="0" y="294539"/>
                                  <a:pt x="16373" y="313565"/>
                                  <a:pt x="36570" y="313565"/>
                                </a:cubicBezTo>
                                <a:close/>
                              </a:path>
                            </a:pathLst>
                          </a:custGeom>
                          <a:ln w="8655" cap="sq">
                            <a:miter lim="100000"/>
                          </a:ln>
                        </wps:spPr>
                        <wps:style>
                          <a:lnRef idx="1">
                            <a:srgbClr val="000000"/>
                          </a:lnRef>
                          <a:fillRef idx="0">
                            <a:srgbClr val="000000">
                              <a:alpha val="0"/>
                            </a:srgbClr>
                          </a:fillRef>
                          <a:effectRef idx="0">
                            <a:scrgbClr r="0" g="0" b="0"/>
                          </a:effectRef>
                          <a:fontRef idx="none"/>
                        </wps:style>
                        <wps:bodyPr/>
                      </wps:wsp>
                      <wps:wsp>
                        <wps:cNvPr id="30088" name="Rectangle 30088"/>
                        <wps:cNvSpPr/>
                        <wps:spPr>
                          <a:xfrm>
                            <a:off x="62082" y="2780048"/>
                            <a:ext cx="1266259" cy="149129"/>
                          </a:xfrm>
                          <a:prstGeom prst="rect">
                            <a:avLst/>
                          </a:prstGeom>
                          <a:ln>
                            <a:noFill/>
                          </a:ln>
                        </wps:spPr>
                        <wps:txbx>
                          <w:txbxContent>
                            <w:p w14:paraId="022FCFEF" w14:textId="77777777" w:rsidR="00646478" w:rsidRDefault="00000000">
                              <w:pPr>
                                <w:spacing w:after="160" w:line="259" w:lineRule="auto"/>
                                <w:ind w:left="0" w:right="0" w:firstLine="0"/>
                              </w:pPr>
                              <w:r>
                                <w:rPr>
                                  <w:b/>
                                  <w:sz w:val="16"/>
                                </w:rPr>
                                <w:t>Technology affordance</w:t>
                              </w:r>
                            </w:p>
                          </w:txbxContent>
                        </wps:txbx>
                        <wps:bodyPr horzOverflow="overflow" vert="horz" lIns="0" tIns="0" rIns="0" bIns="0" rtlCol="0">
                          <a:noAutofit/>
                        </wps:bodyPr>
                      </wps:wsp>
                      <wps:wsp>
                        <wps:cNvPr id="30089" name="Rectangle 30089"/>
                        <wps:cNvSpPr/>
                        <wps:spPr>
                          <a:xfrm>
                            <a:off x="123317" y="2900496"/>
                            <a:ext cx="38429" cy="149502"/>
                          </a:xfrm>
                          <a:prstGeom prst="rect">
                            <a:avLst/>
                          </a:prstGeom>
                          <a:ln>
                            <a:noFill/>
                          </a:ln>
                        </wps:spPr>
                        <wps:txbx>
                          <w:txbxContent>
                            <w:p w14:paraId="21F7EA4E" w14:textId="77777777" w:rsidR="00646478" w:rsidRDefault="00000000">
                              <w:pPr>
                                <w:spacing w:after="160" w:line="259" w:lineRule="auto"/>
                                <w:ind w:left="0" w:right="0" w:firstLine="0"/>
                              </w:pPr>
                              <w:r>
                                <w:rPr>
                                  <w:b/>
                                  <w:sz w:val="16"/>
                                </w:rPr>
                                <w:t>-</w:t>
                              </w:r>
                            </w:p>
                          </w:txbxContent>
                        </wps:txbx>
                        <wps:bodyPr horzOverflow="overflow" vert="horz" lIns="0" tIns="0" rIns="0" bIns="0" rtlCol="0">
                          <a:noAutofit/>
                        </wps:bodyPr>
                      </wps:wsp>
                      <wps:wsp>
                        <wps:cNvPr id="30090" name="Rectangle 30090"/>
                        <wps:cNvSpPr/>
                        <wps:spPr>
                          <a:xfrm>
                            <a:off x="152312" y="2900496"/>
                            <a:ext cx="32062" cy="149502"/>
                          </a:xfrm>
                          <a:prstGeom prst="rect">
                            <a:avLst/>
                          </a:prstGeom>
                          <a:ln>
                            <a:noFill/>
                          </a:ln>
                        </wps:spPr>
                        <wps:txbx>
                          <w:txbxContent>
                            <w:p w14:paraId="6069B173" w14:textId="77777777" w:rsidR="00646478" w:rsidRDefault="00000000">
                              <w:pPr>
                                <w:spacing w:after="160" w:line="259" w:lineRule="auto"/>
                                <w:ind w:left="0" w:right="0" w:firstLine="0"/>
                              </w:pPr>
                              <w:r>
                                <w:rPr>
                                  <w:b/>
                                  <w:sz w:val="16"/>
                                </w:rPr>
                                <w:t xml:space="preserve"> </w:t>
                              </w:r>
                            </w:p>
                          </w:txbxContent>
                        </wps:txbx>
                        <wps:bodyPr horzOverflow="overflow" vert="horz" lIns="0" tIns="0" rIns="0" bIns="0" rtlCol="0">
                          <a:noAutofit/>
                        </wps:bodyPr>
                      </wps:wsp>
                      <wps:wsp>
                        <wps:cNvPr id="30091" name="Rectangle 30091"/>
                        <wps:cNvSpPr/>
                        <wps:spPr>
                          <a:xfrm>
                            <a:off x="176330" y="2900496"/>
                            <a:ext cx="541708" cy="149502"/>
                          </a:xfrm>
                          <a:prstGeom prst="rect">
                            <a:avLst/>
                          </a:prstGeom>
                          <a:ln>
                            <a:noFill/>
                          </a:ln>
                        </wps:spPr>
                        <wps:txbx>
                          <w:txbxContent>
                            <w:p w14:paraId="38B8F7F7" w14:textId="77777777" w:rsidR="00646478" w:rsidRDefault="00000000">
                              <w:pPr>
                                <w:spacing w:after="160" w:line="259" w:lineRule="auto"/>
                                <w:ind w:left="0" w:right="0" w:firstLine="0"/>
                              </w:pPr>
                              <w:r>
                                <w:rPr>
                                  <w:b/>
                                  <w:sz w:val="16"/>
                                </w:rPr>
                                <w:t>insecurity</w:t>
                              </w:r>
                            </w:p>
                          </w:txbxContent>
                        </wps:txbx>
                        <wps:bodyPr horzOverflow="overflow" vert="horz" lIns="0" tIns="0" rIns="0" bIns="0" rtlCol="0">
                          <a:noAutofit/>
                        </wps:bodyPr>
                      </wps:wsp>
                      <wps:wsp>
                        <wps:cNvPr id="30093" name="Shape 30093"/>
                        <wps:cNvSpPr/>
                        <wps:spPr>
                          <a:xfrm>
                            <a:off x="91527" y="862731"/>
                            <a:ext cx="1349356" cy="213194"/>
                          </a:xfrm>
                          <a:custGeom>
                            <a:avLst/>
                            <a:gdLst/>
                            <a:ahLst/>
                            <a:cxnLst/>
                            <a:rect l="0" t="0" r="0" b="0"/>
                            <a:pathLst>
                              <a:path w="1349356" h="213194">
                                <a:moveTo>
                                  <a:pt x="34248" y="213194"/>
                                </a:moveTo>
                                <a:lnTo>
                                  <a:pt x="1315169" y="213194"/>
                                </a:lnTo>
                                <a:cubicBezTo>
                                  <a:pt x="1334037" y="213194"/>
                                  <a:pt x="1349356" y="195394"/>
                                  <a:pt x="1349356" y="173371"/>
                                </a:cubicBezTo>
                                <a:lnTo>
                                  <a:pt x="1349356" y="39823"/>
                                </a:lnTo>
                                <a:cubicBezTo>
                                  <a:pt x="1349356" y="17800"/>
                                  <a:pt x="1334037" y="0"/>
                                  <a:pt x="1315169" y="0"/>
                                </a:cubicBezTo>
                                <a:lnTo>
                                  <a:pt x="34248" y="0"/>
                                </a:lnTo>
                                <a:cubicBezTo>
                                  <a:pt x="15337" y="0"/>
                                  <a:pt x="0" y="17800"/>
                                  <a:pt x="0" y="39823"/>
                                </a:cubicBezTo>
                                <a:lnTo>
                                  <a:pt x="0" y="173371"/>
                                </a:lnTo>
                                <a:cubicBezTo>
                                  <a:pt x="0" y="195394"/>
                                  <a:pt x="15337" y="213194"/>
                                  <a:pt x="34248" y="213194"/>
                                </a:cubicBezTo>
                                <a:close/>
                              </a:path>
                            </a:pathLst>
                          </a:custGeom>
                          <a:ln w="8655" cap="sq">
                            <a:miter lim="100000"/>
                          </a:ln>
                        </wps:spPr>
                        <wps:style>
                          <a:lnRef idx="1">
                            <a:srgbClr val="000000"/>
                          </a:lnRef>
                          <a:fillRef idx="0">
                            <a:srgbClr val="000000">
                              <a:alpha val="0"/>
                            </a:srgbClr>
                          </a:fillRef>
                          <a:effectRef idx="0">
                            <a:scrgbClr r="0" g="0" b="0"/>
                          </a:effectRef>
                          <a:fontRef idx="none"/>
                        </wps:style>
                        <wps:bodyPr/>
                      </wps:wsp>
                      <wps:wsp>
                        <wps:cNvPr id="30094" name="Rectangle 30094"/>
                        <wps:cNvSpPr/>
                        <wps:spPr>
                          <a:xfrm>
                            <a:off x="153610" y="908085"/>
                            <a:ext cx="611116" cy="149130"/>
                          </a:xfrm>
                          <a:prstGeom prst="rect">
                            <a:avLst/>
                          </a:prstGeom>
                          <a:ln>
                            <a:noFill/>
                          </a:ln>
                        </wps:spPr>
                        <wps:txbx>
                          <w:txbxContent>
                            <w:p w14:paraId="40B1CC98" w14:textId="77777777" w:rsidR="00646478" w:rsidRDefault="00000000">
                              <w:pPr>
                                <w:spacing w:after="160" w:line="259" w:lineRule="auto"/>
                                <w:ind w:left="0" w:right="0" w:firstLine="0"/>
                              </w:pPr>
                              <w:r>
                                <w:rPr>
                                  <w:b/>
                                  <w:sz w:val="16"/>
                                </w:rPr>
                                <w:t>Leadership</w:t>
                              </w:r>
                            </w:p>
                          </w:txbxContent>
                        </wps:txbx>
                        <wps:bodyPr horzOverflow="overflow" vert="horz" lIns="0" tIns="0" rIns="0" bIns="0" rtlCol="0">
                          <a:noAutofit/>
                        </wps:bodyPr>
                      </wps:wsp>
                      <wps:wsp>
                        <wps:cNvPr id="30096" name="Shape 30096"/>
                        <wps:cNvSpPr/>
                        <wps:spPr>
                          <a:xfrm>
                            <a:off x="91527" y="1113637"/>
                            <a:ext cx="1349356" cy="213193"/>
                          </a:xfrm>
                          <a:custGeom>
                            <a:avLst/>
                            <a:gdLst/>
                            <a:ahLst/>
                            <a:cxnLst/>
                            <a:rect l="0" t="0" r="0" b="0"/>
                            <a:pathLst>
                              <a:path w="1349356" h="213193">
                                <a:moveTo>
                                  <a:pt x="34248" y="213193"/>
                                </a:moveTo>
                                <a:lnTo>
                                  <a:pt x="1315169" y="213193"/>
                                </a:lnTo>
                                <a:cubicBezTo>
                                  <a:pt x="1334037" y="213193"/>
                                  <a:pt x="1349356" y="195394"/>
                                  <a:pt x="1349356" y="173471"/>
                                </a:cubicBezTo>
                                <a:lnTo>
                                  <a:pt x="1349356" y="39822"/>
                                </a:lnTo>
                                <a:cubicBezTo>
                                  <a:pt x="1349356" y="17799"/>
                                  <a:pt x="1334037" y="0"/>
                                  <a:pt x="1315169" y="0"/>
                                </a:cubicBezTo>
                                <a:lnTo>
                                  <a:pt x="34248" y="0"/>
                                </a:lnTo>
                                <a:cubicBezTo>
                                  <a:pt x="15337" y="0"/>
                                  <a:pt x="0" y="17799"/>
                                  <a:pt x="0" y="39822"/>
                                </a:cubicBezTo>
                                <a:lnTo>
                                  <a:pt x="0" y="173471"/>
                                </a:lnTo>
                                <a:cubicBezTo>
                                  <a:pt x="0" y="195394"/>
                                  <a:pt x="15337" y="213193"/>
                                  <a:pt x="34248" y="213193"/>
                                </a:cubicBezTo>
                                <a:close/>
                              </a:path>
                            </a:pathLst>
                          </a:custGeom>
                          <a:ln w="8655" cap="sq">
                            <a:miter lim="100000"/>
                          </a:ln>
                        </wps:spPr>
                        <wps:style>
                          <a:lnRef idx="1">
                            <a:srgbClr val="000000"/>
                          </a:lnRef>
                          <a:fillRef idx="0">
                            <a:srgbClr val="000000">
                              <a:alpha val="0"/>
                            </a:srgbClr>
                          </a:fillRef>
                          <a:effectRef idx="0">
                            <a:scrgbClr r="0" g="0" b="0"/>
                          </a:effectRef>
                          <a:fontRef idx="none"/>
                        </wps:style>
                        <wps:bodyPr/>
                      </wps:wsp>
                      <wps:wsp>
                        <wps:cNvPr id="30097" name="Rectangle 30097"/>
                        <wps:cNvSpPr/>
                        <wps:spPr>
                          <a:xfrm>
                            <a:off x="153610" y="1158964"/>
                            <a:ext cx="826269" cy="149502"/>
                          </a:xfrm>
                          <a:prstGeom prst="rect">
                            <a:avLst/>
                          </a:prstGeom>
                          <a:ln>
                            <a:noFill/>
                          </a:ln>
                        </wps:spPr>
                        <wps:txbx>
                          <w:txbxContent>
                            <w:p w14:paraId="04DF3155" w14:textId="77777777" w:rsidR="00646478" w:rsidRDefault="00000000">
                              <w:pPr>
                                <w:spacing w:after="160" w:line="259" w:lineRule="auto"/>
                                <w:ind w:left="0" w:right="0" w:firstLine="0"/>
                              </w:pPr>
                              <w:r>
                                <w:rPr>
                                  <w:b/>
                                  <w:sz w:val="16"/>
                                </w:rPr>
                                <w:t>Culture of PSM</w:t>
                              </w:r>
                            </w:p>
                          </w:txbxContent>
                        </wps:txbx>
                        <wps:bodyPr horzOverflow="overflow" vert="horz" lIns="0" tIns="0" rIns="0" bIns="0" rtlCol="0">
                          <a:noAutofit/>
                        </wps:bodyPr>
                      </wps:wsp>
                      <wps:wsp>
                        <wps:cNvPr id="30099" name="Shape 30099"/>
                        <wps:cNvSpPr/>
                        <wps:spPr>
                          <a:xfrm>
                            <a:off x="3771616" y="2786886"/>
                            <a:ext cx="1349417" cy="213204"/>
                          </a:xfrm>
                          <a:custGeom>
                            <a:avLst/>
                            <a:gdLst/>
                            <a:ahLst/>
                            <a:cxnLst/>
                            <a:rect l="0" t="0" r="0" b="0"/>
                            <a:pathLst>
                              <a:path w="1349417" h="213204">
                                <a:moveTo>
                                  <a:pt x="34274" y="213204"/>
                                </a:moveTo>
                                <a:lnTo>
                                  <a:pt x="1315143" y="213204"/>
                                </a:lnTo>
                                <a:cubicBezTo>
                                  <a:pt x="1334097" y="213204"/>
                                  <a:pt x="1349417" y="195384"/>
                                  <a:pt x="1349417" y="173411"/>
                                </a:cubicBezTo>
                                <a:lnTo>
                                  <a:pt x="1349417" y="39793"/>
                                </a:lnTo>
                                <a:cubicBezTo>
                                  <a:pt x="1349417" y="17820"/>
                                  <a:pt x="1334097" y="0"/>
                                  <a:pt x="1315143" y="0"/>
                                </a:cubicBezTo>
                                <a:lnTo>
                                  <a:pt x="34274" y="0"/>
                                </a:lnTo>
                                <a:cubicBezTo>
                                  <a:pt x="15406" y="0"/>
                                  <a:pt x="0" y="17820"/>
                                  <a:pt x="0" y="39793"/>
                                </a:cubicBezTo>
                                <a:lnTo>
                                  <a:pt x="0" y="173411"/>
                                </a:lnTo>
                                <a:cubicBezTo>
                                  <a:pt x="0" y="195384"/>
                                  <a:pt x="15406" y="213204"/>
                                  <a:pt x="34274" y="213204"/>
                                </a:cubicBezTo>
                                <a:close/>
                              </a:path>
                            </a:pathLst>
                          </a:custGeom>
                          <a:ln w="8655" cap="sq">
                            <a:miter lim="100000"/>
                          </a:ln>
                        </wps:spPr>
                        <wps:style>
                          <a:lnRef idx="1">
                            <a:srgbClr val="000000"/>
                          </a:lnRef>
                          <a:fillRef idx="0">
                            <a:srgbClr val="000000">
                              <a:alpha val="0"/>
                            </a:srgbClr>
                          </a:fillRef>
                          <a:effectRef idx="0">
                            <a:scrgbClr r="0" g="0" b="0"/>
                          </a:effectRef>
                          <a:fontRef idx="none"/>
                        </wps:style>
                        <wps:bodyPr/>
                      </wps:wsp>
                      <wps:wsp>
                        <wps:cNvPr id="30100" name="Rectangle 30100"/>
                        <wps:cNvSpPr/>
                        <wps:spPr>
                          <a:xfrm>
                            <a:off x="3836788" y="2834627"/>
                            <a:ext cx="1163140" cy="149502"/>
                          </a:xfrm>
                          <a:prstGeom prst="rect">
                            <a:avLst/>
                          </a:prstGeom>
                          <a:ln>
                            <a:noFill/>
                          </a:ln>
                        </wps:spPr>
                        <wps:txbx>
                          <w:txbxContent>
                            <w:p w14:paraId="61910083" w14:textId="77777777" w:rsidR="00646478" w:rsidRDefault="00000000">
                              <w:pPr>
                                <w:spacing w:after="160" w:line="259" w:lineRule="auto"/>
                                <w:ind w:left="0" w:right="0" w:firstLine="0"/>
                              </w:pPr>
                              <w:r>
                                <w:rPr>
                                  <w:b/>
                                  <w:sz w:val="16"/>
                                </w:rPr>
                                <w:t>Efficiency assistance</w:t>
                              </w:r>
                            </w:p>
                          </w:txbxContent>
                        </wps:txbx>
                        <wps:bodyPr horzOverflow="overflow" vert="horz" lIns="0" tIns="0" rIns="0" bIns="0" rtlCol="0">
                          <a:noAutofit/>
                        </wps:bodyPr>
                      </wps:wsp>
                      <wps:wsp>
                        <wps:cNvPr id="30102" name="Shape 30102"/>
                        <wps:cNvSpPr/>
                        <wps:spPr>
                          <a:xfrm>
                            <a:off x="3771616" y="3037822"/>
                            <a:ext cx="1349417" cy="213193"/>
                          </a:xfrm>
                          <a:custGeom>
                            <a:avLst/>
                            <a:gdLst/>
                            <a:ahLst/>
                            <a:cxnLst/>
                            <a:rect l="0" t="0" r="0" b="0"/>
                            <a:pathLst>
                              <a:path w="1349417" h="213193">
                                <a:moveTo>
                                  <a:pt x="34274" y="213193"/>
                                </a:moveTo>
                                <a:lnTo>
                                  <a:pt x="1315143" y="213193"/>
                                </a:lnTo>
                                <a:cubicBezTo>
                                  <a:pt x="1334097" y="213193"/>
                                  <a:pt x="1349417" y="195374"/>
                                  <a:pt x="1349417" y="173401"/>
                                </a:cubicBezTo>
                                <a:lnTo>
                                  <a:pt x="1349417" y="39792"/>
                                </a:lnTo>
                                <a:cubicBezTo>
                                  <a:pt x="1349417" y="17810"/>
                                  <a:pt x="1334097" y="0"/>
                                  <a:pt x="1315143" y="0"/>
                                </a:cubicBezTo>
                                <a:lnTo>
                                  <a:pt x="34274" y="0"/>
                                </a:lnTo>
                                <a:cubicBezTo>
                                  <a:pt x="15406" y="0"/>
                                  <a:pt x="0" y="17810"/>
                                  <a:pt x="0" y="39792"/>
                                </a:cubicBezTo>
                                <a:lnTo>
                                  <a:pt x="0" y="173401"/>
                                </a:lnTo>
                                <a:cubicBezTo>
                                  <a:pt x="0" y="195374"/>
                                  <a:pt x="15406" y="213193"/>
                                  <a:pt x="34274" y="213193"/>
                                </a:cubicBezTo>
                                <a:close/>
                              </a:path>
                            </a:pathLst>
                          </a:custGeom>
                          <a:ln w="8655" cap="sq">
                            <a:miter lim="100000"/>
                          </a:ln>
                        </wps:spPr>
                        <wps:style>
                          <a:lnRef idx="1">
                            <a:srgbClr val="000000"/>
                          </a:lnRef>
                          <a:fillRef idx="0">
                            <a:srgbClr val="000000">
                              <a:alpha val="0"/>
                            </a:srgbClr>
                          </a:fillRef>
                          <a:effectRef idx="0">
                            <a:scrgbClr r="0" g="0" b="0"/>
                          </a:effectRef>
                          <a:fontRef idx="none"/>
                        </wps:style>
                        <wps:bodyPr/>
                      </wps:wsp>
                      <wps:wsp>
                        <wps:cNvPr id="30103" name="Rectangle 30103"/>
                        <wps:cNvSpPr/>
                        <wps:spPr>
                          <a:xfrm>
                            <a:off x="3836788" y="3086263"/>
                            <a:ext cx="1297418" cy="149129"/>
                          </a:xfrm>
                          <a:prstGeom prst="rect">
                            <a:avLst/>
                          </a:prstGeom>
                          <a:ln>
                            <a:noFill/>
                          </a:ln>
                        </wps:spPr>
                        <wps:txbx>
                          <w:txbxContent>
                            <w:p w14:paraId="749FEF15" w14:textId="77777777" w:rsidR="00646478" w:rsidRDefault="00000000">
                              <w:pPr>
                                <w:spacing w:after="160" w:line="259" w:lineRule="auto"/>
                                <w:ind w:left="0" w:right="0" w:firstLine="0"/>
                              </w:pPr>
                              <w:r>
                                <w:rPr>
                                  <w:b/>
                                  <w:sz w:val="16"/>
                                </w:rPr>
                                <w:t>Indispensable workflow</w:t>
                              </w:r>
                            </w:p>
                          </w:txbxContent>
                        </wps:txbx>
                        <wps:bodyPr horzOverflow="overflow" vert="horz" lIns="0" tIns="0" rIns="0" bIns="0" rtlCol="0">
                          <a:noAutofit/>
                        </wps:bodyPr>
                      </wps:wsp>
                      <wps:wsp>
                        <wps:cNvPr id="30105" name="Shape 30105"/>
                        <wps:cNvSpPr/>
                        <wps:spPr>
                          <a:xfrm>
                            <a:off x="3771616" y="1504123"/>
                            <a:ext cx="1349417" cy="213194"/>
                          </a:xfrm>
                          <a:custGeom>
                            <a:avLst/>
                            <a:gdLst/>
                            <a:ahLst/>
                            <a:cxnLst/>
                            <a:rect l="0" t="0" r="0" b="0"/>
                            <a:pathLst>
                              <a:path w="1349417" h="213194">
                                <a:moveTo>
                                  <a:pt x="34274" y="213194"/>
                                </a:moveTo>
                                <a:lnTo>
                                  <a:pt x="1315143" y="213194"/>
                                </a:lnTo>
                                <a:cubicBezTo>
                                  <a:pt x="1334097" y="213194"/>
                                  <a:pt x="1349417" y="195394"/>
                                  <a:pt x="1349417" y="173371"/>
                                </a:cubicBezTo>
                                <a:lnTo>
                                  <a:pt x="1349417" y="39823"/>
                                </a:lnTo>
                                <a:cubicBezTo>
                                  <a:pt x="1349417" y="17800"/>
                                  <a:pt x="1334097" y="0"/>
                                  <a:pt x="1315143" y="0"/>
                                </a:cubicBezTo>
                                <a:lnTo>
                                  <a:pt x="34274" y="0"/>
                                </a:lnTo>
                                <a:cubicBezTo>
                                  <a:pt x="15406" y="0"/>
                                  <a:pt x="0" y="17800"/>
                                  <a:pt x="0" y="39823"/>
                                </a:cubicBezTo>
                                <a:lnTo>
                                  <a:pt x="0" y="173371"/>
                                </a:lnTo>
                                <a:cubicBezTo>
                                  <a:pt x="0" y="195394"/>
                                  <a:pt x="15406" y="213194"/>
                                  <a:pt x="34274" y="213194"/>
                                </a:cubicBezTo>
                                <a:close/>
                              </a:path>
                            </a:pathLst>
                          </a:custGeom>
                          <a:ln w="8655" cap="sq">
                            <a:miter lim="100000"/>
                          </a:ln>
                        </wps:spPr>
                        <wps:style>
                          <a:lnRef idx="1">
                            <a:srgbClr val="000000"/>
                          </a:lnRef>
                          <a:fillRef idx="0">
                            <a:srgbClr val="000000">
                              <a:alpha val="0"/>
                            </a:srgbClr>
                          </a:fillRef>
                          <a:effectRef idx="0">
                            <a:scrgbClr r="0" g="0" b="0"/>
                          </a:effectRef>
                          <a:fontRef idx="none"/>
                        </wps:style>
                        <wps:bodyPr/>
                      </wps:wsp>
                      <wps:wsp>
                        <wps:cNvPr id="30106" name="Rectangle 30106"/>
                        <wps:cNvSpPr/>
                        <wps:spPr>
                          <a:xfrm>
                            <a:off x="3836788" y="1550382"/>
                            <a:ext cx="1206153" cy="149129"/>
                          </a:xfrm>
                          <a:prstGeom prst="rect">
                            <a:avLst/>
                          </a:prstGeom>
                          <a:ln>
                            <a:noFill/>
                          </a:ln>
                        </wps:spPr>
                        <wps:txbx>
                          <w:txbxContent>
                            <w:p w14:paraId="4A5A42E3" w14:textId="77777777" w:rsidR="00646478" w:rsidRDefault="00000000">
                              <w:pPr>
                                <w:spacing w:after="160" w:line="259" w:lineRule="auto"/>
                                <w:ind w:left="0" w:right="0" w:firstLine="0"/>
                              </w:pPr>
                              <w:r>
                                <w:rPr>
                                  <w:b/>
                                  <w:sz w:val="16"/>
                                </w:rPr>
                                <w:t>Sense of achievement</w:t>
                              </w:r>
                            </w:p>
                          </w:txbxContent>
                        </wps:txbx>
                        <wps:bodyPr horzOverflow="overflow" vert="horz" lIns="0" tIns="0" rIns="0" bIns="0" rtlCol="0">
                          <a:noAutofit/>
                        </wps:bodyPr>
                      </wps:wsp>
                      <wps:wsp>
                        <wps:cNvPr id="30108" name="Shape 30108"/>
                        <wps:cNvSpPr/>
                        <wps:spPr>
                          <a:xfrm>
                            <a:off x="3771616" y="1755028"/>
                            <a:ext cx="1349417" cy="213194"/>
                          </a:xfrm>
                          <a:custGeom>
                            <a:avLst/>
                            <a:gdLst/>
                            <a:ahLst/>
                            <a:cxnLst/>
                            <a:rect l="0" t="0" r="0" b="0"/>
                            <a:pathLst>
                              <a:path w="1349417" h="213194">
                                <a:moveTo>
                                  <a:pt x="34274" y="213194"/>
                                </a:moveTo>
                                <a:lnTo>
                                  <a:pt x="1315143" y="213194"/>
                                </a:lnTo>
                                <a:cubicBezTo>
                                  <a:pt x="1334097" y="213194"/>
                                  <a:pt x="1349417" y="195394"/>
                                  <a:pt x="1349417" y="173371"/>
                                </a:cubicBezTo>
                                <a:lnTo>
                                  <a:pt x="1349417" y="39823"/>
                                </a:lnTo>
                                <a:cubicBezTo>
                                  <a:pt x="1349417" y="17800"/>
                                  <a:pt x="1334097" y="0"/>
                                  <a:pt x="1315143" y="0"/>
                                </a:cubicBezTo>
                                <a:lnTo>
                                  <a:pt x="34274" y="0"/>
                                </a:lnTo>
                                <a:cubicBezTo>
                                  <a:pt x="15406" y="0"/>
                                  <a:pt x="0" y="17800"/>
                                  <a:pt x="0" y="39823"/>
                                </a:cubicBezTo>
                                <a:lnTo>
                                  <a:pt x="0" y="173371"/>
                                </a:lnTo>
                                <a:cubicBezTo>
                                  <a:pt x="0" y="195394"/>
                                  <a:pt x="15406" y="213194"/>
                                  <a:pt x="34274" y="213194"/>
                                </a:cubicBezTo>
                                <a:close/>
                              </a:path>
                            </a:pathLst>
                          </a:custGeom>
                          <a:ln w="8655" cap="sq">
                            <a:miter lim="100000"/>
                          </a:ln>
                        </wps:spPr>
                        <wps:style>
                          <a:lnRef idx="1">
                            <a:srgbClr val="000000"/>
                          </a:lnRef>
                          <a:fillRef idx="0">
                            <a:srgbClr val="000000">
                              <a:alpha val="0"/>
                            </a:srgbClr>
                          </a:fillRef>
                          <a:effectRef idx="0">
                            <a:scrgbClr r="0" g="0" b="0"/>
                          </a:effectRef>
                          <a:fontRef idx="none"/>
                        </wps:style>
                        <wps:bodyPr/>
                      </wps:wsp>
                      <wps:wsp>
                        <wps:cNvPr id="30109" name="Rectangle 30109"/>
                        <wps:cNvSpPr/>
                        <wps:spPr>
                          <a:xfrm>
                            <a:off x="3836788" y="1801361"/>
                            <a:ext cx="1410870" cy="149502"/>
                          </a:xfrm>
                          <a:prstGeom prst="rect">
                            <a:avLst/>
                          </a:prstGeom>
                          <a:ln>
                            <a:noFill/>
                          </a:ln>
                        </wps:spPr>
                        <wps:txbx>
                          <w:txbxContent>
                            <w:p w14:paraId="3470FA11" w14:textId="77777777" w:rsidR="00646478" w:rsidRDefault="00000000">
                              <w:pPr>
                                <w:spacing w:after="160" w:line="259" w:lineRule="auto"/>
                                <w:ind w:left="0" w:right="0" w:firstLine="0"/>
                              </w:pPr>
                              <w:r>
                                <w:rPr>
                                  <w:b/>
                                  <w:sz w:val="16"/>
                                </w:rPr>
                                <w:t>Interpersonal relationship</w:t>
                              </w:r>
                            </w:p>
                          </w:txbxContent>
                        </wps:txbx>
                        <wps:bodyPr horzOverflow="overflow" vert="horz" lIns="0" tIns="0" rIns="0" bIns="0" rtlCol="0">
                          <a:noAutofit/>
                        </wps:bodyPr>
                      </wps:wsp>
                      <wps:wsp>
                        <wps:cNvPr id="30111" name="Shape 30111"/>
                        <wps:cNvSpPr/>
                        <wps:spPr>
                          <a:xfrm>
                            <a:off x="3771616" y="2003017"/>
                            <a:ext cx="1349417" cy="213194"/>
                          </a:xfrm>
                          <a:custGeom>
                            <a:avLst/>
                            <a:gdLst/>
                            <a:ahLst/>
                            <a:cxnLst/>
                            <a:rect l="0" t="0" r="0" b="0"/>
                            <a:pathLst>
                              <a:path w="1349417" h="213194">
                                <a:moveTo>
                                  <a:pt x="34274" y="213194"/>
                                </a:moveTo>
                                <a:lnTo>
                                  <a:pt x="1315143" y="213194"/>
                                </a:lnTo>
                                <a:cubicBezTo>
                                  <a:pt x="1334097" y="213194"/>
                                  <a:pt x="1349417" y="195294"/>
                                  <a:pt x="1349417" y="173371"/>
                                </a:cubicBezTo>
                                <a:lnTo>
                                  <a:pt x="1349417" y="39722"/>
                                </a:lnTo>
                                <a:cubicBezTo>
                                  <a:pt x="1349417" y="17800"/>
                                  <a:pt x="1334097" y="0"/>
                                  <a:pt x="1315143" y="0"/>
                                </a:cubicBezTo>
                                <a:lnTo>
                                  <a:pt x="34274" y="0"/>
                                </a:lnTo>
                                <a:cubicBezTo>
                                  <a:pt x="15406" y="0"/>
                                  <a:pt x="0" y="17800"/>
                                  <a:pt x="0" y="39722"/>
                                </a:cubicBezTo>
                                <a:lnTo>
                                  <a:pt x="0" y="173371"/>
                                </a:lnTo>
                                <a:cubicBezTo>
                                  <a:pt x="0" y="195294"/>
                                  <a:pt x="15406" y="213194"/>
                                  <a:pt x="34274" y="213194"/>
                                </a:cubicBezTo>
                                <a:close/>
                              </a:path>
                            </a:pathLst>
                          </a:custGeom>
                          <a:ln w="8655" cap="sq">
                            <a:miter lim="100000"/>
                          </a:ln>
                        </wps:spPr>
                        <wps:style>
                          <a:lnRef idx="1">
                            <a:srgbClr val="000000"/>
                          </a:lnRef>
                          <a:fillRef idx="0">
                            <a:srgbClr val="000000">
                              <a:alpha val="0"/>
                            </a:srgbClr>
                          </a:fillRef>
                          <a:effectRef idx="0">
                            <a:scrgbClr r="0" g="0" b="0"/>
                          </a:effectRef>
                          <a:fontRef idx="none"/>
                        </wps:style>
                        <wps:bodyPr/>
                      </wps:wsp>
                      <wps:wsp>
                        <wps:cNvPr id="30112" name="Rectangle 30112"/>
                        <wps:cNvSpPr/>
                        <wps:spPr>
                          <a:xfrm>
                            <a:off x="3836788" y="2049980"/>
                            <a:ext cx="1628519" cy="149130"/>
                          </a:xfrm>
                          <a:prstGeom prst="rect">
                            <a:avLst/>
                          </a:prstGeom>
                          <a:ln>
                            <a:noFill/>
                          </a:ln>
                        </wps:spPr>
                        <wps:txbx>
                          <w:txbxContent>
                            <w:p w14:paraId="50EDC735" w14:textId="77777777" w:rsidR="00646478" w:rsidRDefault="00000000">
                              <w:pPr>
                                <w:spacing w:after="160" w:line="259" w:lineRule="auto"/>
                                <w:ind w:left="0" w:right="0" w:firstLine="0"/>
                              </w:pPr>
                              <w:r>
                                <w:rPr>
                                  <w:b/>
                                  <w:sz w:val="16"/>
                                </w:rPr>
                                <w:t>Development and opportunity</w:t>
                              </w:r>
                            </w:p>
                          </w:txbxContent>
                        </wps:txbx>
                        <wps:bodyPr horzOverflow="overflow" vert="horz" lIns="0" tIns="0" rIns="0" bIns="0" rtlCol="0">
                          <a:noAutofit/>
                        </wps:bodyPr>
                      </wps:wsp>
                      <wps:wsp>
                        <wps:cNvPr id="30114" name="Shape 30114"/>
                        <wps:cNvSpPr/>
                        <wps:spPr>
                          <a:xfrm>
                            <a:off x="3771616" y="2253921"/>
                            <a:ext cx="1349417" cy="213174"/>
                          </a:xfrm>
                          <a:custGeom>
                            <a:avLst/>
                            <a:gdLst/>
                            <a:ahLst/>
                            <a:cxnLst/>
                            <a:rect l="0" t="0" r="0" b="0"/>
                            <a:pathLst>
                              <a:path w="1349417" h="213174">
                                <a:moveTo>
                                  <a:pt x="34274" y="213174"/>
                                </a:moveTo>
                                <a:lnTo>
                                  <a:pt x="1315143" y="213174"/>
                                </a:lnTo>
                                <a:cubicBezTo>
                                  <a:pt x="1334097" y="213174"/>
                                  <a:pt x="1349417" y="195364"/>
                                  <a:pt x="1349417" y="173381"/>
                                </a:cubicBezTo>
                                <a:lnTo>
                                  <a:pt x="1349417" y="39722"/>
                                </a:lnTo>
                                <a:cubicBezTo>
                                  <a:pt x="1349417" y="17800"/>
                                  <a:pt x="1334097" y="0"/>
                                  <a:pt x="1315143" y="0"/>
                                </a:cubicBezTo>
                                <a:lnTo>
                                  <a:pt x="34274" y="0"/>
                                </a:lnTo>
                                <a:cubicBezTo>
                                  <a:pt x="15406" y="0"/>
                                  <a:pt x="0" y="17800"/>
                                  <a:pt x="0" y="39722"/>
                                </a:cubicBezTo>
                                <a:lnTo>
                                  <a:pt x="0" y="173381"/>
                                </a:lnTo>
                                <a:cubicBezTo>
                                  <a:pt x="0" y="195364"/>
                                  <a:pt x="15406" y="213174"/>
                                  <a:pt x="34274" y="213174"/>
                                </a:cubicBezTo>
                                <a:close/>
                              </a:path>
                            </a:pathLst>
                          </a:custGeom>
                          <a:ln w="8655" cap="sq">
                            <a:miter lim="100000"/>
                          </a:ln>
                        </wps:spPr>
                        <wps:style>
                          <a:lnRef idx="1">
                            <a:srgbClr val="000000"/>
                          </a:lnRef>
                          <a:fillRef idx="0">
                            <a:srgbClr val="000000">
                              <a:alpha val="0"/>
                            </a:srgbClr>
                          </a:fillRef>
                          <a:effectRef idx="0">
                            <a:scrgbClr r="0" g="0" b="0"/>
                          </a:effectRef>
                          <a:fontRef idx="none"/>
                        </wps:style>
                        <wps:bodyPr/>
                      </wps:wsp>
                      <wps:wsp>
                        <wps:cNvPr id="30115" name="Rectangle 30115"/>
                        <wps:cNvSpPr/>
                        <wps:spPr>
                          <a:xfrm>
                            <a:off x="3836788" y="2300858"/>
                            <a:ext cx="742967" cy="149502"/>
                          </a:xfrm>
                          <a:prstGeom prst="rect">
                            <a:avLst/>
                          </a:prstGeom>
                          <a:ln>
                            <a:noFill/>
                          </a:ln>
                        </wps:spPr>
                        <wps:txbx>
                          <w:txbxContent>
                            <w:p w14:paraId="1722EAFB" w14:textId="77777777" w:rsidR="00646478" w:rsidRDefault="00000000">
                              <w:pPr>
                                <w:spacing w:after="160" w:line="259" w:lineRule="auto"/>
                                <w:ind w:left="0" w:right="0" w:firstLine="0"/>
                              </w:pPr>
                              <w:r>
                                <w:rPr>
                                  <w:b/>
                                  <w:sz w:val="16"/>
                                </w:rPr>
                                <w:t>Feeling of joy</w:t>
                              </w:r>
                            </w:p>
                          </w:txbxContent>
                        </wps:txbx>
                        <wps:bodyPr horzOverflow="overflow" vert="horz" lIns="0" tIns="0" rIns="0" bIns="0" rtlCol="0">
                          <a:noAutofit/>
                        </wps:bodyPr>
                      </wps:wsp>
                      <wps:wsp>
                        <wps:cNvPr id="30116" name="Shape 30116"/>
                        <wps:cNvSpPr/>
                        <wps:spPr>
                          <a:xfrm>
                            <a:off x="2858243" y="7542"/>
                            <a:ext cx="797308" cy="640788"/>
                          </a:xfrm>
                          <a:custGeom>
                            <a:avLst/>
                            <a:gdLst/>
                            <a:ahLst/>
                            <a:cxnLst/>
                            <a:rect l="0" t="0" r="0" b="0"/>
                            <a:pathLst>
                              <a:path w="797308" h="640788">
                                <a:moveTo>
                                  <a:pt x="61278" y="0"/>
                                </a:moveTo>
                                <a:lnTo>
                                  <a:pt x="736030" y="0"/>
                                </a:lnTo>
                                <a:cubicBezTo>
                                  <a:pt x="769871" y="0"/>
                                  <a:pt x="797308" y="31879"/>
                                  <a:pt x="797308" y="71300"/>
                                </a:cubicBezTo>
                                <a:lnTo>
                                  <a:pt x="797308" y="569489"/>
                                </a:lnTo>
                                <a:cubicBezTo>
                                  <a:pt x="797308" y="608910"/>
                                  <a:pt x="769871" y="640788"/>
                                  <a:pt x="736030" y="640788"/>
                                </a:cubicBezTo>
                                <a:lnTo>
                                  <a:pt x="61278" y="640788"/>
                                </a:lnTo>
                                <a:cubicBezTo>
                                  <a:pt x="27436" y="640788"/>
                                  <a:pt x="0" y="608910"/>
                                  <a:pt x="0" y="569489"/>
                                </a:cubicBezTo>
                                <a:lnTo>
                                  <a:pt x="0" y="71300"/>
                                </a:lnTo>
                                <a:cubicBezTo>
                                  <a:pt x="0" y="31879"/>
                                  <a:pt x="27436" y="0"/>
                                  <a:pt x="61278" y="0"/>
                                </a:cubicBezTo>
                                <a:close/>
                              </a:path>
                            </a:pathLst>
                          </a:custGeom>
                          <a:ln w="0" cap="sq">
                            <a:miter lim="100000"/>
                          </a:ln>
                        </wps:spPr>
                        <wps:style>
                          <a:lnRef idx="0">
                            <a:srgbClr val="000000">
                              <a:alpha val="0"/>
                            </a:srgbClr>
                          </a:lnRef>
                          <a:fillRef idx="1">
                            <a:srgbClr val="000000"/>
                          </a:fillRef>
                          <a:effectRef idx="0">
                            <a:scrgbClr r="0" g="0" b="0"/>
                          </a:effectRef>
                          <a:fontRef idx="none"/>
                        </wps:style>
                        <wps:bodyPr/>
                      </wps:wsp>
                      <wps:wsp>
                        <wps:cNvPr id="30117" name="Shape 30117"/>
                        <wps:cNvSpPr/>
                        <wps:spPr>
                          <a:xfrm>
                            <a:off x="2851752" y="0"/>
                            <a:ext cx="405188" cy="655873"/>
                          </a:xfrm>
                          <a:custGeom>
                            <a:avLst/>
                            <a:gdLst/>
                            <a:ahLst/>
                            <a:cxnLst/>
                            <a:rect l="0" t="0" r="0" b="0"/>
                            <a:pathLst>
                              <a:path w="405188" h="655873">
                                <a:moveTo>
                                  <a:pt x="67683" y="0"/>
                                </a:moveTo>
                                <a:lnTo>
                                  <a:pt x="405188" y="0"/>
                                </a:lnTo>
                                <a:lnTo>
                                  <a:pt x="405188" y="15085"/>
                                </a:lnTo>
                                <a:lnTo>
                                  <a:pt x="67856" y="15085"/>
                                </a:lnTo>
                                <a:lnTo>
                                  <a:pt x="61884" y="15487"/>
                                </a:lnTo>
                                <a:lnTo>
                                  <a:pt x="62489" y="15386"/>
                                </a:lnTo>
                                <a:lnTo>
                                  <a:pt x="56431" y="16392"/>
                                </a:lnTo>
                                <a:lnTo>
                                  <a:pt x="57123" y="16291"/>
                                </a:lnTo>
                                <a:lnTo>
                                  <a:pt x="51826" y="17807"/>
                                </a:lnTo>
                                <a:lnTo>
                                  <a:pt x="46507" y="20090"/>
                                </a:lnTo>
                                <a:lnTo>
                                  <a:pt x="41900" y="22680"/>
                                </a:lnTo>
                                <a:lnTo>
                                  <a:pt x="36870" y="26146"/>
                                </a:lnTo>
                                <a:lnTo>
                                  <a:pt x="37476" y="25744"/>
                                </a:lnTo>
                                <a:lnTo>
                                  <a:pt x="32993" y="29628"/>
                                </a:lnTo>
                                <a:lnTo>
                                  <a:pt x="29048" y="33753"/>
                                </a:lnTo>
                                <a:lnTo>
                                  <a:pt x="25536" y="38277"/>
                                </a:lnTo>
                                <a:lnTo>
                                  <a:pt x="22327" y="43280"/>
                                </a:lnTo>
                                <a:lnTo>
                                  <a:pt x="19516" y="48692"/>
                                </a:lnTo>
                                <a:lnTo>
                                  <a:pt x="17287" y="54045"/>
                                </a:lnTo>
                                <a:lnTo>
                                  <a:pt x="15326" y="60217"/>
                                </a:lnTo>
                                <a:lnTo>
                                  <a:pt x="14021" y="66372"/>
                                </a:lnTo>
                                <a:lnTo>
                                  <a:pt x="14107" y="65668"/>
                                </a:lnTo>
                                <a:lnTo>
                                  <a:pt x="13328" y="71916"/>
                                </a:lnTo>
                                <a:lnTo>
                                  <a:pt x="12982" y="79244"/>
                                </a:lnTo>
                                <a:lnTo>
                                  <a:pt x="12982" y="577132"/>
                                </a:lnTo>
                                <a:lnTo>
                                  <a:pt x="13329" y="583971"/>
                                </a:lnTo>
                                <a:lnTo>
                                  <a:pt x="13242" y="583266"/>
                                </a:lnTo>
                                <a:lnTo>
                                  <a:pt x="14107" y="590406"/>
                                </a:lnTo>
                                <a:lnTo>
                                  <a:pt x="14021" y="589602"/>
                                </a:lnTo>
                                <a:lnTo>
                                  <a:pt x="15384" y="595937"/>
                                </a:lnTo>
                                <a:lnTo>
                                  <a:pt x="17396" y="602172"/>
                                </a:lnTo>
                                <a:lnTo>
                                  <a:pt x="17137" y="601569"/>
                                </a:lnTo>
                                <a:lnTo>
                                  <a:pt x="19516" y="607282"/>
                                </a:lnTo>
                                <a:lnTo>
                                  <a:pt x="22503" y="613033"/>
                                </a:lnTo>
                                <a:lnTo>
                                  <a:pt x="22070" y="612429"/>
                                </a:lnTo>
                                <a:lnTo>
                                  <a:pt x="25705" y="617860"/>
                                </a:lnTo>
                                <a:lnTo>
                                  <a:pt x="25272" y="617357"/>
                                </a:lnTo>
                                <a:lnTo>
                                  <a:pt x="29046" y="622123"/>
                                </a:lnTo>
                                <a:lnTo>
                                  <a:pt x="33148" y="626509"/>
                                </a:lnTo>
                                <a:lnTo>
                                  <a:pt x="32716" y="626006"/>
                                </a:lnTo>
                                <a:lnTo>
                                  <a:pt x="37476" y="630129"/>
                                </a:lnTo>
                                <a:lnTo>
                                  <a:pt x="36870" y="629726"/>
                                </a:lnTo>
                                <a:lnTo>
                                  <a:pt x="41897" y="633191"/>
                                </a:lnTo>
                                <a:lnTo>
                                  <a:pt x="46507" y="635784"/>
                                </a:lnTo>
                                <a:lnTo>
                                  <a:pt x="51821" y="638064"/>
                                </a:lnTo>
                                <a:lnTo>
                                  <a:pt x="57123" y="639582"/>
                                </a:lnTo>
                                <a:lnTo>
                                  <a:pt x="56431" y="639481"/>
                                </a:lnTo>
                                <a:lnTo>
                                  <a:pt x="61885" y="640386"/>
                                </a:lnTo>
                                <a:lnTo>
                                  <a:pt x="68202" y="640788"/>
                                </a:lnTo>
                                <a:lnTo>
                                  <a:pt x="405188" y="640788"/>
                                </a:lnTo>
                                <a:lnTo>
                                  <a:pt x="405188" y="655873"/>
                                </a:lnTo>
                                <a:lnTo>
                                  <a:pt x="67683" y="655873"/>
                                </a:lnTo>
                                <a:lnTo>
                                  <a:pt x="60845" y="655470"/>
                                </a:lnTo>
                                <a:lnTo>
                                  <a:pt x="54180" y="654264"/>
                                </a:lnTo>
                                <a:lnTo>
                                  <a:pt x="47689" y="652353"/>
                                </a:lnTo>
                                <a:lnTo>
                                  <a:pt x="41371" y="649739"/>
                                </a:lnTo>
                                <a:lnTo>
                                  <a:pt x="35485" y="646420"/>
                                </a:lnTo>
                                <a:lnTo>
                                  <a:pt x="29946" y="642498"/>
                                </a:lnTo>
                                <a:lnTo>
                                  <a:pt x="24667" y="637872"/>
                                </a:lnTo>
                                <a:lnTo>
                                  <a:pt x="19907" y="632744"/>
                                </a:lnTo>
                                <a:lnTo>
                                  <a:pt x="15492" y="627212"/>
                                </a:lnTo>
                                <a:lnTo>
                                  <a:pt x="11598" y="621179"/>
                                </a:lnTo>
                                <a:lnTo>
                                  <a:pt x="8135" y="614642"/>
                                </a:lnTo>
                                <a:lnTo>
                                  <a:pt x="5279" y="607804"/>
                                </a:lnTo>
                                <a:lnTo>
                                  <a:pt x="3029" y="600563"/>
                                </a:lnTo>
                                <a:lnTo>
                                  <a:pt x="1384" y="592920"/>
                                </a:lnTo>
                                <a:lnTo>
                                  <a:pt x="346" y="585177"/>
                                </a:lnTo>
                                <a:lnTo>
                                  <a:pt x="0" y="577333"/>
                                </a:lnTo>
                                <a:lnTo>
                                  <a:pt x="0" y="78641"/>
                                </a:lnTo>
                                <a:lnTo>
                                  <a:pt x="346" y="70796"/>
                                </a:lnTo>
                                <a:lnTo>
                                  <a:pt x="1384" y="63054"/>
                                </a:lnTo>
                                <a:lnTo>
                                  <a:pt x="3029" y="55411"/>
                                </a:lnTo>
                                <a:lnTo>
                                  <a:pt x="5279" y="48069"/>
                                </a:lnTo>
                                <a:lnTo>
                                  <a:pt x="8222" y="41231"/>
                                </a:lnTo>
                                <a:lnTo>
                                  <a:pt x="11598" y="34795"/>
                                </a:lnTo>
                                <a:lnTo>
                                  <a:pt x="15492" y="28661"/>
                                </a:lnTo>
                                <a:lnTo>
                                  <a:pt x="19907" y="23130"/>
                                </a:lnTo>
                                <a:lnTo>
                                  <a:pt x="24667" y="18001"/>
                                </a:lnTo>
                                <a:lnTo>
                                  <a:pt x="29946" y="13476"/>
                                </a:lnTo>
                                <a:lnTo>
                                  <a:pt x="35485" y="9554"/>
                                </a:lnTo>
                                <a:lnTo>
                                  <a:pt x="41371" y="6235"/>
                                </a:lnTo>
                                <a:lnTo>
                                  <a:pt x="47689" y="3520"/>
                                </a:lnTo>
                                <a:lnTo>
                                  <a:pt x="54180" y="1609"/>
                                </a:lnTo>
                                <a:lnTo>
                                  <a:pt x="60845" y="402"/>
                                </a:lnTo>
                                <a:lnTo>
                                  <a:pt x="67683" y="0"/>
                                </a:lnTo>
                                <a:close/>
                              </a:path>
                            </a:pathLst>
                          </a:custGeom>
                          <a:ln w="0" cap="sq">
                            <a:miter lim="100000"/>
                          </a:ln>
                        </wps:spPr>
                        <wps:style>
                          <a:lnRef idx="0">
                            <a:srgbClr val="000000">
                              <a:alpha val="0"/>
                            </a:srgbClr>
                          </a:lnRef>
                          <a:fillRef idx="1">
                            <a:srgbClr val="000000"/>
                          </a:fillRef>
                          <a:effectRef idx="0">
                            <a:scrgbClr r="0" g="0" b="0"/>
                          </a:effectRef>
                          <a:fontRef idx="none"/>
                        </wps:style>
                        <wps:bodyPr/>
                      </wps:wsp>
                      <wps:wsp>
                        <wps:cNvPr id="30118" name="Shape 30118"/>
                        <wps:cNvSpPr/>
                        <wps:spPr>
                          <a:xfrm>
                            <a:off x="3256940" y="0"/>
                            <a:ext cx="405188" cy="655873"/>
                          </a:xfrm>
                          <a:custGeom>
                            <a:avLst/>
                            <a:gdLst/>
                            <a:ahLst/>
                            <a:cxnLst/>
                            <a:rect l="0" t="0" r="0" b="0"/>
                            <a:pathLst>
                              <a:path w="405188" h="655873">
                                <a:moveTo>
                                  <a:pt x="0" y="0"/>
                                </a:moveTo>
                                <a:lnTo>
                                  <a:pt x="337506" y="0"/>
                                </a:lnTo>
                                <a:lnTo>
                                  <a:pt x="344343" y="402"/>
                                </a:lnTo>
                                <a:lnTo>
                                  <a:pt x="351008" y="1609"/>
                                </a:lnTo>
                                <a:lnTo>
                                  <a:pt x="357499" y="3520"/>
                                </a:lnTo>
                                <a:lnTo>
                                  <a:pt x="363817" y="6235"/>
                                </a:lnTo>
                                <a:lnTo>
                                  <a:pt x="369703" y="9554"/>
                                </a:lnTo>
                                <a:lnTo>
                                  <a:pt x="375242" y="13476"/>
                                </a:lnTo>
                                <a:lnTo>
                                  <a:pt x="380522" y="18001"/>
                                </a:lnTo>
                                <a:lnTo>
                                  <a:pt x="385282" y="23130"/>
                                </a:lnTo>
                                <a:lnTo>
                                  <a:pt x="389696" y="28661"/>
                                </a:lnTo>
                                <a:lnTo>
                                  <a:pt x="393591" y="34795"/>
                                </a:lnTo>
                                <a:lnTo>
                                  <a:pt x="396966" y="41231"/>
                                </a:lnTo>
                                <a:lnTo>
                                  <a:pt x="399909" y="48069"/>
                                </a:lnTo>
                                <a:lnTo>
                                  <a:pt x="402160" y="55411"/>
                                </a:lnTo>
                                <a:lnTo>
                                  <a:pt x="403804" y="63054"/>
                                </a:lnTo>
                                <a:lnTo>
                                  <a:pt x="404843" y="70796"/>
                                </a:lnTo>
                                <a:lnTo>
                                  <a:pt x="405188" y="78641"/>
                                </a:lnTo>
                                <a:lnTo>
                                  <a:pt x="405188" y="577333"/>
                                </a:lnTo>
                                <a:lnTo>
                                  <a:pt x="404843" y="585177"/>
                                </a:lnTo>
                                <a:lnTo>
                                  <a:pt x="403804" y="592920"/>
                                </a:lnTo>
                                <a:lnTo>
                                  <a:pt x="402160" y="600563"/>
                                </a:lnTo>
                                <a:lnTo>
                                  <a:pt x="399909" y="607804"/>
                                </a:lnTo>
                                <a:lnTo>
                                  <a:pt x="397053" y="614642"/>
                                </a:lnTo>
                                <a:lnTo>
                                  <a:pt x="393591" y="621179"/>
                                </a:lnTo>
                                <a:lnTo>
                                  <a:pt x="389696" y="627212"/>
                                </a:lnTo>
                                <a:lnTo>
                                  <a:pt x="385282" y="632744"/>
                                </a:lnTo>
                                <a:lnTo>
                                  <a:pt x="380522" y="637872"/>
                                </a:lnTo>
                                <a:lnTo>
                                  <a:pt x="375242" y="642498"/>
                                </a:lnTo>
                                <a:lnTo>
                                  <a:pt x="369703" y="646420"/>
                                </a:lnTo>
                                <a:lnTo>
                                  <a:pt x="363817" y="649739"/>
                                </a:lnTo>
                                <a:lnTo>
                                  <a:pt x="357499" y="652353"/>
                                </a:lnTo>
                                <a:lnTo>
                                  <a:pt x="351008" y="654264"/>
                                </a:lnTo>
                                <a:lnTo>
                                  <a:pt x="344343" y="655470"/>
                                </a:lnTo>
                                <a:lnTo>
                                  <a:pt x="337506" y="655873"/>
                                </a:lnTo>
                                <a:lnTo>
                                  <a:pt x="0" y="655873"/>
                                </a:lnTo>
                                <a:lnTo>
                                  <a:pt x="0" y="640788"/>
                                </a:lnTo>
                                <a:lnTo>
                                  <a:pt x="337333" y="640788"/>
                                </a:lnTo>
                                <a:lnTo>
                                  <a:pt x="343303" y="640386"/>
                                </a:lnTo>
                                <a:lnTo>
                                  <a:pt x="348757" y="639481"/>
                                </a:lnTo>
                                <a:lnTo>
                                  <a:pt x="348065" y="639582"/>
                                </a:lnTo>
                                <a:lnTo>
                                  <a:pt x="353368" y="638063"/>
                                </a:lnTo>
                                <a:lnTo>
                                  <a:pt x="358680" y="635784"/>
                                </a:lnTo>
                                <a:lnTo>
                                  <a:pt x="363289" y="633192"/>
                                </a:lnTo>
                                <a:lnTo>
                                  <a:pt x="368318" y="629726"/>
                                </a:lnTo>
                                <a:lnTo>
                                  <a:pt x="367712" y="630129"/>
                                </a:lnTo>
                                <a:lnTo>
                                  <a:pt x="372472" y="626006"/>
                                </a:lnTo>
                                <a:lnTo>
                                  <a:pt x="372040" y="626509"/>
                                </a:lnTo>
                                <a:lnTo>
                                  <a:pt x="376142" y="622123"/>
                                </a:lnTo>
                                <a:lnTo>
                                  <a:pt x="379916" y="617357"/>
                                </a:lnTo>
                                <a:lnTo>
                                  <a:pt x="379483" y="617860"/>
                                </a:lnTo>
                                <a:lnTo>
                                  <a:pt x="383118" y="612429"/>
                                </a:lnTo>
                                <a:lnTo>
                                  <a:pt x="382686" y="613033"/>
                                </a:lnTo>
                                <a:lnTo>
                                  <a:pt x="385673" y="607282"/>
                                </a:lnTo>
                                <a:lnTo>
                                  <a:pt x="388052" y="601569"/>
                                </a:lnTo>
                                <a:lnTo>
                                  <a:pt x="387792" y="602172"/>
                                </a:lnTo>
                                <a:lnTo>
                                  <a:pt x="389804" y="595940"/>
                                </a:lnTo>
                                <a:lnTo>
                                  <a:pt x="391167" y="589602"/>
                                </a:lnTo>
                                <a:lnTo>
                                  <a:pt x="391081" y="590406"/>
                                </a:lnTo>
                                <a:lnTo>
                                  <a:pt x="391946" y="583266"/>
                                </a:lnTo>
                                <a:lnTo>
                                  <a:pt x="391860" y="583971"/>
                                </a:lnTo>
                                <a:lnTo>
                                  <a:pt x="392206" y="576730"/>
                                </a:lnTo>
                                <a:lnTo>
                                  <a:pt x="392206" y="78842"/>
                                </a:lnTo>
                                <a:lnTo>
                                  <a:pt x="391861" y="71921"/>
                                </a:lnTo>
                                <a:lnTo>
                                  <a:pt x="391081" y="65668"/>
                                </a:lnTo>
                                <a:lnTo>
                                  <a:pt x="391167" y="66372"/>
                                </a:lnTo>
                                <a:lnTo>
                                  <a:pt x="389861" y="60213"/>
                                </a:lnTo>
                                <a:lnTo>
                                  <a:pt x="387902" y="54045"/>
                                </a:lnTo>
                                <a:lnTo>
                                  <a:pt x="385673" y="48692"/>
                                </a:lnTo>
                                <a:lnTo>
                                  <a:pt x="382860" y="43277"/>
                                </a:lnTo>
                                <a:lnTo>
                                  <a:pt x="379652" y="38277"/>
                                </a:lnTo>
                                <a:lnTo>
                                  <a:pt x="376141" y="33753"/>
                                </a:lnTo>
                                <a:lnTo>
                                  <a:pt x="372196" y="29628"/>
                                </a:lnTo>
                                <a:lnTo>
                                  <a:pt x="367712" y="25744"/>
                                </a:lnTo>
                                <a:lnTo>
                                  <a:pt x="368318" y="26146"/>
                                </a:lnTo>
                                <a:lnTo>
                                  <a:pt x="363287" y="22679"/>
                                </a:lnTo>
                                <a:lnTo>
                                  <a:pt x="358680" y="20089"/>
                                </a:lnTo>
                                <a:lnTo>
                                  <a:pt x="353363" y="17808"/>
                                </a:lnTo>
                                <a:lnTo>
                                  <a:pt x="348065" y="16291"/>
                                </a:lnTo>
                                <a:lnTo>
                                  <a:pt x="348757" y="16392"/>
                                </a:lnTo>
                                <a:lnTo>
                                  <a:pt x="342699" y="15386"/>
                                </a:lnTo>
                                <a:lnTo>
                                  <a:pt x="343305" y="15487"/>
                                </a:lnTo>
                                <a:lnTo>
                                  <a:pt x="336987" y="15085"/>
                                </a:lnTo>
                                <a:lnTo>
                                  <a:pt x="0" y="15085"/>
                                </a:lnTo>
                                <a:lnTo>
                                  <a:pt x="0" y="0"/>
                                </a:lnTo>
                                <a:close/>
                              </a:path>
                            </a:pathLst>
                          </a:custGeom>
                          <a:ln w="0" cap="sq">
                            <a:miter lim="100000"/>
                          </a:ln>
                        </wps:spPr>
                        <wps:style>
                          <a:lnRef idx="0">
                            <a:srgbClr val="000000">
                              <a:alpha val="0"/>
                            </a:srgbClr>
                          </a:lnRef>
                          <a:fillRef idx="1">
                            <a:srgbClr val="000000"/>
                          </a:fillRef>
                          <a:effectRef idx="0">
                            <a:scrgbClr r="0" g="0" b="0"/>
                          </a:effectRef>
                          <a:fontRef idx="none"/>
                        </wps:style>
                        <wps:bodyPr/>
                      </wps:wsp>
                      <wps:wsp>
                        <wps:cNvPr id="30119" name="Rectangle 30119"/>
                        <wps:cNvSpPr/>
                        <wps:spPr>
                          <a:xfrm>
                            <a:off x="2923242" y="144282"/>
                            <a:ext cx="935534" cy="149504"/>
                          </a:xfrm>
                          <a:prstGeom prst="rect">
                            <a:avLst/>
                          </a:prstGeom>
                          <a:ln>
                            <a:noFill/>
                          </a:ln>
                        </wps:spPr>
                        <wps:txbx>
                          <w:txbxContent>
                            <w:p w14:paraId="7C422603" w14:textId="77777777" w:rsidR="00646478" w:rsidRDefault="00000000">
                              <w:pPr>
                                <w:spacing w:after="160" w:line="259" w:lineRule="auto"/>
                                <w:ind w:left="0" w:right="0" w:firstLine="0"/>
                              </w:pPr>
                              <w:r>
                                <w:rPr>
                                  <w:color w:val="FFFFFF"/>
                                  <w:sz w:val="16"/>
                                </w:rPr>
                                <w:t xml:space="preserve">Individual Factors </w:t>
                              </w:r>
                            </w:p>
                          </w:txbxContent>
                        </wps:txbx>
                        <wps:bodyPr horzOverflow="overflow" vert="horz" lIns="0" tIns="0" rIns="0" bIns="0" rtlCol="0">
                          <a:noAutofit/>
                        </wps:bodyPr>
                      </wps:wsp>
                      <wps:wsp>
                        <wps:cNvPr id="30120" name="Rectangle 30120"/>
                        <wps:cNvSpPr/>
                        <wps:spPr>
                          <a:xfrm>
                            <a:off x="3000013" y="265260"/>
                            <a:ext cx="731871" cy="149502"/>
                          </a:xfrm>
                          <a:prstGeom prst="rect">
                            <a:avLst/>
                          </a:prstGeom>
                          <a:ln>
                            <a:noFill/>
                          </a:ln>
                        </wps:spPr>
                        <wps:txbx>
                          <w:txbxContent>
                            <w:p w14:paraId="2AFCCF2C" w14:textId="77777777" w:rsidR="00646478" w:rsidRDefault="00000000">
                              <w:pPr>
                                <w:spacing w:after="160" w:line="259" w:lineRule="auto"/>
                                <w:ind w:left="0" w:right="0" w:firstLine="0"/>
                              </w:pPr>
                              <w:r>
                                <w:rPr>
                                  <w:color w:val="FFFFFF"/>
                                  <w:sz w:val="16"/>
                                </w:rPr>
                                <w:t xml:space="preserve">through using </w:t>
                              </w:r>
                            </w:p>
                          </w:txbxContent>
                        </wps:txbx>
                        <wps:bodyPr horzOverflow="overflow" vert="horz" lIns="0" tIns="0" rIns="0" bIns="0" rtlCol="0">
                          <a:noAutofit/>
                        </wps:bodyPr>
                      </wps:wsp>
                      <wps:wsp>
                        <wps:cNvPr id="30121" name="Rectangle 30121"/>
                        <wps:cNvSpPr/>
                        <wps:spPr>
                          <a:xfrm>
                            <a:off x="3091844" y="386665"/>
                            <a:ext cx="454466" cy="148863"/>
                          </a:xfrm>
                          <a:prstGeom prst="rect">
                            <a:avLst/>
                          </a:prstGeom>
                          <a:ln>
                            <a:noFill/>
                          </a:ln>
                        </wps:spPr>
                        <wps:txbx>
                          <w:txbxContent>
                            <w:p w14:paraId="26D04CCE" w14:textId="77777777" w:rsidR="00646478" w:rsidRDefault="00000000">
                              <w:pPr>
                                <w:spacing w:after="160" w:line="259" w:lineRule="auto"/>
                                <w:ind w:left="0" w:right="0" w:firstLine="0"/>
                              </w:pPr>
                              <w:r>
                                <w:rPr>
                                  <w:i/>
                                  <w:color w:val="FFFFFF"/>
                                  <w:sz w:val="16"/>
                                </w:rPr>
                                <w:t>DingTalk</w:t>
                              </w:r>
                            </w:p>
                          </w:txbxContent>
                        </wps:txbx>
                        <wps:bodyPr horzOverflow="overflow" vert="horz" lIns="0" tIns="0" rIns="0" bIns="0" rtlCol="0">
                          <a:noAutofit/>
                        </wps:bodyPr>
                      </wps:wsp>
                      <wps:wsp>
                        <wps:cNvPr id="30123" name="Shape 30123"/>
                        <wps:cNvSpPr/>
                        <wps:spPr>
                          <a:xfrm>
                            <a:off x="3771616" y="221340"/>
                            <a:ext cx="1478724" cy="213194"/>
                          </a:xfrm>
                          <a:custGeom>
                            <a:avLst/>
                            <a:gdLst/>
                            <a:ahLst/>
                            <a:cxnLst/>
                            <a:rect l="0" t="0" r="0" b="0"/>
                            <a:pathLst>
                              <a:path w="1478724" h="213194">
                                <a:moveTo>
                                  <a:pt x="37563" y="213194"/>
                                </a:moveTo>
                                <a:lnTo>
                                  <a:pt x="1441161" y="213194"/>
                                </a:lnTo>
                                <a:cubicBezTo>
                                  <a:pt x="1461846" y="213194"/>
                                  <a:pt x="1478724" y="193685"/>
                                  <a:pt x="1478724" y="169549"/>
                                </a:cubicBezTo>
                                <a:lnTo>
                                  <a:pt x="1478724" y="43644"/>
                                </a:lnTo>
                                <a:cubicBezTo>
                                  <a:pt x="1478724" y="19509"/>
                                  <a:pt x="1461846" y="0"/>
                                  <a:pt x="1441161" y="0"/>
                                </a:cubicBezTo>
                                <a:lnTo>
                                  <a:pt x="37563" y="0"/>
                                </a:lnTo>
                                <a:cubicBezTo>
                                  <a:pt x="16877" y="0"/>
                                  <a:pt x="0" y="19509"/>
                                  <a:pt x="0" y="43644"/>
                                </a:cubicBezTo>
                                <a:lnTo>
                                  <a:pt x="0" y="169549"/>
                                </a:lnTo>
                                <a:cubicBezTo>
                                  <a:pt x="0" y="193685"/>
                                  <a:pt x="16877" y="213194"/>
                                  <a:pt x="37563" y="213194"/>
                                </a:cubicBezTo>
                                <a:close/>
                              </a:path>
                            </a:pathLst>
                          </a:custGeom>
                          <a:ln w="8655" cap="sq">
                            <a:miter lim="100000"/>
                          </a:ln>
                        </wps:spPr>
                        <wps:style>
                          <a:lnRef idx="1">
                            <a:srgbClr val="000000"/>
                          </a:lnRef>
                          <a:fillRef idx="0">
                            <a:srgbClr val="000000">
                              <a:alpha val="0"/>
                            </a:srgbClr>
                          </a:fillRef>
                          <a:effectRef idx="0">
                            <a:scrgbClr r="0" g="0" b="0"/>
                          </a:effectRef>
                          <a:fontRef idx="none"/>
                        </wps:style>
                        <wps:bodyPr/>
                      </wps:wsp>
                      <wps:wsp>
                        <wps:cNvPr id="30124" name="Rectangle 30124"/>
                        <wps:cNvSpPr/>
                        <wps:spPr>
                          <a:xfrm>
                            <a:off x="3836788" y="265688"/>
                            <a:ext cx="1352479" cy="149130"/>
                          </a:xfrm>
                          <a:prstGeom prst="rect">
                            <a:avLst/>
                          </a:prstGeom>
                          <a:ln>
                            <a:noFill/>
                          </a:ln>
                        </wps:spPr>
                        <wps:txbx>
                          <w:txbxContent>
                            <w:p w14:paraId="6AC43C41" w14:textId="77777777" w:rsidR="00646478" w:rsidRDefault="00000000">
                              <w:pPr>
                                <w:spacing w:after="160" w:line="259" w:lineRule="auto"/>
                                <w:ind w:left="0" w:right="0" w:firstLine="0"/>
                              </w:pPr>
                              <w:r>
                                <w:rPr>
                                  <w:b/>
                                  <w:sz w:val="16"/>
                                </w:rPr>
                                <w:t>Individual demographics</w:t>
                              </w:r>
                            </w:p>
                          </w:txbxContent>
                        </wps:txbx>
                        <wps:bodyPr horzOverflow="overflow" vert="horz" lIns="0" tIns="0" rIns="0" bIns="0" rtlCol="0">
                          <a:noAutofit/>
                        </wps:bodyPr>
                      </wps:wsp>
                      <wps:wsp>
                        <wps:cNvPr id="30126" name="Shape 30126"/>
                        <wps:cNvSpPr/>
                        <wps:spPr>
                          <a:xfrm>
                            <a:off x="3771616" y="463093"/>
                            <a:ext cx="1478724" cy="284996"/>
                          </a:xfrm>
                          <a:custGeom>
                            <a:avLst/>
                            <a:gdLst/>
                            <a:ahLst/>
                            <a:cxnLst/>
                            <a:rect l="0" t="0" r="0" b="0"/>
                            <a:pathLst>
                              <a:path w="1478724" h="284996">
                                <a:moveTo>
                                  <a:pt x="37563" y="284996"/>
                                </a:moveTo>
                                <a:lnTo>
                                  <a:pt x="1441161" y="284996"/>
                                </a:lnTo>
                                <a:cubicBezTo>
                                  <a:pt x="1461846" y="284996"/>
                                  <a:pt x="1478724" y="265487"/>
                                  <a:pt x="1478724" y="241452"/>
                                </a:cubicBezTo>
                                <a:lnTo>
                                  <a:pt x="1478724" y="43544"/>
                                </a:lnTo>
                                <a:cubicBezTo>
                                  <a:pt x="1478724" y="19509"/>
                                  <a:pt x="1461846" y="0"/>
                                  <a:pt x="1441161" y="0"/>
                                </a:cubicBezTo>
                                <a:lnTo>
                                  <a:pt x="37563" y="0"/>
                                </a:lnTo>
                                <a:cubicBezTo>
                                  <a:pt x="16877" y="0"/>
                                  <a:pt x="0" y="19509"/>
                                  <a:pt x="0" y="43544"/>
                                </a:cubicBezTo>
                                <a:lnTo>
                                  <a:pt x="0" y="241452"/>
                                </a:lnTo>
                                <a:cubicBezTo>
                                  <a:pt x="0" y="265487"/>
                                  <a:pt x="16877" y="284996"/>
                                  <a:pt x="37563" y="284996"/>
                                </a:cubicBezTo>
                                <a:close/>
                              </a:path>
                            </a:pathLst>
                          </a:custGeom>
                          <a:ln w="8655" cap="sq">
                            <a:miter lim="100000"/>
                          </a:ln>
                        </wps:spPr>
                        <wps:style>
                          <a:lnRef idx="1">
                            <a:srgbClr val="000000"/>
                          </a:lnRef>
                          <a:fillRef idx="0">
                            <a:srgbClr val="000000">
                              <a:alpha val="0"/>
                            </a:srgbClr>
                          </a:fillRef>
                          <a:effectRef idx="0">
                            <a:scrgbClr r="0" g="0" b="0"/>
                          </a:effectRef>
                          <a:fontRef idx="none"/>
                        </wps:style>
                        <wps:bodyPr/>
                      </wps:wsp>
                      <wps:wsp>
                        <wps:cNvPr id="30127" name="Rectangle 30127"/>
                        <wps:cNvSpPr/>
                        <wps:spPr>
                          <a:xfrm>
                            <a:off x="3840077" y="482979"/>
                            <a:ext cx="1238035" cy="149502"/>
                          </a:xfrm>
                          <a:prstGeom prst="rect">
                            <a:avLst/>
                          </a:prstGeom>
                          <a:ln>
                            <a:noFill/>
                          </a:ln>
                        </wps:spPr>
                        <wps:txbx>
                          <w:txbxContent>
                            <w:p w14:paraId="4735B2A1" w14:textId="77777777" w:rsidR="00646478" w:rsidRDefault="00000000">
                              <w:pPr>
                                <w:spacing w:after="160" w:line="259" w:lineRule="auto"/>
                                <w:ind w:left="0" w:right="0" w:firstLine="0"/>
                              </w:pPr>
                              <w:r>
                                <w:rPr>
                                  <w:b/>
                                  <w:sz w:val="16"/>
                                </w:rPr>
                                <w:t>Individual competency</w:t>
                              </w:r>
                            </w:p>
                          </w:txbxContent>
                        </wps:txbx>
                        <wps:bodyPr horzOverflow="overflow" vert="horz" lIns="0" tIns="0" rIns="0" bIns="0" rtlCol="0">
                          <a:noAutofit/>
                        </wps:bodyPr>
                      </wps:wsp>
                      <wps:wsp>
                        <wps:cNvPr id="379585" name="Rectangle 379585"/>
                        <wps:cNvSpPr/>
                        <wps:spPr>
                          <a:xfrm>
                            <a:off x="3866983" y="603855"/>
                            <a:ext cx="1703446" cy="149503"/>
                          </a:xfrm>
                          <a:prstGeom prst="rect">
                            <a:avLst/>
                          </a:prstGeom>
                          <a:ln>
                            <a:noFill/>
                          </a:ln>
                        </wps:spPr>
                        <wps:txbx>
                          <w:txbxContent>
                            <w:p w14:paraId="4FA462C8" w14:textId="77777777" w:rsidR="00646478" w:rsidRDefault="00000000">
                              <w:pPr>
                                <w:spacing w:after="160" w:line="259" w:lineRule="auto"/>
                                <w:ind w:left="0" w:right="0" w:firstLine="0"/>
                              </w:pPr>
                              <w:r>
                                <w:rPr>
                                  <w:b/>
                                  <w:sz w:val="16"/>
                                </w:rPr>
                                <w:t>innovation, altruistic, generous</w:t>
                              </w:r>
                            </w:p>
                          </w:txbxContent>
                        </wps:txbx>
                        <wps:bodyPr horzOverflow="overflow" vert="horz" lIns="0" tIns="0" rIns="0" bIns="0" rtlCol="0">
                          <a:noAutofit/>
                        </wps:bodyPr>
                      </wps:wsp>
                      <wps:wsp>
                        <wps:cNvPr id="379584" name="Rectangle 379584"/>
                        <wps:cNvSpPr/>
                        <wps:spPr>
                          <a:xfrm>
                            <a:off x="5147150" y="603855"/>
                            <a:ext cx="38430" cy="149503"/>
                          </a:xfrm>
                          <a:prstGeom prst="rect">
                            <a:avLst/>
                          </a:prstGeom>
                          <a:ln>
                            <a:noFill/>
                          </a:ln>
                        </wps:spPr>
                        <wps:txbx>
                          <w:txbxContent>
                            <w:p w14:paraId="59F6F6C5" w14:textId="77777777" w:rsidR="00646478" w:rsidRDefault="00000000">
                              <w:pPr>
                                <w:spacing w:after="160" w:line="259" w:lineRule="auto"/>
                                <w:ind w:left="0" w:right="0" w:firstLine="0"/>
                              </w:pPr>
                              <w:r>
                                <w:rPr>
                                  <w:b/>
                                  <w:sz w:val="16"/>
                                </w:rPr>
                                <w:t>)</w:t>
                              </w:r>
                            </w:p>
                          </w:txbxContent>
                        </wps:txbx>
                        <wps:bodyPr horzOverflow="overflow" vert="horz" lIns="0" tIns="0" rIns="0" bIns="0" rtlCol="0">
                          <a:noAutofit/>
                        </wps:bodyPr>
                      </wps:wsp>
                      <wps:wsp>
                        <wps:cNvPr id="379583" name="Rectangle 379583"/>
                        <wps:cNvSpPr/>
                        <wps:spPr>
                          <a:xfrm>
                            <a:off x="3836788" y="603855"/>
                            <a:ext cx="38430" cy="149503"/>
                          </a:xfrm>
                          <a:prstGeom prst="rect">
                            <a:avLst/>
                          </a:prstGeom>
                          <a:ln>
                            <a:noFill/>
                          </a:ln>
                        </wps:spPr>
                        <wps:txbx>
                          <w:txbxContent>
                            <w:p w14:paraId="4556827C" w14:textId="77777777" w:rsidR="00646478" w:rsidRDefault="00000000">
                              <w:pPr>
                                <w:spacing w:after="160" w:line="259" w:lineRule="auto"/>
                                <w:ind w:left="0" w:right="0" w:firstLine="0"/>
                              </w:pPr>
                              <w:r>
                                <w:rPr>
                                  <w:b/>
                                  <w:sz w:val="16"/>
                                </w:rPr>
                                <w:t>(</w:t>
                              </w:r>
                            </w:p>
                          </w:txbxContent>
                        </wps:txbx>
                        <wps:bodyPr horzOverflow="overflow" vert="horz" lIns="0" tIns="0" rIns="0" bIns="0" rtlCol="0">
                          <a:noAutofit/>
                        </wps:bodyPr>
                      </wps:wsp>
                      <wps:wsp>
                        <wps:cNvPr id="30130" name="Shape 30130"/>
                        <wps:cNvSpPr/>
                        <wps:spPr>
                          <a:xfrm>
                            <a:off x="3771616" y="776650"/>
                            <a:ext cx="1478724" cy="284996"/>
                          </a:xfrm>
                          <a:custGeom>
                            <a:avLst/>
                            <a:gdLst/>
                            <a:ahLst/>
                            <a:cxnLst/>
                            <a:rect l="0" t="0" r="0" b="0"/>
                            <a:pathLst>
                              <a:path w="1478724" h="284996">
                                <a:moveTo>
                                  <a:pt x="37563" y="284996"/>
                                </a:moveTo>
                                <a:lnTo>
                                  <a:pt x="1441161" y="284996"/>
                                </a:lnTo>
                                <a:cubicBezTo>
                                  <a:pt x="1461846" y="284996"/>
                                  <a:pt x="1478724" y="265486"/>
                                  <a:pt x="1478724" y="241452"/>
                                </a:cubicBezTo>
                                <a:lnTo>
                                  <a:pt x="1478724" y="43543"/>
                                </a:lnTo>
                                <a:cubicBezTo>
                                  <a:pt x="1478724" y="19509"/>
                                  <a:pt x="1461846" y="0"/>
                                  <a:pt x="1441161" y="0"/>
                                </a:cubicBezTo>
                                <a:lnTo>
                                  <a:pt x="37563" y="0"/>
                                </a:lnTo>
                                <a:cubicBezTo>
                                  <a:pt x="16877" y="0"/>
                                  <a:pt x="0" y="19509"/>
                                  <a:pt x="0" y="43543"/>
                                </a:cubicBezTo>
                                <a:lnTo>
                                  <a:pt x="0" y="241452"/>
                                </a:lnTo>
                                <a:cubicBezTo>
                                  <a:pt x="0" y="265486"/>
                                  <a:pt x="16877" y="284996"/>
                                  <a:pt x="37563" y="284996"/>
                                </a:cubicBezTo>
                                <a:close/>
                              </a:path>
                            </a:pathLst>
                          </a:custGeom>
                          <a:ln w="8655" cap="sq">
                            <a:miter lim="100000"/>
                          </a:ln>
                        </wps:spPr>
                        <wps:style>
                          <a:lnRef idx="1">
                            <a:srgbClr val="000000"/>
                          </a:lnRef>
                          <a:fillRef idx="0">
                            <a:srgbClr val="000000">
                              <a:alpha val="0"/>
                            </a:srgbClr>
                          </a:fillRef>
                          <a:effectRef idx="0">
                            <a:scrgbClr r="0" g="0" b="0"/>
                          </a:effectRef>
                          <a:fontRef idx="none"/>
                        </wps:style>
                        <wps:bodyPr/>
                      </wps:wsp>
                      <wps:wsp>
                        <wps:cNvPr id="30131" name="Rectangle 30131"/>
                        <wps:cNvSpPr/>
                        <wps:spPr>
                          <a:xfrm>
                            <a:off x="3840077" y="796936"/>
                            <a:ext cx="1053820" cy="149503"/>
                          </a:xfrm>
                          <a:prstGeom prst="rect">
                            <a:avLst/>
                          </a:prstGeom>
                          <a:ln>
                            <a:noFill/>
                          </a:ln>
                        </wps:spPr>
                        <wps:txbx>
                          <w:txbxContent>
                            <w:p w14:paraId="6F12C445" w14:textId="77777777" w:rsidR="00646478" w:rsidRDefault="00000000">
                              <w:pPr>
                                <w:spacing w:after="160" w:line="259" w:lineRule="auto"/>
                                <w:ind w:left="0" w:right="0" w:firstLine="0"/>
                              </w:pPr>
                              <w:r>
                                <w:rPr>
                                  <w:b/>
                                  <w:sz w:val="16"/>
                                </w:rPr>
                                <w:t>Individual intention</w:t>
                              </w:r>
                            </w:p>
                          </w:txbxContent>
                        </wps:txbx>
                        <wps:bodyPr horzOverflow="overflow" vert="horz" lIns="0" tIns="0" rIns="0" bIns="0" rtlCol="0">
                          <a:noAutofit/>
                        </wps:bodyPr>
                      </wps:wsp>
                      <wps:wsp>
                        <wps:cNvPr id="379586" name="Rectangle 379586"/>
                        <wps:cNvSpPr/>
                        <wps:spPr>
                          <a:xfrm>
                            <a:off x="3836788" y="917915"/>
                            <a:ext cx="38430" cy="149502"/>
                          </a:xfrm>
                          <a:prstGeom prst="rect">
                            <a:avLst/>
                          </a:prstGeom>
                          <a:ln>
                            <a:noFill/>
                          </a:ln>
                        </wps:spPr>
                        <wps:txbx>
                          <w:txbxContent>
                            <w:p w14:paraId="331188AA" w14:textId="77777777" w:rsidR="00646478" w:rsidRDefault="00000000">
                              <w:pPr>
                                <w:spacing w:after="160" w:line="259" w:lineRule="auto"/>
                                <w:ind w:left="0" w:right="0" w:firstLine="0"/>
                              </w:pPr>
                              <w:r>
                                <w:rPr>
                                  <w:b/>
                                  <w:sz w:val="16"/>
                                </w:rPr>
                                <w:t>(</w:t>
                              </w:r>
                            </w:p>
                          </w:txbxContent>
                        </wps:txbx>
                        <wps:bodyPr horzOverflow="overflow" vert="horz" lIns="0" tIns="0" rIns="0" bIns="0" rtlCol="0">
                          <a:noAutofit/>
                        </wps:bodyPr>
                      </wps:wsp>
                      <wps:wsp>
                        <wps:cNvPr id="379587" name="Rectangle 379587"/>
                        <wps:cNvSpPr/>
                        <wps:spPr>
                          <a:xfrm>
                            <a:off x="3866983" y="917915"/>
                            <a:ext cx="809537" cy="149502"/>
                          </a:xfrm>
                          <a:prstGeom prst="rect">
                            <a:avLst/>
                          </a:prstGeom>
                          <a:ln>
                            <a:noFill/>
                          </a:ln>
                        </wps:spPr>
                        <wps:txbx>
                          <w:txbxContent>
                            <w:p w14:paraId="276BB256" w14:textId="77777777" w:rsidR="00646478" w:rsidRDefault="00000000">
                              <w:pPr>
                                <w:spacing w:after="160" w:line="259" w:lineRule="auto"/>
                                <w:ind w:left="0" w:right="0" w:firstLine="0"/>
                              </w:pPr>
                              <w:r>
                                <w:rPr>
                                  <w:b/>
                                  <w:sz w:val="16"/>
                                </w:rPr>
                                <w:t>autonomy, self</w:t>
                              </w:r>
                            </w:p>
                          </w:txbxContent>
                        </wps:txbx>
                        <wps:bodyPr horzOverflow="overflow" vert="horz" lIns="0" tIns="0" rIns="0" bIns="0" rtlCol="0">
                          <a:noAutofit/>
                        </wps:bodyPr>
                      </wps:wsp>
                      <wps:wsp>
                        <wps:cNvPr id="30133" name="Rectangle 30133"/>
                        <wps:cNvSpPr/>
                        <wps:spPr>
                          <a:xfrm>
                            <a:off x="4476834" y="917915"/>
                            <a:ext cx="38430" cy="149502"/>
                          </a:xfrm>
                          <a:prstGeom prst="rect">
                            <a:avLst/>
                          </a:prstGeom>
                          <a:ln>
                            <a:noFill/>
                          </a:ln>
                        </wps:spPr>
                        <wps:txbx>
                          <w:txbxContent>
                            <w:p w14:paraId="09340505" w14:textId="77777777" w:rsidR="00646478" w:rsidRDefault="00000000">
                              <w:pPr>
                                <w:spacing w:after="160" w:line="259" w:lineRule="auto"/>
                                <w:ind w:left="0" w:right="0" w:firstLine="0"/>
                              </w:pPr>
                              <w:r>
                                <w:rPr>
                                  <w:b/>
                                  <w:sz w:val="16"/>
                                </w:rPr>
                                <w:t>-</w:t>
                              </w:r>
                            </w:p>
                          </w:txbxContent>
                        </wps:txbx>
                        <wps:bodyPr horzOverflow="overflow" vert="horz" lIns="0" tIns="0" rIns="0" bIns="0" rtlCol="0">
                          <a:noAutofit/>
                        </wps:bodyPr>
                      </wps:wsp>
                      <wps:wsp>
                        <wps:cNvPr id="30134" name="Rectangle 30134"/>
                        <wps:cNvSpPr/>
                        <wps:spPr>
                          <a:xfrm>
                            <a:off x="4505568" y="917915"/>
                            <a:ext cx="464258" cy="149502"/>
                          </a:xfrm>
                          <a:prstGeom prst="rect">
                            <a:avLst/>
                          </a:prstGeom>
                          <a:ln>
                            <a:noFill/>
                          </a:ln>
                        </wps:spPr>
                        <wps:txbx>
                          <w:txbxContent>
                            <w:p w14:paraId="4BFD12C0" w14:textId="77777777" w:rsidR="00646478" w:rsidRDefault="00000000">
                              <w:pPr>
                                <w:spacing w:after="160" w:line="259" w:lineRule="auto"/>
                                <w:ind w:left="0" w:right="0" w:firstLine="0"/>
                              </w:pPr>
                              <w:r>
                                <w:rPr>
                                  <w:b/>
                                  <w:sz w:val="16"/>
                                </w:rPr>
                                <w:t>efficacy)</w:t>
                              </w:r>
                            </w:p>
                          </w:txbxContent>
                        </wps:txbx>
                        <wps:bodyPr horzOverflow="overflow" vert="horz" lIns="0" tIns="0" rIns="0" bIns="0" rtlCol="0">
                          <a:noAutofit/>
                        </wps:bodyPr>
                      </wps:wsp>
                      <wps:wsp>
                        <wps:cNvPr id="30135" name="Shape 30135"/>
                        <wps:cNvSpPr/>
                        <wps:spPr>
                          <a:xfrm>
                            <a:off x="3655551" y="327937"/>
                            <a:ext cx="116065" cy="591210"/>
                          </a:xfrm>
                          <a:custGeom>
                            <a:avLst/>
                            <a:gdLst/>
                            <a:ahLst/>
                            <a:cxnLst/>
                            <a:rect l="0" t="0" r="0" b="0"/>
                            <a:pathLst>
                              <a:path w="116065" h="591210">
                                <a:moveTo>
                                  <a:pt x="0" y="0"/>
                                </a:moveTo>
                                <a:lnTo>
                                  <a:pt x="56431" y="0"/>
                                </a:lnTo>
                                <a:lnTo>
                                  <a:pt x="56431" y="591210"/>
                                </a:lnTo>
                                <a:lnTo>
                                  <a:pt x="116065" y="591210"/>
                                </a:lnTo>
                              </a:path>
                            </a:pathLst>
                          </a:custGeom>
                          <a:ln w="8655" cap="rnd">
                            <a:round/>
                          </a:ln>
                        </wps:spPr>
                        <wps:style>
                          <a:lnRef idx="1">
                            <a:srgbClr val="000000"/>
                          </a:lnRef>
                          <a:fillRef idx="0">
                            <a:srgbClr val="000000">
                              <a:alpha val="0"/>
                            </a:srgbClr>
                          </a:fillRef>
                          <a:effectRef idx="0">
                            <a:scrgbClr r="0" g="0" b="0"/>
                          </a:effectRef>
                          <a:fontRef idx="none"/>
                        </wps:style>
                        <wps:bodyPr/>
                      </wps:wsp>
                      <wps:wsp>
                        <wps:cNvPr id="30137" name="Shape 30137"/>
                        <wps:cNvSpPr/>
                        <wps:spPr>
                          <a:xfrm>
                            <a:off x="3711982" y="604183"/>
                            <a:ext cx="59634" cy="1408"/>
                          </a:xfrm>
                          <a:custGeom>
                            <a:avLst/>
                            <a:gdLst/>
                            <a:ahLst/>
                            <a:cxnLst/>
                            <a:rect l="0" t="0" r="0" b="0"/>
                            <a:pathLst>
                              <a:path w="59634" h="1408">
                                <a:moveTo>
                                  <a:pt x="59634" y="1408"/>
                                </a:moveTo>
                                <a:lnTo>
                                  <a:pt x="0" y="0"/>
                                </a:lnTo>
                              </a:path>
                            </a:pathLst>
                          </a:custGeom>
                          <a:ln w="8655" cap="rnd">
                            <a:round/>
                          </a:ln>
                        </wps:spPr>
                        <wps:style>
                          <a:lnRef idx="1">
                            <a:srgbClr val="000000"/>
                          </a:lnRef>
                          <a:fillRef idx="0">
                            <a:srgbClr val="000000">
                              <a:alpha val="0"/>
                            </a:srgbClr>
                          </a:fillRef>
                          <a:effectRef idx="0">
                            <a:scrgbClr r="0" g="0" b="0"/>
                          </a:effectRef>
                          <a:fontRef idx="none"/>
                        </wps:style>
                        <wps:bodyPr/>
                      </wps:wsp>
                      <wps:wsp>
                        <wps:cNvPr id="30138" name="Shape 30138"/>
                        <wps:cNvSpPr/>
                        <wps:spPr>
                          <a:xfrm>
                            <a:off x="3655551" y="327937"/>
                            <a:ext cx="116065" cy="0"/>
                          </a:xfrm>
                          <a:custGeom>
                            <a:avLst/>
                            <a:gdLst/>
                            <a:ahLst/>
                            <a:cxnLst/>
                            <a:rect l="0" t="0" r="0" b="0"/>
                            <a:pathLst>
                              <a:path w="116065">
                                <a:moveTo>
                                  <a:pt x="116065" y="0"/>
                                </a:moveTo>
                                <a:lnTo>
                                  <a:pt x="0" y="0"/>
                                </a:lnTo>
                              </a:path>
                            </a:pathLst>
                          </a:custGeom>
                          <a:ln w="8655" cap="rnd">
                            <a:round/>
                          </a:ln>
                        </wps:spPr>
                        <wps:style>
                          <a:lnRef idx="1">
                            <a:srgbClr val="000000"/>
                          </a:lnRef>
                          <a:fillRef idx="0">
                            <a:srgbClr val="000000">
                              <a:alpha val="0"/>
                            </a:srgbClr>
                          </a:fillRef>
                          <a:effectRef idx="0">
                            <a:scrgbClr r="0" g="0" b="0"/>
                          </a:effectRef>
                          <a:fontRef idx="none"/>
                        </wps:style>
                        <wps:bodyPr/>
                      </wps:wsp>
                      <wps:wsp>
                        <wps:cNvPr id="30140" name="Shape 30140"/>
                        <wps:cNvSpPr/>
                        <wps:spPr>
                          <a:xfrm>
                            <a:off x="3648973" y="1610720"/>
                            <a:ext cx="122643" cy="604"/>
                          </a:xfrm>
                          <a:custGeom>
                            <a:avLst/>
                            <a:gdLst/>
                            <a:ahLst/>
                            <a:cxnLst/>
                            <a:rect l="0" t="0" r="0" b="0"/>
                            <a:pathLst>
                              <a:path w="122643" h="604">
                                <a:moveTo>
                                  <a:pt x="122643" y="0"/>
                                </a:moveTo>
                                <a:lnTo>
                                  <a:pt x="0" y="604"/>
                                </a:lnTo>
                              </a:path>
                            </a:pathLst>
                          </a:custGeom>
                          <a:ln w="8655" cap="rnd">
                            <a:round/>
                          </a:ln>
                        </wps:spPr>
                        <wps:style>
                          <a:lnRef idx="1">
                            <a:srgbClr val="000000"/>
                          </a:lnRef>
                          <a:fillRef idx="0">
                            <a:srgbClr val="000000">
                              <a:alpha val="0"/>
                            </a:srgbClr>
                          </a:fillRef>
                          <a:effectRef idx="0">
                            <a:scrgbClr r="0" g="0" b="0"/>
                          </a:effectRef>
                          <a:fontRef idx="none"/>
                        </wps:style>
                        <wps:bodyPr/>
                      </wps:wsp>
                      <wps:wsp>
                        <wps:cNvPr id="30141" name="Shape 30141"/>
                        <wps:cNvSpPr/>
                        <wps:spPr>
                          <a:xfrm>
                            <a:off x="3648973" y="1611323"/>
                            <a:ext cx="122643" cy="749195"/>
                          </a:xfrm>
                          <a:custGeom>
                            <a:avLst/>
                            <a:gdLst/>
                            <a:ahLst/>
                            <a:cxnLst/>
                            <a:rect l="0" t="0" r="0" b="0"/>
                            <a:pathLst>
                              <a:path w="122643" h="749195">
                                <a:moveTo>
                                  <a:pt x="0" y="0"/>
                                </a:moveTo>
                                <a:lnTo>
                                  <a:pt x="61364" y="0"/>
                                </a:lnTo>
                                <a:lnTo>
                                  <a:pt x="61364" y="749195"/>
                                </a:lnTo>
                                <a:lnTo>
                                  <a:pt x="122643" y="749195"/>
                                </a:lnTo>
                              </a:path>
                            </a:pathLst>
                          </a:custGeom>
                          <a:ln w="8655" cap="rnd">
                            <a:round/>
                          </a:ln>
                        </wps:spPr>
                        <wps:style>
                          <a:lnRef idx="1">
                            <a:srgbClr val="000000"/>
                          </a:lnRef>
                          <a:fillRef idx="0">
                            <a:srgbClr val="000000">
                              <a:alpha val="0"/>
                            </a:srgbClr>
                          </a:fillRef>
                          <a:effectRef idx="0">
                            <a:scrgbClr r="0" g="0" b="0"/>
                          </a:effectRef>
                          <a:fontRef idx="none"/>
                        </wps:style>
                        <wps:bodyPr/>
                      </wps:wsp>
                      <wps:wsp>
                        <wps:cNvPr id="30142" name="Shape 30142"/>
                        <wps:cNvSpPr/>
                        <wps:spPr>
                          <a:xfrm>
                            <a:off x="3715184" y="1861625"/>
                            <a:ext cx="56431" cy="0"/>
                          </a:xfrm>
                          <a:custGeom>
                            <a:avLst/>
                            <a:gdLst/>
                            <a:ahLst/>
                            <a:cxnLst/>
                            <a:rect l="0" t="0" r="0" b="0"/>
                            <a:pathLst>
                              <a:path w="56431">
                                <a:moveTo>
                                  <a:pt x="56431" y="0"/>
                                </a:moveTo>
                                <a:lnTo>
                                  <a:pt x="0" y="0"/>
                                </a:lnTo>
                              </a:path>
                            </a:pathLst>
                          </a:custGeom>
                          <a:ln w="8655" cap="rnd">
                            <a:round/>
                          </a:ln>
                        </wps:spPr>
                        <wps:style>
                          <a:lnRef idx="1">
                            <a:srgbClr val="000000"/>
                          </a:lnRef>
                          <a:fillRef idx="0">
                            <a:srgbClr val="000000">
                              <a:alpha val="0"/>
                            </a:srgbClr>
                          </a:fillRef>
                          <a:effectRef idx="0">
                            <a:scrgbClr r="0" g="0" b="0"/>
                          </a:effectRef>
                          <a:fontRef idx="none"/>
                        </wps:style>
                        <wps:bodyPr/>
                      </wps:wsp>
                      <wps:wsp>
                        <wps:cNvPr id="30143" name="Shape 30143"/>
                        <wps:cNvSpPr/>
                        <wps:spPr>
                          <a:xfrm>
                            <a:off x="3715184" y="2109613"/>
                            <a:ext cx="56431" cy="0"/>
                          </a:xfrm>
                          <a:custGeom>
                            <a:avLst/>
                            <a:gdLst/>
                            <a:ahLst/>
                            <a:cxnLst/>
                            <a:rect l="0" t="0" r="0" b="0"/>
                            <a:pathLst>
                              <a:path w="56431">
                                <a:moveTo>
                                  <a:pt x="56431" y="0"/>
                                </a:moveTo>
                                <a:lnTo>
                                  <a:pt x="0" y="0"/>
                                </a:lnTo>
                              </a:path>
                            </a:pathLst>
                          </a:custGeom>
                          <a:ln w="8655" cap="rnd">
                            <a:round/>
                          </a:ln>
                        </wps:spPr>
                        <wps:style>
                          <a:lnRef idx="1">
                            <a:srgbClr val="000000"/>
                          </a:lnRef>
                          <a:fillRef idx="0">
                            <a:srgbClr val="000000">
                              <a:alpha val="0"/>
                            </a:srgbClr>
                          </a:fillRef>
                          <a:effectRef idx="0">
                            <a:scrgbClr r="0" g="0" b="0"/>
                          </a:effectRef>
                          <a:fontRef idx="none"/>
                        </wps:style>
                        <wps:bodyPr/>
                      </wps:wsp>
                      <wps:wsp>
                        <wps:cNvPr id="30145" name="Shape 30145"/>
                        <wps:cNvSpPr/>
                        <wps:spPr>
                          <a:xfrm>
                            <a:off x="3648973" y="2893483"/>
                            <a:ext cx="122643" cy="603"/>
                          </a:xfrm>
                          <a:custGeom>
                            <a:avLst/>
                            <a:gdLst/>
                            <a:ahLst/>
                            <a:cxnLst/>
                            <a:rect l="0" t="0" r="0" b="0"/>
                            <a:pathLst>
                              <a:path w="122643" h="603">
                                <a:moveTo>
                                  <a:pt x="122643" y="0"/>
                                </a:moveTo>
                                <a:lnTo>
                                  <a:pt x="0" y="603"/>
                                </a:lnTo>
                              </a:path>
                            </a:pathLst>
                          </a:custGeom>
                          <a:ln w="8655" cap="rnd">
                            <a:round/>
                          </a:ln>
                        </wps:spPr>
                        <wps:style>
                          <a:lnRef idx="1">
                            <a:srgbClr val="000000"/>
                          </a:lnRef>
                          <a:fillRef idx="0">
                            <a:srgbClr val="000000">
                              <a:alpha val="0"/>
                            </a:srgbClr>
                          </a:fillRef>
                          <a:effectRef idx="0">
                            <a:scrgbClr r="0" g="0" b="0"/>
                          </a:effectRef>
                          <a:fontRef idx="none"/>
                        </wps:style>
                        <wps:bodyPr/>
                      </wps:wsp>
                      <wps:wsp>
                        <wps:cNvPr id="30146" name="Shape 30146"/>
                        <wps:cNvSpPr/>
                        <wps:spPr>
                          <a:xfrm>
                            <a:off x="3648973" y="2894086"/>
                            <a:ext cx="122643" cy="250332"/>
                          </a:xfrm>
                          <a:custGeom>
                            <a:avLst/>
                            <a:gdLst/>
                            <a:ahLst/>
                            <a:cxnLst/>
                            <a:rect l="0" t="0" r="0" b="0"/>
                            <a:pathLst>
                              <a:path w="122643" h="250332">
                                <a:moveTo>
                                  <a:pt x="0" y="0"/>
                                </a:moveTo>
                                <a:lnTo>
                                  <a:pt x="62403" y="0"/>
                                </a:lnTo>
                                <a:lnTo>
                                  <a:pt x="62403" y="250332"/>
                                </a:lnTo>
                                <a:lnTo>
                                  <a:pt x="122643" y="250332"/>
                                </a:lnTo>
                              </a:path>
                            </a:pathLst>
                          </a:custGeom>
                          <a:ln w="8655" cap="rnd">
                            <a:round/>
                          </a:ln>
                        </wps:spPr>
                        <wps:style>
                          <a:lnRef idx="1">
                            <a:srgbClr val="000000"/>
                          </a:lnRef>
                          <a:fillRef idx="0">
                            <a:srgbClr val="000000">
                              <a:alpha val="0"/>
                            </a:srgbClr>
                          </a:fillRef>
                          <a:effectRef idx="0">
                            <a:scrgbClr r="0" g="0" b="0"/>
                          </a:effectRef>
                          <a:fontRef idx="none"/>
                        </wps:style>
                        <wps:bodyPr/>
                      </wps:wsp>
                      <wps:wsp>
                        <wps:cNvPr id="30147" name="Shape 30147"/>
                        <wps:cNvSpPr/>
                        <wps:spPr>
                          <a:xfrm>
                            <a:off x="1440883" y="969328"/>
                            <a:ext cx="122729" cy="0"/>
                          </a:xfrm>
                          <a:custGeom>
                            <a:avLst/>
                            <a:gdLst/>
                            <a:ahLst/>
                            <a:cxnLst/>
                            <a:rect l="0" t="0" r="0" b="0"/>
                            <a:pathLst>
                              <a:path w="122729">
                                <a:moveTo>
                                  <a:pt x="122729" y="0"/>
                                </a:moveTo>
                                <a:lnTo>
                                  <a:pt x="0" y="0"/>
                                </a:lnTo>
                              </a:path>
                            </a:pathLst>
                          </a:custGeom>
                          <a:ln w="8655" cap="rnd">
                            <a:round/>
                          </a:ln>
                        </wps:spPr>
                        <wps:style>
                          <a:lnRef idx="1">
                            <a:srgbClr val="000000"/>
                          </a:lnRef>
                          <a:fillRef idx="0">
                            <a:srgbClr val="000000">
                              <a:alpha val="0"/>
                            </a:srgbClr>
                          </a:fillRef>
                          <a:effectRef idx="0">
                            <a:scrgbClr r="0" g="0" b="0"/>
                          </a:effectRef>
                          <a:fontRef idx="none"/>
                        </wps:style>
                        <wps:bodyPr/>
                      </wps:wsp>
                      <wps:wsp>
                        <wps:cNvPr id="30148" name="Shape 30148"/>
                        <wps:cNvSpPr/>
                        <wps:spPr>
                          <a:xfrm>
                            <a:off x="1440883" y="969328"/>
                            <a:ext cx="122729" cy="250906"/>
                          </a:xfrm>
                          <a:custGeom>
                            <a:avLst/>
                            <a:gdLst/>
                            <a:ahLst/>
                            <a:cxnLst/>
                            <a:rect l="0" t="0" r="0" b="0"/>
                            <a:pathLst>
                              <a:path w="122729" h="250906">
                                <a:moveTo>
                                  <a:pt x="122729" y="0"/>
                                </a:moveTo>
                                <a:lnTo>
                                  <a:pt x="61365" y="0"/>
                                </a:lnTo>
                                <a:lnTo>
                                  <a:pt x="61365" y="250906"/>
                                </a:lnTo>
                                <a:lnTo>
                                  <a:pt x="0" y="250906"/>
                                </a:lnTo>
                              </a:path>
                            </a:pathLst>
                          </a:custGeom>
                          <a:ln w="8655" cap="rnd">
                            <a:round/>
                          </a:ln>
                        </wps:spPr>
                        <wps:style>
                          <a:lnRef idx="1">
                            <a:srgbClr val="000000"/>
                          </a:lnRef>
                          <a:fillRef idx="0">
                            <a:srgbClr val="000000">
                              <a:alpha val="0"/>
                            </a:srgbClr>
                          </a:fillRef>
                          <a:effectRef idx="0">
                            <a:scrgbClr r="0" g="0" b="0"/>
                          </a:effectRef>
                          <a:fontRef idx="none"/>
                        </wps:style>
                        <wps:bodyPr/>
                      </wps:wsp>
                      <wps:wsp>
                        <wps:cNvPr id="30150" name="Shape 30150"/>
                        <wps:cNvSpPr/>
                        <wps:spPr>
                          <a:xfrm>
                            <a:off x="1440883" y="2250502"/>
                            <a:ext cx="122729" cy="1609"/>
                          </a:xfrm>
                          <a:custGeom>
                            <a:avLst/>
                            <a:gdLst/>
                            <a:ahLst/>
                            <a:cxnLst/>
                            <a:rect l="0" t="0" r="0" b="0"/>
                            <a:pathLst>
                              <a:path w="122729" h="1609">
                                <a:moveTo>
                                  <a:pt x="122729" y="1609"/>
                                </a:moveTo>
                                <a:lnTo>
                                  <a:pt x="0" y="0"/>
                                </a:lnTo>
                              </a:path>
                            </a:pathLst>
                          </a:custGeom>
                          <a:ln w="8655" cap="rnd">
                            <a:round/>
                          </a:ln>
                        </wps:spPr>
                        <wps:style>
                          <a:lnRef idx="1">
                            <a:srgbClr val="000000"/>
                          </a:lnRef>
                          <a:fillRef idx="0">
                            <a:srgbClr val="000000">
                              <a:alpha val="0"/>
                            </a:srgbClr>
                          </a:fillRef>
                          <a:effectRef idx="0">
                            <a:scrgbClr r="0" g="0" b="0"/>
                          </a:effectRef>
                          <a:fontRef idx="none"/>
                        </wps:style>
                        <wps:bodyPr/>
                      </wps:wsp>
                      <wps:wsp>
                        <wps:cNvPr id="30151" name="Shape 30151"/>
                        <wps:cNvSpPr/>
                        <wps:spPr>
                          <a:xfrm>
                            <a:off x="1440883" y="2252111"/>
                            <a:ext cx="122729" cy="994851"/>
                          </a:xfrm>
                          <a:custGeom>
                            <a:avLst/>
                            <a:gdLst/>
                            <a:ahLst/>
                            <a:cxnLst/>
                            <a:rect l="0" t="0" r="0" b="0"/>
                            <a:pathLst>
                              <a:path w="122729" h="994851">
                                <a:moveTo>
                                  <a:pt x="122729" y="0"/>
                                </a:moveTo>
                                <a:lnTo>
                                  <a:pt x="56172" y="0"/>
                                </a:lnTo>
                                <a:lnTo>
                                  <a:pt x="56172" y="994851"/>
                                </a:lnTo>
                                <a:lnTo>
                                  <a:pt x="0" y="994851"/>
                                </a:lnTo>
                              </a:path>
                            </a:pathLst>
                          </a:custGeom>
                          <a:ln w="8655" cap="rnd">
                            <a:round/>
                          </a:ln>
                        </wps:spPr>
                        <wps:style>
                          <a:lnRef idx="1">
                            <a:srgbClr val="000000"/>
                          </a:lnRef>
                          <a:fillRef idx="0">
                            <a:srgbClr val="000000">
                              <a:alpha val="0"/>
                            </a:srgbClr>
                          </a:fillRef>
                          <a:effectRef idx="0">
                            <a:scrgbClr r="0" g="0" b="0"/>
                          </a:effectRef>
                          <a:fontRef idx="none"/>
                        </wps:style>
                        <wps:bodyPr/>
                      </wps:wsp>
                      <wps:wsp>
                        <wps:cNvPr id="30152" name="Shape 30152"/>
                        <wps:cNvSpPr/>
                        <wps:spPr>
                          <a:xfrm>
                            <a:off x="1440883" y="2571087"/>
                            <a:ext cx="56172" cy="0"/>
                          </a:xfrm>
                          <a:custGeom>
                            <a:avLst/>
                            <a:gdLst/>
                            <a:ahLst/>
                            <a:cxnLst/>
                            <a:rect l="0" t="0" r="0" b="0"/>
                            <a:pathLst>
                              <a:path w="56172">
                                <a:moveTo>
                                  <a:pt x="56172" y="0"/>
                                </a:moveTo>
                                <a:lnTo>
                                  <a:pt x="0" y="0"/>
                                </a:lnTo>
                              </a:path>
                            </a:pathLst>
                          </a:custGeom>
                          <a:ln w="8655" cap="rnd">
                            <a:round/>
                          </a:ln>
                        </wps:spPr>
                        <wps:style>
                          <a:lnRef idx="1">
                            <a:srgbClr val="000000"/>
                          </a:lnRef>
                          <a:fillRef idx="0">
                            <a:srgbClr val="000000">
                              <a:alpha val="0"/>
                            </a:srgbClr>
                          </a:fillRef>
                          <a:effectRef idx="0">
                            <a:scrgbClr r="0" g="0" b="0"/>
                          </a:effectRef>
                          <a:fontRef idx="none"/>
                        </wps:style>
                        <wps:bodyPr/>
                      </wps:wsp>
                      <wps:wsp>
                        <wps:cNvPr id="30153" name="Shape 30153"/>
                        <wps:cNvSpPr/>
                        <wps:spPr>
                          <a:xfrm>
                            <a:off x="1440883" y="2898914"/>
                            <a:ext cx="56172" cy="0"/>
                          </a:xfrm>
                          <a:custGeom>
                            <a:avLst/>
                            <a:gdLst/>
                            <a:ahLst/>
                            <a:cxnLst/>
                            <a:rect l="0" t="0" r="0" b="0"/>
                            <a:pathLst>
                              <a:path w="56172">
                                <a:moveTo>
                                  <a:pt x="56172" y="0"/>
                                </a:moveTo>
                                <a:lnTo>
                                  <a:pt x="0" y="0"/>
                                </a:lnTo>
                              </a:path>
                            </a:pathLst>
                          </a:custGeom>
                          <a:ln w="8655" cap="rnd">
                            <a:round/>
                          </a:ln>
                        </wps:spPr>
                        <wps:style>
                          <a:lnRef idx="1">
                            <a:srgbClr val="000000"/>
                          </a:lnRef>
                          <a:fillRef idx="0">
                            <a:srgbClr val="000000">
                              <a:alpha val="0"/>
                            </a:srgbClr>
                          </a:fillRef>
                          <a:effectRef idx="0">
                            <a:scrgbClr r="0" g="0" b="0"/>
                          </a:effectRef>
                          <a:fontRef idx="none"/>
                        </wps:style>
                        <wps:bodyPr/>
                      </wps:wsp>
                      <wps:wsp>
                        <wps:cNvPr id="30155" name="Shape 30155"/>
                        <wps:cNvSpPr/>
                        <wps:spPr>
                          <a:xfrm>
                            <a:off x="3250319" y="1974658"/>
                            <a:ext cx="0" cy="599035"/>
                          </a:xfrm>
                          <a:custGeom>
                            <a:avLst/>
                            <a:gdLst/>
                            <a:ahLst/>
                            <a:cxnLst/>
                            <a:rect l="0" t="0" r="0" b="0"/>
                            <a:pathLst>
                              <a:path h="599035">
                                <a:moveTo>
                                  <a:pt x="0" y="599035"/>
                                </a:moveTo>
                                <a:lnTo>
                                  <a:pt x="0" y="0"/>
                                </a:lnTo>
                              </a:path>
                            </a:pathLst>
                          </a:custGeom>
                          <a:ln w="8655" cap="rnd">
                            <a:round/>
                          </a:ln>
                        </wps:spPr>
                        <wps:style>
                          <a:lnRef idx="1">
                            <a:srgbClr val="0000FF"/>
                          </a:lnRef>
                          <a:fillRef idx="0">
                            <a:srgbClr val="000000">
                              <a:alpha val="0"/>
                            </a:srgbClr>
                          </a:fillRef>
                          <a:effectRef idx="0">
                            <a:scrgbClr r="0" g="0" b="0"/>
                          </a:effectRef>
                          <a:fontRef idx="none"/>
                        </wps:style>
                        <wps:bodyPr/>
                      </wps:wsp>
                      <wps:wsp>
                        <wps:cNvPr id="30157" name="Shape 30157"/>
                        <wps:cNvSpPr/>
                        <wps:spPr>
                          <a:xfrm>
                            <a:off x="3229200" y="1931717"/>
                            <a:ext cx="42237" cy="49075"/>
                          </a:xfrm>
                          <a:custGeom>
                            <a:avLst/>
                            <a:gdLst/>
                            <a:ahLst/>
                            <a:cxnLst/>
                            <a:rect l="0" t="0" r="0" b="0"/>
                            <a:pathLst>
                              <a:path w="42237" h="49075">
                                <a:moveTo>
                                  <a:pt x="21118" y="0"/>
                                </a:moveTo>
                                <a:lnTo>
                                  <a:pt x="42237" y="49075"/>
                                </a:lnTo>
                                <a:lnTo>
                                  <a:pt x="0" y="49075"/>
                                </a:lnTo>
                                <a:lnTo>
                                  <a:pt x="21118" y="0"/>
                                </a:lnTo>
                                <a:close/>
                              </a:path>
                            </a:pathLst>
                          </a:custGeom>
                          <a:ln w="0" cap="rnd">
                            <a:round/>
                          </a:ln>
                        </wps:spPr>
                        <wps:style>
                          <a:lnRef idx="0">
                            <a:srgbClr val="000000">
                              <a:alpha val="0"/>
                            </a:srgbClr>
                          </a:lnRef>
                          <a:fillRef idx="1">
                            <a:srgbClr val="0000FF"/>
                          </a:fillRef>
                          <a:effectRef idx="0">
                            <a:scrgbClr r="0" g="0" b="0"/>
                          </a:effectRef>
                          <a:fontRef idx="none"/>
                        </wps:style>
                        <wps:bodyPr/>
                      </wps:wsp>
                      <wps:wsp>
                        <wps:cNvPr id="30158" name="Shape 30158"/>
                        <wps:cNvSpPr/>
                        <wps:spPr>
                          <a:xfrm>
                            <a:off x="2851665" y="2573693"/>
                            <a:ext cx="797308" cy="640788"/>
                          </a:xfrm>
                          <a:custGeom>
                            <a:avLst/>
                            <a:gdLst/>
                            <a:ahLst/>
                            <a:cxnLst/>
                            <a:rect l="0" t="0" r="0" b="0"/>
                            <a:pathLst>
                              <a:path w="797308" h="640788">
                                <a:moveTo>
                                  <a:pt x="61278" y="0"/>
                                </a:moveTo>
                                <a:lnTo>
                                  <a:pt x="735943" y="0"/>
                                </a:lnTo>
                                <a:cubicBezTo>
                                  <a:pt x="769871" y="0"/>
                                  <a:pt x="797308" y="31908"/>
                                  <a:pt x="797308" y="71269"/>
                                </a:cubicBezTo>
                                <a:lnTo>
                                  <a:pt x="797308" y="569529"/>
                                </a:lnTo>
                                <a:cubicBezTo>
                                  <a:pt x="797308" y="608879"/>
                                  <a:pt x="769871" y="640788"/>
                                  <a:pt x="735943" y="640788"/>
                                </a:cubicBezTo>
                                <a:lnTo>
                                  <a:pt x="61278" y="640788"/>
                                </a:lnTo>
                                <a:cubicBezTo>
                                  <a:pt x="27436" y="640788"/>
                                  <a:pt x="0" y="608879"/>
                                  <a:pt x="0" y="569529"/>
                                </a:cubicBezTo>
                                <a:lnTo>
                                  <a:pt x="0" y="71269"/>
                                </a:lnTo>
                                <a:cubicBezTo>
                                  <a:pt x="0" y="31908"/>
                                  <a:pt x="27436" y="0"/>
                                  <a:pt x="61278" y="0"/>
                                </a:cubicBez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0159" name="Shape 30159"/>
                        <wps:cNvSpPr/>
                        <wps:spPr>
                          <a:xfrm>
                            <a:off x="2845087" y="2566181"/>
                            <a:ext cx="405232" cy="655872"/>
                          </a:xfrm>
                          <a:custGeom>
                            <a:avLst/>
                            <a:gdLst/>
                            <a:ahLst/>
                            <a:cxnLst/>
                            <a:rect l="0" t="0" r="0" b="0"/>
                            <a:pathLst>
                              <a:path w="405232" h="655872">
                                <a:moveTo>
                                  <a:pt x="67683" y="0"/>
                                </a:moveTo>
                                <a:lnTo>
                                  <a:pt x="405232" y="0"/>
                                </a:lnTo>
                                <a:lnTo>
                                  <a:pt x="405232" y="15079"/>
                                </a:lnTo>
                                <a:lnTo>
                                  <a:pt x="67856" y="15084"/>
                                </a:lnTo>
                                <a:lnTo>
                                  <a:pt x="62281" y="15427"/>
                                </a:lnTo>
                                <a:lnTo>
                                  <a:pt x="56748" y="16391"/>
                                </a:lnTo>
                                <a:lnTo>
                                  <a:pt x="51652" y="17898"/>
                                </a:lnTo>
                                <a:lnTo>
                                  <a:pt x="46736" y="20007"/>
                                </a:lnTo>
                                <a:lnTo>
                                  <a:pt x="41689" y="22800"/>
                                </a:lnTo>
                                <a:lnTo>
                                  <a:pt x="37066" y="26069"/>
                                </a:lnTo>
                                <a:lnTo>
                                  <a:pt x="32846" y="29818"/>
                                </a:lnTo>
                                <a:lnTo>
                                  <a:pt x="29136" y="33768"/>
                                </a:lnTo>
                                <a:lnTo>
                                  <a:pt x="25636" y="38215"/>
                                </a:lnTo>
                                <a:lnTo>
                                  <a:pt x="22244" y="43473"/>
                                </a:lnTo>
                                <a:lnTo>
                                  <a:pt x="22590" y="42940"/>
                                </a:lnTo>
                                <a:lnTo>
                                  <a:pt x="19474" y="48823"/>
                                </a:lnTo>
                                <a:lnTo>
                                  <a:pt x="19734" y="48179"/>
                                </a:lnTo>
                                <a:lnTo>
                                  <a:pt x="17137" y="54364"/>
                                </a:lnTo>
                                <a:lnTo>
                                  <a:pt x="17483" y="53590"/>
                                </a:lnTo>
                                <a:lnTo>
                                  <a:pt x="15525" y="59782"/>
                                </a:lnTo>
                                <a:lnTo>
                                  <a:pt x="14181" y="65705"/>
                                </a:lnTo>
                                <a:lnTo>
                                  <a:pt x="13322" y="72033"/>
                                </a:lnTo>
                                <a:lnTo>
                                  <a:pt x="12983" y="79203"/>
                                </a:lnTo>
                                <a:lnTo>
                                  <a:pt x="12983" y="577051"/>
                                </a:lnTo>
                                <a:lnTo>
                                  <a:pt x="13321" y="583826"/>
                                </a:lnTo>
                                <a:lnTo>
                                  <a:pt x="14181" y="590167"/>
                                </a:lnTo>
                                <a:lnTo>
                                  <a:pt x="15525" y="596093"/>
                                </a:lnTo>
                                <a:lnTo>
                                  <a:pt x="17483" y="602283"/>
                                </a:lnTo>
                                <a:lnTo>
                                  <a:pt x="17137" y="601508"/>
                                </a:lnTo>
                                <a:lnTo>
                                  <a:pt x="19734" y="607692"/>
                                </a:lnTo>
                                <a:lnTo>
                                  <a:pt x="19474" y="607039"/>
                                </a:lnTo>
                                <a:lnTo>
                                  <a:pt x="22590" y="612922"/>
                                </a:lnTo>
                                <a:lnTo>
                                  <a:pt x="22244" y="612389"/>
                                </a:lnTo>
                                <a:lnTo>
                                  <a:pt x="25638" y="617659"/>
                                </a:lnTo>
                                <a:lnTo>
                                  <a:pt x="29183" y="622154"/>
                                </a:lnTo>
                                <a:lnTo>
                                  <a:pt x="32898" y="626100"/>
                                </a:lnTo>
                                <a:lnTo>
                                  <a:pt x="37111" y="629834"/>
                                </a:lnTo>
                                <a:lnTo>
                                  <a:pt x="41685" y="633060"/>
                                </a:lnTo>
                                <a:lnTo>
                                  <a:pt x="46811" y="635896"/>
                                </a:lnTo>
                                <a:lnTo>
                                  <a:pt x="51652" y="637973"/>
                                </a:lnTo>
                                <a:lnTo>
                                  <a:pt x="56828" y="639494"/>
                                </a:lnTo>
                                <a:lnTo>
                                  <a:pt x="62192" y="640430"/>
                                </a:lnTo>
                                <a:lnTo>
                                  <a:pt x="68202" y="640798"/>
                                </a:lnTo>
                                <a:lnTo>
                                  <a:pt x="405232" y="640793"/>
                                </a:lnTo>
                                <a:lnTo>
                                  <a:pt x="405232" y="655872"/>
                                </a:lnTo>
                                <a:lnTo>
                                  <a:pt x="67683" y="655872"/>
                                </a:lnTo>
                                <a:lnTo>
                                  <a:pt x="61018" y="655460"/>
                                </a:lnTo>
                                <a:lnTo>
                                  <a:pt x="54267" y="654304"/>
                                </a:lnTo>
                                <a:lnTo>
                                  <a:pt x="47689" y="652373"/>
                                </a:lnTo>
                                <a:lnTo>
                                  <a:pt x="41545" y="649698"/>
                                </a:lnTo>
                                <a:lnTo>
                                  <a:pt x="35572" y="646369"/>
                                </a:lnTo>
                                <a:lnTo>
                                  <a:pt x="29946" y="642447"/>
                                </a:lnTo>
                                <a:lnTo>
                                  <a:pt x="24754" y="637852"/>
                                </a:lnTo>
                                <a:lnTo>
                                  <a:pt x="19907" y="632773"/>
                                </a:lnTo>
                                <a:lnTo>
                                  <a:pt x="15492" y="627182"/>
                                </a:lnTo>
                                <a:lnTo>
                                  <a:pt x="11685" y="621108"/>
                                </a:lnTo>
                                <a:lnTo>
                                  <a:pt x="8222" y="614632"/>
                                </a:lnTo>
                                <a:lnTo>
                                  <a:pt x="5366" y="607743"/>
                                </a:lnTo>
                                <a:lnTo>
                                  <a:pt x="3116" y="600482"/>
                                </a:lnTo>
                                <a:lnTo>
                                  <a:pt x="1384" y="592910"/>
                                </a:lnTo>
                                <a:lnTo>
                                  <a:pt x="433" y="585126"/>
                                </a:lnTo>
                                <a:lnTo>
                                  <a:pt x="0" y="577252"/>
                                </a:lnTo>
                                <a:lnTo>
                                  <a:pt x="0" y="78620"/>
                                </a:lnTo>
                                <a:lnTo>
                                  <a:pt x="433" y="70746"/>
                                </a:lnTo>
                                <a:lnTo>
                                  <a:pt x="1384" y="62952"/>
                                </a:lnTo>
                                <a:lnTo>
                                  <a:pt x="3116" y="55390"/>
                                </a:lnTo>
                                <a:lnTo>
                                  <a:pt x="5366" y="48129"/>
                                </a:lnTo>
                                <a:lnTo>
                                  <a:pt x="8222" y="41241"/>
                                </a:lnTo>
                                <a:lnTo>
                                  <a:pt x="11685" y="34765"/>
                                </a:lnTo>
                                <a:lnTo>
                                  <a:pt x="15492" y="28690"/>
                                </a:lnTo>
                                <a:lnTo>
                                  <a:pt x="19907" y="23089"/>
                                </a:lnTo>
                                <a:lnTo>
                                  <a:pt x="24754" y="18021"/>
                                </a:lnTo>
                                <a:lnTo>
                                  <a:pt x="29946" y="13425"/>
                                </a:lnTo>
                                <a:lnTo>
                                  <a:pt x="35572" y="9492"/>
                                </a:lnTo>
                                <a:lnTo>
                                  <a:pt x="41545" y="6174"/>
                                </a:lnTo>
                                <a:lnTo>
                                  <a:pt x="47689" y="3499"/>
                                </a:lnTo>
                                <a:lnTo>
                                  <a:pt x="54267" y="1568"/>
                                </a:lnTo>
                                <a:lnTo>
                                  <a:pt x="61018" y="402"/>
                                </a:lnTo>
                                <a:lnTo>
                                  <a:pt x="67683"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0160" name="Shape 30160"/>
                        <wps:cNvSpPr/>
                        <wps:spPr>
                          <a:xfrm>
                            <a:off x="3250319" y="2566181"/>
                            <a:ext cx="405145" cy="655872"/>
                          </a:xfrm>
                          <a:custGeom>
                            <a:avLst/>
                            <a:gdLst/>
                            <a:ahLst/>
                            <a:cxnLst/>
                            <a:rect l="0" t="0" r="0" b="0"/>
                            <a:pathLst>
                              <a:path w="405145" h="655872">
                                <a:moveTo>
                                  <a:pt x="0" y="0"/>
                                </a:moveTo>
                                <a:lnTo>
                                  <a:pt x="337549" y="0"/>
                                </a:lnTo>
                                <a:lnTo>
                                  <a:pt x="344300" y="402"/>
                                </a:lnTo>
                                <a:lnTo>
                                  <a:pt x="350964" y="1568"/>
                                </a:lnTo>
                                <a:lnTo>
                                  <a:pt x="357542" y="3489"/>
                                </a:lnTo>
                                <a:lnTo>
                                  <a:pt x="363774" y="6174"/>
                                </a:lnTo>
                                <a:lnTo>
                                  <a:pt x="369659" y="9503"/>
                                </a:lnTo>
                                <a:lnTo>
                                  <a:pt x="375285" y="13425"/>
                                </a:lnTo>
                                <a:lnTo>
                                  <a:pt x="380478" y="18021"/>
                                </a:lnTo>
                                <a:lnTo>
                                  <a:pt x="385325" y="23089"/>
                                </a:lnTo>
                                <a:lnTo>
                                  <a:pt x="389653" y="28670"/>
                                </a:lnTo>
                                <a:lnTo>
                                  <a:pt x="393634" y="34765"/>
                                </a:lnTo>
                                <a:lnTo>
                                  <a:pt x="397010" y="41270"/>
                                </a:lnTo>
                                <a:lnTo>
                                  <a:pt x="399866" y="48099"/>
                                </a:lnTo>
                                <a:lnTo>
                                  <a:pt x="402203" y="55390"/>
                                </a:lnTo>
                                <a:lnTo>
                                  <a:pt x="403847" y="62992"/>
                                </a:lnTo>
                                <a:lnTo>
                                  <a:pt x="404799" y="70746"/>
                                </a:lnTo>
                                <a:lnTo>
                                  <a:pt x="405145" y="78620"/>
                                </a:lnTo>
                                <a:lnTo>
                                  <a:pt x="405145" y="577252"/>
                                </a:lnTo>
                                <a:lnTo>
                                  <a:pt x="404799" y="585126"/>
                                </a:lnTo>
                                <a:lnTo>
                                  <a:pt x="403847" y="592869"/>
                                </a:lnTo>
                                <a:lnTo>
                                  <a:pt x="402203" y="600482"/>
                                </a:lnTo>
                                <a:lnTo>
                                  <a:pt x="399866" y="607773"/>
                                </a:lnTo>
                                <a:lnTo>
                                  <a:pt x="397010" y="614601"/>
                                </a:lnTo>
                                <a:lnTo>
                                  <a:pt x="393634" y="621108"/>
                                </a:lnTo>
                                <a:lnTo>
                                  <a:pt x="389653" y="627202"/>
                                </a:lnTo>
                                <a:lnTo>
                                  <a:pt x="385325" y="632773"/>
                                </a:lnTo>
                                <a:lnTo>
                                  <a:pt x="380478" y="637852"/>
                                </a:lnTo>
                                <a:lnTo>
                                  <a:pt x="375285" y="642447"/>
                                </a:lnTo>
                                <a:lnTo>
                                  <a:pt x="369659" y="646359"/>
                                </a:lnTo>
                                <a:lnTo>
                                  <a:pt x="363774" y="649698"/>
                                </a:lnTo>
                                <a:lnTo>
                                  <a:pt x="357542" y="652373"/>
                                </a:lnTo>
                                <a:lnTo>
                                  <a:pt x="350964" y="654304"/>
                                </a:lnTo>
                                <a:lnTo>
                                  <a:pt x="344300" y="655460"/>
                                </a:lnTo>
                                <a:lnTo>
                                  <a:pt x="337549" y="655872"/>
                                </a:lnTo>
                                <a:lnTo>
                                  <a:pt x="0" y="655872"/>
                                </a:lnTo>
                                <a:lnTo>
                                  <a:pt x="0" y="640793"/>
                                </a:lnTo>
                                <a:lnTo>
                                  <a:pt x="337376" y="640788"/>
                                </a:lnTo>
                                <a:lnTo>
                                  <a:pt x="342990" y="640438"/>
                                </a:lnTo>
                                <a:lnTo>
                                  <a:pt x="348405" y="639494"/>
                                </a:lnTo>
                                <a:lnTo>
                                  <a:pt x="353780" y="637915"/>
                                </a:lnTo>
                                <a:lnTo>
                                  <a:pt x="358699" y="635804"/>
                                </a:lnTo>
                                <a:lnTo>
                                  <a:pt x="363687" y="632954"/>
                                </a:lnTo>
                                <a:lnTo>
                                  <a:pt x="363255" y="633266"/>
                                </a:lnTo>
                                <a:lnTo>
                                  <a:pt x="368121" y="629834"/>
                                </a:lnTo>
                                <a:lnTo>
                                  <a:pt x="372333" y="626100"/>
                                </a:lnTo>
                                <a:lnTo>
                                  <a:pt x="376049" y="622154"/>
                                </a:lnTo>
                                <a:lnTo>
                                  <a:pt x="379872" y="617307"/>
                                </a:lnTo>
                                <a:lnTo>
                                  <a:pt x="379526" y="617849"/>
                                </a:lnTo>
                                <a:lnTo>
                                  <a:pt x="383001" y="612453"/>
                                </a:lnTo>
                                <a:lnTo>
                                  <a:pt x="385700" y="607212"/>
                                </a:lnTo>
                                <a:lnTo>
                                  <a:pt x="387932" y="601895"/>
                                </a:lnTo>
                                <a:lnTo>
                                  <a:pt x="389912" y="595645"/>
                                </a:lnTo>
                                <a:lnTo>
                                  <a:pt x="389653" y="596399"/>
                                </a:lnTo>
                                <a:lnTo>
                                  <a:pt x="391211" y="589541"/>
                                </a:lnTo>
                                <a:lnTo>
                                  <a:pt x="391037" y="590265"/>
                                </a:lnTo>
                                <a:lnTo>
                                  <a:pt x="391910" y="583835"/>
                                </a:lnTo>
                                <a:lnTo>
                                  <a:pt x="392249" y="576669"/>
                                </a:lnTo>
                                <a:lnTo>
                                  <a:pt x="392163" y="78811"/>
                                </a:lnTo>
                                <a:lnTo>
                                  <a:pt x="391908" y="72013"/>
                                </a:lnTo>
                                <a:lnTo>
                                  <a:pt x="391037" y="65607"/>
                                </a:lnTo>
                                <a:lnTo>
                                  <a:pt x="391211" y="66331"/>
                                </a:lnTo>
                                <a:lnTo>
                                  <a:pt x="389653" y="59472"/>
                                </a:lnTo>
                                <a:lnTo>
                                  <a:pt x="389912" y="60227"/>
                                </a:lnTo>
                                <a:lnTo>
                                  <a:pt x="387944" y="54006"/>
                                </a:lnTo>
                                <a:lnTo>
                                  <a:pt x="385678" y="48609"/>
                                </a:lnTo>
                                <a:lnTo>
                                  <a:pt x="383029" y="43462"/>
                                </a:lnTo>
                                <a:lnTo>
                                  <a:pt x="379526" y="38022"/>
                                </a:lnTo>
                                <a:lnTo>
                                  <a:pt x="379872" y="38566"/>
                                </a:lnTo>
                                <a:lnTo>
                                  <a:pt x="376096" y="33768"/>
                                </a:lnTo>
                                <a:lnTo>
                                  <a:pt x="372385" y="29818"/>
                                </a:lnTo>
                                <a:lnTo>
                                  <a:pt x="368166" y="26069"/>
                                </a:lnTo>
                                <a:lnTo>
                                  <a:pt x="363255" y="22596"/>
                                </a:lnTo>
                                <a:lnTo>
                                  <a:pt x="363687" y="22918"/>
                                </a:lnTo>
                                <a:lnTo>
                                  <a:pt x="358699" y="20068"/>
                                </a:lnTo>
                                <a:lnTo>
                                  <a:pt x="353777" y="17956"/>
                                </a:lnTo>
                                <a:lnTo>
                                  <a:pt x="348484" y="16391"/>
                                </a:lnTo>
                                <a:lnTo>
                                  <a:pt x="342914" y="15421"/>
                                </a:lnTo>
                                <a:lnTo>
                                  <a:pt x="337029" y="15074"/>
                                </a:lnTo>
                                <a:lnTo>
                                  <a:pt x="0" y="1507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0161" name="Rectangle 30161"/>
                        <wps:cNvSpPr/>
                        <wps:spPr>
                          <a:xfrm>
                            <a:off x="3027277" y="2654116"/>
                            <a:ext cx="486741" cy="149234"/>
                          </a:xfrm>
                          <a:prstGeom prst="rect">
                            <a:avLst/>
                          </a:prstGeom>
                          <a:ln>
                            <a:noFill/>
                          </a:ln>
                        </wps:spPr>
                        <wps:txbx>
                          <w:txbxContent>
                            <w:p w14:paraId="1812526A" w14:textId="77777777" w:rsidR="00646478" w:rsidRDefault="00000000">
                              <w:pPr>
                                <w:spacing w:after="160" w:line="259" w:lineRule="auto"/>
                                <w:ind w:left="0" w:right="0" w:firstLine="0"/>
                              </w:pPr>
                              <w:r>
                                <w:rPr>
                                  <w:i/>
                                  <w:color w:val="FFFFFF"/>
                                  <w:sz w:val="16"/>
                                </w:rPr>
                                <w:t xml:space="preserve">DingTalk </w:t>
                              </w:r>
                            </w:p>
                          </w:txbxContent>
                        </wps:txbx>
                        <wps:bodyPr horzOverflow="overflow" vert="horz" lIns="0" tIns="0" rIns="0" bIns="0" rtlCol="0">
                          <a:noAutofit/>
                        </wps:bodyPr>
                      </wps:wsp>
                      <wps:wsp>
                        <wps:cNvPr id="30162" name="Rectangle 30162"/>
                        <wps:cNvSpPr/>
                        <wps:spPr>
                          <a:xfrm>
                            <a:off x="3393215" y="2654116"/>
                            <a:ext cx="121012" cy="149504"/>
                          </a:xfrm>
                          <a:prstGeom prst="rect">
                            <a:avLst/>
                          </a:prstGeom>
                          <a:ln>
                            <a:noFill/>
                          </a:ln>
                        </wps:spPr>
                        <wps:txbx>
                          <w:txbxContent>
                            <w:p w14:paraId="4E87EDBE" w14:textId="77777777" w:rsidR="00646478" w:rsidRDefault="00000000">
                              <w:pPr>
                                <w:spacing w:after="160" w:line="259" w:lineRule="auto"/>
                                <w:ind w:left="0" w:right="0" w:firstLine="0"/>
                              </w:pPr>
                              <w:r>
                                <w:rPr>
                                  <w:color w:val="FFFFFF"/>
                                  <w:sz w:val="16"/>
                                </w:rPr>
                                <w:t>as</w:t>
                              </w:r>
                            </w:p>
                          </w:txbxContent>
                        </wps:txbx>
                        <wps:bodyPr horzOverflow="overflow" vert="horz" lIns="0" tIns="0" rIns="0" bIns="0" rtlCol="0">
                          <a:noAutofit/>
                        </wps:bodyPr>
                      </wps:wsp>
                      <wps:wsp>
                        <wps:cNvPr id="30163" name="Rectangle 30163"/>
                        <wps:cNvSpPr/>
                        <wps:spPr>
                          <a:xfrm>
                            <a:off x="3186098" y="2775271"/>
                            <a:ext cx="216163" cy="149130"/>
                          </a:xfrm>
                          <a:prstGeom prst="rect">
                            <a:avLst/>
                          </a:prstGeom>
                          <a:ln>
                            <a:noFill/>
                          </a:ln>
                        </wps:spPr>
                        <wps:txbx>
                          <w:txbxContent>
                            <w:p w14:paraId="72B55BF1" w14:textId="77777777" w:rsidR="00646478" w:rsidRDefault="00000000">
                              <w:pPr>
                                <w:spacing w:after="160" w:line="259" w:lineRule="auto"/>
                                <w:ind w:left="0" w:right="0" w:firstLine="0"/>
                              </w:pPr>
                              <w:r>
                                <w:rPr>
                                  <w:color w:val="FFFFFF"/>
                                  <w:sz w:val="16"/>
                                </w:rPr>
                                <w:t xml:space="preserve">Job </w:t>
                              </w:r>
                            </w:p>
                          </w:txbxContent>
                        </wps:txbx>
                        <wps:bodyPr horzOverflow="overflow" vert="horz" lIns="0" tIns="0" rIns="0" bIns="0" rtlCol="0">
                          <a:noAutofit/>
                        </wps:bodyPr>
                      </wps:wsp>
                      <wps:wsp>
                        <wps:cNvPr id="30164" name="Rectangle 30164"/>
                        <wps:cNvSpPr/>
                        <wps:spPr>
                          <a:xfrm>
                            <a:off x="2969547" y="2896199"/>
                            <a:ext cx="791497" cy="149129"/>
                          </a:xfrm>
                          <a:prstGeom prst="rect">
                            <a:avLst/>
                          </a:prstGeom>
                          <a:ln>
                            <a:noFill/>
                          </a:ln>
                        </wps:spPr>
                        <wps:txbx>
                          <w:txbxContent>
                            <w:p w14:paraId="21050CBA" w14:textId="77777777" w:rsidR="00646478" w:rsidRDefault="00000000">
                              <w:pPr>
                                <w:spacing w:after="160" w:line="259" w:lineRule="auto"/>
                                <w:ind w:left="0" w:right="0" w:firstLine="0"/>
                              </w:pPr>
                              <w:r>
                                <w:rPr>
                                  <w:color w:val="FFFFFF"/>
                                  <w:sz w:val="16"/>
                                </w:rPr>
                                <w:t xml:space="preserve">Characteristics </w:t>
                              </w:r>
                            </w:p>
                          </w:txbxContent>
                        </wps:txbx>
                        <wps:bodyPr horzOverflow="overflow" vert="horz" lIns="0" tIns="0" rIns="0" bIns="0" rtlCol="0">
                          <a:noAutofit/>
                        </wps:bodyPr>
                      </wps:wsp>
                      <wps:wsp>
                        <wps:cNvPr id="30165" name="Rectangle 30165"/>
                        <wps:cNvSpPr/>
                        <wps:spPr>
                          <a:xfrm>
                            <a:off x="3070552" y="3016646"/>
                            <a:ext cx="490470" cy="149504"/>
                          </a:xfrm>
                          <a:prstGeom prst="rect">
                            <a:avLst/>
                          </a:prstGeom>
                          <a:ln>
                            <a:noFill/>
                          </a:ln>
                        </wps:spPr>
                        <wps:txbx>
                          <w:txbxContent>
                            <w:p w14:paraId="1A3C87DA" w14:textId="77777777" w:rsidR="00646478" w:rsidRDefault="00000000">
                              <w:pPr>
                                <w:spacing w:after="160" w:line="259" w:lineRule="auto"/>
                                <w:ind w:left="0" w:right="0" w:firstLine="0"/>
                              </w:pPr>
                              <w:r>
                                <w:rPr>
                                  <w:color w:val="FFFFFF"/>
                                  <w:sz w:val="16"/>
                                </w:rPr>
                                <w:t>Resource</w:t>
                              </w:r>
                            </w:p>
                          </w:txbxContent>
                        </wps:txbx>
                        <wps:bodyPr horzOverflow="overflow" vert="horz" lIns="0" tIns="0" rIns="0" bIns="0" rtlCol="0">
                          <a:noAutofit/>
                        </wps:bodyPr>
                      </wps:wsp>
                      <wps:wsp>
                        <wps:cNvPr id="30166" name="Shape 30166"/>
                        <wps:cNvSpPr/>
                        <wps:spPr>
                          <a:xfrm>
                            <a:off x="2851665" y="1290929"/>
                            <a:ext cx="797308" cy="640788"/>
                          </a:xfrm>
                          <a:custGeom>
                            <a:avLst/>
                            <a:gdLst/>
                            <a:ahLst/>
                            <a:cxnLst/>
                            <a:rect l="0" t="0" r="0" b="0"/>
                            <a:pathLst>
                              <a:path w="797308" h="640788">
                                <a:moveTo>
                                  <a:pt x="61278" y="0"/>
                                </a:moveTo>
                                <a:lnTo>
                                  <a:pt x="735943" y="0"/>
                                </a:lnTo>
                                <a:cubicBezTo>
                                  <a:pt x="769871" y="0"/>
                                  <a:pt x="797308" y="31879"/>
                                  <a:pt x="797308" y="71300"/>
                                </a:cubicBezTo>
                                <a:lnTo>
                                  <a:pt x="797308" y="569489"/>
                                </a:lnTo>
                                <a:cubicBezTo>
                                  <a:pt x="797308" y="608910"/>
                                  <a:pt x="769871" y="640788"/>
                                  <a:pt x="735943" y="640788"/>
                                </a:cubicBezTo>
                                <a:lnTo>
                                  <a:pt x="61278" y="640788"/>
                                </a:lnTo>
                                <a:cubicBezTo>
                                  <a:pt x="27436" y="640788"/>
                                  <a:pt x="0" y="608910"/>
                                  <a:pt x="0" y="569489"/>
                                </a:cubicBezTo>
                                <a:lnTo>
                                  <a:pt x="0" y="71300"/>
                                </a:lnTo>
                                <a:cubicBezTo>
                                  <a:pt x="0" y="31879"/>
                                  <a:pt x="27436" y="0"/>
                                  <a:pt x="61278" y="0"/>
                                </a:cubicBez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0167" name="Shape 30167"/>
                        <wps:cNvSpPr/>
                        <wps:spPr>
                          <a:xfrm>
                            <a:off x="2845087" y="1283387"/>
                            <a:ext cx="405232" cy="655873"/>
                          </a:xfrm>
                          <a:custGeom>
                            <a:avLst/>
                            <a:gdLst/>
                            <a:ahLst/>
                            <a:cxnLst/>
                            <a:rect l="0" t="0" r="0" b="0"/>
                            <a:pathLst>
                              <a:path w="405232" h="655873">
                                <a:moveTo>
                                  <a:pt x="67683" y="0"/>
                                </a:moveTo>
                                <a:lnTo>
                                  <a:pt x="405232" y="0"/>
                                </a:lnTo>
                                <a:lnTo>
                                  <a:pt x="405232" y="15084"/>
                                </a:lnTo>
                                <a:lnTo>
                                  <a:pt x="67856" y="15084"/>
                                </a:lnTo>
                                <a:lnTo>
                                  <a:pt x="62057" y="15480"/>
                                </a:lnTo>
                                <a:lnTo>
                                  <a:pt x="56517" y="16493"/>
                                </a:lnTo>
                                <a:lnTo>
                                  <a:pt x="57124" y="16291"/>
                                </a:lnTo>
                                <a:lnTo>
                                  <a:pt x="51927" y="17801"/>
                                </a:lnTo>
                                <a:lnTo>
                                  <a:pt x="46568" y="20100"/>
                                </a:lnTo>
                                <a:lnTo>
                                  <a:pt x="41882" y="22694"/>
                                </a:lnTo>
                                <a:lnTo>
                                  <a:pt x="37266" y="25930"/>
                                </a:lnTo>
                                <a:lnTo>
                                  <a:pt x="33108" y="29597"/>
                                </a:lnTo>
                                <a:lnTo>
                                  <a:pt x="29136" y="33751"/>
                                </a:lnTo>
                                <a:lnTo>
                                  <a:pt x="25605" y="38301"/>
                                </a:lnTo>
                                <a:lnTo>
                                  <a:pt x="22244" y="43443"/>
                                </a:lnTo>
                                <a:lnTo>
                                  <a:pt x="22590" y="42941"/>
                                </a:lnTo>
                                <a:lnTo>
                                  <a:pt x="19474" y="48874"/>
                                </a:lnTo>
                                <a:lnTo>
                                  <a:pt x="19734" y="48170"/>
                                </a:lnTo>
                                <a:lnTo>
                                  <a:pt x="17137" y="54404"/>
                                </a:lnTo>
                                <a:lnTo>
                                  <a:pt x="17483" y="53601"/>
                                </a:lnTo>
                                <a:lnTo>
                                  <a:pt x="15531" y="59743"/>
                                </a:lnTo>
                                <a:lnTo>
                                  <a:pt x="14180" y="65672"/>
                                </a:lnTo>
                                <a:lnTo>
                                  <a:pt x="13324" y="72003"/>
                                </a:lnTo>
                                <a:lnTo>
                                  <a:pt x="12983" y="79244"/>
                                </a:lnTo>
                                <a:lnTo>
                                  <a:pt x="12983" y="577031"/>
                                </a:lnTo>
                                <a:lnTo>
                                  <a:pt x="13324" y="583867"/>
                                </a:lnTo>
                                <a:lnTo>
                                  <a:pt x="14180" y="590201"/>
                                </a:lnTo>
                                <a:lnTo>
                                  <a:pt x="15531" y="596128"/>
                                </a:lnTo>
                                <a:lnTo>
                                  <a:pt x="17483" y="602273"/>
                                </a:lnTo>
                                <a:lnTo>
                                  <a:pt x="17137" y="601468"/>
                                </a:lnTo>
                                <a:lnTo>
                                  <a:pt x="19511" y="607169"/>
                                </a:lnTo>
                                <a:lnTo>
                                  <a:pt x="22590" y="612932"/>
                                </a:lnTo>
                                <a:lnTo>
                                  <a:pt x="22244" y="612429"/>
                                </a:lnTo>
                                <a:lnTo>
                                  <a:pt x="25792" y="617860"/>
                                </a:lnTo>
                                <a:lnTo>
                                  <a:pt x="25359" y="617357"/>
                                </a:lnTo>
                                <a:lnTo>
                                  <a:pt x="29133" y="622123"/>
                                </a:lnTo>
                                <a:lnTo>
                                  <a:pt x="33235" y="626508"/>
                                </a:lnTo>
                                <a:lnTo>
                                  <a:pt x="32803" y="626006"/>
                                </a:lnTo>
                                <a:lnTo>
                                  <a:pt x="37270" y="629946"/>
                                </a:lnTo>
                                <a:lnTo>
                                  <a:pt x="41882" y="633178"/>
                                </a:lnTo>
                                <a:lnTo>
                                  <a:pt x="46574" y="635775"/>
                                </a:lnTo>
                                <a:lnTo>
                                  <a:pt x="51927" y="638072"/>
                                </a:lnTo>
                                <a:lnTo>
                                  <a:pt x="57122" y="639581"/>
                                </a:lnTo>
                                <a:lnTo>
                                  <a:pt x="62576" y="640487"/>
                                </a:lnTo>
                                <a:lnTo>
                                  <a:pt x="61971" y="640386"/>
                                </a:lnTo>
                                <a:lnTo>
                                  <a:pt x="68202" y="640788"/>
                                </a:lnTo>
                                <a:lnTo>
                                  <a:pt x="405232" y="640788"/>
                                </a:lnTo>
                                <a:lnTo>
                                  <a:pt x="405232" y="655873"/>
                                </a:lnTo>
                                <a:lnTo>
                                  <a:pt x="67683" y="655873"/>
                                </a:lnTo>
                                <a:lnTo>
                                  <a:pt x="61018" y="655471"/>
                                </a:lnTo>
                                <a:lnTo>
                                  <a:pt x="54267" y="654264"/>
                                </a:lnTo>
                                <a:lnTo>
                                  <a:pt x="47689" y="652353"/>
                                </a:lnTo>
                                <a:lnTo>
                                  <a:pt x="41545" y="649739"/>
                                </a:lnTo>
                                <a:lnTo>
                                  <a:pt x="35572" y="646420"/>
                                </a:lnTo>
                                <a:lnTo>
                                  <a:pt x="29946" y="642498"/>
                                </a:lnTo>
                                <a:lnTo>
                                  <a:pt x="24754" y="637872"/>
                                </a:lnTo>
                                <a:lnTo>
                                  <a:pt x="19907" y="632744"/>
                                </a:lnTo>
                                <a:lnTo>
                                  <a:pt x="15492" y="627212"/>
                                </a:lnTo>
                                <a:lnTo>
                                  <a:pt x="11685" y="621078"/>
                                </a:lnTo>
                                <a:lnTo>
                                  <a:pt x="8222" y="614642"/>
                                </a:lnTo>
                                <a:lnTo>
                                  <a:pt x="5366" y="607703"/>
                                </a:lnTo>
                                <a:lnTo>
                                  <a:pt x="3116" y="600463"/>
                                </a:lnTo>
                                <a:lnTo>
                                  <a:pt x="1384" y="592920"/>
                                </a:lnTo>
                                <a:lnTo>
                                  <a:pt x="433" y="585177"/>
                                </a:lnTo>
                                <a:lnTo>
                                  <a:pt x="0" y="577232"/>
                                </a:lnTo>
                                <a:lnTo>
                                  <a:pt x="0" y="78640"/>
                                </a:lnTo>
                                <a:lnTo>
                                  <a:pt x="433" y="70796"/>
                                </a:lnTo>
                                <a:lnTo>
                                  <a:pt x="1384" y="62953"/>
                                </a:lnTo>
                                <a:lnTo>
                                  <a:pt x="3116" y="55411"/>
                                </a:lnTo>
                                <a:lnTo>
                                  <a:pt x="5366" y="48170"/>
                                </a:lnTo>
                                <a:lnTo>
                                  <a:pt x="8222" y="41231"/>
                                </a:lnTo>
                                <a:lnTo>
                                  <a:pt x="11685" y="34795"/>
                                </a:lnTo>
                                <a:lnTo>
                                  <a:pt x="15492" y="28660"/>
                                </a:lnTo>
                                <a:lnTo>
                                  <a:pt x="19907" y="23130"/>
                                </a:lnTo>
                                <a:lnTo>
                                  <a:pt x="24754" y="18001"/>
                                </a:lnTo>
                                <a:lnTo>
                                  <a:pt x="29946" y="13476"/>
                                </a:lnTo>
                                <a:lnTo>
                                  <a:pt x="35572" y="9554"/>
                                </a:lnTo>
                                <a:lnTo>
                                  <a:pt x="41545" y="6235"/>
                                </a:lnTo>
                                <a:lnTo>
                                  <a:pt x="47689" y="3520"/>
                                </a:lnTo>
                                <a:lnTo>
                                  <a:pt x="54267" y="1609"/>
                                </a:lnTo>
                                <a:lnTo>
                                  <a:pt x="61018" y="402"/>
                                </a:lnTo>
                                <a:lnTo>
                                  <a:pt x="67683"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0168" name="Shape 30168"/>
                        <wps:cNvSpPr/>
                        <wps:spPr>
                          <a:xfrm>
                            <a:off x="3250319" y="1283387"/>
                            <a:ext cx="405145" cy="655873"/>
                          </a:xfrm>
                          <a:custGeom>
                            <a:avLst/>
                            <a:gdLst/>
                            <a:ahLst/>
                            <a:cxnLst/>
                            <a:rect l="0" t="0" r="0" b="0"/>
                            <a:pathLst>
                              <a:path w="405145" h="655873">
                                <a:moveTo>
                                  <a:pt x="0" y="0"/>
                                </a:moveTo>
                                <a:lnTo>
                                  <a:pt x="337549" y="0"/>
                                </a:lnTo>
                                <a:lnTo>
                                  <a:pt x="344300" y="402"/>
                                </a:lnTo>
                                <a:lnTo>
                                  <a:pt x="350964" y="1609"/>
                                </a:lnTo>
                                <a:lnTo>
                                  <a:pt x="357542" y="3520"/>
                                </a:lnTo>
                                <a:lnTo>
                                  <a:pt x="363774" y="6235"/>
                                </a:lnTo>
                                <a:lnTo>
                                  <a:pt x="369659" y="9554"/>
                                </a:lnTo>
                                <a:lnTo>
                                  <a:pt x="375285" y="13476"/>
                                </a:lnTo>
                                <a:lnTo>
                                  <a:pt x="380478" y="18001"/>
                                </a:lnTo>
                                <a:lnTo>
                                  <a:pt x="385325" y="23130"/>
                                </a:lnTo>
                                <a:lnTo>
                                  <a:pt x="389653" y="28660"/>
                                </a:lnTo>
                                <a:lnTo>
                                  <a:pt x="393634" y="34795"/>
                                </a:lnTo>
                                <a:lnTo>
                                  <a:pt x="397010" y="41231"/>
                                </a:lnTo>
                                <a:lnTo>
                                  <a:pt x="399866" y="48069"/>
                                </a:lnTo>
                                <a:lnTo>
                                  <a:pt x="402203" y="55411"/>
                                </a:lnTo>
                                <a:lnTo>
                                  <a:pt x="403847" y="63053"/>
                                </a:lnTo>
                                <a:lnTo>
                                  <a:pt x="404799" y="70796"/>
                                </a:lnTo>
                                <a:lnTo>
                                  <a:pt x="405145" y="78640"/>
                                </a:lnTo>
                                <a:lnTo>
                                  <a:pt x="405145" y="577232"/>
                                </a:lnTo>
                                <a:lnTo>
                                  <a:pt x="404799" y="585177"/>
                                </a:lnTo>
                                <a:lnTo>
                                  <a:pt x="403847" y="592920"/>
                                </a:lnTo>
                                <a:lnTo>
                                  <a:pt x="402203" y="600463"/>
                                </a:lnTo>
                                <a:lnTo>
                                  <a:pt x="399866" y="607804"/>
                                </a:lnTo>
                                <a:lnTo>
                                  <a:pt x="397010" y="614642"/>
                                </a:lnTo>
                                <a:lnTo>
                                  <a:pt x="393634" y="621078"/>
                                </a:lnTo>
                                <a:lnTo>
                                  <a:pt x="389653" y="627212"/>
                                </a:lnTo>
                                <a:lnTo>
                                  <a:pt x="385325" y="632744"/>
                                </a:lnTo>
                                <a:lnTo>
                                  <a:pt x="380478" y="637872"/>
                                </a:lnTo>
                                <a:lnTo>
                                  <a:pt x="375285" y="642498"/>
                                </a:lnTo>
                                <a:lnTo>
                                  <a:pt x="369659" y="646420"/>
                                </a:lnTo>
                                <a:lnTo>
                                  <a:pt x="363774" y="649739"/>
                                </a:lnTo>
                                <a:lnTo>
                                  <a:pt x="357542" y="652353"/>
                                </a:lnTo>
                                <a:lnTo>
                                  <a:pt x="350964" y="654264"/>
                                </a:lnTo>
                                <a:lnTo>
                                  <a:pt x="344300" y="655471"/>
                                </a:lnTo>
                                <a:lnTo>
                                  <a:pt x="337549" y="655873"/>
                                </a:lnTo>
                                <a:lnTo>
                                  <a:pt x="0" y="655873"/>
                                </a:lnTo>
                                <a:lnTo>
                                  <a:pt x="0" y="640788"/>
                                </a:lnTo>
                                <a:lnTo>
                                  <a:pt x="337376" y="640788"/>
                                </a:lnTo>
                                <a:lnTo>
                                  <a:pt x="343205" y="640395"/>
                                </a:lnTo>
                                <a:lnTo>
                                  <a:pt x="348110" y="639581"/>
                                </a:lnTo>
                                <a:lnTo>
                                  <a:pt x="353572" y="637994"/>
                                </a:lnTo>
                                <a:lnTo>
                                  <a:pt x="358699" y="635795"/>
                                </a:lnTo>
                                <a:lnTo>
                                  <a:pt x="363674" y="632952"/>
                                </a:lnTo>
                                <a:lnTo>
                                  <a:pt x="367962" y="629946"/>
                                </a:lnTo>
                                <a:lnTo>
                                  <a:pt x="372429" y="626006"/>
                                </a:lnTo>
                                <a:lnTo>
                                  <a:pt x="371996" y="626508"/>
                                </a:lnTo>
                                <a:lnTo>
                                  <a:pt x="376099" y="622123"/>
                                </a:lnTo>
                                <a:lnTo>
                                  <a:pt x="379749" y="617512"/>
                                </a:lnTo>
                                <a:lnTo>
                                  <a:pt x="383075" y="612329"/>
                                </a:lnTo>
                                <a:lnTo>
                                  <a:pt x="382729" y="613033"/>
                                </a:lnTo>
                                <a:lnTo>
                                  <a:pt x="385713" y="607187"/>
                                </a:lnTo>
                                <a:lnTo>
                                  <a:pt x="387943" y="601833"/>
                                </a:lnTo>
                                <a:lnTo>
                                  <a:pt x="389912" y="595636"/>
                                </a:lnTo>
                                <a:lnTo>
                                  <a:pt x="389653" y="596440"/>
                                </a:lnTo>
                                <a:lnTo>
                                  <a:pt x="391049" y="590223"/>
                                </a:lnTo>
                                <a:lnTo>
                                  <a:pt x="391907" y="583874"/>
                                </a:lnTo>
                                <a:lnTo>
                                  <a:pt x="392249" y="576629"/>
                                </a:lnTo>
                                <a:lnTo>
                                  <a:pt x="392163" y="78842"/>
                                </a:lnTo>
                                <a:lnTo>
                                  <a:pt x="391906" y="71989"/>
                                </a:lnTo>
                                <a:lnTo>
                                  <a:pt x="391049" y="65650"/>
                                </a:lnTo>
                                <a:lnTo>
                                  <a:pt x="389653" y="59433"/>
                                </a:lnTo>
                                <a:lnTo>
                                  <a:pt x="389912" y="60237"/>
                                </a:lnTo>
                                <a:lnTo>
                                  <a:pt x="387943" y="54039"/>
                                </a:lnTo>
                                <a:lnTo>
                                  <a:pt x="385715" y="48690"/>
                                </a:lnTo>
                                <a:lnTo>
                                  <a:pt x="382902" y="43275"/>
                                </a:lnTo>
                                <a:lnTo>
                                  <a:pt x="379526" y="38013"/>
                                </a:lnTo>
                                <a:lnTo>
                                  <a:pt x="379872" y="38616"/>
                                </a:lnTo>
                                <a:lnTo>
                                  <a:pt x="376096" y="33751"/>
                                </a:lnTo>
                                <a:lnTo>
                                  <a:pt x="372123" y="29597"/>
                                </a:lnTo>
                                <a:lnTo>
                                  <a:pt x="367966" y="25930"/>
                                </a:lnTo>
                                <a:lnTo>
                                  <a:pt x="363674" y="22920"/>
                                </a:lnTo>
                                <a:lnTo>
                                  <a:pt x="358704" y="20081"/>
                                </a:lnTo>
                                <a:lnTo>
                                  <a:pt x="353572" y="17879"/>
                                </a:lnTo>
                                <a:lnTo>
                                  <a:pt x="348108" y="16291"/>
                                </a:lnTo>
                                <a:lnTo>
                                  <a:pt x="348714" y="16493"/>
                                </a:lnTo>
                                <a:lnTo>
                                  <a:pt x="343132" y="15473"/>
                                </a:lnTo>
                                <a:lnTo>
                                  <a:pt x="337029" y="15084"/>
                                </a:lnTo>
                                <a:lnTo>
                                  <a:pt x="0" y="15084"/>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0169" name="Rectangle 30169"/>
                        <wps:cNvSpPr/>
                        <wps:spPr>
                          <a:xfrm>
                            <a:off x="2950247" y="1475034"/>
                            <a:ext cx="812092" cy="149502"/>
                          </a:xfrm>
                          <a:prstGeom prst="rect">
                            <a:avLst/>
                          </a:prstGeom>
                          <a:ln>
                            <a:noFill/>
                          </a:ln>
                        </wps:spPr>
                        <wps:txbx>
                          <w:txbxContent>
                            <w:p w14:paraId="3ADA853B" w14:textId="77777777" w:rsidR="00646478" w:rsidRDefault="00000000">
                              <w:pPr>
                                <w:spacing w:after="160" w:line="259" w:lineRule="auto"/>
                                <w:ind w:left="0" w:right="0" w:firstLine="0"/>
                              </w:pPr>
                              <w:r>
                                <w:rPr>
                                  <w:color w:val="FFFFFF"/>
                                  <w:sz w:val="16"/>
                                </w:rPr>
                                <w:t>Job Satisfaction</w:t>
                              </w:r>
                            </w:p>
                          </w:txbxContent>
                        </wps:txbx>
                        <wps:bodyPr horzOverflow="overflow" vert="horz" lIns="0" tIns="0" rIns="0" bIns="0" rtlCol="0">
                          <a:noAutofit/>
                        </wps:bodyPr>
                      </wps:wsp>
                      <wps:wsp>
                        <wps:cNvPr id="30170" name="Rectangle 30170"/>
                        <wps:cNvSpPr/>
                        <wps:spPr>
                          <a:xfrm>
                            <a:off x="2955093" y="1626080"/>
                            <a:ext cx="797881" cy="149502"/>
                          </a:xfrm>
                          <a:prstGeom prst="rect">
                            <a:avLst/>
                          </a:prstGeom>
                          <a:ln>
                            <a:noFill/>
                          </a:ln>
                        </wps:spPr>
                        <wps:txbx>
                          <w:txbxContent>
                            <w:p w14:paraId="6FABA178" w14:textId="77777777" w:rsidR="00646478" w:rsidRDefault="00000000">
                              <w:pPr>
                                <w:spacing w:after="160" w:line="259" w:lineRule="auto"/>
                                <w:ind w:left="0" w:right="0" w:firstLine="0"/>
                              </w:pPr>
                              <w:r>
                                <w:rPr>
                                  <w:color w:val="FFFFFF"/>
                                  <w:sz w:val="16"/>
                                </w:rPr>
                                <w:t>in Public Sector</w:t>
                              </w:r>
                            </w:p>
                          </w:txbxContent>
                        </wps:txbx>
                        <wps:bodyPr horzOverflow="overflow" vert="horz" lIns="0" tIns="0" rIns="0" bIns="0" rtlCol="0">
                          <a:noAutofit/>
                        </wps:bodyPr>
                      </wps:wsp>
                      <wps:wsp>
                        <wps:cNvPr id="30171" name="Rectangle 30171"/>
                        <wps:cNvSpPr/>
                        <wps:spPr>
                          <a:xfrm>
                            <a:off x="3285891" y="2194489"/>
                            <a:ext cx="144599" cy="149130"/>
                          </a:xfrm>
                          <a:prstGeom prst="rect">
                            <a:avLst/>
                          </a:prstGeom>
                          <a:ln>
                            <a:noFill/>
                          </a:ln>
                        </wps:spPr>
                        <wps:txbx>
                          <w:txbxContent>
                            <w:p w14:paraId="0F4D52E1" w14:textId="77777777" w:rsidR="00646478" w:rsidRDefault="00000000">
                              <w:pPr>
                                <w:spacing w:after="160" w:line="259" w:lineRule="auto"/>
                                <w:ind w:left="0" w:right="0" w:firstLine="0"/>
                              </w:pPr>
                              <w:r>
                                <w:rPr>
                                  <w:b/>
                                  <w:color w:val="0000FF"/>
                                  <w:sz w:val="16"/>
                                </w:rPr>
                                <w:t>H1</w:t>
                              </w:r>
                            </w:p>
                          </w:txbxContent>
                        </wps:txbx>
                        <wps:bodyPr horzOverflow="overflow" vert="horz" lIns="0" tIns="0" rIns="0" bIns="0" rtlCol="0">
                          <a:noAutofit/>
                        </wps:bodyPr>
                      </wps:wsp>
                      <wps:wsp>
                        <wps:cNvPr id="30173" name="Shape 30173"/>
                        <wps:cNvSpPr/>
                        <wps:spPr>
                          <a:xfrm>
                            <a:off x="3250752" y="648331"/>
                            <a:ext cx="6145" cy="599658"/>
                          </a:xfrm>
                          <a:custGeom>
                            <a:avLst/>
                            <a:gdLst/>
                            <a:ahLst/>
                            <a:cxnLst/>
                            <a:rect l="0" t="0" r="0" b="0"/>
                            <a:pathLst>
                              <a:path w="6145" h="599658">
                                <a:moveTo>
                                  <a:pt x="6145" y="0"/>
                                </a:moveTo>
                                <a:lnTo>
                                  <a:pt x="0" y="599658"/>
                                </a:lnTo>
                              </a:path>
                            </a:pathLst>
                          </a:custGeom>
                          <a:ln w="8655" cap="rnd">
                            <a:round/>
                          </a:ln>
                        </wps:spPr>
                        <wps:style>
                          <a:lnRef idx="1">
                            <a:srgbClr val="0000FF"/>
                          </a:lnRef>
                          <a:fillRef idx="0">
                            <a:srgbClr val="000000">
                              <a:alpha val="0"/>
                            </a:srgbClr>
                          </a:fillRef>
                          <a:effectRef idx="0">
                            <a:scrgbClr r="0" g="0" b="0"/>
                          </a:effectRef>
                          <a:fontRef idx="none"/>
                        </wps:style>
                        <wps:bodyPr/>
                      </wps:wsp>
                      <wps:wsp>
                        <wps:cNvPr id="30175" name="Shape 30175"/>
                        <wps:cNvSpPr/>
                        <wps:spPr>
                          <a:xfrm>
                            <a:off x="3229719" y="1241553"/>
                            <a:ext cx="42237" cy="49376"/>
                          </a:xfrm>
                          <a:custGeom>
                            <a:avLst/>
                            <a:gdLst/>
                            <a:ahLst/>
                            <a:cxnLst/>
                            <a:rect l="0" t="0" r="0" b="0"/>
                            <a:pathLst>
                              <a:path w="42237" h="49376">
                                <a:moveTo>
                                  <a:pt x="0" y="0"/>
                                </a:moveTo>
                                <a:lnTo>
                                  <a:pt x="42237" y="603"/>
                                </a:lnTo>
                                <a:lnTo>
                                  <a:pt x="20600" y="49376"/>
                                </a:lnTo>
                                <a:lnTo>
                                  <a:pt x="0" y="0"/>
                                </a:lnTo>
                                <a:close/>
                              </a:path>
                            </a:pathLst>
                          </a:custGeom>
                          <a:ln w="0" cap="rnd">
                            <a:round/>
                          </a:ln>
                        </wps:spPr>
                        <wps:style>
                          <a:lnRef idx="0">
                            <a:srgbClr val="000000">
                              <a:alpha val="0"/>
                            </a:srgbClr>
                          </a:lnRef>
                          <a:fillRef idx="1">
                            <a:srgbClr val="0000FF"/>
                          </a:fillRef>
                          <a:effectRef idx="0">
                            <a:scrgbClr r="0" g="0" b="0"/>
                          </a:effectRef>
                          <a:fontRef idx="none"/>
                        </wps:style>
                        <wps:bodyPr/>
                      </wps:wsp>
                      <wps:wsp>
                        <wps:cNvPr id="30176" name="Rectangle 30176"/>
                        <wps:cNvSpPr/>
                        <wps:spPr>
                          <a:xfrm>
                            <a:off x="3285891" y="907053"/>
                            <a:ext cx="144760" cy="149502"/>
                          </a:xfrm>
                          <a:prstGeom prst="rect">
                            <a:avLst/>
                          </a:prstGeom>
                          <a:ln>
                            <a:noFill/>
                          </a:ln>
                        </wps:spPr>
                        <wps:txbx>
                          <w:txbxContent>
                            <w:p w14:paraId="27BF9D62" w14:textId="77777777" w:rsidR="00646478" w:rsidRDefault="00000000">
                              <w:pPr>
                                <w:spacing w:after="160" w:line="259" w:lineRule="auto"/>
                                <w:ind w:left="0" w:right="0" w:firstLine="0"/>
                              </w:pPr>
                              <w:r>
                                <w:rPr>
                                  <w:b/>
                                  <w:color w:val="0000FF"/>
                                  <w:sz w:val="16"/>
                                </w:rPr>
                                <w:t>H2</w:t>
                              </w:r>
                            </w:p>
                          </w:txbxContent>
                        </wps:txbx>
                        <wps:bodyPr horzOverflow="overflow" vert="horz" lIns="0" tIns="0" rIns="0" bIns="0" rtlCol="0">
                          <a:noAutofit/>
                        </wps:bodyPr>
                      </wps:wsp>
                      <wps:wsp>
                        <wps:cNvPr id="30177" name="Rectangle 30177"/>
                        <wps:cNvSpPr/>
                        <wps:spPr>
                          <a:xfrm>
                            <a:off x="2395714" y="1086786"/>
                            <a:ext cx="144887" cy="149130"/>
                          </a:xfrm>
                          <a:prstGeom prst="rect">
                            <a:avLst/>
                          </a:prstGeom>
                          <a:ln>
                            <a:noFill/>
                          </a:ln>
                        </wps:spPr>
                        <wps:txbx>
                          <w:txbxContent>
                            <w:p w14:paraId="59B5EBE3" w14:textId="77777777" w:rsidR="00646478" w:rsidRDefault="00000000">
                              <w:pPr>
                                <w:spacing w:after="160" w:line="259" w:lineRule="auto"/>
                                <w:ind w:left="0" w:right="0" w:firstLine="0"/>
                              </w:pPr>
                              <w:r>
                                <w:rPr>
                                  <w:b/>
                                  <w:color w:val="0000FF"/>
                                  <w:sz w:val="16"/>
                                </w:rPr>
                                <w:t>H3</w:t>
                              </w:r>
                            </w:p>
                          </w:txbxContent>
                        </wps:txbx>
                        <wps:bodyPr horzOverflow="overflow" vert="horz" lIns="0" tIns="0" rIns="0" bIns="0" rtlCol="0">
                          <a:noAutofit/>
                        </wps:bodyPr>
                      </wps:wsp>
                      <wps:wsp>
                        <wps:cNvPr id="30178" name="Rectangle 30178"/>
                        <wps:cNvSpPr/>
                        <wps:spPr>
                          <a:xfrm>
                            <a:off x="2395714" y="2014481"/>
                            <a:ext cx="144887" cy="149130"/>
                          </a:xfrm>
                          <a:prstGeom prst="rect">
                            <a:avLst/>
                          </a:prstGeom>
                          <a:ln>
                            <a:noFill/>
                          </a:ln>
                        </wps:spPr>
                        <wps:txbx>
                          <w:txbxContent>
                            <w:p w14:paraId="03286DDB" w14:textId="77777777" w:rsidR="00646478" w:rsidRDefault="00000000">
                              <w:pPr>
                                <w:spacing w:after="160" w:line="259" w:lineRule="auto"/>
                                <w:ind w:left="0" w:right="0" w:firstLine="0"/>
                              </w:pPr>
                              <w:r>
                                <w:rPr>
                                  <w:b/>
                                  <w:color w:val="0000FF"/>
                                  <w:sz w:val="16"/>
                                </w:rPr>
                                <w:t>H4</w:t>
                              </w:r>
                            </w:p>
                          </w:txbxContent>
                        </wps:txbx>
                        <wps:bodyPr horzOverflow="overflow" vert="horz" lIns="0" tIns="0" rIns="0" bIns="0" rtlCol="0">
                          <a:noAutofit/>
                        </wps:bodyPr>
                      </wps:wsp>
                      <wps:wsp>
                        <wps:cNvPr id="30179" name="Shape 30179"/>
                        <wps:cNvSpPr/>
                        <wps:spPr>
                          <a:xfrm>
                            <a:off x="2727897" y="435137"/>
                            <a:ext cx="93389" cy="2458949"/>
                          </a:xfrm>
                          <a:custGeom>
                            <a:avLst/>
                            <a:gdLst/>
                            <a:ahLst/>
                            <a:cxnLst/>
                            <a:rect l="0" t="0" r="0" b="0"/>
                            <a:pathLst>
                              <a:path w="93389" h="2458949">
                                <a:moveTo>
                                  <a:pt x="86811" y="2458949"/>
                                </a:moveTo>
                                <a:lnTo>
                                  <a:pt x="0" y="2458949"/>
                                </a:lnTo>
                                <a:lnTo>
                                  <a:pt x="0" y="0"/>
                                </a:lnTo>
                                <a:lnTo>
                                  <a:pt x="93389" y="0"/>
                                </a:lnTo>
                              </a:path>
                            </a:pathLst>
                          </a:custGeom>
                          <a:ln w="8655" cap="rnd">
                            <a:custDash>
                              <a:ds d="204451" sp="204451"/>
                            </a:custDash>
                            <a:round/>
                          </a:ln>
                        </wps:spPr>
                        <wps:style>
                          <a:lnRef idx="1">
                            <a:srgbClr val="000000"/>
                          </a:lnRef>
                          <a:fillRef idx="0">
                            <a:srgbClr val="000000">
                              <a:alpha val="0"/>
                            </a:srgbClr>
                          </a:fillRef>
                          <a:effectRef idx="0">
                            <a:scrgbClr r="0" g="0" b="0"/>
                          </a:effectRef>
                          <a:fontRef idx="none"/>
                        </wps:style>
                        <wps:bodyPr/>
                      </wps:wsp>
                      <wps:wsp>
                        <wps:cNvPr id="30180" name="Shape 30180"/>
                        <wps:cNvSpPr/>
                        <wps:spPr>
                          <a:xfrm>
                            <a:off x="2809428" y="2869549"/>
                            <a:ext cx="42237" cy="49075"/>
                          </a:xfrm>
                          <a:custGeom>
                            <a:avLst/>
                            <a:gdLst/>
                            <a:ahLst/>
                            <a:cxnLst/>
                            <a:rect l="0" t="0" r="0" b="0"/>
                            <a:pathLst>
                              <a:path w="42237" h="49075">
                                <a:moveTo>
                                  <a:pt x="0" y="0"/>
                                </a:moveTo>
                                <a:lnTo>
                                  <a:pt x="42237" y="24537"/>
                                </a:lnTo>
                                <a:lnTo>
                                  <a:pt x="0" y="49075"/>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0181" name="Shape 30181"/>
                        <wps:cNvSpPr/>
                        <wps:spPr>
                          <a:xfrm>
                            <a:off x="2816006" y="410600"/>
                            <a:ext cx="42237" cy="49075"/>
                          </a:xfrm>
                          <a:custGeom>
                            <a:avLst/>
                            <a:gdLst/>
                            <a:ahLst/>
                            <a:cxnLst/>
                            <a:rect l="0" t="0" r="0" b="0"/>
                            <a:pathLst>
                              <a:path w="42237" h="49075">
                                <a:moveTo>
                                  <a:pt x="0" y="0"/>
                                </a:moveTo>
                                <a:lnTo>
                                  <a:pt x="42237" y="24537"/>
                                </a:lnTo>
                                <a:lnTo>
                                  <a:pt x="0" y="49075"/>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0182" name="Shape 30182"/>
                        <wps:cNvSpPr/>
                        <wps:spPr>
                          <a:xfrm>
                            <a:off x="2397878" y="327937"/>
                            <a:ext cx="423408" cy="2031375"/>
                          </a:xfrm>
                          <a:custGeom>
                            <a:avLst/>
                            <a:gdLst/>
                            <a:ahLst/>
                            <a:cxnLst/>
                            <a:rect l="0" t="0" r="0" b="0"/>
                            <a:pathLst>
                              <a:path w="423408" h="2031375">
                                <a:moveTo>
                                  <a:pt x="423408" y="0"/>
                                </a:moveTo>
                                <a:lnTo>
                                  <a:pt x="241997" y="0"/>
                                </a:lnTo>
                                <a:lnTo>
                                  <a:pt x="241997" y="2031375"/>
                                </a:lnTo>
                                <a:lnTo>
                                  <a:pt x="0" y="2031375"/>
                                </a:lnTo>
                              </a:path>
                            </a:pathLst>
                          </a:custGeom>
                          <a:ln w="8655" cap="rnd">
                            <a:custDash>
                              <a:ds d="204451" sp="204451"/>
                            </a:custDash>
                            <a:round/>
                          </a:ln>
                        </wps:spPr>
                        <wps:style>
                          <a:lnRef idx="1">
                            <a:srgbClr val="000000"/>
                          </a:lnRef>
                          <a:fillRef idx="0">
                            <a:srgbClr val="000000">
                              <a:alpha val="0"/>
                            </a:srgbClr>
                          </a:fillRef>
                          <a:effectRef idx="0">
                            <a:scrgbClr r="0" g="0" b="0"/>
                          </a:effectRef>
                          <a:fontRef idx="none"/>
                        </wps:style>
                        <wps:bodyPr/>
                      </wps:wsp>
                      <wps:wsp>
                        <wps:cNvPr id="30183" name="Shape 30183"/>
                        <wps:cNvSpPr/>
                        <wps:spPr>
                          <a:xfrm>
                            <a:off x="2816006" y="303399"/>
                            <a:ext cx="42237" cy="49075"/>
                          </a:xfrm>
                          <a:custGeom>
                            <a:avLst/>
                            <a:gdLst/>
                            <a:ahLst/>
                            <a:cxnLst/>
                            <a:rect l="0" t="0" r="0" b="0"/>
                            <a:pathLst>
                              <a:path w="42237" h="49075">
                                <a:moveTo>
                                  <a:pt x="0" y="0"/>
                                </a:moveTo>
                                <a:lnTo>
                                  <a:pt x="42237" y="24537"/>
                                </a:lnTo>
                                <a:lnTo>
                                  <a:pt x="0" y="49075"/>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0184" name="Shape 30184"/>
                        <wps:cNvSpPr/>
                        <wps:spPr>
                          <a:xfrm>
                            <a:off x="2360921" y="2334775"/>
                            <a:ext cx="42237" cy="49075"/>
                          </a:xfrm>
                          <a:custGeom>
                            <a:avLst/>
                            <a:gdLst/>
                            <a:ahLst/>
                            <a:cxnLst/>
                            <a:rect l="0" t="0" r="0" b="0"/>
                            <a:pathLst>
                              <a:path w="42237" h="49075">
                                <a:moveTo>
                                  <a:pt x="42237" y="0"/>
                                </a:moveTo>
                                <a:lnTo>
                                  <a:pt x="42237" y="49075"/>
                                </a:lnTo>
                                <a:lnTo>
                                  <a:pt x="0" y="24537"/>
                                </a:lnTo>
                                <a:lnTo>
                                  <a:pt x="42237"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0185" name="Shape 30185"/>
                        <wps:cNvSpPr/>
                        <wps:spPr>
                          <a:xfrm>
                            <a:off x="2397878" y="221340"/>
                            <a:ext cx="423408" cy="641392"/>
                          </a:xfrm>
                          <a:custGeom>
                            <a:avLst/>
                            <a:gdLst/>
                            <a:ahLst/>
                            <a:cxnLst/>
                            <a:rect l="0" t="0" r="0" b="0"/>
                            <a:pathLst>
                              <a:path w="423408" h="641392">
                                <a:moveTo>
                                  <a:pt x="423408" y="0"/>
                                </a:moveTo>
                                <a:lnTo>
                                  <a:pt x="148348" y="0"/>
                                </a:lnTo>
                                <a:lnTo>
                                  <a:pt x="148348" y="641392"/>
                                </a:lnTo>
                                <a:lnTo>
                                  <a:pt x="0" y="641392"/>
                                </a:lnTo>
                              </a:path>
                            </a:pathLst>
                          </a:custGeom>
                          <a:ln w="8655" cap="rnd">
                            <a:custDash>
                              <a:ds d="204451" sp="204451"/>
                            </a:custDash>
                            <a:round/>
                          </a:ln>
                        </wps:spPr>
                        <wps:style>
                          <a:lnRef idx="1">
                            <a:srgbClr val="000000"/>
                          </a:lnRef>
                          <a:fillRef idx="0">
                            <a:srgbClr val="000000">
                              <a:alpha val="0"/>
                            </a:srgbClr>
                          </a:fillRef>
                          <a:effectRef idx="0">
                            <a:scrgbClr r="0" g="0" b="0"/>
                          </a:effectRef>
                          <a:fontRef idx="none"/>
                        </wps:style>
                        <wps:bodyPr/>
                      </wps:wsp>
                      <wps:wsp>
                        <wps:cNvPr id="30186" name="Shape 30186"/>
                        <wps:cNvSpPr/>
                        <wps:spPr>
                          <a:xfrm>
                            <a:off x="2816006" y="196802"/>
                            <a:ext cx="42237" cy="49075"/>
                          </a:xfrm>
                          <a:custGeom>
                            <a:avLst/>
                            <a:gdLst/>
                            <a:ahLst/>
                            <a:cxnLst/>
                            <a:rect l="0" t="0" r="0" b="0"/>
                            <a:pathLst>
                              <a:path w="42237" h="49075">
                                <a:moveTo>
                                  <a:pt x="0" y="0"/>
                                </a:moveTo>
                                <a:lnTo>
                                  <a:pt x="42237" y="24538"/>
                                </a:lnTo>
                                <a:lnTo>
                                  <a:pt x="0" y="49075"/>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0187" name="Shape 30187"/>
                        <wps:cNvSpPr/>
                        <wps:spPr>
                          <a:xfrm>
                            <a:off x="2360921" y="838194"/>
                            <a:ext cx="42237" cy="49075"/>
                          </a:xfrm>
                          <a:custGeom>
                            <a:avLst/>
                            <a:gdLst/>
                            <a:ahLst/>
                            <a:cxnLst/>
                            <a:rect l="0" t="0" r="0" b="0"/>
                            <a:pathLst>
                              <a:path w="42237" h="49075">
                                <a:moveTo>
                                  <a:pt x="42237" y="0"/>
                                </a:moveTo>
                                <a:lnTo>
                                  <a:pt x="42237" y="49075"/>
                                </a:lnTo>
                                <a:lnTo>
                                  <a:pt x="0" y="24537"/>
                                </a:lnTo>
                                <a:lnTo>
                                  <a:pt x="42237" y="0"/>
                                </a:lnTo>
                                <a:close/>
                              </a:path>
                            </a:pathLst>
                          </a:custGeom>
                          <a:ln w="0" cap="rnd">
                            <a:round/>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380142" style="width:413.413pt;height:268.012pt;mso-position-horizontal-relative:char;mso-position-vertical-relative:line" coordsize="52503,34037">
                <v:shape id="Shape 30050" style="position:absolute;width:4537;height:4247;left:23609;top:10793;" coordsize="453787,424779" path="m0,0l185306,0l185306,424779l258528,424779c258528,411605,267616,401046,278954,401046c290206,401046,299380,411605,299380,424779l346550,424779c346550,411605,355638,401046,366976,401046c378228,401046,387403,411605,387403,424779l453787,424779">
                  <v:stroke weight="0.681504pt" endcap="round" joinstyle="round" on="true" color="#0000ff"/>
                  <v:fill on="false" color="#000000" opacity="0"/>
                </v:shape>
                <v:shape id="Shape 30051" style="position:absolute;width:422;height:490;left:28094;top:14795;" coordsize="42237,49075" path="m0,0l42237,24537l0,49075l0,0x">
                  <v:stroke weight="0pt" endcap="round" joinstyle="round" on="false" color="#000000" opacity="0"/>
                  <v:fill on="true" color="#0000ff"/>
                </v:shape>
                <v:shape id="Shape 30052" style="position:absolute;width:4537;height:4513;left:23609;top:16941;" coordsize="453787,451328" path="m0,451328l182104,451328l182104,23733l258528,23733c258528,10559,267616,0,278954,0c290206,0,299380,10559,299380,23733l346550,23733c346550,10559,355638,0,366976,0c378228,0,387403,10559,387403,23733l453787,23733">
                  <v:stroke weight="0.681504pt" endcap="round" joinstyle="round" on="true" color="#0000ff"/>
                  <v:fill on="false" color="#000000" opacity="0"/>
                </v:shape>
                <v:shape id="Shape 30053" style="position:absolute;width:422;height:490;left:28094;top:16933;" coordsize="42237,49075" path="m0,0l42237,24537l0,49075l0,0x">
                  <v:stroke weight="0pt" endcap="round" joinstyle="round" on="false" color="#000000" opacity="0"/>
                  <v:fill on="true" color="#0000ff"/>
                </v:shape>
                <v:shape id="Shape 30054" style="position:absolute;width:7973;height:6407;left:15636;top:6489;" coordsize="797308,640788" path="m61278,0l736030,0c769872,0,797308,31879,797308,71299l797308,569489c797308,608909,769872,640788,736030,640788l61278,640788c27437,640788,0,608909,0,569489l0,71299c0,31879,27437,0,61278,0x">
                  <v:stroke weight="0pt" endcap="round" joinstyle="round" on="false" color="#000000" opacity="0"/>
                  <v:fill on="true" color="#000000"/>
                </v:shape>
                <v:shape id="Shape 30055" style="position:absolute;width:4051;height:6558;left:15571;top:6413;" coordsize="405146,655872" path="m67683,0l405146,0l405146,15084l67856,15084l61884,15487l62490,15386l56431,16392l57124,16291l51824,17808l46512,20087l41901,22679l36871,26146l37477,25744l32996,29625l29048,33753l25536,38277l22331,43273l19517,48690l17289,54040l15327,60213l14021,66372l14108,65667l13328,71918l12983,79244l12983,577031l13329,583970l13242,583266l14108,590306l14021,589501l15327,595661l17289,601833l19519,607187l22503,613033l22157,612329l25706,617860l25273,617357l29047,622123l33149,626508l32716,626005l37477,630128l36871,629727l41901,633193l46512,635786l51822,638063l57124,639582l56431,639481l62490,640487l61884,640386l68202,640788l405146,640788l405146,655872l67683,655872l60846,655471l54181,654264l47690,652353l41372,649738l35486,646420l29947,642498l24667,637872l19907,632744l15493,627212l11598,621078l8222,614642l5280,607803l3029,600463l1385,592920l346,585177l0,577232l0,78640l346,70796l1385,63053l3029,55410l5280,48069l8222,41231l11598,34795l15493,28660l19907,23130l24667,18001l29947,13475l35486,9554l41372,6235l47690,3520l54181,1609l60846,402l67683,0x">
                  <v:stroke weight="0pt" endcap="round" joinstyle="round" on="false" color="#000000" opacity="0"/>
                  <v:fill on="true" color="#000000"/>
                </v:shape>
                <v:shape id="Shape 30056" style="position:absolute;width:4051;height:6558;left:19622;top:6413;" coordsize="405145,655872" path="m0,0l337549,0l344300,402l350964,1609l357542,3520l363774,6235l369659,9554l375285,13475l380478,18001l385325,23130l389653,28660l393634,34795l397009,41231l399865,48069l402116,55410l403847,63053l404799,70796l405145,78640l405145,577232l404799,585177l403847,592920l402116,600463l399865,607803l397009,614642l393634,621078l389653,627212l385325,632744l380478,637872l375285,642397l369659,646420l363774,649738l357542,652353l350964,654264l344300,655471l337549,655872l0,655872l0,640788l337376,640788l343261,640386l342655,640487l348801,639481l348108,639582l353409,638064l358927,635660l358407,635961l363330,633194l368149,629872l372429,626005l371996,626508l376099,622123l379872,617357l379439,617860l382758,612811l385758,607099l385412,607703l387856,601833l389819,595657l391124,589501l391037,590306l391903,583266l391903,583970l392163,576629l392163,78841l391903,71903l391903,72606l391037,65667l391124,66372l389819,60216l387856,54040l385412,48170l385758,48773l382642,42941l383075,43544l379636,38312l376097,33753l372074,29547l368153,26003l363330,22678l358407,19912l358927,20213l353407,17808l348108,16291l348801,16492l343189,15482l337030,15084l0,15084l0,0x">
                  <v:stroke weight="0pt" endcap="round" joinstyle="round" on="false" color="#000000" opacity="0"/>
                  <v:fill on="true" color="#000000"/>
                </v:shape>
                <v:rect id="Rectangle 30057" style="position:absolute;width:7744;height:1495;left:16877;top:7866;" filled="f" stroked="f">
                  <v:textbox inset="0,0,0,0">
                    <w:txbxContent>
                      <w:p>
                        <w:pPr>
                          <w:spacing w:before="0" w:after="160" w:line="259" w:lineRule="auto"/>
                          <w:ind w:left="0" w:right="0" w:firstLine="0"/>
                        </w:pPr>
                        <w:r>
                          <w:rPr>
                            <w:color w:val="ffffff"/>
                            <w:sz w:val="16"/>
                          </w:rPr>
                          <w:t xml:space="preserve">Organisational </w:t>
                        </w:r>
                      </w:p>
                    </w:txbxContent>
                  </v:textbox>
                </v:rect>
                <v:rect id="Rectangle 30058" style="position:absolute;width:8473;height:1495;left:16611;top:9075;" filled="f" stroked="f">
                  <v:textbox inset="0,0,0,0">
                    <w:txbxContent>
                      <w:p>
                        <w:pPr>
                          <w:spacing w:before="0" w:after="160" w:line="259" w:lineRule="auto"/>
                          <w:ind w:left="0" w:right="0" w:firstLine="0"/>
                        </w:pPr>
                        <w:r>
                          <w:rPr>
                            <w:color w:val="ffffff"/>
                            <w:sz w:val="16"/>
                          </w:rPr>
                          <w:t xml:space="preserve">Environment for </w:t>
                        </w:r>
                      </w:p>
                    </w:txbxContent>
                  </v:textbox>
                </v:rect>
                <v:rect id="Rectangle 30059" style="position:absolute;width:4877;height:1488;left:16587;top:10289;" filled="f" stroked="f">
                  <v:textbox inset="0,0,0,0">
                    <w:txbxContent>
                      <w:p>
                        <w:pPr>
                          <w:spacing w:before="0" w:after="160" w:line="259" w:lineRule="auto"/>
                          <w:ind w:left="0" w:right="0" w:firstLine="0"/>
                        </w:pPr>
                        <w:r>
                          <w:rPr>
                            <w:rFonts w:cs="Arial" w:hAnsi="Arial" w:eastAsia="Arial" w:ascii="Arial"/>
                            <w:i w:val="1"/>
                            <w:color w:val="ffffff"/>
                            <w:sz w:val="16"/>
                          </w:rPr>
                          <w:t xml:space="preserve">DingTalk </w:t>
                        </w:r>
                      </w:p>
                    </w:txbxContent>
                  </v:textbox>
                </v:rect>
                <v:rect id="Rectangle 30060" style="position:absolute;width:3344;height:1491;left:20246;top:10289;" filled="f" stroked="f">
                  <v:textbox inset="0,0,0,0">
                    <w:txbxContent>
                      <w:p>
                        <w:pPr>
                          <w:spacing w:before="0" w:after="160" w:line="259" w:lineRule="auto"/>
                          <w:ind w:left="0" w:right="0" w:firstLine="0"/>
                        </w:pPr>
                        <w:r>
                          <w:rPr>
                            <w:color w:val="ffffff"/>
                            <w:sz w:val="16"/>
                          </w:rPr>
                          <w:t xml:space="preserve">Usage</w:t>
                        </w:r>
                      </w:p>
                    </w:txbxContent>
                  </v:textbox>
                </v:rect>
                <v:shape id="Shape 30061" style="position:absolute;width:7973;height:6407;left:15636;top:19317;" coordsize="797308,640779" path="m61278,0l736030,0c769872,0,797308,31879,797308,71300l797308,569509c797308,608870,769872,640779,736030,640779l61278,640779c27437,640779,0,608870,0,569509l0,71300c0,31879,27437,0,61278,0x">
                  <v:stroke weight="0pt" endcap="round" joinstyle="round" on="false" color="#000000" opacity="0"/>
                  <v:fill on="true" color="#000000"/>
                </v:shape>
                <v:shape id="Shape 30062" style="position:absolute;width:4051;height:6558;left:15571;top:19241;" coordsize="405146,655883" path="m67683,0l405146,0l405146,15085l67856,15085l61969,15482l56431,16493l57124,16291l51822,17810l46512,20087l41901,22680l36871,26146l37477,25744l32992,29629l29050,33751l25538,38275l22329,43277l19515,48694l17288,54042l15327,60213l14021,66372l14108,65668l13328,71919l12983,79244l12983,577062l13326,583937l14108,590276l14021,589552l15355,595768l17299,601904l19532,607223l22232,612466l25706,617860l25273,617317l29097,622165l32805,626103l37405,630107l41827,633171l46512,635806l51621,637998l56947,639541l62110,640441l68202,640809l405146,640804l405146,655883l67683,655883l60846,655471l54181,654314l47690,652383l41372,649708l35486,646370l29947,642458l24667,637862l19907,632784l15493,627213l11598,621119l8222,614612l5280,607784l3029,600493l1385,592880l346,585137l0,577262l0,78641l346,70796l1385,63054l3029,55411l5280,48070l8222,41231l11598,34795l15493,28661l19907,23130l24667,18001l29947,13476l35486,9554l41372,6235l47690,3520l54181,1609l60846,402l67683,0x">
                  <v:stroke weight="0pt" endcap="round" joinstyle="round" on="false" color="#000000" opacity="0"/>
                  <v:fill on="true" color="#000000"/>
                </v:shape>
                <v:shape id="Shape 30063" style="position:absolute;width:4051;height:6558;left:19622;top:19241;" coordsize="405145,655883" path="m0,0l337549,0l344300,402l350964,1609l357542,3520l363774,6235l369659,9554l375285,13476l380478,18001l385325,23130l389653,28661l393634,34795l397009,41231l399865,48070l402116,55411l403847,63054l404799,70796l405145,78641l405145,577262l404799,585137l403847,592880l402116,600493l399865,607784l397009,614612l393634,621119l389653,627213l385325,632784l380478,637842l375285,642438l369659,646380l363774,649708l357542,652383l350964,654314l344300,655471l337549,655883l0,655883l0,640804l337376,640799l343038,640441l348295,639538l353670,637980l358763,635761l363558,633065l367975,630004l372159,626296l376049,622165l379872,617317l379439,617860l383075,612349l382642,612993l385758,607110l385412,607703l387846,601904l389792,595764l391124,589552l391037,590276l391903,583257l391903,583991l392163,576680l392163,78842l391903,71903l391903,72607l391037,65668l391124,66372l389819,60216l387857,54042l385412,48170l385758,48774l382642,42941l383075,43545l379634,38309l376095,33751l372079,29552l368153,26003l363330,22679l358407,19912l358927,20213l353409,17809l348108,16291l348801,16493l343189,15483l337030,15085l0,15085l0,0x">
                  <v:stroke weight="0pt" endcap="round" joinstyle="round" on="false" color="#000000" opacity="0"/>
                  <v:fill on="true" color="#000000"/>
                </v:shape>
                <v:rect id="Rectangle 30064" style="position:absolute;width:8894;height:1495;left:16444;top:20713;" filled="f" stroked="f">
                  <v:textbox inset="0,0,0,0">
                    <w:txbxContent>
                      <w:p>
                        <w:pPr>
                          <w:spacing w:before="0" w:after="160" w:line="259" w:lineRule="auto"/>
                          <w:ind w:left="0" w:right="0" w:firstLine="0"/>
                        </w:pPr>
                        <w:r>
                          <w:rPr>
                            <w:color w:val="ffffff"/>
                            <w:sz w:val="16"/>
                          </w:rPr>
                          <w:t xml:space="preserve">Technical Issues </w:t>
                        </w:r>
                      </w:p>
                    </w:txbxContent>
                  </v:textbox>
                </v:rect>
                <v:rect id="Rectangle 30065" style="position:absolute;width:1208;height:1491;left:19212;top:21924;" filled="f" stroked="f">
                  <v:textbox inset="0,0,0,0">
                    <w:txbxContent>
                      <w:p>
                        <w:pPr>
                          <w:spacing w:before="0" w:after="160" w:line="259" w:lineRule="auto"/>
                          <w:ind w:left="0" w:right="0" w:firstLine="0"/>
                        </w:pPr>
                        <w:r>
                          <w:rPr>
                            <w:color w:val="ffffff"/>
                            <w:sz w:val="16"/>
                          </w:rPr>
                          <w:t xml:space="preserve">by</w:t>
                        </w:r>
                      </w:p>
                    </w:txbxContent>
                  </v:textbox>
                </v:rect>
                <v:rect id="Rectangle 30066" style="position:absolute;width:4880;height:1492;left:16587;top:23132;" filled="f" stroked="f">
                  <v:textbox inset="0,0,0,0">
                    <w:txbxContent>
                      <w:p>
                        <w:pPr>
                          <w:spacing w:before="0" w:after="160" w:line="259" w:lineRule="auto"/>
                          <w:ind w:left="0" w:right="0" w:firstLine="0"/>
                        </w:pPr>
                        <w:r>
                          <w:rPr>
                            <w:rFonts w:cs="Arial" w:hAnsi="Arial" w:eastAsia="Arial" w:ascii="Arial"/>
                            <w:i w:val="1"/>
                            <w:color w:val="ffffff"/>
                            <w:sz w:val="16"/>
                          </w:rPr>
                          <w:t xml:space="preserve">DingTalk </w:t>
                        </w:r>
                      </w:p>
                    </w:txbxContent>
                  </v:textbox>
                </v:rect>
                <v:rect id="Rectangle 30067" style="position:absolute;width:3345;height:1495;left:20246;top:23132;" filled="f" stroked="f">
                  <v:textbox inset="0,0,0,0">
                    <w:txbxContent>
                      <w:p>
                        <w:pPr>
                          <w:spacing w:before="0" w:after="160" w:line="259" w:lineRule="auto"/>
                          <w:ind w:left="0" w:right="0" w:firstLine="0"/>
                        </w:pPr>
                        <w:r>
                          <w:rPr>
                            <w:color w:val="ffffff"/>
                            <w:sz w:val="16"/>
                          </w:rPr>
                          <w:t xml:space="preserve">Usage</w:t>
                        </w:r>
                      </w:p>
                    </w:txbxContent>
                  </v:textbox>
                </v:rect>
                <v:shape id="Shape 30069" style="position:absolute;width:14408;height:2850;left:0;top:21080;" coordsize="1440883,285097" path="m36570,285097l1404359,285097c1424525,285097,1440883,265989,1440883,242558l1440883,42438c1440883,19007,1424525,0,1404359,0l36570,0c16373,0,0,19007,0,42438l0,242558c0,265989,16373,285097,36570,285097x">
                  <v:stroke weight="0.681504pt" endcap="square" joinstyle="miter" miterlimit="2" on="true" color="#000000"/>
                  <v:fill on="false" color="#000000" opacity="0"/>
                </v:shape>
                <v:rect id="Rectangle 30070" style="position:absolute;width:12662;height:1491;left:620;top:21306;" filled="f" stroked="f">
                  <v:textbox inset="0,0,0,0">
                    <w:txbxContent>
                      <w:p>
                        <w:pPr>
                          <w:spacing w:before="0" w:after="160" w:line="259" w:lineRule="auto"/>
                          <w:ind w:left="0" w:right="0" w:firstLine="0"/>
                        </w:pPr>
                        <w:r>
                          <w:rPr>
                            <w:rFonts w:cs="Arial" w:hAnsi="Arial" w:eastAsia="Arial" w:ascii="Arial"/>
                            <w:b w:val="1"/>
                            <w:sz w:val="16"/>
                          </w:rPr>
                          <w:t xml:space="preserve">Technology affordance</w:t>
                        </w:r>
                      </w:p>
                    </w:txbxContent>
                  </v:textbox>
                </v:rect>
                <v:rect id="Rectangle 30071" style="position:absolute;width:384;height:1495;left:1233;top:22510;" filled="f" stroked="f">
                  <v:textbox inset="0,0,0,0">
                    <w:txbxContent>
                      <w:p>
                        <w:pPr>
                          <w:spacing w:before="0" w:after="160" w:line="259" w:lineRule="auto"/>
                          <w:ind w:left="0" w:right="0" w:firstLine="0"/>
                        </w:pPr>
                        <w:r>
                          <w:rPr>
                            <w:rFonts w:cs="Arial" w:hAnsi="Arial" w:eastAsia="Arial" w:ascii="Arial"/>
                            <w:b w:val="1"/>
                            <w:sz w:val="16"/>
                          </w:rPr>
                          <w:t xml:space="preserve">-</w:t>
                        </w:r>
                      </w:p>
                    </w:txbxContent>
                  </v:textbox>
                </v:rect>
                <v:rect id="Rectangle 30072" style="position:absolute;width:320;height:1495;left:1523;top:22510;" filled="f" stroked="f">
                  <v:textbox inset="0,0,0,0">
                    <w:txbxContent>
                      <w:p>
                        <w:pPr>
                          <w:spacing w:before="0" w:after="160" w:line="259" w:lineRule="auto"/>
                          <w:ind w:left="0" w:right="0" w:firstLine="0"/>
                        </w:pPr>
                        <w:r>
                          <w:rPr>
                            <w:rFonts w:cs="Arial" w:hAnsi="Arial" w:eastAsia="Arial" w:ascii="Arial"/>
                            <w:b w:val="1"/>
                            <w:sz w:val="16"/>
                          </w:rPr>
                          <w:t xml:space="preserve"> </w:t>
                        </w:r>
                      </w:p>
                    </w:txbxContent>
                  </v:textbox>
                </v:rect>
                <v:rect id="Rectangle 30073" style="position:absolute;width:4791;height:1495;left:1763;top:22510;" filled="f" stroked="f">
                  <v:textbox inset="0,0,0,0">
                    <w:txbxContent>
                      <w:p>
                        <w:pPr>
                          <w:spacing w:before="0" w:after="160" w:line="259" w:lineRule="auto"/>
                          <w:ind w:left="0" w:right="0" w:firstLine="0"/>
                        </w:pPr>
                        <w:r>
                          <w:rPr>
                            <w:rFonts w:cs="Arial" w:hAnsi="Arial" w:eastAsia="Arial" w:ascii="Arial"/>
                            <w:b w:val="1"/>
                            <w:sz w:val="16"/>
                          </w:rPr>
                          <w:t xml:space="preserve">overload</w:t>
                        </w:r>
                      </w:p>
                    </w:txbxContent>
                  </v:textbox>
                </v:rect>
                <v:shape id="Shape 30075" style="position:absolute;width:14408;height:2850;left:0;top:24285;" coordsize="1440883,285056" path="m36570,285056l1404359,285056c1424525,285056,1440883,266040,1440883,242568l1440883,42488c1440883,19027,1424525,0,1404359,0l36570,0c16373,0,0,19027,0,42488l0,242568c0,266040,16373,285056,36570,285056x">
                  <v:stroke weight="0.681504pt" endcap="square" joinstyle="miter" miterlimit="2" on="true" color="#000000"/>
                  <v:fill on="false" color="#000000" opacity="0"/>
                </v:shape>
                <v:rect id="Rectangle 30076" style="position:absolute;width:12662;height:1491;left:620;top:24517;" filled="f" stroked="f">
                  <v:textbox inset="0,0,0,0">
                    <w:txbxContent>
                      <w:p>
                        <w:pPr>
                          <w:spacing w:before="0" w:after="160" w:line="259" w:lineRule="auto"/>
                          <w:ind w:left="0" w:right="0" w:firstLine="0"/>
                        </w:pPr>
                        <w:r>
                          <w:rPr>
                            <w:rFonts w:cs="Arial" w:hAnsi="Arial" w:eastAsia="Arial" w:ascii="Arial"/>
                            <w:b w:val="1"/>
                            <w:sz w:val="16"/>
                          </w:rPr>
                          <w:t xml:space="preserve">Technology affordance</w:t>
                        </w:r>
                      </w:p>
                    </w:txbxContent>
                  </v:textbox>
                </v:rect>
                <v:rect id="Rectangle 30077" style="position:absolute;width:384;height:1495;left:1233;top:25721;" filled="f" stroked="f">
                  <v:textbox inset="0,0,0,0">
                    <w:txbxContent>
                      <w:p>
                        <w:pPr>
                          <w:spacing w:before="0" w:after="160" w:line="259" w:lineRule="auto"/>
                          <w:ind w:left="0" w:right="0" w:firstLine="0"/>
                        </w:pPr>
                        <w:r>
                          <w:rPr>
                            <w:rFonts w:cs="Arial" w:hAnsi="Arial" w:eastAsia="Arial" w:ascii="Arial"/>
                            <w:b w:val="1"/>
                            <w:sz w:val="16"/>
                          </w:rPr>
                          <w:t xml:space="preserve">-</w:t>
                        </w:r>
                      </w:p>
                    </w:txbxContent>
                  </v:textbox>
                </v:rect>
                <v:rect id="Rectangle 30078" style="position:absolute;width:320;height:1495;left:1523;top:25721;" filled="f" stroked="f">
                  <v:textbox inset="0,0,0,0">
                    <w:txbxContent>
                      <w:p>
                        <w:pPr>
                          <w:spacing w:before="0" w:after="160" w:line="259" w:lineRule="auto"/>
                          <w:ind w:left="0" w:right="0" w:firstLine="0"/>
                        </w:pPr>
                        <w:r>
                          <w:rPr>
                            <w:rFonts w:cs="Arial" w:hAnsi="Arial" w:eastAsia="Arial" w:ascii="Arial"/>
                            <w:b w:val="1"/>
                            <w:sz w:val="16"/>
                          </w:rPr>
                          <w:t xml:space="preserve"> </w:t>
                        </w:r>
                      </w:p>
                    </w:txbxContent>
                  </v:textbox>
                </v:rect>
                <v:rect id="Rectangle 30079" style="position:absolute;width:4675;height:1495;left:1763;top:25721;" filled="f" stroked="f">
                  <v:textbox inset="0,0,0,0">
                    <w:txbxContent>
                      <w:p>
                        <w:pPr>
                          <w:spacing w:before="0" w:after="160" w:line="259" w:lineRule="auto"/>
                          <w:ind w:left="0" w:right="0" w:firstLine="0"/>
                        </w:pPr>
                        <w:r>
                          <w:rPr>
                            <w:rFonts w:cs="Arial" w:hAnsi="Arial" w:eastAsia="Arial" w:ascii="Arial"/>
                            <w:b w:val="1"/>
                            <w:sz w:val="16"/>
                          </w:rPr>
                          <w:t xml:space="preserve">invasion</w:t>
                        </w:r>
                      </w:p>
                    </w:txbxContent>
                  </v:textbox>
                </v:rect>
                <v:shape id="Shape 30081" style="position:absolute;width:14408;height:3135;left:0;top:30901;" coordsize="1440883,313563" path="m36570,313563l1404359,313563c1424525,313563,1440883,294539,1440883,271071l1440883,42488c1440883,19017,1424525,0,1404359,0l36570,0c16373,0,0,19017,0,42488l0,271071c0,294539,16373,313563,36570,313563x">
                  <v:stroke weight="0.681504pt" endcap="square" joinstyle="miter" miterlimit="2" on="true" color="#000000"/>
                  <v:fill on="false" color="#000000" opacity="0"/>
                </v:shape>
                <v:rect id="Rectangle 30082" style="position:absolute;width:12670;height:1495;left:620;top:31282;" filled="f" stroked="f">
                  <v:textbox inset="0,0,0,0">
                    <w:txbxContent>
                      <w:p>
                        <w:pPr>
                          <w:spacing w:before="0" w:after="160" w:line="259" w:lineRule="auto"/>
                          <w:ind w:left="0" w:right="0" w:firstLine="0"/>
                        </w:pPr>
                        <w:r>
                          <w:rPr>
                            <w:rFonts w:cs="Arial" w:hAnsi="Arial" w:eastAsia="Arial" w:ascii="Arial"/>
                            <w:b w:val="1"/>
                            <w:sz w:val="16"/>
                          </w:rPr>
                          <w:t xml:space="preserve">Technology affordance</w:t>
                        </w:r>
                      </w:p>
                    </w:txbxContent>
                  </v:textbox>
                </v:rect>
                <v:rect id="Rectangle 30083" style="position:absolute;width:383;height:1491;left:1233;top:32494;" filled="f" stroked="f">
                  <v:textbox inset="0,0,0,0">
                    <w:txbxContent>
                      <w:p>
                        <w:pPr>
                          <w:spacing w:before="0" w:after="160" w:line="259" w:lineRule="auto"/>
                          <w:ind w:left="0" w:right="0" w:firstLine="0"/>
                        </w:pPr>
                        <w:r>
                          <w:rPr>
                            <w:rFonts w:cs="Arial" w:hAnsi="Arial" w:eastAsia="Arial" w:ascii="Arial"/>
                            <w:b w:val="1"/>
                            <w:sz w:val="16"/>
                          </w:rPr>
                          <w:t xml:space="preserve">-</w:t>
                        </w:r>
                      </w:p>
                    </w:txbxContent>
                  </v:textbox>
                </v:rect>
                <v:rect id="Rectangle 30084" style="position:absolute;width:319;height:1491;left:1523;top:32494;" filled="f" stroked="f">
                  <v:textbox inset="0,0,0,0">
                    <w:txbxContent>
                      <w:p>
                        <w:pPr>
                          <w:spacing w:before="0" w:after="160" w:line="259" w:lineRule="auto"/>
                          <w:ind w:left="0" w:right="0" w:firstLine="0"/>
                        </w:pPr>
                        <w:r>
                          <w:rPr>
                            <w:rFonts w:cs="Arial" w:hAnsi="Arial" w:eastAsia="Arial" w:ascii="Arial"/>
                            <w:b w:val="1"/>
                            <w:sz w:val="16"/>
                          </w:rPr>
                          <w:t xml:space="preserve"> </w:t>
                        </w:r>
                      </w:p>
                    </w:txbxContent>
                  </v:textbox>
                </v:rect>
                <v:rect id="Rectangle 30085" style="position:absolute;width:15766;height:1491;left:1763;top:32494;" filled="f" stroked="f">
                  <v:textbox inset="0,0,0,0">
                    <w:txbxContent>
                      <w:p>
                        <w:pPr>
                          <w:spacing w:before="0" w:after="160" w:line="259" w:lineRule="auto"/>
                          <w:ind w:left="0" w:right="0" w:firstLine="0"/>
                        </w:pPr>
                        <w:r>
                          <w:rPr>
                            <w:rFonts w:cs="Arial" w:hAnsi="Arial" w:eastAsia="Arial" w:ascii="Arial"/>
                            <w:b w:val="1"/>
                            <w:sz w:val="16"/>
                          </w:rPr>
                          <w:t xml:space="preserve">complexity and compatibility</w:t>
                        </w:r>
                      </w:p>
                    </w:txbxContent>
                  </v:textbox>
                </v:rect>
                <v:shape id="Shape 30087" style="position:absolute;width:14408;height:3135;left:0;top:27421;" coordsize="1440883,313565" path="m36570,313565l1404359,313565c1424525,313565,1440883,294539,1440883,271078l1440883,42487c1440883,19026,1424525,0,1404359,0l36570,0c16373,0,0,19026,0,42487l0,271078c0,294539,16373,313565,36570,313565x">
                  <v:stroke weight="0.681504pt" endcap="square" joinstyle="miter" miterlimit="2" on="true" color="#000000"/>
                  <v:fill on="false" color="#000000" opacity="0"/>
                </v:shape>
                <v:rect id="Rectangle 30088" style="position:absolute;width:12662;height:1491;left:620;top:27800;" filled="f" stroked="f">
                  <v:textbox inset="0,0,0,0">
                    <w:txbxContent>
                      <w:p>
                        <w:pPr>
                          <w:spacing w:before="0" w:after="160" w:line="259" w:lineRule="auto"/>
                          <w:ind w:left="0" w:right="0" w:firstLine="0"/>
                        </w:pPr>
                        <w:r>
                          <w:rPr>
                            <w:rFonts w:cs="Arial" w:hAnsi="Arial" w:eastAsia="Arial" w:ascii="Arial"/>
                            <w:b w:val="1"/>
                            <w:sz w:val="16"/>
                          </w:rPr>
                          <w:t xml:space="preserve">Technology affordance</w:t>
                        </w:r>
                      </w:p>
                    </w:txbxContent>
                  </v:textbox>
                </v:rect>
                <v:rect id="Rectangle 30089" style="position:absolute;width:384;height:1495;left:1233;top:29004;" filled="f" stroked="f">
                  <v:textbox inset="0,0,0,0">
                    <w:txbxContent>
                      <w:p>
                        <w:pPr>
                          <w:spacing w:before="0" w:after="160" w:line="259" w:lineRule="auto"/>
                          <w:ind w:left="0" w:right="0" w:firstLine="0"/>
                        </w:pPr>
                        <w:r>
                          <w:rPr>
                            <w:rFonts w:cs="Arial" w:hAnsi="Arial" w:eastAsia="Arial" w:ascii="Arial"/>
                            <w:b w:val="1"/>
                            <w:sz w:val="16"/>
                          </w:rPr>
                          <w:t xml:space="preserve">-</w:t>
                        </w:r>
                      </w:p>
                    </w:txbxContent>
                  </v:textbox>
                </v:rect>
                <v:rect id="Rectangle 30090" style="position:absolute;width:320;height:1495;left:1523;top:29004;" filled="f" stroked="f">
                  <v:textbox inset="0,0,0,0">
                    <w:txbxContent>
                      <w:p>
                        <w:pPr>
                          <w:spacing w:before="0" w:after="160" w:line="259" w:lineRule="auto"/>
                          <w:ind w:left="0" w:right="0" w:firstLine="0"/>
                        </w:pPr>
                        <w:r>
                          <w:rPr>
                            <w:rFonts w:cs="Arial" w:hAnsi="Arial" w:eastAsia="Arial" w:ascii="Arial"/>
                            <w:b w:val="1"/>
                            <w:sz w:val="16"/>
                          </w:rPr>
                          <w:t xml:space="preserve"> </w:t>
                        </w:r>
                      </w:p>
                    </w:txbxContent>
                  </v:textbox>
                </v:rect>
                <v:rect id="Rectangle 30091" style="position:absolute;width:5417;height:1495;left:1763;top:29004;" filled="f" stroked="f">
                  <v:textbox inset="0,0,0,0">
                    <w:txbxContent>
                      <w:p>
                        <w:pPr>
                          <w:spacing w:before="0" w:after="160" w:line="259" w:lineRule="auto"/>
                          <w:ind w:left="0" w:right="0" w:firstLine="0"/>
                        </w:pPr>
                        <w:r>
                          <w:rPr>
                            <w:rFonts w:cs="Arial" w:hAnsi="Arial" w:eastAsia="Arial" w:ascii="Arial"/>
                            <w:b w:val="1"/>
                            <w:sz w:val="16"/>
                          </w:rPr>
                          <w:t xml:space="preserve">insecurity</w:t>
                        </w:r>
                      </w:p>
                    </w:txbxContent>
                  </v:textbox>
                </v:rect>
                <v:shape id="Shape 30093" style="position:absolute;width:13493;height:2131;left:915;top:8627;" coordsize="1349356,213194" path="m34248,213194l1315169,213194c1334037,213194,1349356,195394,1349356,173371l1349356,39823c1349356,17800,1334037,0,1315169,0l34248,0c15337,0,0,17800,0,39823l0,173371c0,195394,15337,213194,34248,213194x">
                  <v:stroke weight="0.681504pt" endcap="square" joinstyle="miter" miterlimit="2" on="true" color="#000000"/>
                  <v:fill on="false" color="#000000" opacity="0"/>
                </v:shape>
                <v:rect id="Rectangle 30094" style="position:absolute;width:6111;height:1491;left:1536;top:9080;" filled="f" stroked="f">
                  <v:textbox inset="0,0,0,0">
                    <w:txbxContent>
                      <w:p>
                        <w:pPr>
                          <w:spacing w:before="0" w:after="160" w:line="259" w:lineRule="auto"/>
                          <w:ind w:left="0" w:right="0" w:firstLine="0"/>
                        </w:pPr>
                        <w:r>
                          <w:rPr>
                            <w:rFonts w:cs="Arial" w:hAnsi="Arial" w:eastAsia="Arial" w:ascii="Arial"/>
                            <w:b w:val="1"/>
                            <w:sz w:val="16"/>
                          </w:rPr>
                          <w:t xml:space="preserve">Leadership</w:t>
                        </w:r>
                      </w:p>
                    </w:txbxContent>
                  </v:textbox>
                </v:rect>
                <v:shape id="Shape 30096" style="position:absolute;width:13493;height:2131;left:915;top:11136;" coordsize="1349356,213193" path="m34248,213193l1315169,213193c1334037,213193,1349356,195394,1349356,173471l1349356,39822c1349356,17799,1334037,0,1315169,0l34248,0c15337,0,0,17799,0,39822l0,173471c0,195394,15337,213193,34248,213193x">
                  <v:stroke weight="0.681504pt" endcap="square" joinstyle="miter" miterlimit="2" on="true" color="#000000"/>
                  <v:fill on="false" color="#000000" opacity="0"/>
                </v:shape>
                <v:rect id="Rectangle 30097" style="position:absolute;width:8262;height:1495;left:1536;top:11589;" filled="f" stroked="f">
                  <v:textbox inset="0,0,0,0">
                    <w:txbxContent>
                      <w:p>
                        <w:pPr>
                          <w:spacing w:before="0" w:after="160" w:line="259" w:lineRule="auto"/>
                          <w:ind w:left="0" w:right="0" w:firstLine="0"/>
                        </w:pPr>
                        <w:r>
                          <w:rPr>
                            <w:rFonts w:cs="Arial" w:hAnsi="Arial" w:eastAsia="Arial" w:ascii="Arial"/>
                            <w:b w:val="1"/>
                            <w:sz w:val="16"/>
                          </w:rPr>
                          <w:t xml:space="preserve">Culture of PSM</w:t>
                        </w:r>
                      </w:p>
                    </w:txbxContent>
                  </v:textbox>
                </v:rect>
                <v:shape id="Shape 30099" style="position:absolute;width:13494;height:2132;left:37716;top:27868;" coordsize="1349417,213204" path="m34274,213204l1315143,213204c1334097,213204,1349417,195384,1349417,173411l1349417,39793c1349417,17820,1334097,0,1315143,0l34274,0c15406,0,0,17820,0,39793l0,173411c0,195384,15406,213204,34274,213204x">
                  <v:stroke weight="0.681504pt" endcap="square" joinstyle="miter" miterlimit="2" on="true" color="#000000"/>
                  <v:fill on="false" color="#000000" opacity="0"/>
                </v:shape>
                <v:rect id="Rectangle 30100" style="position:absolute;width:11631;height:1495;left:38367;top:28346;" filled="f" stroked="f">
                  <v:textbox inset="0,0,0,0">
                    <w:txbxContent>
                      <w:p>
                        <w:pPr>
                          <w:spacing w:before="0" w:after="160" w:line="259" w:lineRule="auto"/>
                          <w:ind w:left="0" w:right="0" w:firstLine="0"/>
                        </w:pPr>
                        <w:r>
                          <w:rPr>
                            <w:rFonts w:cs="Arial" w:hAnsi="Arial" w:eastAsia="Arial" w:ascii="Arial"/>
                            <w:b w:val="1"/>
                            <w:sz w:val="16"/>
                          </w:rPr>
                          <w:t xml:space="preserve">Efficiency assistance</w:t>
                        </w:r>
                      </w:p>
                    </w:txbxContent>
                  </v:textbox>
                </v:rect>
                <v:shape id="Shape 30102" style="position:absolute;width:13494;height:2131;left:37716;top:30378;" coordsize="1349417,213193" path="m34274,213193l1315143,213193c1334097,213193,1349417,195374,1349417,173401l1349417,39792c1349417,17810,1334097,0,1315143,0l34274,0c15406,0,0,17810,0,39792l0,173401c0,195374,15406,213193,34274,213193x">
                  <v:stroke weight="0.681504pt" endcap="square" joinstyle="miter" miterlimit="2" on="true" color="#000000"/>
                  <v:fill on="false" color="#000000" opacity="0"/>
                </v:shape>
                <v:rect id="Rectangle 30103" style="position:absolute;width:12974;height:1491;left:38367;top:30862;" filled="f" stroked="f">
                  <v:textbox inset="0,0,0,0">
                    <w:txbxContent>
                      <w:p>
                        <w:pPr>
                          <w:spacing w:before="0" w:after="160" w:line="259" w:lineRule="auto"/>
                          <w:ind w:left="0" w:right="0" w:firstLine="0"/>
                        </w:pPr>
                        <w:r>
                          <w:rPr>
                            <w:rFonts w:cs="Arial" w:hAnsi="Arial" w:eastAsia="Arial" w:ascii="Arial"/>
                            <w:b w:val="1"/>
                            <w:sz w:val="16"/>
                          </w:rPr>
                          <w:t xml:space="preserve">Indispensable workflow</w:t>
                        </w:r>
                      </w:p>
                    </w:txbxContent>
                  </v:textbox>
                </v:rect>
                <v:shape id="Shape 30105" style="position:absolute;width:13494;height:2131;left:37716;top:15041;" coordsize="1349417,213194" path="m34274,213194l1315143,213194c1334097,213194,1349417,195394,1349417,173371l1349417,39823c1349417,17800,1334097,0,1315143,0l34274,0c15406,0,0,17800,0,39823l0,173371c0,195394,15406,213194,34274,213194x">
                  <v:stroke weight="0.681504pt" endcap="square" joinstyle="miter" miterlimit="2" on="true" color="#000000"/>
                  <v:fill on="false" color="#000000" opacity="0"/>
                </v:shape>
                <v:rect id="Rectangle 30106" style="position:absolute;width:12061;height:1491;left:38367;top:15503;" filled="f" stroked="f">
                  <v:textbox inset="0,0,0,0">
                    <w:txbxContent>
                      <w:p>
                        <w:pPr>
                          <w:spacing w:before="0" w:after="160" w:line="259" w:lineRule="auto"/>
                          <w:ind w:left="0" w:right="0" w:firstLine="0"/>
                        </w:pPr>
                        <w:r>
                          <w:rPr>
                            <w:rFonts w:cs="Arial" w:hAnsi="Arial" w:eastAsia="Arial" w:ascii="Arial"/>
                            <w:b w:val="1"/>
                            <w:sz w:val="16"/>
                          </w:rPr>
                          <w:t xml:space="preserve">Sense of achievement</w:t>
                        </w:r>
                      </w:p>
                    </w:txbxContent>
                  </v:textbox>
                </v:rect>
                <v:shape id="Shape 30108" style="position:absolute;width:13494;height:2131;left:37716;top:17550;" coordsize="1349417,213194" path="m34274,213194l1315143,213194c1334097,213194,1349417,195394,1349417,173371l1349417,39823c1349417,17800,1334097,0,1315143,0l34274,0c15406,0,0,17800,0,39823l0,173371c0,195394,15406,213194,34274,213194x">
                  <v:stroke weight="0.681504pt" endcap="square" joinstyle="miter" miterlimit="2" on="true" color="#000000"/>
                  <v:fill on="false" color="#000000" opacity="0"/>
                </v:shape>
                <v:rect id="Rectangle 30109" style="position:absolute;width:14108;height:1495;left:38367;top:18013;" filled="f" stroked="f">
                  <v:textbox inset="0,0,0,0">
                    <w:txbxContent>
                      <w:p>
                        <w:pPr>
                          <w:spacing w:before="0" w:after="160" w:line="259" w:lineRule="auto"/>
                          <w:ind w:left="0" w:right="0" w:firstLine="0"/>
                        </w:pPr>
                        <w:r>
                          <w:rPr>
                            <w:rFonts w:cs="Arial" w:hAnsi="Arial" w:eastAsia="Arial" w:ascii="Arial"/>
                            <w:b w:val="1"/>
                            <w:sz w:val="16"/>
                          </w:rPr>
                          <w:t xml:space="preserve">Interpersonal relationship</w:t>
                        </w:r>
                      </w:p>
                    </w:txbxContent>
                  </v:textbox>
                </v:rect>
                <v:shape id="Shape 30111" style="position:absolute;width:13494;height:2131;left:37716;top:20030;" coordsize="1349417,213194" path="m34274,213194l1315143,213194c1334097,213194,1349417,195294,1349417,173371l1349417,39722c1349417,17800,1334097,0,1315143,0l34274,0c15406,0,0,17800,0,39722l0,173371c0,195294,15406,213194,34274,213194x">
                  <v:stroke weight="0.681504pt" endcap="square" joinstyle="miter" miterlimit="2" on="true" color="#000000"/>
                  <v:fill on="false" color="#000000" opacity="0"/>
                </v:shape>
                <v:rect id="Rectangle 30112" style="position:absolute;width:16285;height:1491;left:38367;top:20499;" filled="f" stroked="f">
                  <v:textbox inset="0,0,0,0">
                    <w:txbxContent>
                      <w:p>
                        <w:pPr>
                          <w:spacing w:before="0" w:after="160" w:line="259" w:lineRule="auto"/>
                          <w:ind w:left="0" w:right="0" w:firstLine="0"/>
                        </w:pPr>
                        <w:r>
                          <w:rPr>
                            <w:rFonts w:cs="Arial" w:hAnsi="Arial" w:eastAsia="Arial" w:ascii="Arial"/>
                            <w:b w:val="1"/>
                            <w:sz w:val="16"/>
                          </w:rPr>
                          <w:t xml:space="preserve">Development and opportunity</w:t>
                        </w:r>
                      </w:p>
                    </w:txbxContent>
                  </v:textbox>
                </v:rect>
                <v:shape id="Shape 30114" style="position:absolute;width:13494;height:2131;left:37716;top:22539;" coordsize="1349417,213174" path="m34274,213174l1315143,213174c1334097,213174,1349417,195364,1349417,173381l1349417,39722c1349417,17800,1334097,0,1315143,0l34274,0c15406,0,0,17800,0,39722l0,173381c0,195364,15406,213174,34274,213174x">
                  <v:stroke weight="0.681504pt" endcap="square" joinstyle="miter" miterlimit="2" on="true" color="#000000"/>
                  <v:fill on="false" color="#000000" opacity="0"/>
                </v:shape>
                <v:rect id="Rectangle 30115" style="position:absolute;width:7429;height:1495;left:38367;top:23008;" filled="f" stroked="f">
                  <v:textbox inset="0,0,0,0">
                    <w:txbxContent>
                      <w:p>
                        <w:pPr>
                          <w:spacing w:before="0" w:after="160" w:line="259" w:lineRule="auto"/>
                          <w:ind w:left="0" w:right="0" w:firstLine="0"/>
                        </w:pPr>
                        <w:r>
                          <w:rPr>
                            <w:rFonts w:cs="Arial" w:hAnsi="Arial" w:eastAsia="Arial" w:ascii="Arial"/>
                            <w:b w:val="1"/>
                            <w:sz w:val="16"/>
                          </w:rPr>
                          <w:t xml:space="preserve">Feeling of joy</w:t>
                        </w:r>
                      </w:p>
                    </w:txbxContent>
                  </v:textbox>
                </v:rect>
                <v:shape id="Shape 30116" style="position:absolute;width:7973;height:6407;left:28582;top:75;" coordsize="797308,640788" path="m61278,0l736030,0c769871,0,797308,31879,797308,71300l797308,569489c797308,608910,769871,640788,736030,640788l61278,640788c27436,640788,0,608910,0,569489l0,71300c0,31879,27436,0,61278,0x">
                  <v:stroke weight="0pt" endcap="square" joinstyle="miter" miterlimit="2" on="false" color="#000000" opacity="0"/>
                  <v:fill on="true" color="#000000"/>
                </v:shape>
                <v:shape id="Shape 30117" style="position:absolute;width:4051;height:6558;left:28517;top:0;" coordsize="405188,655873" path="m67683,0l405188,0l405188,15085l67856,15085l61884,15487l62489,15386l56431,16392l57123,16291l51826,17807l46507,20090l41900,22680l36870,26146l37476,25744l32993,29628l29048,33753l25536,38277l22327,43280l19516,48692l17287,54045l15326,60217l14021,66372l14107,65668l13328,71916l12982,79244l12982,577132l13329,583971l13242,583266l14107,590406l14021,589602l15384,595937l17396,602172l17137,601569l19516,607282l22503,613033l22070,612429l25705,617860l25272,617357l29046,622123l33148,626509l32716,626006l37476,630129l36870,629726l41897,633191l46507,635784l51821,638064l57123,639582l56431,639481l61885,640386l68202,640788l405188,640788l405188,655873l67683,655873l60845,655470l54180,654264l47689,652353l41371,649739l35485,646420l29946,642498l24667,637872l19907,632744l15492,627212l11598,621179l8135,614642l5279,607804l3029,600563l1384,592920l346,585177l0,577333l0,78641l346,70796l1384,63054l3029,55411l5279,48069l8222,41231l11598,34795l15492,28661l19907,23130l24667,18001l29946,13476l35485,9554l41371,6235l47689,3520l54180,1609l60845,402l67683,0x">
                  <v:stroke weight="0pt" endcap="square" joinstyle="miter" miterlimit="2" on="false" color="#000000" opacity="0"/>
                  <v:fill on="true" color="#000000"/>
                </v:shape>
                <v:shape id="Shape 30118" style="position:absolute;width:4051;height:6558;left:32569;top:0;" coordsize="405188,655873" path="m0,0l337506,0l344343,402l351008,1609l357499,3520l363817,6235l369703,9554l375242,13476l380522,18001l385282,23130l389696,28661l393591,34795l396966,41231l399909,48069l402160,55411l403804,63054l404843,70796l405188,78641l405188,577333l404843,585177l403804,592920l402160,600563l399909,607804l397053,614642l393591,621179l389696,627212l385282,632744l380522,637872l375242,642498l369703,646420l363817,649739l357499,652353l351008,654264l344343,655470l337506,655873l0,655873l0,640788l337333,640788l343303,640386l348757,639481l348065,639582l353368,638063l358680,635784l363289,633192l368318,629726l367712,630129l372472,626006l372040,626509l376142,622123l379916,617357l379483,617860l383118,612429l382686,613033l385673,607282l388052,601569l387792,602172l389804,595940l391167,589602l391081,590406l391946,583266l391860,583971l392206,576730l392206,78842l391861,71921l391081,65668l391167,66372l389861,60213l387902,54045l385673,48692l382860,43277l379652,38277l376141,33753l372196,29628l367712,25744l368318,26146l363287,22679l358680,20089l353363,17808l348065,16291l348757,16392l342699,15386l343305,15487l336987,15085l0,15085l0,0x">
                  <v:stroke weight="0pt" endcap="square" joinstyle="miter" miterlimit="2" on="false" color="#000000" opacity="0"/>
                  <v:fill on="true" color="#000000"/>
                </v:shape>
                <v:rect id="Rectangle 30119" style="position:absolute;width:9355;height:1495;left:29232;top:1442;" filled="f" stroked="f">
                  <v:textbox inset="0,0,0,0">
                    <w:txbxContent>
                      <w:p>
                        <w:pPr>
                          <w:spacing w:before="0" w:after="160" w:line="259" w:lineRule="auto"/>
                          <w:ind w:left="0" w:right="0" w:firstLine="0"/>
                        </w:pPr>
                        <w:r>
                          <w:rPr>
                            <w:color w:val="ffffff"/>
                            <w:sz w:val="16"/>
                          </w:rPr>
                          <w:t xml:space="preserve">Individual Factors </w:t>
                        </w:r>
                      </w:p>
                    </w:txbxContent>
                  </v:textbox>
                </v:rect>
                <v:rect id="Rectangle 30120" style="position:absolute;width:7318;height:1495;left:30000;top:2652;" filled="f" stroked="f">
                  <v:textbox inset="0,0,0,0">
                    <w:txbxContent>
                      <w:p>
                        <w:pPr>
                          <w:spacing w:before="0" w:after="160" w:line="259" w:lineRule="auto"/>
                          <w:ind w:left="0" w:right="0" w:firstLine="0"/>
                        </w:pPr>
                        <w:r>
                          <w:rPr>
                            <w:color w:val="ffffff"/>
                            <w:sz w:val="16"/>
                          </w:rPr>
                          <w:t xml:space="preserve">through using </w:t>
                        </w:r>
                      </w:p>
                    </w:txbxContent>
                  </v:textbox>
                </v:rect>
                <v:rect id="Rectangle 30121" style="position:absolute;width:4544;height:1488;left:30918;top:3866;" filled="f" stroked="f">
                  <v:textbox inset="0,0,0,0">
                    <w:txbxContent>
                      <w:p>
                        <w:pPr>
                          <w:spacing w:before="0" w:after="160" w:line="259" w:lineRule="auto"/>
                          <w:ind w:left="0" w:right="0" w:firstLine="0"/>
                        </w:pPr>
                        <w:r>
                          <w:rPr>
                            <w:rFonts w:cs="Arial" w:hAnsi="Arial" w:eastAsia="Arial" w:ascii="Arial"/>
                            <w:i w:val="1"/>
                            <w:color w:val="ffffff"/>
                            <w:sz w:val="16"/>
                          </w:rPr>
                          <w:t xml:space="preserve">DingTalk</w:t>
                        </w:r>
                      </w:p>
                    </w:txbxContent>
                  </v:textbox>
                </v:rect>
                <v:shape id="Shape 30123" style="position:absolute;width:14787;height:2131;left:37716;top:2213;" coordsize="1478724,213194" path="m37563,213194l1441161,213194c1461846,213194,1478724,193685,1478724,169549l1478724,43644c1478724,19509,1461846,0,1441161,0l37563,0c16877,0,0,19509,0,43644l0,169549c0,193685,16877,213194,37563,213194x">
                  <v:stroke weight="0.681504pt" endcap="square" joinstyle="miter" miterlimit="2" on="true" color="#000000"/>
                  <v:fill on="false" color="#000000" opacity="0"/>
                </v:shape>
                <v:rect id="Rectangle 30124" style="position:absolute;width:13524;height:1491;left:38367;top:2656;" filled="f" stroked="f">
                  <v:textbox inset="0,0,0,0">
                    <w:txbxContent>
                      <w:p>
                        <w:pPr>
                          <w:spacing w:before="0" w:after="160" w:line="259" w:lineRule="auto"/>
                          <w:ind w:left="0" w:right="0" w:firstLine="0"/>
                        </w:pPr>
                        <w:r>
                          <w:rPr>
                            <w:rFonts w:cs="Arial" w:hAnsi="Arial" w:eastAsia="Arial" w:ascii="Arial"/>
                            <w:b w:val="1"/>
                            <w:sz w:val="16"/>
                          </w:rPr>
                          <w:t xml:space="preserve">Individual demographics</w:t>
                        </w:r>
                      </w:p>
                    </w:txbxContent>
                  </v:textbox>
                </v:rect>
                <v:shape id="Shape 30126" style="position:absolute;width:14787;height:2849;left:37716;top:4630;" coordsize="1478724,284996" path="m37563,284996l1441161,284996c1461846,284996,1478724,265487,1478724,241452l1478724,43544c1478724,19509,1461846,0,1441161,0l37563,0c16877,0,0,19509,0,43544l0,241452c0,265487,16877,284996,37563,284996x">
                  <v:stroke weight="0.681504pt" endcap="square" joinstyle="miter" miterlimit="2" on="true" color="#000000"/>
                  <v:fill on="false" color="#000000" opacity="0"/>
                </v:shape>
                <v:rect id="Rectangle 30127" style="position:absolute;width:12380;height:1495;left:38400;top:4829;" filled="f" stroked="f">
                  <v:textbox inset="0,0,0,0">
                    <w:txbxContent>
                      <w:p>
                        <w:pPr>
                          <w:spacing w:before="0" w:after="160" w:line="259" w:lineRule="auto"/>
                          <w:ind w:left="0" w:right="0" w:firstLine="0"/>
                        </w:pPr>
                        <w:r>
                          <w:rPr>
                            <w:rFonts w:cs="Arial" w:hAnsi="Arial" w:eastAsia="Arial" w:ascii="Arial"/>
                            <w:b w:val="1"/>
                            <w:sz w:val="16"/>
                          </w:rPr>
                          <w:t xml:space="preserve">Individual competency</w:t>
                        </w:r>
                      </w:p>
                    </w:txbxContent>
                  </v:textbox>
                </v:rect>
                <v:rect id="Rectangle 379585" style="position:absolute;width:17034;height:1495;left:38669;top:6038;" filled="f" stroked="f">
                  <v:textbox inset="0,0,0,0">
                    <w:txbxContent>
                      <w:p>
                        <w:pPr>
                          <w:spacing w:before="0" w:after="160" w:line="259" w:lineRule="auto"/>
                          <w:ind w:left="0" w:right="0" w:firstLine="0"/>
                        </w:pPr>
                        <w:r>
                          <w:rPr>
                            <w:rFonts w:cs="Arial" w:hAnsi="Arial" w:eastAsia="Arial" w:ascii="Arial"/>
                            <w:b w:val="1"/>
                            <w:sz w:val="16"/>
                          </w:rPr>
                          <w:t xml:space="preserve">innovation, altruistic, generous</w:t>
                        </w:r>
                      </w:p>
                    </w:txbxContent>
                  </v:textbox>
                </v:rect>
                <v:rect id="Rectangle 379584" style="position:absolute;width:384;height:1495;left:51471;top:6038;" filled="f" stroked="f">
                  <v:textbox inset="0,0,0,0">
                    <w:txbxContent>
                      <w:p>
                        <w:pPr>
                          <w:spacing w:before="0" w:after="160" w:line="259" w:lineRule="auto"/>
                          <w:ind w:left="0" w:right="0" w:firstLine="0"/>
                        </w:pPr>
                        <w:r>
                          <w:rPr>
                            <w:rFonts w:cs="Arial" w:hAnsi="Arial" w:eastAsia="Arial" w:ascii="Arial"/>
                            <w:b w:val="1"/>
                            <w:sz w:val="16"/>
                          </w:rPr>
                          <w:t xml:space="preserve">)</w:t>
                        </w:r>
                      </w:p>
                    </w:txbxContent>
                  </v:textbox>
                </v:rect>
                <v:rect id="Rectangle 379583" style="position:absolute;width:384;height:1495;left:38367;top:6038;" filled="f" stroked="f">
                  <v:textbox inset="0,0,0,0">
                    <w:txbxContent>
                      <w:p>
                        <w:pPr>
                          <w:spacing w:before="0" w:after="160" w:line="259" w:lineRule="auto"/>
                          <w:ind w:left="0" w:right="0" w:firstLine="0"/>
                        </w:pPr>
                        <w:r>
                          <w:rPr>
                            <w:rFonts w:cs="Arial" w:hAnsi="Arial" w:eastAsia="Arial" w:ascii="Arial"/>
                            <w:b w:val="1"/>
                            <w:sz w:val="16"/>
                          </w:rPr>
                          <w:t xml:space="preserve">(</w:t>
                        </w:r>
                      </w:p>
                    </w:txbxContent>
                  </v:textbox>
                </v:rect>
                <v:shape id="Shape 30130" style="position:absolute;width:14787;height:2849;left:37716;top:7766;" coordsize="1478724,284996" path="m37563,284996l1441161,284996c1461846,284996,1478724,265486,1478724,241452l1478724,43543c1478724,19509,1461846,0,1441161,0l37563,0c16877,0,0,19509,0,43543l0,241452c0,265486,16877,284996,37563,284996x">
                  <v:stroke weight="0.681504pt" endcap="square" joinstyle="miter" miterlimit="2" on="true" color="#000000"/>
                  <v:fill on="false" color="#000000" opacity="0"/>
                </v:shape>
                <v:rect id="Rectangle 30131" style="position:absolute;width:10538;height:1495;left:38400;top:7969;" filled="f" stroked="f">
                  <v:textbox inset="0,0,0,0">
                    <w:txbxContent>
                      <w:p>
                        <w:pPr>
                          <w:spacing w:before="0" w:after="160" w:line="259" w:lineRule="auto"/>
                          <w:ind w:left="0" w:right="0" w:firstLine="0"/>
                        </w:pPr>
                        <w:r>
                          <w:rPr>
                            <w:rFonts w:cs="Arial" w:hAnsi="Arial" w:eastAsia="Arial" w:ascii="Arial"/>
                            <w:b w:val="1"/>
                            <w:sz w:val="16"/>
                          </w:rPr>
                          <w:t xml:space="preserve">Individual intention</w:t>
                        </w:r>
                      </w:p>
                    </w:txbxContent>
                  </v:textbox>
                </v:rect>
                <v:rect id="Rectangle 379586" style="position:absolute;width:384;height:1495;left:38367;top:9179;" filled="f" stroked="f">
                  <v:textbox inset="0,0,0,0">
                    <w:txbxContent>
                      <w:p>
                        <w:pPr>
                          <w:spacing w:before="0" w:after="160" w:line="259" w:lineRule="auto"/>
                          <w:ind w:left="0" w:right="0" w:firstLine="0"/>
                        </w:pPr>
                        <w:r>
                          <w:rPr>
                            <w:rFonts w:cs="Arial" w:hAnsi="Arial" w:eastAsia="Arial" w:ascii="Arial"/>
                            <w:b w:val="1"/>
                            <w:sz w:val="16"/>
                          </w:rPr>
                          <w:t xml:space="preserve">(</w:t>
                        </w:r>
                      </w:p>
                    </w:txbxContent>
                  </v:textbox>
                </v:rect>
                <v:rect id="Rectangle 379587" style="position:absolute;width:8095;height:1495;left:38669;top:9179;" filled="f" stroked="f">
                  <v:textbox inset="0,0,0,0">
                    <w:txbxContent>
                      <w:p>
                        <w:pPr>
                          <w:spacing w:before="0" w:after="160" w:line="259" w:lineRule="auto"/>
                          <w:ind w:left="0" w:right="0" w:firstLine="0"/>
                        </w:pPr>
                        <w:r>
                          <w:rPr>
                            <w:rFonts w:cs="Arial" w:hAnsi="Arial" w:eastAsia="Arial" w:ascii="Arial"/>
                            <w:b w:val="1"/>
                            <w:sz w:val="16"/>
                          </w:rPr>
                          <w:t xml:space="preserve">autonomy, self</w:t>
                        </w:r>
                      </w:p>
                    </w:txbxContent>
                  </v:textbox>
                </v:rect>
                <v:rect id="Rectangle 30133" style="position:absolute;width:384;height:1495;left:44768;top:9179;" filled="f" stroked="f">
                  <v:textbox inset="0,0,0,0">
                    <w:txbxContent>
                      <w:p>
                        <w:pPr>
                          <w:spacing w:before="0" w:after="160" w:line="259" w:lineRule="auto"/>
                          <w:ind w:left="0" w:right="0" w:firstLine="0"/>
                        </w:pPr>
                        <w:r>
                          <w:rPr>
                            <w:rFonts w:cs="Arial" w:hAnsi="Arial" w:eastAsia="Arial" w:ascii="Arial"/>
                            <w:b w:val="1"/>
                            <w:sz w:val="16"/>
                          </w:rPr>
                          <w:t xml:space="preserve">-</w:t>
                        </w:r>
                      </w:p>
                    </w:txbxContent>
                  </v:textbox>
                </v:rect>
                <v:rect id="Rectangle 30134" style="position:absolute;width:4642;height:1495;left:45055;top:9179;" filled="f" stroked="f">
                  <v:textbox inset="0,0,0,0">
                    <w:txbxContent>
                      <w:p>
                        <w:pPr>
                          <w:spacing w:before="0" w:after="160" w:line="259" w:lineRule="auto"/>
                          <w:ind w:left="0" w:right="0" w:firstLine="0"/>
                        </w:pPr>
                        <w:r>
                          <w:rPr>
                            <w:rFonts w:cs="Arial" w:hAnsi="Arial" w:eastAsia="Arial" w:ascii="Arial"/>
                            <w:b w:val="1"/>
                            <w:sz w:val="16"/>
                          </w:rPr>
                          <w:t xml:space="preserve">efficacy)</w:t>
                        </w:r>
                      </w:p>
                    </w:txbxContent>
                  </v:textbox>
                </v:rect>
                <v:shape id="Shape 30135" style="position:absolute;width:1160;height:5912;left:36555;top:3279;" coordsize="116065,591210" path="m0,0l56431,0l56431,591210l116065,591210">
                  <v:stroke weight="0.681504pt" endcap="round" joinstyle="round" on="true" color="#000000"/>
                  <v:fill on="false" color="#000000" opacity="0"/>
                </v:shape>
                <v:shape id="Shape 30137" style="position:absolute;width:596;height:14;left:37119;top:6041;" coordsize="59634,1408" path="m59634,1408l0,0">
                  <v:stroke weight="0.681504pt" endcap="round" joinstyle="round" on="true" color="#000000"/>
                  <v:fill on="false" color="#000000" opacity="0"/>
                </v:shape>
                <v:shape id="Shape 30138" style="position:absolute;width:1160;height:0;left:36555;top:3279;" coordsize="116065,0" path="m116065,0l0,0">
                  <v:stroke weight="0.681504pt" endcap="round" joinstyle="round" on="true" color="#000000"/>
                  <v:fill on="false" color="#000000" opacity="0"/>
                </v:shape>
                <v:shape id="Shape 30140" style="position:absolute;width:1226;height:6;left:36489;top:16107;" coordsize="122643,604" path="m122643,0l0,604">
                  <v:stroke weight="0.681504pt" endcap="round" joinstyle="round" on="true" color="#000000"/>
                  <v:fill on="false" color="#000000" opacity="0"/>
                </v:shape>
                <v:shape id="Shape 30141" style="position:absolute;width:1226;height:7491;left:36489;top:16113;" coordsize="122643,749195" path="m0,0l61364,0l61364,749195l122643,749195">
                  <v:stroke weight="0.681504pt" endcap="round" joinstyle="round" on="true" color="#000000"/>
                  <v:fill on="false" color="#000000" opacity="0"/>
                </v:shape>
                <v:shape id="Shape 30142" style="position:absolute;width:564;height:0;left:37151;top:18616;" coordsize="56431,0" path="m56431,0l0,0">
                  <v:stroke weight="0.681504pt" endcap="round" joinstyle="round" on="true" color="#000000"/>
                  <v:fill on="false" color="#000000" opacity="0"/>
                </v:shape>
                <v:shape id="Shape 30143" style="position:absolute;width:564;height:0;left:37151;top:21096;" coordsize="56431,0" path="m56431,0l0,0">
                  <v:stroke weight="0.681504pt" endcap="round" joinstyle="round" on="true" color="#000000"/>
                  <v:fill on="false" color="#000000" opacity="0"/>
                </v:shape>
                <v:shape id="Shape 30145" style="position:absolute;width:1226;height:6;left:36489;top:28934;" coordsize="122643,603" path="m122643,0l0,603">
                  <v:stroke weight="0.681504pt" endcap="round" joinstyle="round" on="true" color="#000000"/>
                  <v:fill on="false" color="#000000" opacity="0"/>
                </v:shape>
                <v:shape id="Shape 30146" style="position:absolute;width:1226;height:2503;left:36489;top:28940;" coordsize="122643,250332" path="m0,0l62403,0l62403,250332l122643,250332">
                  <v:stroke weight="0.681504pt" endcap="round" joinstyle="round" on="true" color="#000000"/>
                  <v:fill on="false" color="#000000" opacity="0"/>
                </v:shape>
                <v:shape id="Shape 30147" style="position:absolute;width:1227;height:0;left:14408;top:9693;" coordsize="122729,0" path="m122729,0l0,0">
                  <v:stroke weight="0.681504pt" endcap="round" joinstyle="round" on="true" color="#000000"/>
                  <v:fill on="false" color="#000000" opacity="0"/>
                </v:shape>
                <v:shape id="Shape 30148" style="position:absolute;width:1227;height:2509;left:14408;top:9693;" coordsize="122729,250906" path="m122729,0l61365,0l61365,250906l0,250906">
                  <v:stroke weight="0.681504pt" endcap="round" joinstyle="round" on="true" color="#000000"/>
                  <v:fill on="false" color="#000000" opacity="0"/>
                </v:shape>
                <v:shape id="Shape 30150" style="position:absolute;width:1227;height:16;left:14408;top:22505;" coordsize="122729,1609" path="m122729,1609l0,0">
                  <v:stroke weight="0.681504pt" endcap="round" joinstyle="round" on="true" color="#000000"/>
                  <v:fill on="false" color="#000000" opacity="0"/>
                </v:shape>
                <v:shape id="Shape 30151" style="position:absolute;width:1227;height:9948;left:14408;top:22521;" coordsize="122729,994851" path="m122729,0l56172,0l56172,994851l0,994851">
                  <v:stroke weight="0.681504pt" endcap="round" joinstyle="round" on="true" color="#000000"/>
                  <v:fill on="false" color="#000000" opacity="0"/>
                </v:shape>
                <v:shape id="Shape 30152" style="position:absolute;width:561;height:0;left:14408;top:25710;" coordsize="56172,0" path="m56172,0l0,0">
                  <v:stroke weight="0.681504pt" endcap="round" joinstyle="round" on="true" color="#000000"/>
                  <v:fill on="false" color="#000000" opacity="0"/>
                </v:shape>
                <v:shape id="Shape 30153" style="position:absolute;width:561;height:0;left:14408;top:28989;" coordsize="56172,0" path="m56172,0l0,0">
                  <v:stroke weight="0.681504pt" endcap="round" joinstyle="round" on="true" color="#000000"/>
                  <v:fill on="false" color="#000000" opacity="0"/>
                </v:shape>
                <v:shape id="Shape 30155" style="position:absolute;width:0;height:5990;left:32503;top:19746;" coordsize="0,599035" path="m0,599035l0,0">
                  <v:stroke weight="0.681504pt" endcap="round" joinstyle="round" on="true" color="#0000ff"/>
                  <v:fill on="false" color="#000000" opacity="0"/>
                </v:shape>
                <v:shape id="Shape 30157" style="position:absolute;width:422;height:490;left:32292;top:19317;" coordsize="42237,49075" path="m21118,0l42237,49075l0,49075l21118,0x">
                  <v:stroke weight="0pt" endcap="round" joinstyle="round" on="false" color="#000000" opacity="0"/>
                  <v:fill on="true" color="#0000ff"/>
                </v:shape>
                <v:shape id="Shape 30158" style="position:absolute;width:7973;height:6407;left:28516;top:25736;" coordsize="797308,640788" path="m61278,0l735943,0c769871,0,797308,31908,797308,71269l797308,569529c797308,608879,769871,640788,735943,640788l61278,640788c27436,640788,0,608879,0,569529l0,71269c0,31908,27436,0,61278,0x">
                  <v:stroke weight="0pt" endcap="round" joinstyle="round" on="false" color="#000000" opacity="0"/>
                  <v:fill on="true" color="#000000"/>
                </v:shape>
                <v:shape id="Shape 30159" style="position:absolute;width:4052;height:6558;left:28450;top:25661;" coordsize="405232,655872" path="m67683,0l405232,0l405232,15079l67856,15084l62281,15427l56748,16391l51652,17898l46736,20007l41689,22800l37066,26069l32846,29818l29136,33768l25636,38215l22244,43473l22590,42940l19474,48823l19734,48179l17137,54364l17483,53590l15525,59782l14181,65705l13322,72033l12983,79203l12983,577051l13321,583826l14181,590167l15525,596093l17483,602283l17137,601508l19734,607692l19474,607039l22590,612922l22244,612389l25638,617659l29183,622154l32898,626100l37111,629834l41685,633060l46811,635896l51652,637973l56828,639494l62192,640430l68202,640798l405232,640793l405232,655872l67683,655872l61018,655460l54267,654304l47689,652373l41545,649698l35572,646369l29946,642447l24754,637852l19907,632773l15492,627182l11685,621108l8222,614632l5366,607743l3116,600482l1384,592910l433,585126l0,577252l0,78620l433,70746l1384,62952l3116,55390l5366,48129l8222,41241l11685,34765l15492,28690l19907,23089l24754,18021l29946,13425l35572,9492l41545,6174l47689,3499l54267,1568l61018,402l67683,0x">
                  <v:stroke weight="0pt" endcap="round" joinstyle="round" on="false" color="#000000" opacity="0"/>
                  <v:fill on="true" color="#000000"/>
                </v:shape>
                <v:shape id="Shape 30160" style="position:absolute;width:4051;height:6558;left:32503;top:25661;" coordsize="405145,655872" path="m0,0l337549,0l344300,402l350964,1568l357542,3489l363774,6174l369659,9503l375285,13425l380478,18021l385325,23089l389653,28670l393634,34765l397010,41270l399866,48099l402203,55390l403847,62992l404799,70746l405145,78620l405145,577252l404799,585126l403847,592869l402203,600482l399866,607773l397010,614601l393634,621108l389653,627202l385325,632773l380478,637852l375285,642447l369659,646359l363774,649698l357542,652373l350964,654304l344300,655460l337549,655872l0,655872l0,640793l337376,640788l342990,640438l348405,639494l353780,637915l358699,635804l363687,632954l363255,633266l368121,629834l372333,626100l376049,622154l379872,617307l379526,617849l383001,612453l385700,607212l387932,601895l389912,595645l389653,596399l391211,589541l391037,590265l391910,583835l392249,576669l392163,78811l391908,72013l391037,65607l391211,66331l389653,59472l389912,60227l387944,54006l385678,48609l383029,43462l379526,38022l379872,38566l376096,33768l372385,29818l368166,26069l363255,22596l363687,22918l358699,20068l353777,17956l348484,16391l342914,15421l337029,15074l0,15079l0,0x">
                  <v:stroke weight="0pt" endcap="round" joinstyle="round" on="false" color="#000000" opacity="0"/>
                  <v:fill on="true" color="#000000"/>
                </v:shape>
                <v:rect id="Rectangle 30161" style="position:absolute;width:4867;height:1492;left:30272;top:26541;" filled="f" stroked="f">
                  <v:textbox inset="0,0,0,0">
                    <w:txbxContent>
                      <w:p>
                        <w:pPr>
                          <w:spacing w:before="0" w:after="160" w:line="259" w:lineRule="auto"/>
                          <w:ind w:left="0" w:right="0" w:firstLine="0"/>
                        </w:pPr>
                        <w:r>
                          <w:rPr>
                            <w:rFonts w:cs="Arial" w:hAnsi="Arial" w:eastAsia="Arial" w:ascii="Arial"/>
                            <w:i w:val="1"/>
                            <w:color w:val="ffffff"/>
                            <w:sz w:val="16"/>
                          </w:rPr>
                          <w:t xml:space="preserve">DingTalk </w:t>
                        </w:r>
                      </w:p>
                    </w:txbxContent>
                  </v:textbox>
                </v:rect>
                <v:rect id="Rectangle 30162" style="position:absolute;width:1210;height:1495;left:33932;top:26541;" filled="f" stroked="f">
                  <v:textbox inset="0,0,0,0">
                    <w:txbxContent>
                      <w:p>
                        <w:pPr>
                          <w:spacing w:before="0" w:after="160" w:line="259" w:lineRule="auto"/>
                          <w:ind w:left="0" w:right="0" w:firstLine="0"/>
                        </w:pPr>
                        <w:r>
                          <w:rPr>
                            <w:color w:val="ffffff"/>
                            <w:sz w:val="16"/>
                          </w:rPr>
                          <w:t xml:space="preserve">as</w:t>
                        </w:r>
                      </w:p>
                    </w:txbxContent>
                  </v:textbox>
                </v:rect>
                <v:rect id="Rectangle 30163" style="position:absolute;width:2161;height:1491;left:31860;top:27752;" filled="f" stroked="f">
                  <v:textbox inset="0,0,0,0">
                    <w:txbxContent>
                      <w:p>
                        <w:pPr>
                          <w:spacing w:before="0" w:after="160" w:line="259" w:lineRule="auto"/>
                          <w:ind w:left="0" w:right="0" w:firstLine="0"/>
                        </w:pPr>
                        <w:r>
                          <w:rPr>
                            <w:color w:val="ffffff"/>
                            <w:sz w:val="16"/>
                          </w:rPr>
                          <w:t xml:space="preserve">Job </w:t>
                        </w:r>
                      </w:p>
                    </w:txbxContent>
                  </v:textbox>
                </v:rect>
                <v:rect id="Rectangle 30164" style="position:absolute;width:7914;height:1491;left:29695;top:28961;" filled="f" stroked="f">
                  <v:textbox inset="0,0,0,0">
                    <w:txbxContent>
                      <w:p>
                        <w:pPr>
                          <w:spacing w:before="0" w:after="160" w:line="259" w:lineRule="auto"/>
                          <w:ind w:left="0" w:right="0" w:firstLine="0"/>
                        </w:pPr>
                        <w:r>
                          <w:rPr>
                            <w:color w:val="ffffff"/>
                            <w:sz w:val="16"/>
                          </w:rPr>
                          <w:t xml:space="preserve">Characteristics </w:t>
                        </w:r>
                      </w:p>
                    </w:txbxContent>
                  </v:textbox>
                </v:rect>
                <v:rect id="Rectangle 30165" style="position:absolute;width:4904;height:1495;left:30705;top:30166;" filled="f" stroked="f">
                  <v:textbox inset="0,0,0,0">
                    <w:txbxContent>
                      <w:p>
                        <w:pPr>
                          <w:spacing w:before="0" w:after="160" w:line="259" w:lineRule="auto"/>
                          <w:ind w:left="0" w:right="0" w:firstLine="0"/>
                        </w:pPr>
                        <w:r>
                          <w:rPr>
                            <w:color w:val="ffffff"/>
                            <w:sz w:val="16"/>
                          </w:rPr>
                          <w:t xml:space="preserve">Resource</w:t>
                        </w:r>
                      </w:p>
                    </w:txbxContent>
                  </v:textbox>
                </v:rect>
                <v:shape id="Shape 30166" style="position:absolute;width:7973;height:6407;left:28516;top:12909;" coordsize="797308,640788" path="m61278,0l735943,0c769871,0,797308,31879,797308,71300l797308,569489c797308,608910,769871,640788,735943,640788l61278,640788c27436,640788,0,608910,0,569489l0,71300c0,31879,27436,0,61278,0x">
                  <v:stroke weight="0pt" endcap="round" joinstyle="round" on="false" color="#000000" opacity="0"/>
                  <v:fill on="true" color="#000000"/>
                </v:shape>
                <v:shape id="Shape 30167" style="position:absolute;width:4052;height:6558;left:28450;top:12833;" coordsize="405232,655873" path="m67683,0l405232,0l405232,15084l67856,15084l62057,15480l56517,16493l57124,16291l51927,17801l46568,20100l41882,22694l37266,25930l33108,29597l29136,33751l25605,38301l22244,43443l22590,42941l19474,48874l19734,48170l17137,54404l17483,53601l15531,59743l14180,65672l13324,72003l12983,79244l12983,577031l13324,583867l14180,590201l15531,596128l17483,602273l17137,601468l19511,607169l22590,612932l22244,612429l25792,617860l25359,617357l29133,622123l33235,626508l32803,626006l37270,629946l41882,633178l46574,635775l51927,638072l57122,639581l62576,640487l61971,640386l68202,640788l405232,640788l405232,655873l67683,655873l61018,655471l54267,654264l47689,652353l41545,649739l35572,646420l29946,642498l24754,637872l19907,632744l15492,627212l11685,621078l8222,614642l5366,607703l3116,600463l1384,592920l433,585177l0,577232l0,78640l433,70796l1384,62953l3116,55411l5366,48170l8222,41231l11685,34795l15492,28660l19907,23130l24754,18001l29946,13476l35572,9554l41545,6235l47689,3520l54267,1609l61018,402l67683,0x">
                  <v:stroke weight="0pt" endcap="round" joinstyle="round" on="false" color="#000000" opacity="0"/>
                  <v:fill on="true" color="#000000"/>
                </v:shape>
                <v:shape id="Shape 30168" style="position:absolute;width:4051;height:6558;left:32503;top:12833;" coordsize="405145,655873" path="m0,0l337549,0l344300,402l350964,1609l357542,3520l363774,6235l369659,9554l375285,13476l380478,18001l385325,23130l389653,28660l393634,34795l397010,41231l399866,48069l402203,55411l403847,63053l404799,70796l405145,78640l405145,577232l404799,585177l403847,592920l402203,600463l399866,607804l397010,614642l393634,621078l389653,627212l385325,632744l380478,637872l375285,642498l369659,646420l363774,649739l357542,652353l350964,654264l344300,655471l337549,655873l0,655873l0,640788l337376,640788l343205,640395l348110,639581l353572,637994l358699,635795l363674,632952l367962,629946l372429,626006l371996,626508l376099,622123l379749,617512l383075,612329l382729,613033l385713,607187l387943,601833l389912,595636l389653,596440l391049,590223l391907,583874l392249,576629l392163,78842l391906,71989l391049,65650l389653,59433l389912,60237l387943,54039l385715,48690l382902,43275l379526,38013l379872,38616l376096,33751l372123,29597l367966,25930l363674,22920l358704,20081l353572,17879l348108,16291l348714,16493l343132,15473l337029,15084l0,15084l0,0x">
                  <v:stroke weight="0pt" endcap="round" joinstyle="round" on="false" color="#000000" opacity="0"/>
                  <v:fill on="true" color="#000000"/>
                </v:shape>
                <v:rect id="Rectangle 30169" style="position:absolute;width:8120;height:1495;left:29502;top:14750;" filled="f" stroked="f">
                  <v:textbox inset="0,0,0,0">
                    <w:txbxContent>
                      <w:p>
                        <w:pPr>
                          <w:spacing w:before="0" w:after="160" w:line="259" w:lineRule="auto"/>
                          <w:ind w:left="0" w:right="0" w:firstLine="0"/>
                        </w:pPr>
                        <w:r>
                          <w:rPr>
                            <w:color w:val="ffffff"/>
                            <w:sz w:val="16"/>
                          </w:rPr>
                          <w:t xml:space="preserve">Job Satisfaction</w:t>
                        </w:r>
                      </w:p>
                    </w:txbxContent>
                  </v:textbox>
                </v:rect>
                <v:rect id="Rectangle 30170" style="position:absolute;width:7978;height:1495;left:29550;top:16260;" filled="f" stroked="f">
                  <v:textbox inset="0,0,0,0">
                    <w:txbxContent>
                      <w:p>
                        <w:pPr>
                          <w:spacing w:before="0" w:after="160" w:line="259" w:lineRule="auto"/>
                          <w:ind w:left="0" w:right="0" w:firstLine="0"/>
                        </w:pPr>
                        <w:r>
                          <w:rPr>
                            <w:color w:val="ffffff"/>
                            <w:sz w:val="16"/>
                          </w:rPr>
                          <w:t xml:space="preserve">in Public Sector</w:t>
                        </w:r>
                      </w:p>
                    </w:txbxContent>
                  </v:textbox>
                </v:rect>
                <v:rect id="Rectangle 30171" style="position:absolute;width:1445;height:1491;left:32858;top:21944;" filled="f" stroked="f">
                  <v:textbox inset="0,0,0,0">
                    <w:txbxContent>
                      <w:p>
                        <w:pPr>
                          <w:spacing w:before="0" w:after="160" w:line="259" w:lineRule="auto"/>
                          <w:ind w:left="0" w:right="0" w:firstLine="0"/>
                        </w:pPr>
                        <w:r>
                          <w:rPr>
                            <w:rFonts w:cs="Arial" w:hAnsi="Arial" w:eastAsia="Arial" w:ascii="Arial"/>
                            <w:b w:val="1"/>
                            <w:color w:val="0000ff"/>
                            <w:sz w:val="16"/>
                          </w:rPr>
                          <w:t xml:space="preserve">H1</w:t>
                        </w:r>
                      </w:p>
                    </w:txbxContent>
                  </v:textbox>
                </v:rect>
                <v:shape id="Shape 30173" style="position:absolute;width:61;height:5996;left:32507;top:6483;" coordsize="6145,599658" path="m6145,0l0,599658">
                  <v:stroke weight="0.681504pt" endcap="round" joinstyle="round" on="true" color="#0000ff"/>
                  <v:fill on="false" color="#000000" opacity="0"/>
                </v:shape>
                <v:shape id="Shape 30175" style="position:absolute;width:422;height:493;left:32297;top:12415;" coordsize="42237,49376" path="m0,0l42237,603l20600,49376l0,0x">
                  <v:stroke weight="0pt" endcap="round" joinstyle="round" on="false" color="#000000" opacity="0"/>
                  <v:fill on="true" color="#0000ff"/>
                </v:shape>
                <v:rect id="Rectangle 30176" style="position:absolute;width:1447;height:1495;left:32858;top:9070;" filled="f" stroked="f">
                  <v:textbox inset="0,0,0,0">
                    <w:txbxContent>
                      <w:p>
                        <w:pPr>
                          <w:spacing w:before="0" w:after="160" w:line="259" w:lineRule="auto"/>
                          <w:ind w:left="0" w:right="0" w:firstLine="0"/>
                        </w:pPr>
                        <w:r>
                          <w:rPr>
                            <w:rFonts w:cs="Arial" w:hAnsi="Arial" w:eastAsia="Arial" w:ascii="Arial"/>
                            <w:b w:val="1"/>
                            <w:color w:val="0000ff"/>
                            <w:sz w:val="16"/>
                          </w:rPr>
                          <w:t xml:space="preserve">H2</w:t>
                        </w:r>
                      </w:p>
                    </w:txbxContent>
                  </v:textbox>
                </v:rect>
                <v:rect id="Rectangle 30177" style="position:absolute;width:1448;height:1491;left:23957;top:10867;" filled="f" stroked="f">
                  <v:textbox inset="0,0,0,0">
                    <w:txbxContent>
                      <w:p>
                        <w:pPr>
                          <w:spacing w:before="0" w:after="160" w:line="259" w:lineRule="auto"/>
                          <w:ind w:left="0" w:right="0" w:firstLine="0"/>
                        </w:pPr>
                        <w:r>
                          <w:rPr>
                            <w:rFonts w:cs="Arial" w:hAnsi="Arial" w:eastAsia="Arial" w:ascii="Arial"/>
                            <w:b w:val="1"/>
                            <w:color w:val="0000ff"/>
                            <w:sz w:val="16"/>
                          </w:rPr>
                          <w:t xml:space="preserve">H3</w:t>
                        </w:r>
                      </w:p>
                    </w:txbxContent>
                  </v:textbox>
                </v:rect>
                <v:rect id="Rectangle 30178" style="position:absolute;width:1448;height:1491;left:23957;top:20144;" filled="f" stroked="f">
                  <v:textbox inset="0,0,0,0">
                    <w:txbxContent>
                      <w:p>
                        <w:pPr>
                          <w:spacing w:before="0" w:after="160" w:line="259" w:lineRule="auto"/>
                          <w:ind w:left="0" w:right="0" w:firstLine="0"/>
                        </w:pPr>
                        <w:r>
                          <w:rPr>
                            <w:rFonts w:cs="Arial" w:hAnsi="Arial" w:eastAsia="Arial" w:ascii="Arial"/>
                            <w:b w:val="1"/>
                            <w:color w:val="0000ff"/>
                            <w:sz w:val="16"/>
                          </w:rPr>
                          <w:t xml:space="preserve">H4</w:t>
                        </w:r>
                      </w:p>
                    </w:txbxContent>
                  </v:textbox>
                </v:rect>
                <v:shape id="Shape 30179" style="position:absolute;width:933;height:24589;left:27278;top:4351;" coordsize="93389,2458949" path="m86811,2458949l0,2458949l0,0l93389,0">
                  <v:stroke weight="0.681504pt" endcap="round" dashstyle="3 3" joinstyle="round" on="true" color="#000000"/>
                  <v:fill on="false" color="#000000" opacity="0"/>
                </v:shape>
                <v:shape id="Shape 30180" style="position:absolute;width:422;height:490;left:28094;top:28695;" coordsize="42237,49075" path="m0,0l42237,24537l0,49075l0,0x">
                  <v:stroke weight="0pt" endcap="round" joinstyle="round" on="false" color="#000000" opacity="0"/>
                  <v:fill on="true" color="#000000"/>
                </v:shape>
                <v:shape id="Shape 30181" style="position:absolute;width:422;height:490;left:28160;top:4106;" coordsize="42237,49075" path="m0,0l42237,24537l0,49075l0,0x">
                  <v:stroke weight="0pt" endcap="round" joinstyle="round" on="false" color="#000000" opacity="0"/>
                  <v:fill on="true" color="#000000"/>
                </v:shape>
                <v:shape id="Shape 30182" style="position:absolute;width:4234;height:20313;left:23978;top:3279;" coordsize="423408,2031375" path="m423408,0l241997,0l241997,2031375l0,2031375">
                  <v:stroke weight="0.681504pt" endcap="round" dashstyle="3 3" joinstyle="round" on="true" color="#000000"/>
                  <v:fill on="false" color="#000000" opacity="0"/>
                </v:shape>
                <v:shape id="Shape 30183" style="position:absolute;width:422;height:490;left:28160;top:3033;" coordsize="42237,49075" path="m0,0l42237,24537l0,49075l0,0x">
                  <v:stroke weight="0pt" endcap="round" joinstyle="round" on="false" color="#000000" opacity="0"/>
                  <v:fill on="true" color="#000000"/>
                </v:shape>
                <v:shape id="Shape 30184" style="position:absolute;width:422;height:490;left:23609;top:23347;" coordsize="42237,49075" path="m42237,0l42237,49075l0,24537l42237,0x">
                  <v:stroke weight="0pt" endcap="round" joinstyle="round" on="false" color="#000000" opacity="0"/>
                  <v:fill on="true" color="#000000"/>
                </v:shape>
                <v:shape id="Shape 30185" style="position:absolute;width:4234;height:6413;left:23978;top:2213;" coordsize="423408,641392" path="m423408,0l148348,0l148348,641392l0,641392">
                  <v:stroke weight="0.681504pt" endcap="round" dashstyle="3 3" joinstyle="round" on="true" color="#000000"/>
                  <v:fill on="false" color="#000000" opacity="0"/>
                </v:shape>
                <v:shape id="Shape 30186" style="position:absolute;width:422;height:490;left:28160;top:1968;" coordsize="42237,49075" path="m0,0l42237,24538l0,49075l0,0x">
                  <v:stroke weight="0pt" endcap="round" joinstyle="round" on="false" color="#000000" opacity="0"/>
                  <v:fill on="true" color="#000000"/>
                </v:shape>
                <v:shape id="Shape 30187" style="position:absolute;width:422;height:490;left:23609;top:8381;" coordsize="42237,49075" path="m42237,0l42237,49075l0,24537l42237,0x">
                  <v:stroke weight="0pt" endcap="round" joinstyle="round" on="false" color="#000000" opacity="0"/>
                  <v:fill on="true" color="#000000"/>
                </v:shape>
              </v:group>
            </w:pict>
          </mc:Fallback>
        </mc:AlternateContent>
      </w:r>
    </w:p>
    <w:p w14:paraId="3CA11C73" w14:textId="77777777" w:rsidR="00646478" w:rsidRDefault="00000000">
      <w:pPr>
        <w:spacing w:after="0" w:line="259" w:lineRule="auto"/>
        <w:ind w:left="0" w:right="88" w:firstLine="0"/>
        <w:jc w:val="center"/>
      </w:pPr>
      <w:r>
        <w:rPr>
          <w:sz w:val="20"/>
        </w:rPr>
        <w:t xml:space="preserve"> </w:t>
      </w:r>
    </w:p>
    <w:p w14:paraId="0BCD478A" w14:textId="77777777" w:rsidR="00646478" w:rsidRDefault="00000000">
      <w:pPr>
        <w:ind w:left="-5" w:right="139"/>
      </w:pPr>
      <w:r>
        <w:lastRenderedPageBreak/>
        <w:t xml:space="preserve">Briefly, in this thematic map, five variables in the centre are global themes/ constructs relevant to </w:t>
      </w:r>
      <w:r>
        <w:rPr>
          <w:i/>
        </w:rPr>
        <w:t>DingTalk</w:t>
      </w:r>
      <w:r>
        <w:t xml:space="preserve"> phenomenon, and significant components/ indicators of each variable are identified from qualitative analysis of interviews and literatures. Nevertheless, the interrelations between every two constructs are yet unclear, and dotted lines are used to link them. Moreover, the four hypotheses (H1-H4) with full lines are proposed in the figure, between four IVs and outcomes of JS as DV. The next section provides more supplementary explanations from quantitative data to interpret how they constitute a process and how significantly they influence the consequence of JS.    </w:t>
      </w:r>
    </w:p>
    <w:p w14:paraId="5D3E31DA" w14:textId="77777777" w:rsidR="00646478" w:rsidRDefault="00000000">
      <w:pPr>
        <w:spacing w:after="239"/>
        <w:ind w:left="-5" w:right="139"/>
      </w:pPr>
      <w:r>
        <w:t>As for the next phase of the research, the scope and weight of each theme and their indicators are clearly illustrated, with a combination of analyst’s narrative and enough survey data to demonstrate the prevalence of the whole research phenomenon (Braun and Clarke, 2006). After transforming qualitative constructs into quantitative form, further various relationships between relevant constructs</w:t>
      </w:r>
      <w:r>
        <w:rPr>
          <w:i/>
        </w:rPr>
        <w:t xml:space="preserve"> </w:t>
      </w:r>
      <w:r>
        <w:t xml:space="preserve">and individuals’ JS will be reflected through significant extent of statistical analysis in next phase.  </w:t>
      </w:r>
    </w:p>
    <w:p w14:paraId="360B654B" w14:textId="77777777" w:rsidR="00646478" w:rsidRDefault="00000000">
      <w:pPr>
        <w:pStyle w:val="Heading2"/>
        <w:spacing w:after="220"/>
        <w:ind w:left="-5"/>
      </w:pPr>
      <w:r>
        <w:t xml:space="preserve">4.3 Data Analysis of Semi-structured Questionnaire  </w:t>
      </w:r>
    </w:p>
    <w:p w14:paraId="6E39B3B4" w14:textId="77777777" w:rsidR="00646478" w:rsidRDefault="00000000">
      <w:pPr>
        <w:spacing w:after="7" w:line="441" w:lineRule="auto"/>
        <w:ind w:left="-5" w:right="130"/>
        <w:jc w:val="both"/>
      </w:pPr>
      <w:r>
        <w:t xml:space="preserve">A semi-structured questionnaire was used to gather more information related to the JS of employees in the public sector and to provide supplemental descriptions for research patterns across a large number of participants (Krosnick, 2018). As last section mentioned in thematic map (Figure 4-3), whether the relationship is significant between IV and DV, and to what extent respondents’ responses agreed with the qualitative findings, such as perceptions and opinions from the interviews.  Therefore, except those interviewees and 15 public employees in pilot questionnaire, there are other 460 valid responses in various public institutions collected from the online survey during 19th May to 13th June. To promote more responses, the researcher tried to contact more boundary spanners in public sector, send the link to maximise publicity, and provided lottery incentives to respondents during the phase. </w:t>
      </w:r>
    </w:p>
    <w:p w14:paraId="36AFE8D7" w14:textId="77777777" w:rsidR="00646478" w:rsidRDefault="00000000">
      <w:pPr>
        <w:spacing w:line="259" w:lineRule="auto"/>
        <w:ind w:left="-5" w:right="139"/>
      </w:pPr>
      <w:r>
        <w:t xml:space="preserve">The final sampled number of </w:t>
      </w:r>
      <w:r>
        <w:rPr>
          <w:i/>
        </w:rPr>
        <w:t>DingTalk</w:t>
      </w:r>
      <w:r>
        <w:t xml:space="preserve"> users are shown in figure 3-4 before. </w:t>
      </w:r>
    </w:p>
    <w:p w14:paraId="1584620A" w14:textId="77777777" w:rsidR="00646478" w:rsidRDefault="00000000">
      <w:pPr>
        <w:ind w:left="-5" w:right="139"/>
      </w:pPr>
      <w:r>
        <w:lastRenderedPageBreak/>
        <w:t xml:space="preserve">Afterwards, a sequence of data processing operations and statistical tests were conducted to examine the quantitative data, as shown in Figure 4-4.  </w:t>
      </w:r>
    </w:p>
    <w:p w14:paraId="12B1DC9F" w14:textId="77777777" w:rsidR="00646478" w:rsidRDefault="00000000">
      <w:pPr>
        <w:spacing w:after="643" w:line="252" w:lineRule="auto"/>
        <w:ind w:left="-5" w:right="127"/>
      </w:pPr>
      <w:r>
        <w:rPr>
          <w:sz w:val="20"/>
        </w:rPr>
        <w:t xml:space="preserve">Figure 4-4. Flowchart of data statistical analysis </w:t>
      </w:r>
    </w:p>
    <w:p w14:paraId="4C698213" w14:textId="77777777" w:rsidR="00646478" w:rsidRDefault="00000000">
      <w:pPr>
        <w:numPr>
          <w:ilvl w:val="0"/>
          <w:numId w:val="6"/>
        </w:numPr>
        <w:spacing w:after="66" w:line="265" w:lineRule="auto"/>
        <w:ind w:right="0" w:hanging="137"/>
      </w:pPr>
      <w:r>
        <w:rPr>
          <w:rFonts w:ascii="Calibri" w:eastAsia="Calibri" w:hAnsi="Calibri" w:cs="Calibri"/>
          <w:noProof/>
        </w:rPr>
        <mc:AlternateContent>
          <mc:Choice Requires="wpg">
            <w:drawing>
              <wp:anchor distT="0" distB="0" distL="114300" distR="114300" simplePos="0" relativeHeight="251661312" behindDoc="0" locked="0" layoutInCell="1" allowOverlap="1" wp14:anchorId="23579669" wp14:editId="7231EEAB">
                <wp:simplePos x="0" y="0"/>
                <wp:positionH relativeFrom="column">
                  <wp:posOffset>19895</wp:posOffset>
                </wp:positionH>
                <wp:positionV relativeFrom="paragraph">
                  <wp:posOffset>-299372</wp:posOffset>
                </wp:positionV>
                <wp:extent cx="5229043" cy="3455721"/>
                <wp:effectExtent l="0" t="0" r="0" b="0"/>
                <wp:wrapSquare wrapText="bothSides"/>
                <wp:docPr id="380757" name="Group 380757"/>
                <wp:cNvGraphicFramePr/>
                <a:graphic xmlns:a="http://schemas.openxmlformats.org/drawingml/2006/main">
                  <a:graphicData uri="http://schemas.microsoft.com/office/word/2010/wordprocessingGroup">
                    <wpg:wgp>
                      <wpg:cNvGrpSpPr/>
                      <wpg:grpSpPr>
                        <a:xfrm>
                          <a:off x="0" y="0"/>
                          <a:ext cx="5229043" cy="3455721"/>
                          <a:chOff x="0" y="0"/>
                          <a:chExt cx="5229043" cy="3455721"/>
                        </a:xfrm>
                      </wpg:grpSpPr>
                      <wps:wsp>
                        <wps:cNvPr id="30529" name="Shape 30529"/>
                        <wps:cNvSpPr/>
                        <wps:spPr>
                          <a:xfrm>
                            <a:off x="1772597" y="963336"/>
                            <a:ext cx="2943832" cy="672504"/>
                          </a:xfrm>
                          <a:custGeom>
                            <a:avLst/>
                            <a:gdLst/>
                            <a:ahLst/>
                            <a:cxnLst/>
                            <a:rect l="0" t="0" r="0" b="0"/>
                            <a:pathLst>
                              <a:path w="2943832" h="672504">
                                <a:moveTo>
                                  <a:pt x="2742852" y="0"/>
                                </a:moveTo>
                                <a:lnTo>
                                  <a:pt x="2743682" y="61518"/>
                                </a:lnTo>
                                <a:lnTo>
                                  <a:pt x="2930206" y="62510"/>
                                </a:lnTo>
                                <a:lnTo>
                                  <a:pt x="2943832" y="62510"/>
                                </a:lnTo>
                                <a:lnTo>
                                  <a:pt x="2943832" y="622342"/>
                                </a:lnTo>
                                <a:lnTo>
                                  <a:pt x="85743" y="620909"/>
                                </a:lnTo>
                                <a:lnTo>
                                  <a:pt x="85743" y="672504"/>
                                </a:lnTo>
                                <a:lnTo>
                                  <a:pt x="0" y="570416"/>
                                </a:lnTo>
                                <a:lnTo>
                                  <a:pt x="84829" y="464579"/>
                                </a:lnTo>
                                <a:lnTo>
                                  <a:pt x="84746" y="528522"/>
                                </a:lnTo>
                                <a:lnTo>
                                  <a:pt x="2873211" y="528522"/>
                                </a:lnTo>
                                <a:lnTo>
                                  <a:pt x="2873211" y="155117"/>
                                </a:lnTo>
                                <a:lnTo>
                                  <a:pt x="2749166" y="155227"/>
                                </a:lnTo>
                                <a:lnTo>
                                  <a:pt x="2746009" y="217737"/>
                                </a:lnTo>
                                <a:lnTo>
                                  <a:pt x="2660598" y="105396"/>
                                </a:lnTo>
                                <a:lnTo>
                                  <a:pt x="274285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0530" name="Shape 30530"/>
                        <wps:cNvSpPr/>
                        <wps:spPr>
                          <a:xfrm>
                            <a:off x="1772597" y="963336"/>
                            <a:ext cx="2943832" cy="672504"/>
                          </a:xfrm>
                          <a:custGeom>
                            <a:avLst/>
                            <a:gdLst/>
                            <a:ahLst/>
                            <a:cxnLst/>
                            <a:rect l="0" t="0" r="0" b="0"/>
                            <a:pathLst>
                              <a:path w="2943832" h="672504">
                                <a:moveTo>
                                  <a:pt x="2943832" y="622342"/>
                                </a:moveTo>
                                <a:lnTo>
                                  <a:pt x="2943832" y="62510"/>
                                </a:lnTo>
                                <a:lnTo>
                                  <a:pt x="2930206" y="62510"/>
                                </a:lnTo>
                                <a:lnTo>
                                  <a:pt x="2743682" y="61518"/>
                                </a:lnTo>
                                <a:lnTo>
                                  <a:pt x="2742852" y="0"/>
                                </a:lnTo>
                                <a:lnTo>
                                  <a:pt x="2660598" y="105396"/>
                                </a:lnTo>
                                <a:lnTo>
                                  <a:pt x="2746009" y="217737"/>
                                </a:lnTo>
                                <a:lnTo>
                                  <a:pt x="2749166" y="155227"/>
                                </a:lnTo>
                                <a:lnTo>
                                  <a:pt x="2873211" y="155117"/>
                                </a:lnTo>
                                <a:lnTo>
                                  <a:pt x="2873211" y="528522"/>
                                </a:lnTo>
                                <a:lnTo>
                                  <a:pt x="84746" y="528522"/>
                                </a:lnTo>
                                <a:lnTo>
                                  <a:pt x="84829" y="464579"/>
                                </a:lnTo>
                                <a:lnTo>
                                  <a:pt x="0" y="570416"/>
                                </a:lnTo>
                                <a:lnTo>
                                  <a:pt x="85743" y="672504"/>
                                </a:lnTo>
                                <a:lnTo>
                                  <a:pt x="85743" y="620909"/>
                                </a:lnTo>
                                <a:lnTo>
                                  <a:pt x="2943832" y="622342"/>
                                </a:lnTo>
                                <a:close/>
                              </a:path>
                            </a:pathLst>
                          </a:custGeom>
                          <a:ln w="6231" cap="sq">
                            <a:miter lim="127000"/>
                          </a:ln>
                        </wps:spPr>
                        <wps:style>
                          <a:lnRef idx="1">
                            <a:srgbClr val="000000"/>
                          </a:lnRef>
                          <a:fillRef idx="0">
                            <a:srgbClr val="000000">
                              <a:alpha val="0"/>
                            </a:srgbClr>
                          </a:fillRef>
                          <a:effectRef idx="0">
                            <a:scrgbClr r="0" g="0" b="0"/>
                          </a:effectRef>
                          <a:fontRef idx="none"/>
                        </wps:style>
                        <wps:bodyPr/>
                      </wps:wsp>
                      <wps:wsp>
                        <wps:cNvPr id="30532" name="Rectangle 30532"/>
                        <wps:cNvSpPr/>
                        <wps:spPr>
                          <a:xfrm>
                            <a:off x="1010717" y="71136"/>
                            <a:ext cx="61124" cy="160995"/>
                          </a:xfrm>
                          <a:prstGeom prst="rect">
                            <a:avLst/>
                          </a:prstGeom>
                          <a:ln>
                            <a:noFill/>
                          </a:ln>
                        </wps:spPr>
                        <wps:txbx>
                          <w:txbxContent>
                            <w:p w14:paraId="649179AA" w14:textId="77777777" w:rsidR="00646478" w:rsidRDefault="00000000">
                              <w:pPr>
                                <w:spacing w:after="160" w:line="259" w:lineRule="auto"/>
                                <w:ind w:left="0" w:right="0" w:firstLine="0"/>
                              </w:pPr>
                              <w:r>
                                <w:rPr>
                                  <w:rFonts w:ascii="Segoe UI Symbol" w:eastAsia="Segoe UI Symbol" w:hAnsi="Segoe UI Symbol" w:cs="Segoe UI Symbol"/>
                                  <w:sz w:val="21"/>
                                </w:rPr>
                                <w:t>•</w:t>
                              </w:r>
                            </w:p>
                          </w:txbxContent>
                        </wps:txbx>
                        <wps:bodyPr horzOverflow="overflow" vert="horz" lIns="0" tIns="0" rIns="0" bIns="0" rtlCol="0">
                          <a:noAutofit/>
                        </wps:bodyPr>
                      </wps:wsp>
                      <wps:wsp>
                        <wps:cNvPr id="30534" name="Rectangle 30534"/>
                        <wps:cNvSpPr/>
                        <wps:spPr>
                          <a:xfrm>
                            <a:off x="1056579" y="71136"/>
                            <a:ext cx="33220" cy="160995"/>
                          </a:xfrm>
                          <a:prstGeom prst="rect">
                            <a:avLst/>
                          </a:prstGeom>
                          <a:ln>
                            <a:noFill/>
                          </a:ln>
                        </wps:spPr>
                        <wps:txbx>
                          <w:txbxContent>
                            <w:p w14:paraId="4D61B692" w14:textId="77777777" w:rsidR="00646478" w:rsidRDefault="00000000">
                              <w:pPr>
                                <w:spacing w:after="160" w:line="259" w:lineRule="auto"/>
                                <w:ind w:left="0" w:right="0" w:firstLine="0"/>
                              </w:pPr>
                              <w:r>
                                <w:rPr>
                                  <w:rFonts w:ascii="Segoe UI Symbol" w:eastAsia="Segoe UI Symbol" w:hAnsi="Segoe UI Symbol" w:cs="Segoe UI Symbol"/>
                                  <w:sz w:val="21"/>
                                </w:rPr>
                                <w:t xml:space="preserve"> </w:t>
                              </w:r>
                            </w:p>
                          </w:txbxContent>
                        </wps:txbx>
                        <wps:bodyPr horzOverflow="overflow" vert="horz" lIns="0" tIns="0" rIns="0" bIns="0" rtlCol="0">
                          <a:noAutofit/>
                        </wps:bodyPr>
                      </wps:wsp>
                      <wps:wsp>
                        <wps:cNvPr id="30536" name="Rectangle 30536"/>
                        <wps:cNvSpPr/>
                        <wps:spPr>
                          <a:xfrm>
                            <a:off x="1097706" y="63626"/>
                            <a:ext cx="938121" cy="179593"/>
                          </a:xfrm>
                          <a:prstGeom prst="rect">
                            <a:avLst/>
                          </a:prstGeom>
                          <a:ln>
                            <a:noFill/>
                          </a:ln>
                        </wps:spPr>
                        <wps:txbx>
                          <w:txbxContent>
                            <w:p w14:paraId="4E3E98BF" w14:textId="77777777" w:rsidR="00646478" w:rsidRDefault="00000000">
                              <w:pPr>
                                <w:spacing w:after="160" w:line="259" w:lineRule="auto"/>
                                <w:ind w:left="0" w:right="0" w:firstLine="0"/>
                              </w:pPr>
                              <w:r>
                                <w:rPr>
                                  <w:rFonts w:ascii="Calibri" w:eastAsia="Calibri" w:hAnsi="Calibri" w:cs="Calibri"/>
                                  <w:b/>
                                  <w:sz w:val="21"/>
                                </w:rPr>
                                <w:t>Handling outliers</w:t>
                              </w:r>
                            </w:p>
                          </w:txbxContent>
                        </wps:txbx>
                        <wps:bodyPr horzOverflow="overflow" vert="horz" lIns="0" tIns="0" rIns="0" bIns="0" rtlCol="0">
                          <a:noAutofit/>
                        </wps:bodyPr>
                      </wps:wsp>
                      <wps:wsp>
                        <wps:cNvPr id="30550" name="Rectangle 30550"/>
                        <wps:cNvSpPr/>
                        <wps:spPr>
                          <a:xfrm>
                            <a:off x="1010717" y="1010988"/>
                            <a:ext cx="61124" cy="160995"/>
                          </a:xfrm>
                          <a:prstGeom prst="rect">
                            <a:avLst/>
                          </a:prstGeom>
                          <a:ln>
                            <a:noFill/>
                          </a:ln>
                        </wps:spPr>
                        <wps:txbx>
                          <w:txbxContent>
                            <w:p w14:paraId="2D463D95" w14:textId="77777777" w:rsidR="00646478" w:rsidRDefault="00000000">
                              <w:pPr>
                                <w:spacing w:after="160" w:line="259" w:lineRule="auto"/>
                                <w:ind w:left="0" w:right="0" w:firstLine="0"/>
                              </w:pPr>
                              <w:r>
                                <w:rPr>
                                  <w:rFonts w:ascii="Segoe UI Symbol" w:eastAsia="Segoe UI Symbol" w:hAnsi="Segoe UI Symbol" w:cs="Segoe UI Symbol"/>
                                  <w:sz w:val="21"/>
                                </w:rPr>
                                <w:t>•</w:t>
                              </w:r>
                            </w:p>
                          </w:txbxContent>
                        </wps:txbx>
                        <wps:bodyPr horzOverflow="overflow" vert="horz" lIns="0" tIns="0" rIns="0" bIns="0" rtlCol="0">
                          <a:noAutofit/>
                        </wps:bodyPr>
                      </wps:wsp>
                      <wps:wsp>
                        <wps:cNvPr id="30552" name="Rectangle 30552"/>
                        <wps:cNvSpPr/>
                        <wps:spPr>
                          <a:xfrm>
                            <a:off x="1056579" y="1010988"/>
                            <a:ext cx="33220" cy="160995"/>
                          </a:xfrm>
                          <a:prstGeom prst="rect">
                            <a:avLst/>
                          </a:prstGeom>
                          <a:ln>
                            <a:noFill/>
                          </a:ln>
                        </wps:spPr>
                        <wps:txbx>
                          <w:txbxContent>
                            <w:p w14:paraId="16DC7C0A" w14:textId="77777777" w:rsidR="00646478" w:rsidRDefault="00000000">
                              <w:pPr>
                                <w:spacing w:after="160" w:line="259" w:lineRule="auto"/>
                                <w:ind w:left="0" w:right="0" w:firstLine="0"/>
                              </w:pPr>
                              <w:r>
                                <w:rPr>
                                  <w:rFonts w:ascii="Segoe UI Symbol" w:eastAsia="Segoe UI Symbol" w:hAnsi="Segoe UI Symbol" w:cs="Segoe UI Symbol"/>
                                  <w:sz w:val="21"/>
                                </w:rPr>
                                <w:t xml:space="preserve"> </w:t>
                              </w:r>
                            </w:p>
                          </w:txbxContent>
                        </wps:txbx>
                        <wps:bodyPr horzOverflow="overflow" vert="horz" lIns="0" tIns="0" rIns="0" bIns="0" rtlCol="0">
                          <a:noAutofit/>
                        </wps:bodyPr>
                      </wps:wsp>
                      <wps:wsp>
                        <wps:cNvPr id="30554" name="Rectangle 30554"/>
                        <wps:cNvSpPr/>
                        <wps:spPr>
                          <a:xfrm>
                            <a:off x="1097706" y="1003479"/>
                            <a:ext cx="2006728" cy="179593"/>
                          </a:xfrm>
                          <a:prstGeom prst="rect">
                            <a:avLst/>
                          </a:prstGeom>
                          <a:ln>
                            <a:noFill/>
                          </a:ln>
                        </wps:spPr>
                        <wps:txbx>
                          <w:txbxContent>
                            <w:p w14:paraId="4C158895" w14:textId="77777777" w:rsidR="00646478" w:rsidRDefault="00000000">
                              <w:pPr>
                                <w:spacing w:after="160" w:line="259" w:lineRule="auto"/>
                                <w:ind w:left="0" w:right="0" w:firstLine="0"/>
                              </w:pPr>
                              <w:r>
                                <w:rPr>
                                  <w:rFonts w:ascii="Calibri" w:eastAsia="Calibri" w:hAnsi="Calibri" w:cs="Calibri"/>
                                  <w:b/>
                                  <w:sz w:val="21"/>
                                </w:rPr>
                                <w:t>Examining the validity and reliability</w:t>
                              </w:r>
                            </w:p>
                          </w:txbxContent>
                        </wps:txbx>
                        <wps:bodyPr horzOverflow="overflow" vert="horz" lIns="0" tIns="0" rIns="0" bIns="0" rtlCol="0">
                          <a:noAutofit/>
                        </wps:bodyPr>
                      </wps:wsp>
                      <wps:wsp>
                        <wps:cNvPr id="30584" name="Rectangle 30584"/>
                        <wps:cNvSpPr/>
                        <wps:spPr>
                          <a:xfrm>
                            <a:off x="1010717" y="3158350"/>
                            <a:ext cx="61124" cy="160995"/>
                          </a:xfrm>
                          <a:prstGeom prst="rect">
                            <a:avLst/>
                          </a:prstGeom>
                          <a:ln>
                            <a:noFill/>
                          </a:ln>
                        </wps:spPr>
                        <wps:txbx>
                          <w:txbxContent>
                            <w:p w14:paraId="491CA698" w14:textId="77777777" w:rsidR="00646478" w:rsidRDefault="00000000">
                              <w:pPr>
                                <w:spacing w:after="160" w:line="259" w:lineRule="auto"/>
                                <w:ind w:left="0" w:right="0" w:firstLine="0"/>
                              </w:pPr>
                              <w:r>
                                <w:rPr>
                                  <w:rFonts w:ascii="Segoe UI Symbol" w:eastAsia="Segoe UI Symbol" w:hAnsi="Segoe UI Symbol" w:cs="Segoe UI Symbol"/>
                                  <w:sz w:val="21"/>
                                </w:rPr>
                                <w:t>•</w:t>
                              </w:r>
                            </w:p>
                          </w:txbxContent>
                        </wps:txbx>
                        <wps:bodyPr horzOverflow="overflow" vert="horz" lIns="0" tIns="0" rIns="0" bIns="0" rtlCol="0">
                          <a:noAutofit/>
                        </wps:bodyPr>
                      </wps:wsp>
                      <wps:wsp>
                        <wps:cNvPr id="30586" name="Rectangle 30586"/>
                        <wps:cNvSpPr/>
                        <wps:spPr>
                          <a:xfrm>
                            <a:off x="1056579" y="3158350"/>
                            <a:ext cx="33220" cy="160995"/>
                          </a:xfrm>
                          <a:prstGeom prst="rect">
                            <a:avLst/>
                          </a:prstGeom>
                          <a:ln>
                            <a:noFill/>
                          </a:ln>
                        </wps:spPr>
                        <wps:txbx>
                          <w:txbxContent>
                            <w:p w14:paraId="29D8D9C7" w14:textId="77777777" w:rsidR="00646478" w:rsidRDefault="00000000">
                              <w:pPr>
                                <w:spacing w:after="160" w:line="259" w:lineRule="auto"/>
                                <w:ind w:left="0" w:right="0" w:firstLine="0"/>
                              </w:pPr>
                              <w:r>
                                <w:rPr>
                                  <w:rFonts w:ascii="Segoe UI Symbol" w:eastAsia="Segoe UI Symbol" w:hAnsi="Segoe UI Symbol" w:cs="Segoe UI Symbol"/>
                                  <w:sz w:val="21"/>
                                </w:rPr>
                                <w:t xml:space="preserve"> </w:t>
                              </w:r>
                            </w:p>
                          </w:txbxContent>
                        </wps:txbx>
                        <wps:bodyPr horzOverflow="overflow" vert="horz" lIns="0" tIns="0" rIns="0" bIns="0" rtlCol="0">
                          <a:noAutofit/>
                        </wps:bodyPr>
                      </wps:wsp>
                      <wps:wsp>
                        <wps:cNvPr id="30588" name="Rectangle 30588"/>
                        <wps:cNvSpPr/>
                        <wps:spPr>
                          <a:xfrm>
                            <a:off x="1097706" y="3150840"/>
                            <a:ext cx="1977628" cy="179593"/>
                          </a:xfrm>
                          <a:prstGeom prst="rect">
                            <a:avLst/>
                          </a:prstGeom>
                          <a:ln>
                            <a:noFill/>
                          </a:ln>
                        </wps:spPr>
                        <wps:txbx>
                          <w:txbxContent>
                            <w:p w14:paraId="261C6EDC" w14:textId="77777777" w:rsidR="00646478" w:rsidRDefault="00000000">
                              <w:pPr>
                                <w:spacing w:after="160" w:line="259" w:lineRule="auto"/>
                                <w:ind w:left="0" w:right="0" w:firstLine="0"/>
                              </w:pPr>
                              <w:r>
                                <w:rPr>
                                  <w:rFonts w:ascii="Calibri" w:eastAsia="Calibri" w:hAnsi="Calibri" w:cs="Calibri"/>
                                  <w:b/>
                                  <w:sz w:val="21"/>
                                </w:rPr>
                                <w:t>Structural Equation Modeling (SEM)</w:t>
                              </w:r>
                            </w:p>
                          </w:txbxContent>
                        </wps:txbx>
                        <wps:bodyPr horzOverflow="overflow" vert="horz" lIns="0" tIns="0" rIns="0" bIns="0" rtlCol="0">
                          <a:noAutofit/>
                        </wps:bodyPr>
                      </wps:wsp>
                      <wps:wsp>
                        <wps:cNvPr id="30589" name="Shape 30589"/>
                        <wps:cNvSpPr/>
                        <wps:spPr>
                          <a:xfrm>
                            <a:off x="2655697" y="3093455"/>
                            <a:ext cx="235543" cy="230272"/>
                          </a:xfrm>
                          <a:custGeom>
                            <a:avLst/>
                            <a:gdLst/>
                            <a:ahLst/>
                            <a:cxnLst/>
                            <a:rect l="0" t="0" r="0" b="0"/>
                            <a:pathLst>
                              <a:path w="235543" h="230272">
                                <a:moveTo>
                                  <a:pt x="82419" y="0"/>
                                </a:moveTo>
                                <a:lnTo>
                                  <a:pt x="82419" y="57571"/>
                                </a:lnTo>
                                <a:lnTo>
                                  <a:pt x="153124" y="57571"/>
                                </a:lnTo>
                                <a:lnTo>
                                  <a:pt x="153124" y="0"/>
                                </a:lnTo>
                                <a:lnTo>
                                  <a:pt x="235543" y="115131"/>
                                </a:lnTo>
                                <a:lnTo>
                                  <a:pt x="153124" y="230272"/>
                                </a:lnTo>
                                <a:lnTo>
                                  <a:pt x="153124" y="172701"/>
                                </a:lnTo>
                                <a:lnTo>
                                  <a:pt x="82419" y="172701"/>
                                </a:lnTo>
                                <a:lnTo>
                                  <a:pt x="82419" y="230272"/>
                                </a:lnTo>
                                <a:lnTo>
                                  <a:pt x="0" y="115131"/>
                                </a:lnTo>
                                <a:lnTo>
                                  <a:pt x="82419"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0590" name="Shape 30590"/>
                        <wps:cNvSpPr/>
                        <wps:spPr>
                          <a:xfrm>
                            <a:off x="2655697" y="3093455"/>
                            <a:ext cx="235543" cy="230272"/>
                          </a:xfrm>
                          <a:custGeom>
                            <a:avLst/>
                            <a:gdLst/>
                            <a:ahLst/>
                            <a:cxnLst/>
                            <a:rect l="0" t="0" r="0" b="0"/>
                            <a:pathLst>
                              <a:path w="235543" h="230272">
                                <a:moveTo>
                                  <a:pt x="0" y="115131"/>
                                </a:moveTo>
                                <a:lnTo>
                                  <a:pt x="82419" y="0"/>
                                </a:lnTo>
                                <a:lnTo>
                                  <a:pt x="82419" y="57571"/>
                                </a:lnTo>
                                <a:lnTo>
                                  <a:pt x="153124" y="57571"/>
                                </a:lnTo>
                                <a:lnTo>
                                  <a:pt x="153124" y="0"/>
                                </a:lnTo>
                                <a:lnTo>
                                  <a:pt x="235543" y="115131"/>
                                </a:lnTo>
                                <a:lnTo>
                                  <a:pt x="153124" y="230272"/>
                                </a:lnTo>
                                <a:lnTo>
                                  <a:pt x="153124" y="172701"/>
                                </a:lnTo>
                                <a:lnTo>
                                  <a:pt x="82419" y="172701"/>
                                </a:lnTo>
                                <a:lnTo>
                                  <a:pt x="82419" y="230272"/>
                                </a:lnTo>
                                <a:lnTo>
                                  <a:pt x="0" y="115131"/>
                                </a:lnTo>
                                <a:close/>
                              </a:path>
                            </a:pathLst>
                          </a:custGeom>
                          <a:ln w="6231" cap="sq">
                            <a:miter lim="127000"/>
                          </a:ln>
                        </wps:spPr>
                        <wps:style>
                          <a:lnRef idx="1">
                            <a:srgbClr val="000000"/>
                          </a:lnRef>
                          <a:fillRef idx="0">
                            <a:srgbClr val="000000">
                              <a:alpha val="0"/>
                            </a:srgbClr>
                          </a:fillRef>
                          <a:effectRef idx="0">
                            <a:scrgbClr r="0" g="0" b="0"/>
                          </a:effectRef>
                          <a:fontRef idx="none"/>
                        </wps:style>
                        <wps:bodyPr/>
                      </wps:wsp>
                      <wps:wsp>
                        <wps:cNvPr id="30592" name="Rectangle 30592"/>
                        <wps:cNvSpPr/>
                        <wps:spPr>
                          <a:xfrm>
                            <a:off x="3014868" y="3037811"/>
                            <a:ext cx="60858" cy="173135"/>
                          </a:xfrm>
                          <a:prstGeom prst="rect">
                            <a:avLst/>
                          </a:prstGeom>
                          <a:ln>
                            <a:noFill/>
                          </a:ln>
                        </wps:spPr>
                        <wps:txbx>
                          <w:txbxContent>
                            <w:p w14:paraId="3E10928E" w14:textId="77777777" w:rsidR="00646478" w:rsidRDefault="00000000">
                              <w:pPr>
                                <w:spacing w:after="160" w:line="259" w:lineRule="auto"/>
                                <w:ind w:left="0" w:right="0" w:firstLine="0"/>
                              </w:pPr>
                              <w:r>
                                <w:rPr>
                                  <w:rFonts w:ascii="Wingdings" w:eastAsia="Wingdings" w:hAnsi="Wingdings" w:cs="Wingdings"/>
                                  <w:sz w:val="21"/>
                                </w:rPr>
                                <w:t>▪</w:t>
                              </w:r>
                            </w:p>
                          </w:txbxContent>
                        </wps:txbx>
                        <wps:bodyPr horzOverflow="overflow" vert="horz" lIns="0" tIns="0" rIns="0" bIns="0" rtlCol="0">
                          <a:noAutofit/>
                        </wps:bodyPr>
                      </wps:wsp>
                      <wps:wsp>
                        <wps:cNvPr id="30594" name="Rectangle 30594"/>
                        <wps:cNvSpPr/>
                        <wps:spPr>
                          <a:xfrm>
                            <a:off x="3060565" y="3037811"/>
                            <a:ext cx="132878" cy="173135"/>
                          </a:xfrm>
                          <a:prstGeom prst="rect">
                            <a:avLst/>
                          </a:prstGeom>
                          <a:ln>
                            <a:noFill/>
                          </a:ln>
                        </wps:spPr>
                        <wps:txbx>
                          <w:txbxContent>
                            <w:p w14:paraId="6A6F9AB3" w14:textId="77777777" w:rsidR="00646478" w:rsidRDefault="00000000">
                              <w:pPr>
                                <w:spacing w:after="160" w:line="259" w:lineRule="auto"/>
                                <w:ind w:left="0" w:right="0" w:firstLine="0"/>
                              </w:pPr>
                              <w:r>
                                <w:rPr>
                                  <w:rFonts w:ascii="Wingdings" w:eastAsia="Wingdings" w:hAnsi="Wingdings" w:cs="Wingdings"/>
                                  <w:sz w:val="21"/>
                                </w:rPr>
                                <w:t xml:space="preserve"> </w:t>
                              </w:r>
                            </w:p>
                          </w:txbxContent>
                        </wps:txbx>
                        <wps:bodyPr horzOverflow="overflow" vert="horz" lIns="0" tIns="0" rIns="0" bIns="0" rtlCol="0">
                          <a:noAutofit/>
                        </wps:bodyPr>
                      </wps:wsp>
                      <wps:wsp>
                        <wps:cNvPr id="30596" name="Rectangle 30596"/>
                        <wps:cNvSpPr/>
                        <wps:spPr>
                          <a:xfrm>
                            <a:off x="3101691" y="3040594"/>
                            <a:ext cx="2829377" cy="179593"/>
                          </a:xfrm>
                          <a:prstGeom prst="rect">
                            <a:avLst/>
                          </a:prstGeom>
                          <a:ln>
                            <a:noFill/>
                          </a:ln>
                        </wps:spPr>
                        <wps:txbx>
                          <w:txbxContent>
                            <w:p w14:paraId="3DF7BCB1" w14:textId="77777777" w:rsidR="00646478" w:rsidRDefault="00000000">
                              <w:pPr>
                                <w:spacing w:after="160" w:line="259" w:lineRule="auto"/>
                                <w:ind w:left="0" w:right="0" w:firstLine="0"/>
                              </w:pPr>
                              <w:r>
                                <w:rPr>
                                  <w:rFonts w:ascii="Calibri" w:eastAsia="Calibri" w:hAnsi="Calibri" w:cs="Calibri"/>
                                  <w:sz w:val="21"/>
                                </w:rPr>
                                <w:t>Adjust measurement relationship between variables</w:t>
                              </w:r>
                            </w:p>
                          </w:txbxContent>
                        </wps:txbx>
                        <wps:bodyPr horzOverflow="overflow" vert="horz" lIns="0" tIns="0" rIns="0" bIns="0" rtlCol="0">
                          <a:noAutofit/>
                        </wps:bodyPr>
                      </wps:wsp>
                      <wps:wsp>
                        <wps:cNvPr id="30598" name="Rectangle 30598"/>
                        <wps:cNvSpPr/>
                        <wps:spPr>
                          <a:xfrm>
                            <a:off x="3014868" y="3272912"/>
                            <a:ext cx="60858" cy="173135"/>
                          </a:xfrm>
                          <a:prstGeom prst="rect">
                            <a:avLst/>
                          </a:prstGeom>
                          <a:ln>
                            <a:noFill/>
                          </a:ln>
                        </wps:spPr>
                        <wps:txbx>
                          <w:txbxContent>
                            <w:p w14:paraId="22B7E9B3" w14:textId="77777777" w:rsidR="00646478" w:rsidRDefault="00000000">
                              <w:pPr>
                                <w:spacing w:after="160" w:line="259" w:lineRule="auto"/>
                                <w:ind w:left="0" w:right="0" w:firstLine="0"/>
                              </w:pPr>
                              <w:r>
                                <w:rPr>
                                  <w:rFonts w:ascii="Wingdings" w:eastAsia="Wingdings" w:hAnsi="Wingdings" w:cs="Wingdings"/>
                                  <w:sz w:val="21"/>
                                </w:rPr>
                                <w:t>▪</w:t>
                              </w:r>
                            </w:p>
                          </w:txbxContent>
                        </wps:txbx>
                        <wps:bodyPr horzOverflow="overflow" vert="horz" lIns="0" tIns="0" rIns="0" bIns="0" rtlCol="0">
                          <a:noAutofit/>
                        </wps:bodyPr>
                      </wps:wsp>
                      <wps:wsp>
                        <wps:cNvPr id="30600" name="Rectangle 30600"/>
                        <wps:cNvSpPr/>
                        <wps:spPr>
                          <a:xfrm>
                            <a:off x="3060565" y="3272912"/>
                            <a:ext cx="132878" cy="173135"/>
                          </a:xfrm>
                          <a:prstGeom prst="rect">
                            <a:avLst/>
                          </a:prstGeom>
                          <a:ln>
                            <a:noFill/>
                          </a:ln>
                        </wps:spPr>
                        <wps:txbx>
                          <w:txbxContent>
                            <w:p w14:paraId="397CA67F" w14:textId="77777777" w:rsidR="00646478" w:rsidRDefault="00000000">
                              <w:pPr>
                                <w:spacing w:after="160" w:line="259" w:lineRule="auto"/>
                                <w:ind w:left="0" w:right="0" w:firstLine="0"/>
                              </w:pPr>
                              <w:r>
                                <w:rPr>
                                  <w:rFonts w:ascii="Wingdings" w:eastAsia="Wingdings" w:hAnsi="Wingdings" w:cs="Wingdings"/>
                                  <w:sz w:val="21"/>
                                </w:rPr>
                                <w:t xml:space="preserve"> </w:t>
                              </w:r>
                            </w:p>
                          </w:txbxContent>
                        </wps:txbx>
                        <wps:bodyPr horzOverflow="overflow" vert="horz" lIns="0" tIns="0" rIns="0" bIns="0" rtlCol="0">
                          <a:noAutofit/>
                        </wps:bodyPr>
                      </wps:wsp>
                      <wps:wsp>
                        <wps:cNvPr id="30602" name="Rectangle 30602"/>
                        <wps:cNvSpPr/>
                        <wps:spPr>
                          <a:xfrm>
                            <a:off x="3101691" y="3275696"/>
                            <a:ext cx="822650" cy="179592"/>
                          </a:xfrm>
                          <a:prstGeom prst="rect">
                            <a:avLst/>
                          </a:prstGeom>
                          <a:ln>
                            <a:noFill/>
                          </a:ln>
                        </wps:spPr>
                        <wps:txbx>
                          <w:txbxContent>
                            <w:p w14:paraId="35CA0DC9" w14:textId="77777777" w:rsidR="00646478" w:rsidRDefault="00000000">
                              <w:pPr>
                                <w:spacing w:after="160" w:line="259" w:lineRule="auto"/>
                                <w:ind w:left="0" w:right="0" w:firstLine="0"/>
                              </w:pPr>
                              <w:r>
                                <w:rPr>
                                  <w:rFonts w:ascii="Calibri" w:eastAsia="Calibri" w:hAnsi="Calibri" w:cs="Calibri"/>
                                  <w:sz w:val="21"/>
                                </w:rPr>
                                <w:t>Model fit index</w:t>
                              </w:r>
                            </w:p>
                          </w:txbxContent>
                        </wps:txbx>
                        <wps:bodyPr horzOverflow="overflow" vert="horz" lIns="0" tIns="0" rIns="0" bIns="0" rtlCol="0">
                          <a:noAutofit/>
                        </wps:bodyPr>
                      </wps:wsp>
                      <wps:wsp>
                        <wps:cNvPr id="30616" name="Rectangle 30616"/>
                        <wps:cNvSpPr/>
                        <wps:spPr>
                          <a:xfrm>
                            <a:off x="2955879" y="1236623"/>
                            <a:ext cx="60858" cy="173136"/>
                          </a:xfrm>
                          <a:prstGeom prst="rect">
                            <a:avLst/>
                          </a:prstGeom>
                          <a:ln>
                            <a:noFill/>
                          </a:ln>
                        </wps:spPr>
                        <wps:txbx>
                          <w:txbxContent>
                            <w:p w14:paraId="728CB0F9" w14:textId="77777777" w:rsidR="00646478" w:rsidRDefault="00000000">
                              <w:pPr>
                                <w:spacing w:after="160" w:line="259" w:lineRule="auto"/>
                                <w:ind w:left="0" w:right="0" w:firstLine="0"/>
                              </w:pPr>
                              <w:r>
                                <w:rPr>
                                  <w:rFonts w:ascii="Wingdings" w:eastAsia="Wingdings" w:hAnsi="Wingdings" w:cs="Wingdings"/>
                                  <w:sz w:val="21"/>
                                </w:rPr>
                                <w:t>▪</w:t>
                              </w:r>
                            </w:p>
                          </w:txbxContent>
                        </wps:txbx>
                        <wps:bodyPr horzOverflow="overflow" vert="horz" lIns="0" tIns="0" rIns="0" bIns="0" rtlCol="0">
                          <a:noAutofit/>
                        </wps:bodyPr>
                      </wps:wsp>
                      <wps:wsp>
                        <wps:cNvPr id="30618" name="Rectangle 30618"/>
                        <wps:cNvSpPr/>
                        <wps:spPr>
                          <a:xfrm>
                            <a:off x="3001575" y="1236623"/>
                            <a:ext cx="132878" cy="173136"/>
                          </a:xfrm>
                          <a:prstGeom prst="rect">
                            <a:avLst/>
                          </a:prstGeom>
                          <a:ln>
                            <a:noFill/>
                          </a:ln>
                        </wps:spPr>
                        <wps:txbx>
                          <w:txbxContent>
                            <w:p w14:paraId="1223AB9C" w14:textId="77777777" w:rsidR="00646478" w:rsidRDefault="00000000">
                              <w:pPr>
                                <w:spacing w:after="160" w:line="259" w:lineRule="auto"/>
                                <w:ind w:left="0" w:right="0" w:firstLine="0"/>
                              </w:pPr>
                              <w:r>
                                <w:rPr>
                                  <w:rFonts w:ascii="Wingdings" w:eastAsia="Wingdings" w:hAnsi="Wingdings" w:cs="Wingdings"/>
                                  <w:sz w:val="21"/>
                                </w:rPr>
                                <w:t xml:space="preserve"> </w:t>
                              </w:r>
                            </w:p>
                          </w:txbxContent>
                        </wps:txbx>
                        <wps:bodyPr horzOverflow="overflow" vert="horz" lIns="0" tIns="0" rIns="0" bIns="0" rtlCol="0">
                          <a:noAutofit/>
                        </wps:bodyPr>
                      </wps:wsp>
                      <wps:wsp>
                        <wps:cNvPr id="30620" name="Rectangle 30620"/>
                        <wps:cNvSpPr/>
                        <wps:spPr>
                          <a:xfrm>
                            <a:off x="3042951" y="1239406"/>
                            <a:ext cx="1869199" cy="179593"/>
                          </a:xfrm>
                          <a:prstGeom prst="rect">
                            <a:avLst/>
                          </a:prstGeom>
                          <a:ln>
                            <a:noFill/>
                          </a:ln>
                        </wps:spPr>
                        <wps:txbx>
                          <w:txbxContent>
                            <w:p w14:paraId="7D8246A6" w14:textId="77777777" w:rsidR="00646478" w:rsidRDefault="00000000">
                              <w:pPr>
                                <w:spacing w:after="160" w:line="259" w:lineRule="auto"/>
                                <w:ind w:left="0" w:right="0" w:firstLine="0"/>
                              </w:pPr>
                              <w:r>
                                <w:rPr>
                                  <w:rFonts w:ascii="Calibri" w:eastAsia="Calibri" w:hAnsi="Calibri" w:cs="Calibri"/>
                                  <w:sz w:val="21"/>
                                </w:rPr>
                                <w:t>Confirmatory Factor Analysis (CFA)</w:t>
                              </w:r>
                            </w:p>
                          </w:txbxContent>
                        </wps:txbx>
                        <wps:bodyPr horzOverflow="overflow" vert="horz" lIns="0" tIns="0" rIns="0" bIns="0" rtlCol="0">
                          <a:noAutofit/>
                        </wps:bodyPr>
                      </wps:wsp>
                      <wps:wsp>
                        <wps:cNvPr id="30622" name="Rectangle 30622"/>
                        <wps:cNvSpPr/>
                        <wps:spPr>
                          <a:xfrm>
                            <a:off x="2955879" y="766752"/>
                            <a:ext cx="60858" cy="173135"/>
                          </a:xfrm>
                          <a:prstGeom prst="rect">
                            <a:avLst/>
                          </a:prstGeom>
                          <a:ln>
                            <a:noFill/>
                          </a:ln>
                        </wps:spPr>
                        <wps:txbx>
                          <w:txbxContent>
                            <w:p w14:paraId="0B729375" w14:textId="77777777" w:rsidR="00646478" w:rsidRDefault="00000000">
                              <w:pPr>
                                <w:spacing w:after="160" w:line="259" w:lineRule="auto"/>
                                <w:ind w:left="0" w:right="0" w:firstLine="0"/>
                              </w:pPr>
                              <w:r>
                                <w:rPr>
                                  <w:rFonts w:ascii="Wingdings" w:eastAsia="Wingdings" w:hAnsi="Wingdings" w:cs="Wingdings"/>
                                  <w:sz w:val="21"/>
                                </w:rPr>
                                <w:t>▪</w:t>
                              </w:r>
                            </w:p>
                          </w:txbxContent>
                        </wps:txbx>
                        <wps:bodyPr horzOverflow="overflow" vert="horz" lIns="0" tIns="0" rIns="0" bIns="0" rtlCol="0">
                          <a:noAutofit/>
                        </wps:bodyPr>
                      </wps:wsp>
                      <wps:wsp>
                        <wps:cNvPr id="30624" name="Rectangle 30624"/>
                        <wps:cNvSpPr/>
                        <wps:spPr>
                          <a:xfrm>
                            <a:off x="3001575" y="766752"/>
                            <a:ext cx="132878" cy="173135"/>
                          </a:xfrm>
                          <a:prstGeom prst="rect">
                            <a:avLst/>
                          </a:prstGeom>
                          <a:ln>
                            <a:noFill/>
                          </a:ln>
                        </wps:spPr>
                        <wps:txbx>
                          <w:txbxContent>
                            <w:p w14:paraId="3407565D" w14:textId="77777777" w:rsidR="00646478" w:rsidRDefault="00000000">
                              <w:pPr>
                                <w:spacing w:after="160" w:line="259" w:lineRule="auto"/>
                                <w:ind w:left="0" w:right="0" w:firstLine="0"/>
                              </w:pPr>
                              <w:r>
                                <w:rPr>
                                  <w:rFonts w:ascii="Wingdings" w:eastAsia="Wingdings" w:hAnsi="Wingdings" w:cs="Wingdings"/>
                                  <w:sz w:val="21"/>
                                </w:rPr>
                                <w:t xml:space="preserve"> </w:t>
                              </w:r>
                            </w:p>
                          </w:txbxContent>
                        </wps:txbx>
                        <wps:bodyPr horzOverflow="overflow" vert="horz" lIns="0" tIns="0" rIns="0" bIns="0" rtlCol="0">
                          <a:noAutofit/>
                        </wps:bodyPr>
                      </wps:wsp>
                      <wps:wsp>
                        <wps:cNvPr id="30626" name="Rectangle 30626"/>
                        <wps:cNvSpPr/>
                        <wps:spPr>
                          <a:xfrm>
                            <a:off x="3042951" y="769536"/>
                            <a:ext cx="1170127" cy="179592"/>
                          </a:xfrm>
                          <a:prstGeom prst="rect">
                            <a:avLst/>
                          </a:prstGeom>
                          <a:ln>
                            <a:noFill/>
                          </a:ln>
                        </wps:spPr>
                        <wps:txbx>
                          <w:txbxContent>
                            <w:p w14:paraId="59D14F7F" w14:textId="77777777" w:rsidR="00646478" w:rsidRDefault="00000000">
                              <w:pPr>
                                <w:spacing w:after="160" w:line="259" w:lineRule="auto"/>
                                <w:ind w:left="0" w:right="0" w:firstLine="0"/>
                              </w:pPr>
                              <w:r>
                                <w:rPr>
                                  <w:rFonts w:ascii="Calibri" w:eastAsia="Calibri" w:hAnsi="Calibri" w:cs="Calibri"/>
                                  <w:sz w:val="21"/>
                                </w:rPr>
                                <w:t>Cronbach's Alpha test</w:t>
                              </w:r>
                            </w:p>
                          </w:txbxContent>
                        </wps:txbx>
                        <wps:bodyPr horzOverflow="overflow" vert="horz" lIns="0" tIns="0" rIns="0" bIns="0" rtlCol="0">
                          <a:noAutofit/>
                        </wps:bodyPr>
                      </wps:wsp>
                      <wps:wsp>
                        <wps:cNvPr id="30628" name="Rectangle 30628"/>
                        <wps:cNvSpPr/>
                        <wps:spPr>
                          <a:xfrm>
                            <a:off x="2955879" y="1001797"/>
                            <a:ext cx="60858" cy="173136"/>
                          </a:xfrm>
                          <a:prstGeom prst="rect">
                            <a:avLst/>
                          </a:prstGeom>
                          <a:ln>
                            <a:noFill/>
                          </a:ln>
                        </wps:spPr>
                        <wps:txbx>
                          <w:txbxContent>
                            <w:p w14:paraId="31BF8AFF" w14:textId="77777777" w:rsidR="00646478" w:rsidRDefault="00000000">
                              <w:pPr>
                                <w:spacing w:after="160" w:line="259" w:lineRule="auto"/>
                                <w:ind w:left="0" w:right="0" w:firstLine="0"/>
                              </w:pPr>
                              <w:r>
                                <w:rPr>
                                  <w:rFonts w:ascii="Wingdings" w:eastAsia="Wingdings" w:hAnsi="Wingdings" w:cs="Wingdings"/>
                                  <w:sz w:val="21"/>
                                </w:rPr>
                                <w:t>▪</w:t>
                              </w:r>
                            </w:p>
                          </w:txbxContent>
                        </wps:txbx>
                        <wps:bodyPr horzOverflow="overflow" vert="horz" lIns="0" tIns="0" rIns="0" bIns="0" rtlCol="0">
                          <a:noAutofit/>
                        </wps:bodyPr>
                      </wps:wsp>
                      <wps:wsp>
                        <wps:cNvPr id="30630" name="Rectangle 30630"/>
                        <wps:cNvSpPr/>
                        <wps:spPr>
                          <a:xfrm>
                            <a:off x="3001575" y="1001797"/>
                            <a:ext cx="132878" cy="173136"/>
                          </a:xfrm>
                          <a:prstGeom prst="rect">
                            <a:avLst/>
                          </a:prstGeom>
                          <a:ln>
                            <a:noFill/>
                          </a:ln>
                        </wps:spPr>
                        <wps:txbx>
                          <w:txbxContent>
                            <w:p w14:paraId="00459901" w14:textId="77777777" w:rsidR="00646478" w:rsidRDefault="00000000">
                              <w:pPr>
                                <w:spacing w:after="160" w:line="259" w:lineRule="auto"/>
                                <w:ind w:left="0" w:right="0" w:firstLine="0"/>
                              </w:pPr>
                              <w:r>
                                <w:rPr>
                                  <w:rFonts w:ascii="Wingdings" w:eastAsia="Wingdings" w:hAnsi="Wingdings" w:cs="Wingdings"/>
                                  <w:sz w:val="21"/>
                                </w:rPr>
                                <w:t xml:space="preserve"> </w:t>
                              </w:r>
                            </w:p>
                          </w:txbxContent>
                        </wps:txbx>
                        <wps:bodyPr horzOverflow="overflow" vert="horz" lIns="0" tIns="0" rIns="0" bIns="0" rtlCol="0">
                          <a:noAutofit/>
                        </wps:bodyPr>
                      </wps:wsp>
                      <wps:wsp>
                        <wps:cNvPr id="30632" name="Rectangle 30632"/>
                        <wps:cNvSpPr/>
                        <wps:spPr>
                          <a:xfrm>
                            <a:off x="3042951" y="1004581"/>
                            <a:ext cx="1769806" cy="179593"/>
                          </a:xfrm>
                          <a:prstGeom prst="rect">
                            <a:avLst/>
                          </a:prstGeom>
                          <a:ln>
                            <a:noFill/>
                          </a:ln>
                        </wps:spPr>
                        <wps:txbx>
                          <w:txbxContent>
                            <w:p w14:paraId="15D62939" w14:textId="77777777" w:rsidR="00646478" w:rsidRDefault="00000000">
                              <w:pPr>
                                <w:spacing w:after="160" w:line="259" w:lineRule="auto"/>
                                <w:ind w:left="0" w:right="0" w:firstLine="0"/>
                              </w:pPr>
                              <w:r>
                                <w:rPr>
                                  <w:rFonts w:ascii="Calibri" w:eastAsia="Calibri" w:hAnsi="Calibri" w:cs="Calibri"/>
                                  <w:sz w:val="21"/>
                                </w:rPr>
                                <w:t>Exploratory Factor Analysis (EFA)</w:t>
                              </w:r>
                            </w:p>
                          </w:txbxContent>
                        </wps:txbx>
                        <wps:bodyPr horzOverflow="overflow" vert="horz" lIns="0" tIns="0" rIns="0" bIns="0" rtlCol="0">
                          <a:noAutofit/>
                        </wps:bodyPr>
                      </wps:wsp>
                      <wps:wsp>
                        <wps:cNvPr id="30633" name="Shape 30633"/>
                        <wps:cNvSpPr/>
                        <wps:spPr>
                          <a:xfrm>
                            <a:off x="2655697" y="959697"/>
                            <a:ext cx="176637" cy="212445"/>
                          </a:xfrm>
                          <a:custGeom>
                            <a:avLst/>
                            <a:gdLst/>
                            <a:ahLst/>
                            <a:cxnLst/>
                            <a:rect l="0" t="0" r="0" b="0"/>
                            <a:pathLst>
                              <a:path w="176637" h="212445">
                                <a:moveTo>
                                  <a:pt x="87155" y="0"/>
                                </a:moveTo>
                                <a:lnTo>
                                  <a:pt x="176637" y="106278"/>
                                </a:lnTo>
                                <a:lnTo>
                                  <a:pt x="87155" y="212445"/>
                                </a:lnTo>
                                <a:lnTo>
                                  <a:pt x="87155" y="159306"/>
                                </a:lnTo>
                                <a:lnTo>
                                  <a:pt x="0" y="159306"/>
                                </a:lnTo>
                                <a:lnTo>
                                  <a:pt x="0" y="53139"/>
                                </a:lnTo>
                                <a:lnTo>
                                  <a:pt x="87155" y="53139"/>
                                </a:lnTo>
                                <a:lnTo>
                                  <a:pt x="87155"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0634" name="Shape 30634"/>
                        <wps:cNvSpPr/>
                        <wps:spPr>
                          <a:xfrm>
                            <a:off x="2655697" y="959697"/>
                            <a:ext cx="176637" cy="212445"/>
                          </a:xfrm>
                          <a:custGeom>
                            <a:avLst/>
                            <a:gdLst/>
                            <a:ahLst/>
                            <a:cxnLst/>
                            <a:rect l="0" t="0" r="0" b="0"/>
                            <a:pathLst>
                              <a:path w="176637" h="212445">
                                <a:moveTo>
                                  <a:pt x="176637" y="106278"/>
                                </a:moveTo>
                                <a:lnTo>
                                  <a:pt x="87155" y="212445"/>
                                </a:lnTo>
                                <a:lnTo>
                                  <a:pt x="87155" y="159306"/>
                                </a:lnTo>
                                <a:lnTo>
                                  <a:pt x="0" y="159306"/>
                                </a:lnTo>
                                <a:lnTo>
                                  <a:pt x="0" y="53139"/>
                                </a:lnTo>
                                <a:lnTo>
                                  <a:pt x="87155" y="53139"/>
                                </a:lnTo>
                                <a:lnTo>
                                  <a:pt x="87155" y="0"/>
                                </a:lnTo>
                                <a:lnTo>
                                  <a:pt x="176637" y="106278"/>
                                </a:lnTo>
                                <a:close/>
                              </a:path>
                            </a:pathLst>
                          </a:custGeom>
                          <a:ln w="6231" cap="sq">
                            <a:miter lim="127000"/>
                          </a:ln>
                        </wps:spPr>
                        <wps:style>
                          <a:lnRef idx="1">
                            <a:srgbClr val="000000"/>
                          </a:lnRef>
                          <a:fillRef idx="0">
                            <a:srgbClr val="000000">
                              <a:alpha val="0"/>
                            </a:srgbClr>
                          </a:fillRef>
                          <a:effectRef idx="0">
                            <a:scrgbClr r="0" g="0" b="0"/>
                          </a:effectRef>
                          <a:fontRef idx="none"/>
                        </wps:style>
                        <wps:bodyPr/>
                      </wps:wsp>
                      <wps:wsp>
                        <wps:cNvPr id="30635" name="Shape 30635"/>
                        <wps:cNvSpPr/>
                        <wps:spPr>
                          <a:xfrm>
                            <a:off x="942006" y="0"/>
                            <a:ext cx="71785" cy="721565"/>
                          </a:xfrm>
                          <a:custGeom>
                            <a:avLst/>
                            <a:gdLst/>
                            <a:ahLst/>
                            <a:cxnLst/>
                            <a:rect l="0" t="0" r="0" b="0"/>
                            <a:pathLst>
                              <a:path w="71785" h="721565">
                                <a:moveTo>
                                  <a:pt x="50100" y="0"/>
                                </a:moveTo>
                                <a:lnTo>
                                  <a:pt x="57910" y="110"/>
                                </a:lnTo>
                                <a:lnTo>
                                  <a:pt x="71785" y="1544"/>
                                </a:lnTo>
                                <a:lnTo>
                                  <a:pt x="70871" y="17970"/>
                                </a:lnTo>
                                <a:lnTo>
                                  <a:pt x="57162" y="16647"/>
                                </a:lnTo>
                                <a:lnTo>
                                  <a:pt x="57494" y="16647"/>
                                </a:lnTo>
                                <a:lnTo>
                                  <a:pt x="50328" y="16542"/>
                                </a:lnTo>
                                <a:lnTo>
                                  <a:pt x="42955" y="16868"/>
                                </a:lnTo>
                                <a:lnTo>
                                  <a:pt x="43370" y="16868"/>
                                </a:lnTo>
                                <a:lnTo>
                                  <a:pt x="36308" y="17860"/>
                                </a:lnTo>
                                <a:lnTo>
                                  <a:pt x="28913" y="19514"/>
                                </a:lnTo>
                                <a:lnTo>
                                  <a:pt x="29329" y="19293"/>
                                </a:lnTo>
                                <a:lnTo>
                                  <a:pt x="22017" y="21608"/>
                                </a:lnTo>
                                <a:lnTo>
                                  <a:pt x="22350" y="21608"/>
                                </a:lnTo>
                                <a:lnTo>
                                  <a:pt x="15121" y="24364"/>
                                </a:lnTo>
                                <a:lnTo>
                                  <a:pt x="15537" y="24144"/>
                                </a:lnTo>
                                <a:lnTo>
                                  <a:pt x="12463" y="25662"/>
                                </a:lnTo>
                                <a:lnTo>
                                  <a:pt x="12463" y="695840"/>
                                </a:lnTo>
                                <a:lnTo>
                                  <a:pt x="15537" y="697310"/>
                                </a:lnTo>
                                <a:lnTo>
                                  <a:pt x="15121" y="697200"/>
                                </a:lnTo>
                                <a:lnTo>
                                  <a:pt x="22225" y="699908"/>
                                </a:lnTo>
                                <a:lnTo>
                                  <a:pt x="29329" y="702051"/>
                                </a:lnTo>
                                <a:lnTo>
                                  <a:pt x="28913" y="702051"/>
                                </a:lnTo>
                                <a:lnTo>
                                  <a:pt x="36308" y="703705"/>
                                </a:lnTo>
                                <a:lnTo>
                                  <a:pt x="35975" y="703594"/>
                                </a:lnTo>
                                <a:lnTo>
                                  <a:pt x="43370" y="704697"/>
                                </a:lnTo>
                                <a:lnTo>
                                  <a:pt x="42955" y="704586"/>
                                </a:lnTo>
                                <a:lnTo>
                                  <a:pt x="50349" y="705023"/>
                                </a:lnTo>
                                <a:lnTo>
                                  <a:pt x="57494" y="704917"/>
                                </a:lnTo>
                                <a:lnTo>
                                  <a:pt x="57079" y="704917"/>
                                </a:lnTo>
                                <a:lnTo>
                                  <a:pt x="70788" y="703374"/>
                                </a:lnTo>
                                <a:lnTo>
                                  <a:pt x="71785" y="719911"/>
                                </a:lnTo>
                                <a:lnTo>
                                  <a:pt x="57910" y="721344"/>
                                </a:lnTo>
                                <a:lnTo>
                                  <a:pt x="50100" y="721565"/>
                                </a:lnTo>
                                <a:lnTo>
                                  <a:pt x="42290" y="721123"/>
                                </a:lnTo>
                                <a:lnTo>
                                  <a:pt x="34480" y="720021"/>
                                </a:lnTo>
                                <a:lnTo>
                                  <a:pt x="26670" y="718257"/>
                                </a:lnTo>
                                <a:lnTo>
                                  <a:pt x="19026" y="715942"/>
                                </a:lnTo>
                                <a:lnTo>
                                  <a:pt x="11383" y="712965"/>
                                </a:lnTo>
                                <a:lnTo>
                                  <a:pt x="0" y="707453"/>
                                </a:lnTo>
                                <a:lnTo>
                                  <a:pt x="0" y="14112"/>
                                </a:lnTo>
                                <a:lnTo>
                                  <a:pt x="11383" y="8599"/>
                                </a:lnTo>
                                <a:lnTo>
                                  <a:pt x="19026" y="5623"/>
                                </a:lnTo>
                                <a:lnTo>
                                  <a:pt x="26670" y="3197"/>
                                </a:lnTo>
                                <a:lnTo>
                                  <a:pt x="34480" y="1544"/>
                                </a:lnTo>
                                <a:lnTo>
                                  <a:pt x="42290" y="441"/>
                                </a:lnTo>
                                <a:lnTo>
                                  <a:pt x="50100"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0636" name="Shape 30636"/>
                        <wps:cNvSpPr/>
                        <wps:spPr>
                          <a:xfrm>
                            <a:off x="2885008" y="703043"/>
                            <a:ext cx="71868" cy="737329"/>
                          </a:xfrm>
                          <a:custGeom>
                            <a:avLst/>
                            <a:gdLst/>
                            <a:ahLst/>
                            <a:cxnLst/>
                            <a:rect l="0" t="0" r="0" b="0"/>
                            <a:pathLst>
                              <a:path w="71868" h="737329">
                                <a:moveTo>
                                  <a:pt x="50100" y="0"/>
                                </a:moveTo>
                                <a:lnTo>
                                  <a:pt x="57993" y="221"/>
                                </a:lnTo>
                                <a:lnTo>
                                  <a:pt x="71868" y="1764"/>
                                </a:lnTo>
                                <a:lnTo>
                                  <a:pt x="70871" y="18191"/>
                                </a:lnTo>
                                <a:lnTo>
                                  <a:pt x="57162" y="16647"/>
                                </a:lnTo>
                                <a:lnTo>
                                  <a:pt x="57577" y="16758"/>
                                </a:lnTo>
                                <a:lnTo>
                                  <a:pt x="50377" y="16545"/>
                                </a:lnTo>
                                <a:lnTo>
                                  <a:pt x="43038" y="16978"/>
                                </a:lnTo>
                                <a:lnTo>
                                  <a:pt x="43370" y="16978"/>
                                </a:lnTo>
                                <a:lnTo>
                                  <a:pt x="35976" y="18080"/>
                                </a:lnTo>
                                <a:lnTo>
                                  <a:pt x="36308" y="17970"/>
                                </a:lnTo>
                                <a:lnTo>
                                  <a:pt x="29144" y="19572"/>
                                </a:lnTo>
                                <a:lnTo>
                                  <a:pt x="22289" y="21743"/>
                                </a:lnTo>
                                <a:lnTo>
                                  <a:pt x="15122" y="24585"/>
                                </a:lnTo>
                                <a:lnTo>
                                  <a:pt x="15537" y="24475"/>
                                </a:lnTo>
                                <a:lnTo>
                                  <a:pt x="12463" y="26010"/>
                                </a:lnTo>
                                <a:lnTo>
                                  <a:pt x="12463" y="711337"/>
                                </a:lnTo>
                                <a:lnTo>
                                  <a:pt x="15537" y="712855"/>
                                </a:lnTo>
                                <a:lnTo>
                                  <a:pt x="15204" y="712745"/>
                                </a:lnTo>
                                <a:lnTo>
                                  <a:pt x="22433" y="715721"/>
                                </a:lnTo>
                                <a:lnTo>
                                  <a:pt x="22018" y="715500"/>
                                </a:lnTo>
                                <a:lnTo>
                                  <a:pt x="29246" y="717706"/>
                                </a:lnTo>
                                <a:lnTo>
                                  <a:pt x="28997" y="717706"/>
                                </a:lnTo>
                                <a:lnTo>
                                  <a:pt x="36391" y="719359"/>
                                </a:lnTo>
                                <a:lnTo>
                                  <a:pt x="35892" y="719359"/>
                                </a:lnTo>
                                <a:lnTo>
                                  <a:pt x="43038" y="720241"/>
                                </a:lnTo>
                                <a:lnTo>
                                  <a:pt x="50397" y="720783"/>
                                </a:lnTo>
                                <a:lnTo>
                                  <a:pt x="57577" y="720572"/>
                                </a:lnTo>
                                <a:lnTo>
                                  <a:pt x="57162" y="720682"/>
                                </a:lnTo>
                                <a:lnTo>
                                  <a:pt x="70871" y="719139"/>
                                </a:lnTo>
                                <a:lnTo>
                                  <a:pt x="71868" y="735566"/>
                                </a:lnTo>
                                <a:lnTo>
                                  <a:pt x="57993" y="737109"/>
                                </a:lnTo>
                                <a:lnTo>
                                  <a:pt x="50100" y="737329"/>
                                </a:lnTo>
                                <a:lnTo>
                                  <a:pt x="42207" y="736778"/>
                                </a:lnTo>
                                <a:lnTo>
                                  <a:pt x="34397" y="735786"/>
                                </a:lnTo>
                                <a:lnTo>
                                  <a:pt x="26670" y="733912"/>
                                </a:lnTo>
                                <a:lnTo>
                                  <a:pt x="18943" y="731597"/>
                                </a:lnTo>
                                <a:lnTo>
                                  <a:pt x="11383" y="728400"/>
                                </a:lnTo>
                                <a:lnTo>
                                  <a:pt x="0" y="722887"/>
                                </a:lnTo>
                                <a:lnTo>
                                  <a:pt x="0" y="14552"/>
                                </a:lnTo>
                                <a:lnTo>
                                  <a:pt x="11383" y="8820"/>
                                </a:lnTo>
                                <a:lnTo>
                                  <a:pt x="18943" y="5843"/>
                                </a:lnTo>
                                <a:lnTo>
                                  <a:pt x="26670" y="3418"/>
                                </a:lnTo>
                                <a:lnTo>
                                  <a:pt x="34397" y="1654"/>
                                </a:lnTo>
                                <a:lnTo>
                                  <a:pt x="42207" y="551"/>
                                </a:lnTo>
                                <a:lnTo>
                                  <a:pt x="50100"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0637" name="Shape 30637"/>
                        <wps:cNvSpPr/>
                        <wps:spPr>
                          <a:xfrm>
                            <a:off x="942006" y="1873972"/>
                            <a:ext cx="72283" cy="1505026"/>
                          </a:xfrm>
                          <a:custGeom>
                            <a:avLst/>
                            <a:gdLst/>
                            <a:ahLst/>
                            <a:cxnLst/>
                            <a:rect l="0" t="0" r="0" b="0"/>
                            <a:pathLst>
                              <a:path w="72283" h="1505026">
                                <a:moveTo>
                                  <a:pt x="49934" y="0"/>
                                </a:moveTo>
                                <a:lnTo>
                                  <a:pt x="58242" y="331"/>
                                </a:lnTo>
                                <a:lnTo>
                                  <a:pt x="72283" y="3418"/>
                                </a:lnTo>
                                <a:lnTo>
                                  <a:pt x="70206" y="19734"/>
                                </a:lnTo>
                                <a:lnTo>
                                  <a:pt x="57003" y="16850"/>
                                </a:lnTo>
                                <a:lnTo>
                                  <a:pt x="49934" y="16537"/>
                                </a:lnTo>
                                <a:lnTo>
                                  <a:pt x="50681" y="16427"/>
                                </a:lnTo>
                                <a:lnTo>
                                  <a:pt x="43453" y="17397"/>
                                </a:lnTo>
                                <a:lnTo>
                                  <a:pt x="37263" y="19243"/>
                                </a:lnTo>
                                <a:lnTo>
                                  <a:pt x="29993" y="22711"/>
                                </a:lnTo>
                                <a:lnTo>
                                  <a:pt x="30658" y="22270"/>
                                </a:lnTo>
                                <a:lnTo>
                                  <a:pt x="23593" y="26851"/>
                                </a:lnTo>
                                <a:lnTo>
                                  <a:pt x="17071" y="32321"/>
                                </a:lnTo>
                                <a:lnTo>
                                  <a:pt x="12463" y="37014"/>
                                </a:lnTo>
                                <a:lnTo>
                                  <a:pt x="12463" y="1468007"/>
                                </a:lnTo>
                                <a:lnTo>
                                  <a:pt x="17006" y="1472633"/>
                                </a:lnTo>
                                <a:lnTo>
                                  <a:pt x="23584" y="1478131"/>
                                </a:lnTo>
                                <a:lnTo>
                                  <a:pt x="30363" y="1482506"/>
                                </a:lnTo>
                                <a:lnTo>
                                  <a:pt x="37005" y="1485625"/>
                                </a:lnTo>
                                <a:lnTo>
                                  <a:pt x="43763" y="1487660"/>
                                </a:lnTo>
                                <a:lnTo>
                                  <a:pt x="50267" y="1488456"/>
                                </a:lnTo>
                                <a:lnTo>
                                  <a:pt x="56995" y="1488084"/>
                                </a:lnTo>
                                <a:lnTo>
                                  <a:pt x="70206" y="1485155"/>
                                </a:lnTo>
                                <a:lnTo>
                                  <a:pt x="72283" y="1501470"/>
                                </a:lnTo>
                                <a:lnTo>
                                  <a:pt x="58242" y="1504567"/>
                                </a:lnTo>
                                <a:lnTo>
                                  <a:pt x="50017" y="1505026"/>
                                </a:lnTo>
                                <a:lnTo>
                                  <a:pt x="41708" y="1504014"/>
                                </a:lnTo>
                                <a:lnTo>
                                  <a:pt x="33566" y="1501556"/>
                                </a:lnTo>
                                <a:lnTo>
                                  <a:pt x="25507" y="1497766"/>
                                </a:lnTo>
                                <a:lnTo>
                                  <a:pt x="17531" y="1492650"/>
                                </a:lnTo>
                                <a:lnTo>
                                  <a:pt x="9804" y="1486169"/>
                                </a:lnTo>
                                <a:lnTo>
                                  <a:pt x="0" y="1476158"/>
                                </a:lnTo>
                                <a:lnTo>
                                  <a:pt x="0" y="28774"/>
                                </a:lnTo>
                                <a:lnTo>
                                  <a:pt x="9804" y="18852"/>
                                </a:lnTo>
                                <a:lnTo>
                                  <a:pt x="17531" y="12348"/>
                                </a:lnTo>
                                <a:lnTo>
                                  <a:pt x="25507" y="7166"/>
                                </a:lnTo>
                                <a:lnTo>
                                  <a:pt x="33566" y="3418"/>
                                </a:lnTo>
                                <a:lnTo>
                                  <a:pt x="41708" y="992"/>
                                </a:lnTo>
                                <a:lnTo>
                                  <a:pt x="49934"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0638" name="Shape 30638"/>
                        <wps:cNvSpPr/>
                        <wps:spPr>
                          <a:xfrm>
                            <a:off x="2001826" y="2343954"/>
                            <a:ext cx="71535" cy="564970"/>
                          </a:xfrm>
                          <a:custGeom>
                            <a:avLst/>
                            <a:gdLst/>
                            <a:ahLst/>
                            <a:cxnLst/>
                            <a:rect l="0" t="0" r="0" b="0"/>
                            <a:pathLst>
                              <a:path w="71535" h="564970">
                                <a:moveTo>
                                  <a:pt x="50100" y="0"/>
                                </a:moveTo>
                                <a:lnTo>
                                  <a:pt x="71535" y="1102"/>
                                </a:lnTo>
                                <a:lnTo>
                                  <a:pt x="71120" y="17639"/>
                                </a:lnTo>
                                <a:lnTo>
                                  <a:pt x="50289" y="16556"/>
                                </a:lnTo>
                                <a:lnTo>
                                  <a:pt x="35870" y="17731"/>
                                </a:lnTo>
                                <a:lnTo>
                                  <a:pt x="21602" y="20726"/>
                                </a:lnTo>
                                <a:lnTo>
                                  <a:pt x="22183" y="20506"/>
                                </a:lnTo>
                                <a:lnTo>
                                  <a:pt x="12463" y="23842"/>
                                </a:lnTo>
                                <a:lnTo>
                                  <a:pt x="12463" y="541188"/>
                                </a:lnTo>
                                <a:lnTo>
                                  <a:pt x="21922" y="544376"/>
                                </a:lnTo>
                                <a:lnTo>
                                  <a:pt x="36112" y="547323"/>
                                </a:lnTo>
                                <a:lnTo>
                                  <a:pt x="50200" y="548420"/>
                                </a:lnTo>
                                <a:lnTo>
                                  <a:pt x="71120" y="547374"/>
                                </a:lnTo>
                                <a:lnTo>
                                  <a:pt x="71535" y="563900"/>
                                </a:lnTo>
                                <a:lnTo>
                                  <a:pt x="50100" y="564970"/>
                                </a:lnTo>
                                <a:lnTo>
                                  <a:pt x="34646" y="563768"/>
                                </a:lnTo>
                                <a:lnTo>
                                  <a:pt x="19359" y="560582"/>
                                </a:lnTo>
                                <a:lnTo>
                                  <a:pt x="0" y="554022"/>
                                </a:lnTo>
                                <a:lnTo>
                                  <a:pt x="0" y="11025"/>
                                </a:lnTo>
                                <a:lnTo>
                                  <a:pt x="19359" y="4410"/>
                                </a:lnTo>
                                <a:lnTo>
                                  <a:pt x="34646" y="1213"/>
                                </a:lnTo>
                                <a:lnTo>
                                  <a:pt x="50100"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0639" name="Shape 30639"/>
                        <wps:cNvSpPr/>
                        <wps:spPr>
                          <a:xfrm>
                            <a:off x="2943915" y="2969108"/>
                            <a:ext cx="71452" cy="486613"/>
                          </a:xfrm>
                          <a:custGeom>
                            <a:avLst/>
                            <a:gdLst/>
                            <a:ahLst/>
                            <a:cxnLst/>
                            <a:rect l="0" t="0" r="0" b="0"/>
                            <a:pathLst>
                              <a:path w="71452" h="486613">
                                <a:moveTo>
                                  <a:pt x="50017" y="0"/>
                                </a:moveTo>
                                <a:lnTo>
                                  <a:pt x="71452" y="948"/>
                                </a:lnTo>
                                <a:lnTo>
                                  <a:pt x="71037" y="17474"/>
                                </a:lnTo>
                                <a:lnTo>
                                  <a:pt x="50200" y="16552"/>
                                </a:lnTo>
                                <a:lnTo>
                                  <a:pt x="35753" y="17516"/>
                                </a:lnTo>
                                <a:lnTo>
                                  <a:pt x="21677" y="19975"/>
                                </a:lnTo>
                                <a:lnTo>
                                  <a:pt x="12463" y="22682"/>
                                </a:lnTo>
                                <a:lnTo>
                                  <a:pt x="12463" y="463931"/>
                                </a:lnTo>
                                <a:lnTo>
                                  <a:pt x="21731" y="466649"/>
                                </a:lnTo>
                                <a:lnTo>
                                  <a:pt x="35817" y="469104"/>
                                </a:lnTo>
                                <a:lnTo>
                                  <a:pt x="50141" y="470060"/>
                                </a:lnTo>
                                <a:lnTo>
                                  <a:pt x="71037" y="469137"/>
                                </a:lnTo>
                                <a:lnTo>
                                  <a:pt x="71452" y="485665"/>
                                </a:lnTo>
                                <a:lnTo>
                                  <a:pt x="50017" y="486613"/>
                                </a:lnTo>
                                <a:lnTo>
                                  <a:pt x="34730" y="485587"/>
                                </a:lnTo>
                                <a:lnTo>
                                  <a:pt x="19442" y="482933"/>
                                </a:lnTo>
                                <a:lnTo>
                                  <a:pt x="0" y="477202"/>
                                </a:lnTo>
                                <a:lnTo>
                                  <a:pt x="0" y="9415"/>
                                </a:lnTo>
                                <a:lnTo>
                                  <a:pt x="19442" y="3682"/>
                                </a:lnTo>
                                <a:lnTo>
                                  <a:pt x="34730" y="1025"/>
                                </a:lnTo>
                                <a:lnTo>
                                  <a:pt x="50017"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0640" name="Shape 30640"/>
                        <wps:cNvSpPr/>
                        <wps:spPr>
                          <a:xfrm>
                            <a:off x="942006" y="937428"/>
                            <a:ext cx="71785" cy="721674"/>
                          </a:xfrm>
                          <a:custGeom>
                            <a:avLst/>
                            <a:gdLst/>
                            <a:ahLst/>
                            <a:cxnLst/>
                            <a:rect l="0" t="0" r="0" b="0"/>
                            <a:pathLst>
                              <a:path w="71785" h="721674">
                                <a:moveTo>
                                  <a:pt x="50100" y="0"/>
                                </a:moveTo>
                                <a:lnTo>
                                  <a:pt x="57910" y="221"/>
                                </a:lnTo>
                                <a:lnTo>
                                  <a:pt x="71785" y="1764"/>
                                </a:lnTo>
                                <a:lnTo>
                                  <a:pt x="70788" y="18191"/>
                                </a:lnTo>
                                <a:lnTo>
                                  <a:pt x="57079" y="16758"/>
                                </a:lnTo>
                                <a:lnTo>
                                  <a:pt x="57494" y="16758"/>
                                </a:lnTo>
                                <a:lnTo>
                                  <a:pt x="50294" y="16545"/>
                                </a:lnTo>
                                <a:lnTo>
                                  <a:pt x="42955" y="16978"/>
                                </a:lnTo>
                                <a:lnTo>
                                  <a:pt x="43370" y="16978"/>
                                </a:lnTo>
                                <a:lnTo>
                                  <a:pt x="35975" y="17970"/>
                                </a:lnTo>
                                <a:lnTo>
                                  <a:pt x="36308" y="17970"/>
                                </a:lnTo>
                                <a:lnTo>
                                  <a:pt x="29106" y="19581"/>
                                </a:lnTo>
                                <a:lnTo>
                                  <a:pt x="22017" y="21718"/>
                                </a:lnTo>
                                <a:lnTo>
                                  <a:pt x="22433" y="21608"/>
                                </a:lnTo>
                                <a:lnTo>
                                  <a:pt x="15323" y="24428"/>
                                </a:lnTo>
                                <a:lnTo>
                                  <a:pt x="12463" y="25812"/>
                                </a:lnTo>
                                <a:lnTo>
                                  <a:pt x="12463" y="695902"/>
                                </a:lnTo>
                                <a:lnTo>
                                  <a:pt x="15537" y="697420"/>
                                </a:lnTo>
                                <a:lnTo>
                                  <a:pt x="15121" y="697200"/>
                                </a:lnTo>
                                <a:lnTo>
                                  <a:pt x="22290" y="700042"/>
                                </a:lnTo>
                                <a:lnTo>
                                  <a:pt x="29144" y="702212"/>
                                </a:lnTo>
                                <a:lnTo>
                                  <a:pt x="36308" y="703814"/>
                                </a:lnTo>
                                <a:lnTo>
                                  <a:pt x="35975" y="703704"/>
                                </a:lnTo>
                                <a:lnTo>
                                  <a:pt x="43370" y="704696"/>
                                </a:lnTo>
                                <a:lnTo>
                                  <a:pt x="42955" y="704696"/>
                                </a:lnTo>
                                <a:lnTo>
                                  <a:pt x="50294" y="705129"/>
                                </a:lnTo>
                                <a:lnTo>
                                  <a:pt x="57494" y="704917"/>
                                </a:lnTo>
                                <a:lnTo>
                                  <a:pt x="57162" y="704917"/>
                                </a:lnTo>
                                <a:lnTo>
                                  <a:pt x="70871" y="703594"/>
                                </a:lnTo>
                                <a:lnTo>
                                  <a:pt x="71785" y="720021"/>
                                </a:lnTo>
                                <a:lnTo>
                                  <a:pt x="57910" y="721454"/>
                                </a:lnTo>
                                <a:lnTo>
                                  <a:pt x="50100" y="721674"/>
                                </a:lnTo>
                                <a:lnTo>
                                  <a:pt x="42290" y="721233"/>
                                </a:lnTo>
                                <a:lnTo>
                                  <a:pt x="34480" y="720131"/>
                                </a:lnTo>
                                <a:lnTo>
                                  <a:pt x="26670" y="718367"/>
                                </a:lnTo>
                                <a:lnTo>
                                  <a:pt x="19026" y="715941"/>
                                </a:lnTo>
                                <a:lnTo>
                                  <a:pt x="11383" y="713075"/>
                                </a:lnTo>
                                <a:lnTo>
                                  <a:pt x="0" y="707453"/>
                                </a:lnTo>
                                <a:lnTo>
                                  <a:pt x="0" y="14112"/>
                                </a:lnTo>
                                <a:lnTo>
                                  <a:pt x="11383" y="8710"/>
                                </a:lnTo>
                                <a:lnTo>
                                  <a:pt x="19026" y="5733"/>
                                </a:lnTo>
                                <a:lnTo>
                                  <a:pt x="26670" y="3307"/>
                                </a:lnTo>
                                <a:lnTo>
                                  <a:pt x="34480" y="1543"/>
                                </a:lnTo>
                                <a:lnTo>
                                  <a:pt x="42290" y="441"/>
                                </a:lnTo>
                                <a:lnTo>
                                  <a:pt x="50100"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0641" name="Shape 30641"/>
                        <wps:cNvSpPr/>
                        <wps:spPr>
                          <a:xfrm>
                            <a:off x="6172" y="166031"/>
                            <a:ext cx="883159" cy="390053"/>
                          </a:xfrm>
                          <a:custGeom>
                            <a:avLst/>
                            <a:gdLst/>
                            <a:ahLst/>
                            <a:cxnLst/>
                            <a:rect l="0" t="0" r="0" b="0"/>
                            <a:pathLst>
                              <a:path w="883159" h="390053">
                                <a:moveTo>
                                  <a:pt x="35327" y="0"/>
                                </a:moveTo>
                                <a:lnTo>
                                  <a:pt x="847848" y="0"/>
                                </a:lnTo>
                                <a:cubicBezTo>
                                  <a:pt x="867373" y="0"/>
                                  <a:pt x="883159" y="21057"/>
                                  <a:pt x="883159" y="46855"/>
                                </a:cubicBezTo>
                                <a:lnTo>
                                  <a:pt x="883159" y="343088"/>
                                </a:lnTo>
                                <a:cubicBezTo>
                                  <a:pt x="883159" y="368996"/>
                                  <a:pt x="867373" y="390053"/>
                                  <a:pt x="847848" y="390053"/>
                                </a:cubicBezTo>
                                <a:lnTo>
                                  <a:pt x="35327" y="390053"/>
                                </a:lnTo>
                                <a:cubicBezTo>
                                  <a:pt x="15816" y="390053"/>
                                  <a:pt x="0" y="368996"/>
                                  <a:pt x="0" y="343088"/>
                                </a:cubicBezTo>
                                <a:lnTo>
                                  <a:pt x="0" y="46855"/>
                                </a:lnTo>
                                <a:cubicBezTo>
                                  <a:pt x="0" y="21057"/>
                                  <a:pt x="15816" y="0"/>
                                  <a:pt x="35327" y="0"/>
                                </a:cubicBez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0642" name="Shape 30642"/>
                        <wps:cNvSpPr/>
                        <wps:spPr>
                          <a:xfrm>
                            <a:off x="0" y="157873"/>
                            <a:ext cx="447823" cy="406479"/>
                          </a:xfrm>
                          <a:custGeom>
                            <a:avLst/>
                            <a:gdLst/>
                            <a:ahLst/>
                            <a:cxnLst/>
                            <a:rect l="0" t="0" r="0" b="0"/>
                            <a:pathLst>
                              <a:path w="447823" h="406479">
                                <a:moveTo>
                                  <a:pt x="41173" y="0"/>
                                </a:moveTo>
                                <a:lnTo>
                                  <a:pt x="447823" y="0"/>
                                </a:lnTo>
                                <a:lnTo>
                                  <a:pt x="447823" y="16537"/>
                                </a:lnTo>
                                <a:lnTo>
                                  <a:pt x="41500" y="16537"/>
                                </a:lnTo>
                                <a:lnTo>
                                  <a:pt x="42153" y="16427"/>
                                </a:lnTo>
                                <a:lnTo>
                                  <a:pt x="35661" y="17333"/>
                                </a:lnTo>
                                <a:lnTo>
                                  <a:pt x="30038" y="19680"/>
                                </a:lnTo>
                                <a:lnTo>
                                  <a:pt x="25372" y="22999"/>
                                </a:lnTo>
                                <a:lnTo>
                                  <a:pt x="21032" y="27810"/>
                                </a:lnTo>
                                <a:lnTo>
                                  <a:pt x="17365" y="33733"/>
                                </a:lnTo>
                                <a:lnTo>
                                  <a:pt x="14746" y="40029"/>
                                </a:lnTo>
                                <a:lnTo>
                                  <a:pt x="13057" y="47271"/>
                                </a:lnTo>
                                <a:lnTo>
                                  <a:pt x="12463" y="55493"/>
                                </a:lnTo>
                                <a:lnTo>
                                  <a:pt x="12463" y="350982"/>
                                </a:lnTo>
                                <a:lnTo>
                                  <a:pt x="13057" y="359107"/>
                                </a:lnTo>
                                <a:lnTo>
                                  <a:pt x="14751" y="366462"/>
                                </a:lnTo>
                                <a:lnTo>
                                  <a:pt x="17365" y="372747"/>
                                </a:lnTo>
                                <a:lnTo>
                                  <a:pt x="21032" y="378670"/>
                                </a:lnTo>
                                <a:lnTo>
                                  <a:pt x="25093" y="383172"/>
                                </a:lnTo>
                                <a:lnTo>
                                  <a:pt x="30412" y="386956"/>
                                </a:lnTo>
                                <a:lnTo>
                                  <a:pt x="35661" y="389146"/>
                                </a:lnTo>
                                <a:lnTo>
                                  <a:pt x="42153" y="390053"/>
                                </a:lnTo>
                                <a:lnTo>
                                  <a:pt x="41500" y="389942"/>
                                </a:lnTo>
                                <a:lnTo>
                                  <a:pt x="447823" y="389942"/>
                                </a:lnTo>
                                <a:lnTo>
                                  <a:pt x="447823" y="406479"/>
                                </a:lnTo>
                                <a:lnTo>
                                  <a:pt x="41173" y="406479"/>
                                </a:lnTo>
                                <a:lnTo>
                                  <a:pt x="33132" y="405377"/>
                                </a:lnTo>
                                <a:lnTo>
                                  <a:pt x="25371" y="402180"/>
                                </a:lnTo>
                                <a:lnTo>
                                  <a:pt x="18248" y="397108"/>
                                </a:lnTo>
                                <a:lnTo>
                                  <a:pt x="12136" y="390383"/>
                                </a:lnTo>
                                <a:lnTo>
                                  <a:pt x="7097" y="382225"/>
                                </a:lnTo>
                                <a:lnTo>
                                  <a:pt x="3208" y="372854"/>
                                </a:lnTo>
                                <a:lnTo>
                                  <a:pt x="775" y="362381"/>
                                </a:lnTo>
                                <a:lnTo>
                                  <a:pt x="0" y="351797"/>
                                </a:lnTo>
                                <a:lnTo>
                                  <a:pt x="0" y="54682"/>
                                </a:lnTo>
                                <a:lnTo>
                                  <a:pt x="775" y="43988"/>
                                </a:lnTo>
                                <a:lnTo>
                                  <a:pt x="3208" y="33625"/>
                                </a:lnTo>
                                <a:lnTo>
                                  <a:pt x="7097" y="24254"/>
                                </a:lnTo>
                                <a:lnTo>
                                  <a:pt x="12136" y="16096"/>
                                </a:lnTo>
                                <a:lnTo>
                                  <a:pt x="18248" y="9371"/>
                                </a:lnTo>
                                <a:lnTo>
                                  <a:pt x="25371" y="4299"/>
                                </a:lnTo>
                                <a:lnTo>
                                  <a:pt x="33132" y="1103"/>
                                </a:lnTo>
                                <a:lnTo>
                                  <a:pt x="41173"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0643" name="Shape 30643"/>
                        <wps:cNvSpPr/>
                        <wps:spPr>
                          <a:xfrm>
                            <a:off x="447823" y="157873"/>
                            <a:ext cx="447823" cy="406479"/>
                          </a:xfrm>
                          <a:custGeom>
                            <a:avLst/>
                            <a:gdLst/>
                            <a:ahLst/>
                            <a:cxnLst/>
                            <a:rect l="0" t="0" r="0" b="0"/>
                            <a:pathLst>
                              <a:path w="447823" h="406479">
                                <a:moveTo>
                                  <a:pt x="0" y="0"/>
                                </a:moveTo>
                                <a:lnTo>
                                  <a:pt x="406530" y="0"/>
                                </a:lnTo>
                                <a:lnTo>
                                  <a:pt x="414589" y="1103"/>
                                </a:lnTo>
                                <a:lnTo>
                                  <a:pt x="422399" y="4299"/>
                                </a:lnTo>
                                <a:lnTo>
                                  <a:pt x="429461" y="9371"/>
                                </a:lnTo>
                                <a:lnTo>
                                  <a:pt x="435692" y="16096"/>
                                </a:lnTo>
                                <a:lnTo>
                                  <a:pt x="440761" y="24254"/>
                                </a:lnTo>
                                <a:lnTo>
                                  <a:pt x="444499" y="33625"/>
                                </a:lnTo>
                                <a:lnTo>
                                  <a:pt x="446992" y="43988"/>
                                </a:lnTo>
                                <a:lnTo>
                                  <a:pt x="447823" y="54682"/>
                                </a:lnTo>
                                <a:lnTo>
                                  <a:pt x="447823" y="351797"/>
                                </a:lnTo>
                                <a:lnTo>
                                  <a:pt x="446992" y="362491"/>
                                </a:lnTo>
                                <a:lnTo>
                                  <a:pt x="444499" y="372854"/>
                                </a:lnTo>
                                <a:lnTo>
                                  <a:pt x="440761" y="382225"/>
                                </a:lnTo>
                                <a:lnTo>
                                  <a:pt x="435692" y="390384"/>
                                </a:lnTo>
                                <a:lnTo>
                                  <a:pt x="429461" y="397109"/>
                                </a:lnTo>
                                <a:lnTo>
                                  <a:pt x="422399" y="402180"/>
                                </a:lnTo>
                                <a:lnTo>
                                  <a:pt x="414589" y="405377"/>
                                </a:lnTo>
                                <a:lnTo>
                                  <a:pt x="406530" y="406479"/>
                                </a:lnTo>
                                <a:lnTo>
                                  <a:pt x="0" y="406479"/>
                                </a:lnTo>
                                <a:lnTo>
                                  <a:pt x="0" y="389942"/>
                                </a:lnTo>
                                <a:lnTo>
                                  <a:pt x="406198" y="389942"/>
                                </a:lnTo>
                                <a:lnTo>
                                  <a:pt x="405616" y="390053"/>
                                </a:lnTo>
                                <a:lnTo>
                                  <a:pt x="412125" y="389138"/>
                                </a:lnTo>
                                <a:lnTo>
                                  <a:pt x="417784" y="386792"/>
                                </a:lnTo>
                                <a:lnTo>
                                  <a:pt x="422506" y="383398"/>
                                </a:lnTo>
                                <a:lnTo>
                                  <a:pt x="426585" y="378930"/>
                                </a:lnTo>
                                <a:lnTo>
                                  <a:pt x="430345" y="372886"/>
                                </a:lnTo>
                                <a:lnTo>
                                  <a:pt x="432959" y="366482"/>
                                </a:lnTo>
                                <a:lnTo>
                                  <a:pt x="434682" y="359075"/>
                                </a:lnTo>
                                <a:lnTo>
                                  <a:pt x="435360" y="350474"/>
                                </a:lnTo>
                                <a:lnTo>
                                  <a:pt x="435360" y="56005"/>
                                </a:lnTo>
                                <a:lnTo>
                                  <a:pt x="434670" y="47253"/>
                                </a:lnTo>
                                <a:lnTo>
                                  <a:pt x="432964" y="40009"/>
                                </a:lnTo>
                                <a:lnTo>
                                  <a:pt x="430345" y="33594"/>
                                </a:lnTo>
                                <a:lnTo>
                                  <a:pt x="426585" y="27550"/>
                                </a:lnTo>
                                <a:lnTo>
                                  <a:pt x="422506" y="23082"/>
                                </a:lnTo>
                                <a:lnTo>
                                  <a:pt x="417783" y="19687"/>
                                </a:lnTo>
                                <a:lnTo>
                                  <a:pt x="412125" y="17341"/>
                                </a:lnTo>
                                <a:lnTo>
                                  <a:pt x="405616" y="16427"/>
                                </a:lnTo>
                                <a:lnTo>
                                  <a:pt x="406198" y="16537"/>
                                </a:lnTo>
                                <a:lnTo>
                                  <a:pt x="0" y="16537"/>
                                </a:lnTo>
                                <a:lnTo>
                                  <a:pt x="0"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0645" name="Rectangle 30645"/>
                        <wps:cNvSpPr/>
                        <wps:spPr>
                          <a:xfrm>
                            <a:off x="108798" y="238159"/>
                            <a:ext cx="395221" cy="147551"/>
                          </a:xfrm>
                          <a:prstGeom prst="rect">
                            <a:avLst/>
                          </a:prstGeom>
                          <a:ln>
                            <a:noFill/>
                          </a:ln>
                        </wps:spPr>
                        <wps:txbx>
                          <w:txbxContent>
                            <w:p w14:paraId="72980A31" w14:textId="77777777" w:rsidR="00646478" w:rsidRDefault="00000000">
                              <w:pPr>
                                <w:spacing w:after="160" w:line="259" w:lineRule="auto"/>
                                <w:ind w:left="0" w:right="0" w:firstLine="0"/>
                              </w:pPr>
                              <w:r>
                                <w:rPr>
                                  <w:color w:val="FFFFFF"/>
                                  <w:sz w:val="16"/>
                                </w:rPr>
                                <w:t>Data Pre</w:t>
                              </w:r>
                            </w:p>
                          </w:txbxContent>
                        </wps:txbx>
                        <wps:bodyPr horzOverflow="overflow" vert="horz" lIns="0" tIns="0" rIns="0" bIns="0" rtlCol="0">
                          <a:noAutofit/>
                        </wps:bodyPr>
                      </wps:wsp>
                      <wps:wsp>
                        <wps:cNvPr id="30647" name="Rectangle 30647"/>
                        <wps:cNvSpPr/>
                        <wps:spPr>
                          <a:xfrm>
                            <a:off x="404162" y="238159"/>
                            <a:ext cx="33210" cy="147551"/>
                          </a:xfrm>
                          <a:prstGeom prst="rect">
                            <a:avLst/>
                          </a:prstGeom>
                          <a:ln>
                            <a:noFill/>
                          </a:ln>
                        </wps:spPr>
                        <wps:txbx>
                          <w:txbxContent>
                            <w:p w14:paraId="20EA5C16" w14:textId="77777777" w:rsidR="00646478" w:rsidRDefault="00000000">
                              <w:pPr>
                                <w:spacing w:after="160" w:line="259" w:lineRule="auto"/>
                                <w:ind w:left="0" w:right="0" w:firstLine="0"/>
                              </w:pPr>
                              <w:r>
                                <w:rPr>
                                  <w:color w:val="FFFFFF"/>
                                  <w:sz w:val="16"/>
                                </w:rPr>
                                <w:t>-</w:t>
                              </w:r>
                            </w:p>
                          </w:txbxContent>
                        </wps:txbx>
                        <wps:bodyPr horzOverflow="overflow" vert="horz" lIns="0" tIns="0" rIns="0" bIns="0" rtlCol="0">
                          <a:noAutofit/>
                        </wps:bodyPr>
                      </wps:wsp>
                      <wps:wsp>
                        <wps:cNvPr id="30649" name="Rectangle 30649"/>
                        <wps:cNvSpPr/>
                        <wps:spPr>
                          <a:xfrm>
                            <a:off x="429087" y="238159"/>
                            <a:ext cx="479706" cy="147551"/>
                          </a:xfrm>
                          <a:prstGeom prst="rect">
                            <a:avLst/>
                          </a:prstGeom>
                          <a:ln>
                            <a:noFill/>
                          </a:ln>
                        </wps:spPr>
                        <wps:txbx>
                          <w:txbxContent>
                            <w:p w14:paraId="54EFA726" w14:textId="77777777" w:rsidR="00646478" w:rsidRDefault="00000000">
                              <w:pPr>
                                <w:spacing w:after="160" w:line="259" w:lineRule="auto"/>
                                <w:ind w:left="0" w:right="0" w:firstLine="0"/>
                              </w:pPr>
                              <w:r>
                                <w:rPr>
                                  <w:color w:val="FFFFFF"/>
                                  <w:sz w:val="16"/>
                                </w:rPr>
                                <w:t>processing</w:t>
                              </w:r>
                            </w:p>
                          </w:txbxContent>
                        </wps:txbx>
                        <wps:bodyPr horzOverflow="overflow" vert="horz" lIns="0" tIns="0" rIns="0" bIns="0" rtlCol="0">
                          <a:noAutofit/>
                        </wps:bodyPr>
                      </wps:wsp>
                      <wps:wsp>
                        <wps:cNvPr id="30651" name="Rectangle 30651"/>
                        <wps:cNvSpPr/>
                        <wps:spPr>
                          <a:xfrm>
                            <a:off x="198322" y="357446"/>
                            <a:ext cx="670869" cy="147551"/>
                          </a:xfrm>
                          <a:prstGeom prst="rect">
                            <a:avLst/>
                          </a:prstGeom>
                          <a:ln>
                            <a:noFill/>
                          </a:ln>
                        </wps:spPr>
                        <wps:txbx>
                          <w:txbxContent>
                            <w:p w14:paraId="69E1FF23" w14:textId="77777777" w:rsidR="00646478" w:rsidRDefault="00000000">
                              <w:pPr>
                                <w:spacing w:after="160" w:line="259" w:lineRule="auto"/>
                                <w:ind w:left="0" w:right="0" w:firstLine="0"/>
                              </w:pPr>
                              <w:r>
                                <w:rPr>
                                  <w:color w:val="FFFFFF"/>
                                  <w:sz w:val="16"/>
                                </w:rPr>
                                <w:t>before analysis</w:t>
                              </w:r>
                            </w:p>
                          </w:txbxContent>
                        </wps:txbx>
                        <wps:bodyPr horzOverflow="overflow" vert="horz" lIns="0" tIns="0" rIns="0" bIns="0" rtlCol="0">
                          <a:noAutofit/>
                        </wps:bodyPr>
                      </wps:wsp>
                      <wps:wsp>
                        <wps:cNvPr id="30652" name="Shape 30652"/>
                        <wps:cNvSpPr/>
                        <wps:spPr>
                          <a:xfrm>
                            <a:off x="6172" y="1103238"/>
                            <a:ext cx="883159" cy="390053"/>
                          </a:xfrm>
                          <a:custGeom>
                            <a:avLst/>
                            <a:gdLst/>
                            <a:ahLst/>
                            <a:cxnLst/>
                            <a:rect l="0" t="0" r="0" b="0"/>
                            <a:pathLst>
                              <a:path w="883159" h="390053">
                                <a:moveTo>
                                  <a:pt x="35327" y="0"/>
                                </a:moveTo>
                                <a:lnTo>
                                  <a:pt x="847848" y="0"/>
                                </a:lnTo>
                                <a:cubicBezTo>
                                  <a:pt x="867373" y="0"/>
                                  <a:pt x="883159" y="21057"/>
                                  <a:pt x="883159" y="46855"/>
                                </a:cubicBezTo>
                                <a:lnTo>
                                  <a:pt x="883159" y="343087"/>
                                </a:lnTo>
                                <a:cubicBezTo>
                                  <a:pt x="883159" y="368996"/>
                                  <a:pt x="867373" y="390053"/>
                                  <a:pt x="847848" y="390053"/>
                                </a:cubicBezTo>
                                <a:lnTo>
                                  <a:pt x="35327" y="390052"/>
                                </a:lnTo>
                                <a:cubicBezTo>
                                  <a:pt x="15816" y="390052"/>
                                  <a:pt x="0" y="368996"/>
                                  <a:pt x="0" y="343087"/>
                                </a:cubicBezTo>
                                <a:lnTo>
                                  <a:pt x="0" y="46855"/>
                                </a:lnTo>
                                <a:cubicBezTo>
                                  <a:pt x="0" y="21057"/>
                                  <a:pt x="15816" y="0"/>
                                  <a:pt x="35327" y="0"/>
                                </a:cubicBez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0653" name="Shape 30653"/>
                        <wps:cNvSpPr/>
                        <wps:spPr>
                          <a:xfrm>
                            <a:off x="0" y="1095080"/>
                            <a:ext cx="447823" cy="406480"/>
                          </a:xfrm>
                          <a:custGeom>
                            <a:avLst/>
                            <a:gdLst/>
                            <a:ahLst/>
                            <a:cxnLst/>
                            <a:rect l="0" t="0" r="0" b="0"/>
                            <a:pathLst>
                              <a:path w="447823" h="406480">
                                <a:moveTo>
                                  <a:pt x="41201" y="0"/>
                                </a:moveTo>
                                <a:lnTo>
                                  <a:pt x="447823" y="0"/>
                                </a:lnTo>
                                <a:lnTo>
                                  <a:pt x="447823" y="16537"/>
                                </a:lnTo>
                                <a:lnTo>
                                  <a:pt x="41500" y="16537"/>
                                </a:lnTo>
                                <a:lnTo>
                                  <a:pt x="42099" y="16427"/>
                                </a:lnTo>
                                <a:lnTo>
                                  <a:pt x="35652" y="17327"/>
                                </a:lnTo>
                                <a:lnTo>
                                  <a:pt x="30470" y="19403"/>
                                </a:lnTo>
                                <a:lnTo>
                                  <a:pt x="25294" y="23085"/>
                                </a:lnTo>
                                <a:lnTo>
                                  <a:pt x="21032" y="27809"/>
                                </a:lnTo>
                                <a:lnTo>
                                  <a:pt x="17505" y="33506"/>
                                </a:lnTo>
                                <a:lnTo>
                                  <a:pt x="14729" y="40180"/>
                                </a:lnTo>
                                <a:lnTo>
                                  <a:pt x="13059" y="47250"/>
                                </a:lnTo>
                                <a:lnTo>
                                  <a:pt x="12463" y="55505"/>
                                </a:lnTo>
                                <a:lnTo>
                                  <a:pt x="12463" y="350876"/>
                                </a:lnTo>
                                <a:lnTo>
                                  <a:pt x="13057" y="359097"/>
                                </a:lnTo>
                                <a:lnTo>
                                  <a:pt x="14745" y="366340"/>
                                </a:lnTo>
                                <a:lnTo>
                                  <a:pt x="17505" y="372973"/>
                                </a:lnTo>
                                <a:lnTo>
                                  <a:pt x="21013" y="378640"/>
                                </a:lnTo>
                                <a:lnTo>
                                  <a:pt x="25351" y="383355"/>
                                </a:lnTo>
                                <a:lnTo>
                                  <a:pt x="30037" y="386689"/>
                                </a:lnTo>
                                <a:lnTo>
                                  <a:pt x="35661" y="389036"/>
                                </a:lnTo>
                                <a:lnTo>
                                  <a:pt x="42153" y="389942"/>
                                </a:lnTo>
                                <a:lnTo>
                                  <a:pt x="41500" y="389942"/>
                                </a:lnTo>
                                <a:lnTo>
                                  <a:pt x="447823" y="389943"/>
                                </a:lnTo>
                                <a:lnTo>
                                  <a:pt x="447823" y="406480"/>
                                </a:lnTo>
                                <a:lnTo>
                                  <a:pt x="41173" y="406479"/>
                                </a:lnTo>
                                <a:lnTo>
                                  <a:pt x="33132" y="405377"/>
                                </a:lnTo>
                                <a:lnTo>
                                  <a:pt x="25371" y="402180"/>
                                </a:lnTo>
                                <a:lnTo>
                                  <a:pt x="18248" y="397109"/>
                                </a:lnTo>
                                <a:lnTo>
                                  <a:pt x="12136" y="390273"/>
                                </a:lnTo>
                                <a:lnTo>
                                  <a:pt x="7097" y="382225"/>
                                </a:lnTo>
                                <a:lnTo>
                                  <a:pt x="3208" y="372854"/>
                                </a:lnTo>
                                <a:lnTo>
                                  <a:pt x="775" y="362381"/>
                                </a:lnTo>
                                <a:lnTo>
                                  <a:pt x="0" y="351687"/>
                                </a:lnTo>
                                <a:lnTo>
                                  <a:pt x="0" y="54683"/>
                                </a:lnTo>
                                <a:lnTo>
                                  <a:pt x="775" y="43989"/>
                                </a:lnTo>
                                <a:lnTo>
                                  <a:pt x="3212" y="33625"/>
                                </a:lnTo>
                                <a:lnTo>
                                  <a:pt x="7097" y="24254"/>
                                </a:lnTo>
                                <a:lnTo>
                                  <a:pt x="12136" y="16096"/>
                                </a:lnTo>
                                <a:lnTo>
                                  <a:pt x="18229" y="9371"/>
                                </a:lnTo>
                                <a:lnTo>
                                  <a:pt x="25347" y="4189"/>
                                </a:lnTo>
                                <a:lnTo>
                                  <a:pt x="33158" y="992"/>
                                </a:lnTo>
                                <a:lnTo>
                                  <a:pt x="41201"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0654" name="Shape 30654"/>
                        <wps:cNvSpPr/>
                        <wps:spPr>
                          <a:xfrm>
                            <a:off x="447823" y="1095080"/>
                            <a:ext cx="447823" cy="406479"/>
                          </a:xfrm>
                          <a:custGeom>
                            <a:avLst/>
                            <a:gdLst/>
                            <a:ahLst/>
                            <a:cxnLst/>
                            <a:rect l="0" t="0" r="0" b="0"/>
                            <a:pathLst>
                              <a:path w="447823" h="406479">
                                <a:moveTo>
                                  <a:pt x="0" y="0"/>
                                </a:moveTo>
                                <a:lnTo>
                                  <a:pt x="406530" y="0"/>
                                </a:lnTo>
                                <a:lnTo>
                                  <a:pt x="414589" y="992"/>
                                </a:lnTo>
                                <a:lnTo>
                                  <a:pt x="422482" y="4189"/>
                                </a:lnTo>
                                <a:lnTo>
                                  <a:pt x="429544" y="9371"/>
                                </a:lnTo>
                                <a:lnTo>
                                  <a:pt x="435692" y="16096"/>
                                </a:lnTo>
                                <a:lnTo>
                                  <a:pt x="440761" y="24254"/>
                                </a:lnTo>
                                <a:lnTo>
                                  <a:pt x="444499" y="33625"/>
                                </a:lnTo>
                                <a:lnTo>
                                  <a:pt x="446992" y="43989"/>
                                </a:lnTo>
                                <a:lnTo>
                                  <a:pt x="447823" y="54683"/>
                                </a:lnTo>
                                <a:lnTo>
                                  <a:pt x="447823" y="351687"/>
                                </a:lnTo>
                                <a:lnTo>
                                  <a:pt x="446992" y="362381"/>
                                </a:lnTo>
                                <a:lnTo>
                                  <a:pt x="444499" y="372744"/>
                                </a:lnTo>
                                <a:lnTo>
                                  <a:pt x="440761" y="382115"/>
                                </a:lnTo>
                                <a:lnTo>
                                  <a:pt x="435692" y="390384"/>
                                </a:lnTo>
                                <a:lnTo>
                                  <a:pt x="429461" y="397109"/>
                                </a:lnTo>
                                <a:lnTo>
                                  <a:pt x="422399" y="402180"/>
                                </a:lnTo>
                                <a:lnTo>
                                  <a:pt x="414589" y="405377"/>
                                </a:lnTo>
                                <a:lnTo>
                                  <a:pt x="406530" y="406479"/>
                                </a:lnTo>
                                <a:lnTo>
                                  <a:pt x="0" y="406479"/>
                                </a:lnTo>
                                <a:lnTo>
                                  <a:pt x="0" y="389942"/>
                                </a:lnTo>
                                <a:lnTo>
                                  <a:pt x="405616" y="389942"/>
                                </a:lnTo>
                                <a:lnTo>
                                  <a:pt x="412125" y="389028"/>
                                </a:lnTo>
                                <a:lnTo>
                                  <a:pt x="417783" y="386682"/>
                                </a:lnTo>
                                <a:lnTo>
                                  <a:pt x="422506" y="383287"/>
                                </a:lnTo>
                                <a:lnTo>
                                  <a:pt x="426801" y="378583"/>
                                </a:lnTo>
                                <a:lnTo>
                                  <a:pt x="430344" y="372887"/>
                                </a:lnTo>
                                <a:lnTo>
                                  <a:pt x="432903" y="366620"/>
                                </a:lnTo>
                                <a:lnTo>
                                  <a:pt x="434671" y="359111"/>
                                </a:lnTo>
                                <a:lnTo>
                                  <a:pt x="435360" y="350474"/>
                                </a:lnTo>
                                <a:lnTo>
                                  <a:pt x="435360" y="56005"/>
                                </a:lnTo>
                                <a:lnTo>
                                  <a:pt x="434671" y="47269"/>
                                </a:lnTo>
                                <a:lnTo>
                                  <a:pt x="432906" y="39868"/>
                                </a:lnTo>
                                <a:lnTo>
                                  <a:pt x="430345" y="33594"/>
                                </a:lnTo>
                                <a:lnTo>
                                  <a:pt x="426613" y="27595"/>
                                </a:lnTo>
                                <a:lnTo>
                                  <a:pt x="422358" y="23024"/>
                                </a:lnTo>
                                <a:lnTo>
                                  <a:pt x="417584" y="19504"/>
                                </a:lnTo>
                                <a:lnTo>
                                  <a:pt x="412123" y="17331"/>
                                </a:lnTo>
                                <a:lnTo>
                                  <a:pt x="405616" y="16427"/>
                                </a:lnTo>
                                <a:lnTo>
                                  <a:pt x="406198" y="16537"/>
                                </a:lnTo>
                                <a:lnTo>
                                  <a:pt x="0" y="16537"/>
                                </a:lnTo>
                                <a:lnTo>
                                  <a:pt x="0"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0656" name="Rectangle 30656"/>
                        <wps:cNvSpPr/>
                        <wps:spPr>
                          <a:xfrm>
                            <a:off x="264789" y="1177680"/>
                            <a:ext cx="496744" cy="147551"/>
                          </a:xfrm>
                          <a:prstGeom prst="rect">
                            <a:avLst/>
                          </a:prstGeom>
                          <a:ln>
                            <a:noFill/>
                          </a:ln>
                        </wps:spPr>
                        <wps:txbx>
                          <w:txbxContent>
                            <w:p w14:paraId="5E9F953F" w14:textId="77777777" w:rsidR="00646478" w:rsidRDefault="00000000">
                              <w:pPr>
                                <w:spacing w:after="160" w:line="259" w:lineRule="auto"/>
                                <w:ind w:left="0" w:right="0" w:firstLine="0"/>
                              </w:pPr>
                              <w:r>
                                <w:rPr>
                                  <w:color w:val="FFFFFF"/>
                                  <w:sz w:val="16"/>
                                </w:rPr>
                                <w:t>Descriptive</w:t>
                              </w:r>
                            </w:p>
                          </w:txbxContent>
                        </wps:txbx>
                        <wps:bodyPr horzOverflow="overflow" vert="horz" lIns="0" tIns="0" rIns="0" bIns="0" rtlCol="0">
                          <a:noAutofit/>
                        </wps:bodyPr>
                      </wps:wsp>
                      <wps:wsp>
                        <wps:cNvPr id="30658" name="Rectangle 30658"/>
                        <wps:cNvSpPr/>
                        <wps:spPr>
                          <a:xfrm>
                            <a:off x="150341" y="1297078"/>
                            <a:ext cx="799917" cy="147551"/>
                          </a:xfrm>
                          <a:prstGeom prst="rect">
                            <a:avLst/>
                          </a:prstGeom>
                          <a:ln>
                            <a:noFill/>
                          </a:ln>
                        </wps:spPr>
                        <wps:txbx>
                          <w:txbxContent>
                            <w:p w14:paraId="09ACE32F" w14:textId="77777777" w:rsidR="00646478" w:rsidRDefault="00000000">
                              <w:pPr>
                                <w:spacing w:after="160" w:line="259" w:lineRule="auto"/>
                                <w:ind w:left="0" w:right="0" w:firstLine="0"/>
                              </w:pPr>
                              <w:r>
                                <w:rPr>
                                  <w:color w:val="FFFFFF"/>
                                  <w:sz w:val="16"/>
                                </w:rPr>
                                <w:t>statistical analysis</w:t>
                              </w:r>
                            </w:p>
                          </w:txbxContent>
                        </wps:txbx>
                        <wps:bodyPr horzOverflow="overflow" vert="horz" lIns="0" tIns="0" rIns="0" bIns="0" rtlCol="0">
                          <a:noAutofit/>
                        </wps:bodyPr>
                      </wps:wsp>
                      <wps:wsp>
                        <wps:cNvPr id="30659" name="Shape 30659"/>
                        <wps:cNvSpPr/>
                        <wps:spPr>
                          <a:xfrm>
                            <a:off x="6172" y="2431424"/>
                            <a:ext cx="883159" cy="389986"/>
                          </a:xfrm>
                          <a:custGeom>
                            <a:avLst/>
                            <a:gdLst/>
                            <a:ahLst/>
                            <a:cxnLst/>
                            <a:rect l="0" t="0" r="0" b="0"/>
                            <a:pathLst>
                              <a:path w="883159" h="389986">
                                <a:moveTo>
                                  <a:pt x="35327" y="0"/>
                                </a:moveTo>
                                <a:lnTo>
                                  <a:pt x="847848" y="0"/>
                                </a:lnTo>
                                <a:cubicBezTo>
                                  <a:pt x="867373" y="0"/>
                                  <a:pt x="883159" y="20991"/>
                                  <a:pt x="883159" y="46877"/>
                                </a:cubicBezTo>
                                <a:lnTo>
                                  <a:pt x="883159" y="343110"/>
                                </a:lnTo>
                                <a:cubicBezTo>
                                  <a:pt x="883159" y="368995"/>
                                  <a:pt x="867373" y="389986"/>
                                  <a:pt x="847848" y="389986"/>
                                </a:cubicBezTo>
                                <a:lnTo>
                                  <a:pt x="35327" y="389986"/>
                                </a:lnTo>
                                <a:cubicBezTo>
                                  <a:pt x="15816" y="389986"/>
                                  <a:pt x="0" y="368995"/>
                                  <a:pt x="0" y="343109"/>
                                </a:cubicBezTo>
                                <a:lnTo>
                                  <a:pt x="0" y="46877"/>
                                </a:lnTo>
                                <a:cubicBezTo>
                                  <a:pt x="0" y="20991"/>
                                  <a:pt x="15816" y="0"/>
                                  <a:pt x="35327" y="0"/>
                                </a:cubicBez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0660" name="Shape 30660"/>
                        <wps:cNvSpPr/>
                        <wps:spPr>
                          <a:xfrm>
                            <a:off x="0" y="2423221"/>
                            <a:ext cx="447823" cy="406479"/>
                          </a:xfrm>
                          <a:custGeom>
                            <a:avLst/>
                            <a:gdLst/>
                            <a:ahLst/>
                            <a:cxnLst/>
                            <a:rect l="0" t="0" r="0" b="0"/>
                            <a:pathLst>
                              <a:path w="447823" h="406479">
                                <a:moveTo>
                                  <a:pt x="41201" y="0"/>
                                </a:moveTo>
                                <a:lnTo>
                                  <a:pt x="447823" y="0"/>
                                </a:lnTo>
                                <a:lnTo>
                                  <a:pt x="447823" y="16537"/>
                                </a:lnTo>
                                <a:lnTo>
                                  <a:pt x="41840" y="16537"/>
                                </a:lnTo>
                                <a:lnTo>
                                  <a:pt x="35652" y="17324"/>
                                </a:lnTo>
                                <a:lnTo>
                                  <a:pt x="30234" y="19567"/>
                                </a:lnTo>
                                <a:lnTo>
                                  <a:pt x="25275" y="23158"/>
                                </a:lnTo>
                                <a:lnTo>
                                  <a:pt x="21026" y="27841"/>
                                </a:lnTo>
                                <a:lnTo>
                                  <a:pt x="17462" y="33588"/>
                                </a:lnTo>
                                <a:lnTo>
                                  <a:pt x="14731" y="40151"/>
                                </a:lnTo>
                                <a:lnTo>
                                  <a:pt x="13059" y="47280"/>
                                </a:lnTo>
                                <a:lnTo>
                                  <a:pt x="12463" y="55548"/>
                                </a:lnTo>
                                <a:lnTo>
                                  <a:pt x="12463" y="350940"/>
                                </a:lnTo>
                                <a:lnTo>
                                  <a:pt x="13058" y="359125"/>
                                </a:lnTo>
                                <a:lnTo>
                                  <a:pt x="14741" y="366362"/>
                                </a:lnTo>
                                <a:lnTo>
                                  <a:pt x="17449" y="372871"/>
                                </a:lnTo>
                                <a:lnTo>
                                  <a:pt x="21026" y="378650"/>
                                </a:lnTo>
                                <a:lnTo>
                                  <a:pt x="25253" y="383308"/>
                                </a:lnTo>
                                <a:lnTo>
                                  <a:pt x="30215" y="386838"/>
                                </a:lnTo>
                                <a:lnTo>
                                  <a:pt x="35690" y="389095"/>
                                </a:lnTo>
                                <a:lnTo>
                                  <a:pt x="41759" y="389942"/>
                                </a:lnTo>
                                <a:lnTo>
                                  <a:pt x="447823" y="389942"/>
                                </a:lnTo>
                                <a:lnTo>
                                  <a:pt x="447823" y="406479"/>
                                </a:lnTo>
                                <a:lnTo>
                                  <a:pt x="41173" y="406479"/>
                                </a:lnTo>
                                <a:lnTo>
                                  <a:pt x="33132" y="405366"/>
                                </a:lnTo>
                                <a:lnTo>
                                  <a:pt x="25371" y="402158"/>
                                </a:lnTo>
                                <a:lnTo>
                                  <a:pt x="18248" y="397087"/>
                                </a:lnTo>
                                <a:lnTo>
                                  <a:pt x="12136" y="390350"/>
                                </a:lnTo>
                                <a:lnTo>
                                  <a:pt x="7097" y="382203"/>
                                </a:lnTo>
                                <a:lnTo>
                                  <a:pt x="3208" y="372854"/>
                                </a:lnTo>
                                <a:lnTo>
                                  <a:pt x="775" y="362392"/>
                                </a:lnTo>
                                <a:lnTo>
                                  <a:pt x="0" y="351731"/>
                                </a:lnTo>
                                <a:lnTo>
                                  <a:pt x="0" y="54759"/>
                                </a:lnTo>
                                <a:lnTo>
                                  <a:pt x="775" y="44010"/>
                                </a:lnTo>
                                <a:lnTo>
                                  <a:pt x="3212" y="33625"/>
                                </a:lnTo>
                                <a:lnTo>
                                  <a:pt x="7097" y="24287"/>
                                </a:lnTo>
                                <a:lnTo>
                                  <a:pt x="12136" y="16140"/>
                                </a:lnTo>
                                <a:lnTo>
                                  <a:pt x="18229" y="9426"/>
                                </a:lnTo>
                                <a:lnTo>
                                  <a:pt x="25347" y="4267"/>
                                </a:lnTo>
                                <a:lnTo>
                                  <a:pt x="33158" y="1036"/>
                                </a:lnTo>
                                <a:lnTo>
                                  <a:pt x="41201"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0661" name="Shape 30661"/>
                        <wps:cNvSpPr/>
                        <wps:spPr>
                          <a:xfrm>
                            <a:off x="447823" y="2423221"/>
                            <a:ext cx="447823" cy="406479"/>
                          </a:xfrm>
                          <a:custGeom>
                            <a:avLst/>
                            <a:gdLst/>
                            <a:ahLst/>
                            <a:cxnLst/>
                            <a:rect l="0" t="0" r="0" b="0"/>
                            <a:pathLst>
                              <a:path w="447823" h="406479">
                                <a:moveTo>
                                  <a:pt x="0" y="0"/>
                                </a:moveTo>
                                <a:lnTo>
                                  <a:pt x="406530" y="0"/>
                                </a:lnTo>
                                <a:lnTo>
                                  <a:pt x="414589" y="1036"/>
                                </a:lnTo>
                                <a:lnTo>
                                  <a:pt x="422482" y="4267"/>
                                </a:lnTo>
                                <a:lnTo>
                                  <a:pt x="429544" y="9426"/>
                                </a:lnTo>
                                <a:lnTo>
                                  <a:pt x="435692" y="16129"/>
                                </a:lnTo>
                                <a:lnTo>
                                  <a:pt x="440761" y="24309"/>
                                </a:lnTo>
                                <a:lnTo>
                                  <a:pt x="444499" y="33658"/>
                                </a:lnTo>
                                <a:lnTo>
                                  <a:pt x="446992" y="43978"/>
                                </a:lnTo>
                                <a:lnTo>
                                  <a:pt x="447823" y="54727"/>
                                </a:lnTo>
                                <a:lnTo>
                                  <a:pt x="447823" y="351764"/>
                                </a:lnTo>
                                <a:lnTo>
                                  <a:pt x="446992" y="362425"/>
                                </a:lnTo>
                                <a:lnTo>
                                  <a:pt x="444499" y="372821"/>
                                </a:lnTo>
                                <a:lnTo>
                                  <a:pt x="440761" y="382181"/>
                                </a:lnTo>
                                <a:lnTo>
                                  <a:pt x="435692" y="390361"/>
                                </a:lnTo>
                                <a:lnTo>
                                  <a:pt x="429461" y="397087"/>
                                </a:lnTo>
                                <a:lnTo>
                                  <a:pt x="422399" y="402158"/>
                                </a:lnTo>
                                <a:lnTo>
                                  <a:pt x="414589" y="405366"/>
                                </a:lnTo>
                                <a:lnTo>
                                  <a:pt x="406530" y="406479"/>
                                </a:lnTo>
                                <a:lnTo>
                                  <a:pt x="0" y="406479"/>
                                </a:lnTo>
                                <a:lnTo>
                                  <a:pt x="0" y="389942"/>
                                </a:lnTo>
                                <a:lnTo>
                                  <a:pt x="406010" y="389942"/>
                                </a:lnTo>
                                <a:lnTo>
                                  <a:pt x="412092" y="389088"/>
                                </a:lnTo>
                                <a:lnTo>
                                  <a:pt x="417684" y="386788"/>
                                </a:lnTo>
                                <a:lnTo>
                                  <a:pt x="422486" y="383345"/>
                                </a:lnTo>
                                <a:lnTo>
                                  <a:pt x="426658" y="378802"/>
                                </a:lnTo>
                                <a:lnTo>
                                  <a:pt x="430332" y="372896"/>
                                </a:lnTo>
                                <a:lnTo>
                                  <a:pt x="432939" y="366510"/>
                                </a:lnTo>
                                <a:lnTo>
                                  <a:pt x="434673" y="359127"/>
                                </a:lnTo>
                                <a:lnTo>
                                  <a:pt x="435360" y="350463"/>
                                </a:lnTo>
                                <a:lnTo>
                                  <a:pt x="435360" y="56017"/>
                                </a:lnTo>
                                <a:lnTo>
                                  <a:pt x="434677" y="47321"/>
                                </a:lnTo>
                                <a:lnTo>
                                  <a:pt x="432935" y="39974"/>
                                </a:lnTo>
                                <a:lnTo>
                                  <a:pt x="430320" y="33566"/>
                                </a:lnTo>
                                <a:lnTo>
                                  <a:pt x="426658" y="27689"/>
                                </a:lnTo>
                                <a:lnTo>
                                  <a:pt x="422569" y="23236"/>
                                </a:lnTo>
                                <a:lnTo>
                                  <a:pt x="417570" y="19569"/>
                                </a:lnTo>
                                <a:lnTo>
                                  <a:pt x="412087" y="17323"/>
                                </a:lnTo>
                                <a:lnTo>
                                  <a:pt x="405876" y="16537"/>
                                </a:lnTo>
                                <a:lnTo>
                                  <a:pt x="0" y="16537"/>
                                </a:lnTo>
                                <a:lnTo>
                                  <a:pt x="0"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0663" name="Rectangle 30663"/>
                        <wps:cNvSpPr/>
                        <wps:spPr>
                          <a:xfrm>
                            <a:off x="289714" y="2508942"/>
                            <a:ext cx="428829" cy="147550"/>
                          </a:xfrm>
                          <a:prstGeom prst="rect">
                            <a:avLst/>
                          </a:prstGeom>
                          <a:ln>
                            <a:noFill/>
                          </a:ln>
                        </wps:spPr>
                        <wps:txbx>
                          <w:txbxContent>
                            <w:p w14:paraId="79A34AB6" w14:textId="77777777" w:rsidR="00646478" w:rsidRDefault="00000000">
                              <w:pPr>
                                <w:spacing w:after="160" w:line="259" w:lineRule="auto"/>
                                <w:ind w:left="0" w:right="0" w:firstLine="0"/>
                              </w:pPr>
                              <w:r>
                                <w:rPr>
                                  <w:color w:val="FFFFFF"/>
                                  <w:sz w:val="16"/>
                                </w:rPr>
                                <w:t>Modelling</w:t>
                              </w:r>
                            </w:p>
                          </w:txbxContent>
                        </wps:txbx>
                        <wps:bodyPr horzOverflow="overflow" vert="horz" lIns="0" tIns="0" rIns="0" bIns="0" rtlCol="0">
                          <a:noAutofit/>
                        </wps:bodyPr>
                      </wps:wsp>
                      <wps:wsp>
                        <wps:cNvPr id="30665" name="Rectangle 30665"/>
                        <wps:cNvSpPr/>
                        <wps:spPr>
                          <a:xfrm>
                            <a:off x="150341" y="2628284"/>
                            <a:ext cx="799917" cy="147550"/>
                          </a:xfrm>
                          <a:prstGeom prst="rect">
                            <a:avLst/>
                          </a:prstGeom>
                          <a:ln>
                            <a:noFill/>
                          </a:ln>
                        </wps:spPr>
                        <wps:txbx>
                          <w:txbxContent>
                            <w:p w14:paraId="3449ADC0" w14:textId="77777777" w:rsidR="00646478" w:rsidRDefault="00000000">
                              <w:pPr>
                                <w:spacing w:after="160" w:line="259" w:lineRule="auto"/>
                                <w:ind w:left="0" w:right="0" w:firstLine="0"/>
                              </w:pPr>
                              <w:r>
                                <w:rPr>
                                  <w:color w:val="FFFFFF"/>
                                  <w:sz w:val="16"/>
                                </w:rPr>
                                <w:t>statistical analysis</w:t>
                              </w:r>
                            </w:p>
                          </w:txbxContent>
                        </wps:txbx>
                        <wps:bodyPr horzOverflow="overflow" vert="horz" lIns="0" tIns="0" rIns="0" bIns="0" rtlCol="0">
                          <a:noAutofit/>
                        </wps:bodyPr>
                      </wps:wsp>
                      <wps:wsp>
                        <wps:cNvPr id="30666" name="Shape 30666"/>
                        <wps:cNvSpPr/>
                        <wps:spPr>
                          <a:xfrm>
                            <a:off x="1713607" y="2517449"/>
                            <a:ext cx="235543" cy="230272"/>
                          </a:xfrm>
                          <a:custGeom>
                            <a:avLst/>
                            <a:gdLst/>
                            <a:ahLst/>
                            <a:cxnLst/>
                            <a:rect l="0" t="0" r="0" b="0"/>
                            <a:pathLst>
                              <a:path w="235543" h="230272">
                                <a:moveTo>
                                  <a:pt x="82503" y="0"/>
                                </a:moveTo>
                                <a:lnTo>
                                  <a:pt x="82503" y="57571"/>
                                </a:lnTo>
                                <a:lnTo>
                                  <a:pt x="153124" y="57571"/>
                                </a:lnTo>
                                <a:lnTo>
                                  <a:pt x="153124" y="0"/>
                                </a:lnTo>
                                <a:lnTo>
                                  <a:pt x="235543" y="115131"/>
                                </a:lnTo>
                                <a:lnTo>
                                  <a:pt x="153124" y="230272"/>
                                </a:lnTo>
                                <a:lnTo>
                                  <a:pt x="153124" y="172701"/>
                                </a:lnTo>
                                <a:lnTo>
                                  <a:pt x="82503" y="172701"/>
                                </a:lnTo>
                                <a:lnTo>
                                  <a:pt x="82503" y="230272"/>
                                </a:lnTo>
                                <a:lnTo>
                                  <a:pt x="0" y="115131"/>
                                </a:lnTo>
                                <a:lnTo>
                                  <a:pt x="82503"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0667" name="Shape 30667"/>
                        <wps:cNvSpPr/>
                        <wps:spPr>
                          <a:xfrm>
                            <a:off x="1713607" y="2517449"/>
                            <a:ext cx="235543" cy="230272"/>
                          </a:xfrm>
                          <a:custGeom>
                            <a:avLst/>
                            <a:gdLst/>
                            <a:ahLst/>
                            <a:cxnLst/>
                            <a:rect l="0" t="0" r="0" b="0"/>
                            <a:pathLst>
                              <a:path w="235543" h="230272">
                                <a:moveTo>
                                  <a:pt x="0" y="115131"/>
                                </a:moveTo>
                                <a:lnTo>
                                  <a:pt x="82503" y="0"/>
                                </a:lnTo>
                                <a:lnTo>
                                  <a:pt x="82503" y="57571"/>
                                </a:lnTo>
                                <a:lnTo>
                                  <a:pt x="153124" y="57571"/>
                                </a:lnTo>
                                <a:lnTo>
                                  <a:pt x="153124" y="0"/>
                                </a:lnTo>
                                <a:lnTo>
                                  <a:pt x="235543" y="115131"/>
                                </a:lnTo>
                                <a:lnTo>
                                  <a:pt x="153124" y="230272"/>
                                </a:lnTo>
                                <a:lnTo>
                                  <a:pt x="153124" y="172701"/>
                                </a:lnTo>
                                <a:lnTo>
                                  <a:pt x="82503" y="172701"/>
                                </a:lnTo>
                                <a:lnTo>
                                  <a:pt x="82503" y="230272"/>
                                </a:lnTo>
                                <a:lnTo>
                                  <a:pt x="0" y="115131"/>
                                </a:lnTo>
                                <a:close/>
                              </a:path>
                            </a:pathLst>
                          </a:custGeom>
                          <a:ln w="6231" cap="sq">
                            <a:miter lim="127000"/>
                          </a:ln>
                        </wps:spPr>
                        <wps:style>
                          <a:lnRef idx="1">
                            <a:srgbClr val="000000"/>
                          </a:lnRef>
                          <a:fillRef idx="0">
                            <a:srgbClr val="000000">
                              <a:alpha val="0"/>
                            </a:srgbClr>
                          </a:fillRef>
                          <a:effectRef idx="0">
                            <a:scrgbClr r="0" g="0" b="0"/>
                          </a:effectRef>
                          <a:fontRef idx="none"/>
                        </wps:style>
                        <wps:bodyPr/>
                      </wps:wsp>
                      <wps:wsp>
                        <wps:cNvPr id="30669" name="Shape 30669"/>
                        <wps:cNvSpPr/>
                        <wps:spPr>
                          <a:xfrm>
                            <a:off x="367688" y="642407"/>
                            <a:ext cx="160144" cy="382446"/>
                          </a:xfrm>
                          <a:custGeom>
                            <a:avLst/>
                            <a:gdLst/>
                            <a:ahLst/>
                            <a:cxnLst/>
                            <a:rect l="0" t="0" r="0" b="0"/>
                            <a:pathLst>
                              <a:path w="160144" h="382446">
                                <a:moveTo>
                                  <a:pt x="40030" y="0"/>
                                </a:moveTo>
                                <a:lnTo>
                                  <a:pt x="120106" y="0"/>
                                </a:lnTo>
                                <a:lnTo>
                                  <a:pt x="120106" y="263600"/>
                                </a:lnTo>
                                <a:lnTo>
                                  <a:pt x="160144" y="263600"/>
                                </a:lnTo>
                                <a:lnTo>
                                  <a:pt x="80068" y="382446"/>
                                </a:lnTo>
                                <a:lnTo>
                                  <a:pt x="0" y="263600"/>
                                </a:lnTo>
                                <a:lnTo>
                                  <a:pt x="40030" y="263600"/>
                                </a:lnTo>
                                <a:lnTo>
                                  <a:pt x="40030"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0671" name="Shape 30671"/>
                        <wps:cNvSpPr/>
                        <wps:spPr>
                          <a:xfrm>
                            <a:off x="367688" y="642407"/>
                            <a:ext cx="160144" cy="382446"/>
                          </a:xfrm>
                          <a:custGeom>
                            <a:avLst/>
                            <a:gdLst/>
                            <a:ahLst/>
                            <a:cxnLst/>
                            <a:rect l="0" t="0" r="0" b="0"/>
                            <a:pathLst>
                              <a:path w="160144" h="382446">
                                <a:moveTo>
                                  <a:pt x="80068" y="382446"/>
                                </a:moveTo>
                                <a:lnTo>
                                  <a:pt x="0" y="263600"/>
                                </a:lnTo>
                                <a:lnTo>
                                  <a:pt x="40030" y="263600"/>
                                </a:lnTo>
                                <a:lnTo>
                                  <a:pt x="40030" y="0"/>
                                </a:lnTo>
                                <a:lnTo>
                                  <a:pt x="120106" y="0"/>
                                </a:lnTo>
                                <a:lnTo>
                                  <a:pt x="120106" y="263600"/>
                                </a:lnTo>
                                <a:lnTo>
                                  <a:pt x="160144" y="263600"/>
                                </a:lnTo>
                                <a:lnTo>
                                  <a:pt x="80068" y="382446"/>
                                </a:lnTo>
                                <a:close/>
                              </a:path>
                            </a:pathLst>
                          </a:custGeom>
                          <a:ln w="6231" cap="sq">
                            <a:miter lim="127000"/>
                          </a:ln>
                        </wps:spPr>
                        <wps:style>
                          <a:lnRef idx="1">
                            <a:srgbClr val="000000"/>
                          </a:lnRef>
                          <a:fillRef idx="0">
                            <a:srgbClr val="000000">
                              <a:alpha val="0"/>
                            </a:srgbClr>
                          </a:fillRef>
                          <a:effectRef idx="0">
                            <a:scrgbClr r="0" g="0" b="0"/>
                          </a:effectRef>
                          <a:fontRef idx="none"/>
                        </wps:style>
                        <wps:bodyPr/>
                      </wps:wsp>
                      <wps:wsp>
                        <wps:cNvPr id="30673" name="Shape 30673"/>
                        <wps:cNvSpPr/>
                        <wps:spPr>
                          <a:xfrm>
                            <a:off x="369234" y="1769018"/>
                            <a:ext cx="160153" cy="382446"/>
                          </a:xfrm>
                          <a:custGeom>
                            <a:avLst/>
                            <a:gdLst/>
                            <a:ahLst/>
                            <a:cxnLst/>
                            <a:rect l="0" t="0" r="0" b="0"/>
                            <a:pathLst>
                              <a:path w="160153" h="382446">
                                <a:moveTo>
                                  <a:pt x="40038" y="0"/>
                                </a:moveTo>
                                <a:lnTo>
                                  <a:pt x="120115" y="0"/>
                                </a:lnTo>
                                <a:lnTo>
                                  <a:pt x="120115" y="263710"/>
                                </a:lnTo>
                                <a:lnTo>
                                  <a:pt x="160153" y="263710"/>
                                </a:lnTo>
                                <a:lnTo>
                                  <a:pt x="80076" y="382446"/>
                                </a:lnTo>
                                <a:lnTo>
                                  <a:pt x="0" y="263710"/>
                                </a:lnTo>
                                <a:lnTo>
                                  <a:pt x="40038" y="263710"/>
                                </a:lnTo>
                                <a:lnTo>
                                  <a:pt x="40038" y="0"/>
                                </a:lnTo>
                                <a:close/>
                              </a:path>
                            </a:pathLst>
                          </a:custGeom>
                          <a:ln w="0" cap="sq">
                            <a:miter lim="127000"/>
                          </a:ln>
                        </wps:spPr>
                        <wps:style>
                          <a:lnRef idx="0">
                            <a:srgbClr val="000000">
                              <a:alpha val="0"/>
                            </a:srgbClr>
                          </a:lnRef>
                          <a:fillRef idx="1">
                            <a:srgbClr val="000000"/>
                          </a:fillRef>
                          <a:effectRef idx="0">
                            <a:scrgbClr r="0" g="0" b="0"/>
                          </a:effectRef>
                          <a:fontRef idx="none"/>
                        </wps:style>
                        <wps:bodyPr/>
                      </wps:wsp>
                      <wps:wsp>
                        <wps:cNvPr id="30675" name="Shape 30675"/>
                        <wps:cNvSpPr/>
                        <wps:spPr>
                          <a:xfrm>
                            <a:off x="369234" y="1769018"/>
                            <a:ext cx="160153" cy="382446"/>
                          </a:xfrm>
                          <a:custGeom>
                            <a:avLst/>
                            <a:gdLst/>
                            <a:ahLst/>
                            <a:cxnLst/>
                            <a:rect l="0" t="0" r="0" b="0"/>
                            <a:pathLst>
                              <a:path w="160153" h="382446">
                                <a:moveTo>
                                  <a:pt x="80076" y="382446"/>
                                </a:moveTo>
                                <a:lnTo>
                                  <a:pt x="0" y="263710"/>
                                </a:lnTo>
                                <a:lnTo>
                                  <a:pt x="40038" y="263710"/>
                                </a:lnTo>
                                <a:lnTo>
                                  <a:pt x="40038" y="0"/>
                                </a:lnTo>
                                <a:lnTo>
                                  <a:pt x="120115" y="0"/>
                                </a:lnTo>
                                <a:lnTo>
                                  <a:pt x="120115" y="263710"/>
                                </a:lnTo>
                                <a:lnTo>
                                  <a:pt x="160153" y="263710"/>
                                </a:lnTo>
                                <a:lnTo>
                                  <a:pt x="80076" y="382446"/>
                                </a:lnTo>
                                <a:close/>
                              </a:path>
                            </a:pathLst>
                          </a:custGeom>
                          <a:ln w="6231" cap="sq">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80757" style="width:411.736pt;height:272.104pt;position:absolute;mso-position-horizontal-relative:text;mso-position-horizontal:absolute;margin-left:1.56657pt;mso-position-vertical-relative:text;margin-top:-23.5727pt;" coordsize="52290,34557">
                <v:shape id="Shape 30529" style="position:absolute;width:29438;height:6725;left:17725;top:9633;" coordsize="2943832,672504" path="m2742852,0l2743682,61518l2930206,62510l2943832,62510l2943832,622342l85743,620909l85743,672504l0,570416l84829,464579l84746,528522l2873211,528522l2873211,155117l2749166,155227l2746009,217737l2660598,105396l2742852,0x">
                  <v:stroke weight="0pt" endcap="flat" joinstyle="miter" miterlimit="10" on="false" color="#000000" opacity="0"/>
                  <v:fill on="true" color="#000000"/>
                </v:shape>
                <v:shape id="Shape 30530" style="position:absolute;width:29438;height:6725;left:17725;top:9633;" coordsize="2943832,672504" path="m2943832,622342l2943832,62510l2930206,62510l2743682,61518l2742852,0l2660598,105396l2746009,217737l2749166,155227l2873211,155117l2873211,528522l84746,528522l84829,464579l0,570416l85743,672504l85743,620909l2943832,622342x">
                  <v:stroke weight="0.490653pt" endcap="square" joinstyle="miter" miterlimit="10" on="true" color="#000000"/>
                  <v:fill on="false" color="#000000" opacity="0"/>
                </v:shape>
                <v:rect id="Rectangle 30532" style="position:absolute;width:611;height:1609;left:10107;top:711;" filled="f" stroked="f">
                  <v:textbox inset="0,0,0,0">
                    <w:txbxContent>
                      <w:p>
                        <w:pPr>
                          <w:spacing w:before="0" w:after="160" w:line="259" w:lineRule="auto"/>
                          <w:ind w:left="0" w:right="0" w:firstLine="0"/>
                        </w:pPr>
                        <w:r>
                          <w:rPr>
                            <w:rFonts w:cs="Segoe UI Symbol" w:hAnsi="Segoe UI Symbol" w:eastAsia="Segoe UI Symbol" w:ascii="Segoe UI Symbol"/>
                            <w:sz w:val="21"/>
                          </w:rPr>
                          <w:t xml:space="preserve">•</w:t>
                        </w:r>
                      </w:p>
                    </w:txbxContent>
                  </v:textbox>
                </v:rect>
                <v:rect id="Rectangle 30534" style="position:absolute;width:332;height:1609;left:10565;top:711;" filled="f" stroked="f">
                  <v:textbox inset="0,0,0,0">
                    <w:txbxContent>
                      <w:p>
                        <w:pPr>
                          <w:spacing w:before="0" w:after="160" w:line="259" w:lineRule="auto"/>
                          <w:ind w:left="0" w:right="0" w:firstLine="0"/>
                        </w:pPr>
                        <w:r>
                          <w:rPr>
                            <w:rFonts w:cs="Segoe UI Symbol" w:hAnsi="Segoe UI Symbol" w:eastAsia="Segoe UI Symbol" w:ascii="Segoe UI Symbol"/>
                            <w:sz w:val="21"/>
                          </w:rPr>
                          <w:t xml:space="preserve"> </w:t>
                        </w:r>
                      </w:p>
                    </w:txbxContent>
                  </v:textbox>
                </v:rect>
                <v:rect id="Rectangle 30536" style="position:absolute;width:9381;height:1795;left:10977;top:636;" filled="f" stroked="f">
                  <v:textbox inset="0,0,0,0">
                    <w:txbxContent>
                      <w:p>
                        <w:pPr>
                          <w:spacing w:before="0" w:after="160" w:line="259" w:lineRule="auto"/>
                          <w:ind w:left="0" w:right="0" w:firstLine="0"/>
                        </w:pPr>
                        <w:r>
                          <w:rPr>
                            <w:rFonts w:cs="Calibri" w:hAnsi="Calibri" w:eastAsia="Calibri" w:ascii="Calibri"/>
                            <w:b w:val="1"/>
                            <w:sz w:val="21"/>
                          </w:rPr>
                          <w:t xml:space="preserve">Handling outliers</w:t>
                        </w:r>
                      </w:p>
                    </w:txbxContent>
                  </v:textbox>
                </v:rect>
                <v:rect id="Rectangle 30550" style="position:absolute;width:611;height:1609;left:10107;top:10109;" filled="f" stroked="f">
                  <v:textbox inset="0,0,0,0">
                    <w:txbxContent>
                      <w:p>
                        <w:pPr>
                          <w:spacing w:before="0" w:after="160" w:line="259" w:lineRule="auto"/>
                          <w:ind w:left="0" w:right="0" w:firstLine="0"/>
                        </w:pPr>
                        <w:r>
                          <w:rPr>
                            <w:rFonts w:cs="Segoe UI Symbol" w:hAnsi="Segoe UI Symbol" w:eastAsia="Segoe UI Symbol" w:ascii="Segoe UI Symbol"/>
                            <w:sz w:val="21"/>
                          </w:rPr>
                          <w:t xml:space="preserve">•</w:t>
                        </w:r>
                      </w:p>
                    </w:txbxContent>
                  </v:textbox>
                </v:rect>
                <v:rect id="Rectangle 30552" style="position:absolute;width:332;height:1609;left:10565;top:10109;" filled="f" stroked="f">
                  <v:textbox inset="0,0,0,0">
                    <w:txbxContent>
                      <w:p>
                        <w:pPr>
                          <w:spacing w:before="0" w:after="160" w:line="259" w:lineRule="auto"/>
                          <w:ind w:left="0" w:right="0" w:firstLine="0"/>
                        </w:pPr>
                        <w:r>
                          <w:rPr>
                            <w:rFonts w:cs="Segoe UI Symbol" w:hAnsi="Segoe UI Symbol" w:eastAsia="Segoe UI Symbol" w:ascii="Segoe UI Symbol"/>
                            <w:sz w:val="21"/>
                          </w:rPr>
                          <w:t xml:space="preserve"> </w:t>
                        </w:r>
                      </w:p>
                    </w:txbxContent>
                  </v:textbox>
                </v:rect>
                <v:rect id="Rectangle 30554" style="position:absolute;width:20067;height:1795;left:10977;top:10034;" filled="f" stroked="f">
                  <v:textbox inset="0,0,0,0">
                    <w:txbxContent>
                      <w:p>
                        <w:pPr>
                          <w:spacing w:before="0" w:after="160" w:line="259" w:lineRule="auto"/>
                          <w:ind w:left="0" w:right="0" w:firstLine="0"/>
                        </w:pPr>
                        <w:r>
                          <w:rPr>
                            <w:rFonts w:cs="Calibri" w:hAnsi="Calibri" w:eastAsia="Calibri" w:ascii="Calibri"/>
                            <w:b w:val="1"/>
                            <w:sz w:val="21"/>
                          </w:rPr>
                          <w:t xml:space="preserve">Examining the validity and reliability</w:t>
                        </w:r>
                      </w:p>
                    </w:txbxContent>
                  </v:textbox>
                </v:rect>
                <v:rect id="Rectangle 30584" style="position:absolute;width:611;height:1609;left:10107;top:31583;" filled="f" stroked="f">
                  <v:textbox inset="0,0,0,0">
                    <w:txbxContent>
                      <w:p>
                        <w:pPr>
                          <w:spacing w:before="0" w:after="160" w:line="259" w:lineRule="auto"/>
                          <w:ind w:left="0" w:right="0" w:firstLine="0"/>
                        </w:pPr>
                        <w:r>
                          <w:rPr>
                            <w:rFonts w:cs="Segoe UI Symbol" w:hAnsi="Segoe UI Symbol" w:eastAsia="Segoe UI Symbol" w:ascii="Segoe UI Symbol"/>
                            <w:sz w:val="21"/>
                          </w:rPr>
                          <w:t xml:space="preserve">•</w:t>
                        </w:r>
                      </w:p>
                    </w:txbxContent>
                  </v:textbox>
                </v:rect>
                <v:rect id="Rectangle 30586" style="position:absolute;width:332;height:1609;left:10565;top:31583;" filled="f" stroked="f">
                  <v:textbox inset="0,0,0,0">
                    <w:txbxContent>
                      <w:p>
                        <w:pPr>
                          <w:spacing w:before="0" w:after="160" w:line="259" w:lineRule="auto"/>
                          <w:ind w:left="0" w:right="0" w:firstLine="0"/>
                        </w:pPr>
                        <w:r>
                          <w:rPr>
                            <w:rFonts w:cs="Segoe UI Symbol" w:hAnsi="Segoe UI Symbol" w:eastAsia="Segoe UI Symbol" w:ascii="Segoe UI Symbol"/>
                            <w:sz w:val="21"/>
                          </w:rPr>
                          <w:t xml:space="preserve"> </w:t>
                        </w:r>
                      </w:p>
                    </w:txbxContent>
                  </v:textbox>
                </v:rect>
                <v:rect id="Rectangle 30588" style="position:absolute;width:19776;height:1795;left:10977;top:31508;" filled="f" stroked="f">
                  <v:textbox inset="0,0,0,0">
                    <w:txbxContent>
                      <w:p>
                        <w:pPr>
                          <w:spacing w:before="0" w:after="160" w:line="259" w:lineRule="auto"/>
                          <w:ind w:left="0" w:right="0" w:firstLine="0"/>
                        </w:pPr>
                        <w:r>
                          <w:rPr>
                            <w:rFonts w:cs="Calibri" w:hAnsi="Calibri" w:eastAsia="Calibri" w:ascii="Calibri"/>
                            <w:b w:val="1"/>
                            <w:sz w:val="21"/>
                          </w:rPr>
                          <w:t xml:space="preserve">Structural Equation Modeling (SEM)</w:t>
                        </w:r>
                      </w:p>
                    </w:txbxContent>
                  </v:textbox>
                </v:rect>
                <v:shape id="Shape 30589" style="position:absolute;width:2355;height:2302;left:26556;top:30934;" coordsize="235543,230272" path="m82419,0l82419,57571l153124,57571l153124,0l235543,115131l153124,230272l153124,172701l82419,172701l82419,230272l0,115131l82419,0x">
                  <v:stroke weight="0pt" endcap="square" joinstyle="miter" miterlimit="10" on="false" color="#000000" opacity="0"/>
                  <v:fill on="true" color="#000000"/>
                </v:shape>
                <v:shape id="Shape 30590" style="position:absolute;width:2355;height:2302;left:26556;top:30934;" coordsize="235543,230272" path="m0,115131l82419,0l82419,57571l153124,57571l153124,0l235543,115131l153124,230272l153124,172701l82419,172701l82419,230272l0,115131x">
                  <v:stroke weight="0.490653pt" endcap="square" joinstyle="miter" miterlimit="10" on="true" color="#000000"/>
                  <v:fill on="false" color="#000000" opacity="0"/>
                </v:shape>
                <v:rect id="Rectangle 30592" style="position:absolute;width:608;height:1731;left:30148;top:30378;" filled="f" stroked="f">
                  <v:textbox inset="0,0,0,0">
                    <w:txbxContent>
                      <w:p>
                        <w:pPr>
                          <w:spacing w:before="0" w:after="160" w:line="259" w:lineRule="auto"/>
                          <w:ind w:left="0" w:right="0" w:firstLine="0"/>
                        </w:pPr>
                        <w:r>
                          <w:rPr>
                            <w:rFonts w:cs="Wingdings" w:hAnsi="Wingdings" w:eastAsia="Wingdings" w:ascii="Wingdings"/>
                            <w:sz w:val="21"/>
                          </w:rPr>
                          <w:t xml:space="preserve">▪</w:t>
                        </w:r>
                      </w:p>
                    </w:txbxContent>
                  </v:textbox>
                </v:rect>
                <v:rect id="Rectangle 30594" style="position:absolute;width:1328;height:1731;left:30605;top:30378;" filled="f" stroked="f">
                  <v:textbox inset="0,0,0,0">
                    <w:txbxContent>
                      <w:p>
                        <w:pPr>
                          <w:spacing w:before="0" w:after="160" w:line="259" w:lineRule="auto"/>
                          <w:ind w:left="0" w:right="0" w:firstLine="0"/>
                        </w:pPr>
                        <w:r>
                          <w:rPr>
                            <w:rFonts w:cs="Wingdings" w:hAnsi="Wingdings" w:eastAsia="Wingdings" w:ascii="Wingdings"/>
                            <w:sz w:val="21"/>
                          </w:rPr>
                          <w:t xml:space="preserve"> </w:t>
                        </w:r>
                      </w:p>
                    </w:txbxContent>
                  </v:textbox>
                </v:rect>
                <v:rect id="Rectangle 30596" style="position:absolute;width:28293;height:1795;left:31016;top:30405;" filled="f" stroked="f">
                  <v:textbox inset="0,0,0,0">
                    <w:txbxContent>
                      <w:p>
                        <w:pPr>
                          <w:spacing w:before="0" w:after="160" w:line="259" w:lineRule="auto"/>
                          <w:ind w:left="0" w:right="0" w:firstLine="0"/>
                        </w:pPr>
                        <w:r>
                          <w:rPr>
                            <w:rFonts w:cs="Calibri" w:hAnsi="Calibri" w:eastAsia="Calibri" w:ascii="Calibri"/>
                            <w:sz w:val="21"/>
                          </w:rPr>
                          <w:t xml:space="preserve">Adjust measurement relationship between variables</w:t>
                        </w:r>
                      </w:p>
                    </w:txbxContent>
                  </v:textbox>
                </v:rect>
                <v:rect id="Rectangle 30598" style="position:absolute;width:608;height:1731;left:30148;top:32729;" filled="f" stroked="f">
                  <v:textbox inset="0,0,0,0">
                    <w:txbxContent>
                      <w:p>
                        <w:pPr>
                          <w:spacing w:before="0" w:after="160" w:line="259" w:lineRule="auto"/>
                          <w:ind w:left="0" w:right="0" w:firstLine="0"/>
                        </w:pPr>
                        <w:r>
                          <w:rPr>
                            <w:rFonts w:cs="Wingdings" w:hAnsi="Wingdings" w:eastAsia="Wingdings" w:ascii="Wingdings"/>
                            <w:sz w:val="21"/>
                          </w:rPr>
                          <w:t xml:space="preserve">▪</w:t>
                        </w:r>
                      </w:p>
                    </w:txbxContent>
                  </v:textbox>
                </v:rect>
                <v:rect id="Rectangle 30600" style="position:absolute;width:1328;height:1731;left:30605;top:32729;" filled="f" stroked="f">
                  <v:textbox inset="0,0,0,0">
                    <w:txbxContent>
                      <w:p>
                        <w:pPr>
                          <w:spacing w:before="0" w:after="160" w:line="259" w:lineRule="auto"/>
                          <w:ind w:left="0" w:right="0" w:firstLine="0"/>
                        </w:pPr>
                        <w:r>
                          <w:rPr>
                            <w:rFonts w:cs="Wingdings" w:hAnsi="Wingdings" w:eastAsia="Wingdings" w:ascii="Wingdings"/>
                            <w:sz w:val="21"/>
                          </w:rPr>
                          <w:t xml:space="preserve"> </w:t>
                        </w:r>
                      </w:p>
                    </w:txbxContent>
                  </v:textbox>
                </v:rect>
                <v:rect id="Rectangle 30602" style="position:absolute;width:8226;height:1795;left:31016;top:32756;" filled="f" stroked="f">
                  <v:textbox inset="0,0,0,0">
                    <w:txbxContent>
                      <w:p>
                        <w:pPr>
                          <w:spacing w:before="0" w:after="160" w:line="259" w:lineRule="auto"/>
                          <w:ind w:left="0" w:right="0" w:firstLine="0"/>
                        </w:pPr>
                        <w:r>
                          <w:rPr>
                            <w:rFonts w:cs="Calibri" w:hAnsi="Calibri" w:eastAsia="Calibri" w:ascii="Calibri"/>
                            <w:sz w:val="21"/>
                          </w:rPr>
                          <w:t xml:space="preserve">Model fit index</w:t>
                        </w:r>
                      </w:p>
                    </w:txbxContent>
                  </v:textbox>
                </v:rect>
                <v:rect id="Rectangle 30616" style="position:absolute;width:608;height:1731;left:29558;top:12366;" filled="f" stroked="f">
                  <v:textbox inset="0,0,0,0">
                    <w:txbxContent>
                      <w:p>
                        <w:pPr>
                          <w:spacing w:before="0" w:after="160" w:line="259" w:lineRule="auto"/>
                          <w:ind w:left="0" w:right="0" w:firstLine="0"/>
                        </w:pPr>
                        <w:r>
                          <w:rPr>
                            <w:rFonts w:cs="Wingdings" w:hAnsi="Wingdings" w:eastAsia="Wingdings" w:ascii="Wingdings"/>
                            <w:sz w:val="21"/>
                          </w:rPr>
                          <w:t xml:space="preserve">▪</w:t>
                        </w:r>
                      </w:p>
                    </w:txbxContent>
                  </v:textbox>
                </v:rect>
                <v:rect id="Rectangle 30618" style="position:absolute;width:1328;height:1731;left:30015;top:12366;" filled="f" stroked="f">
                  <v:textbox inset="0,0,0,0">
                    <w:txbxContent>
                      <w:p>
                        <w:pPr>
                          <w:spacing w:before="0" w:after="160" w:line="259" w:lineRule="auto"/>
                          <w:ind w:left="0" w:right="0" w:firstLine="0"/>
                        </w:pPr>
                        <w:r>
                          <w:rPr>
                            <w:rFonts w:cs="Wingdings" w:hAnsi="Wingdings" w:eastAsia="Wingdings" w:ascii="Wingdings"/>
                            <w:sz w:val="21"/>
                          </w:rPr>
                          <w:t xml:space="preserve"> </w:t>
                        </w:r>
                      </w:p>
                    </w:txbxContent>
                  </v:textbox>
                </v:rect>
                <v:rect id="Rectangle 30620" style="position:absolute;width:18691;height:1795;left:30429;top:12394;" filled="f" stroked="f">
                  <v:textbox inset="0,0,0,0">
                    <w:txbxContent>
                      <w:p>
                        <w:pPr>
                          <w:spacing w:before="0" w:after="160" w:line="259" w:lineRule="auto"/>
                          <w:ind w:left="0" w:right="0" w:firstLine="0"/>
                        </w:pPr>
                        <w:r>
                          <w:rPr>
                            <w:rFonts w:cs="Calibri" w:hAnsi="Calibri" w:eastAsia="Calibri" w:ascii="Calibri"/>
                            <w:sz w:val="21"/>
                          </w:rPr>
                          <w:t xml:space="preserve">Confirmatory Factor Analysis (CFA)</w:t>
                        </w:r>
                      </w:p>
                    </w:txbxContent>
                  </v:textbox>
                </v:rect>
                <v:rect id="Rectangle 30622" style="position:absolute;width:608;height:1731;left:29558;top:7667;" filled="f" stroked="f">
                  <v:textbox inset="0,0,0,0">
                    <w:txbxContent>
                      <w:p>
                        <w:pPr>
                          <w:spacing w:before="0" w:after="160" w:line="259" w:lineRule="auto"/>
                          <w:ind w:left="0" w:right="0" w:firstLine="0"/>
                        </w:pPr>
                        <w:r>
                          <w:rPr>
                            <w:rFonts w:cs="Wingdings" w:hAnsi="Wingdings" w:eastAsia="Wingdings" w:ascii="Wingdings"/>
                            <w:sz w:val="21"/>
                          </w:rPr>
                          <w:t xml:space="preserve">▪</w:t>
                        </w:r>
                      </w:p>
                    </w:txbxContent>
                  </v:textbox>
                </v:rect>
                <v:rect id="Rectangle 30624" style="position:absolute;width:1328;height:1731;left:30015;top:7667;" filled="f" stroked="f">
                  <v:textbox inset="0,0,0,0">
                    <w:txbxContent>
                      <w:p>
                        <w:pPr>
                          <w:spacing w:before="0" w:after="160" w:line="259" w:lineRule="auto"/>
                          <w:ind w:left="0" w:right="0" w:firstLine="0"/>
                        </w:pPr>
                        <w:r>
                          <w:rPr>
                            <w:rFonts w:cs="Wingdings" w:hAnsi="Wingdings" w:eastAsia="Wingdings" w:ascii="Wingdings"/>
                            <w:sz w:val="21"/>
                          </w:rPr>
                          <w:t xml:space="preserve"> </w:t>
                        </w:r>
                      </w:p>
                    </w:txbxContent>
                  </v:textbox>
                </v:rect>
                <v:rect id="Rectangle 30626" style="position:absolute;width:11701;height:1795;left:30429;top:7695;" filled="f" stroked="f">
                  <v:textbox inset="0,0,0,0">
                    <w:txbxContent>
                      <w:p>
                        <w:pPr>
                          <w:spacing w:before="0" w:after="160" w:line="259" w:lineRule="auto"/>
                          <w:ind w:left="0" w:right="0" w:firstLine="0"/>
                        </w:pPr>
                        <w:r>
                          <w:rPr>
                            <w:rFonts w:cs="Calibri" w:hAnsi="Calibri" w:eastAsia="Calibri" w:ascii="Calibri"/>
                            <w:sz w:val="21"/>
                          </w:rPr>
                          <w:t xml:space="preserve">Cronbach's Alpha test</w:t>
                        </w:r>
                      </w:p>
                    </w:txbxContent>
                  </v:textbox>
                </v:rect>
                <v:rect id="Rectangle 30628" style="position:absolute;width:608;height:1731;left:29558;top:10017;" filled="f" stroked="f">
                  <v:textbox inset="0,0,0,0">
                    <w:txbxContent>
                      <w:p>
                        <w:pPr>
                          <w:spacing w:before="0" w:after="160" w:line="259" w:lineRule="auto"/>
                          <w:ind w:left="0" w:right="0" w:firstLine="0"/>
                        </w:pPr>
                        <w:r>
                          <w:rPr>
                            <w:rFonts w:cs="Wingdings" w:hAnsi="Wingdings" w:eastAsia="Wingdings" w:ascii="Wingdings"/>
                            <w:sz w:val="21"/>
                          </w:rPr>
                          <w:t xml:space="preserve">▪</w:t>
                        </w:r>
                      </w:p>
                    </w:txbxContent>
                  </v:textbox>
                </v:rect>
                <v:rect id="Rectangle 30630" style="position:absolute;width:1328;height:1731;left:30015;top:10017;" filled="f" stroked="f">
                  <v:textbox inset="0,0,0,0">
                    <w:txbxContent>
                      <w:p>
                        <w:pPr>
                          <w:spacing w:before="0" w:after="160" w:line="259" w:lineRule="auto"/>
                          <w:ind w:left="0" w:right="0" w:firstLine="0"/>
                        </w:pPr>
                        <w:r>
                          <w:rPr>
                            <w:rFonts w:cs="Wingdings" w:hAnsi="Wingdings" w:eastAsia="Wingdings" w:ascii="Wingdings"/>
                            <w:sz w:val="21"/>
                          </w:rPr>
                          <w:t xml:space="preserve"> </w:t>
                        </w:r>
                      </w:p>
                    </w:txbxContent>
                  </v:textbox>
                </v:rect>
                <v:rect id="Rectangle 30632" style="position:absolute;width:17698;height:1795;left:30429;top:10045;" filled="f" stroked="f">
                  <v:textbox inset="0,0,0,0">
                    <w:txbxContent>
                      <w:p>
                        <w:pPr>
                          <w:spacing w:before="0" w:after="160" w:line="259" w:lineRule="auto"/>
                          <w:ind w:left="0" w:right="0" w:firstLine="0"/>
                        </w:pPr>
                        <w:r>
                          <w:rPr>
                            <w:rFonts w:cs="Calibri" w:hAnsi="Calibri" w:eastAsia="Calibri" w:ascii="Calibri"/>
                            <w:sz w:val="21"/>
                          </w:rPr>
                          <w:t xml:space="preserve">Exploratory Factor Analysis (EFA)</w:t>
                        </w:r>
                      </w:p>
                    </w:txbxContent>
                  </v:textbox>
                </v:rect>
                <v:shape id="Shape 30633" style="position:absolute;width:1766;height:2124;left:26556;top:9596;" coordsize="176637,212445" path="m87155,0l176637,106278l87155,212445l87155,159306l0,159306l0,53139l87155,53139l87155,0x">
                  <v:stroke weight="0pt" endcap="square" joinstyle="miter" miterlimit="10" on="false" color="#000000" opacity="0"/>
                  <v:fill on="true" color="#000000"/>
                </v:shape>
                <v:shape id="Shape 30634" style="position:absolute;width:1766;height:2124;left:26556;top:9596;" coordsize="176637,212445" path="m176637,106278l87155,212445l87155,159306l0,159306l0,53139l87155,53139l87155,0l176637,106278x">
                  <v:stroke weight="0.490653pt" endcap="square" joinstyle="miter" miterlimit="10" on="true" color="#000000"/>
                  <v:fill on="false" color="#000000" opacity="0"/>
                </v:shape>
                <v:shape id="Shape 30635" style="position:absolute;width:717;height:7215;left:9420;top:0;" coordsize="71785,721565" path="m50100,0l57910,110l71785,1544l70871,17970l57162,16647l57494,16647l50328,16542l42955,16868l43370,16868l36308,17860l28913,19514l29329,19293l22017,21608l22350,21608l15121,24364l15537,24144l12463,25662l12463,695840l15537,697310l15121,697200l22225,699908l29329,702051l28913,702051l36308,703705l35975,703594l43370,704697l42955,704586l50349,705023l57494,704917l57079,704917l70788,703374l71785,719911l57910,721344l50100,721565l42290,721123l34480,720021l26670,718257l19026,715942l11383,712965l0,707453l0,14112l11383,8599l19026,5623l26670,3197l34480,1544l42290,441l50100,0x">
                  <v:stroke weight="0pt" endcap="square" joinstyle="miter" miterlimit="10" on="false" color="#000000" opacity="0"/>
                  <v:fill on="true" color="#000000"/>
                </v:shape>
                <v:shape id="Shape 30636" style="position:absolute;width:718;height:7373;left:28850;top:7030;" coordsize="71868,737329" path="m50100,0l57993,221l71868,1764l70871,18191l57162,16647l57577,16758l50377,16545l43038,16978l43370,16978l35976,18080l36308,17970l29144,19572l22289,21743l15122,24585l15537,24475l12463,26010l12463,711337l15537,712855l15204,712745l22433,715721l22018,715500l29246,717706l28997,717706l36391,719359l35892,719359l43038,720241l50397,720783l57577,720572l57162,720682l70871,719139l71868,735566l57993,737109l50100,737329l42207,736778l34397,735786l26670,733912l18943,731597l11383,728400l0,722887l0,14552l11383,8820l18943,5843l26670,3418l34397,1654l42207,551l50100,0x">
                  <v:stroke weight="0pt" endcap="square" joinstyle="miter" miterlimit="10" on="false" color="#000000" opacity="0"/>
                  <v:fill on="true" color="#000000"/>
                </v:shape>
                <v:shape id="Shape 30637" style="position:absolute;width:722;height:15050;left:9420;top:18739;" coordsize="72283,1505026" path="m49934,0l58242,331l72283,3418l70206,19734l57003,16850l49934,16537l50681,16427l43453,17397l37263,19243l29993,22711l30658,22270l23593,26851l17071,32321l12463,37014l12463,1468007l17006,1472633l23584,1478131l30363,1482506l37005,1485625l43763,1487660l50267,1488456l56995,1488084l70206,1485155l72283,1501470l58242,1504567l50017,1505026l41708,1504014l33566,1501556l25507,1497766l17531,1492650l9804,1486169l0,1476158l0,28774l9804,18852l17531,12348l25507,7166l33566,3418l41708,992l49934,0x">
                  <v:stroke weight="0pt" endcap="square" joinstyle="miter" miterlimit="10" on="false" color="#000000" opacity="0"/>
                  <v:fill on="true" color="#000000"/>
                </v:shape>
                <v:shape id="Shape 30638" style="position:absolute;width:715;height:5649;left:20018;top:23439;" coordsize="71535,564970" path="m50100,0l71535,1102l71120,17639l50289,16556l35870,17731l21602,20726l22183,20506l12463,23842l12463,541188l21922,544376l36112,547323l50200,548420l71120,547374l71535,563900l50100,564970l34646,563768l19359,560582l0,554022l0,11025l19359,4410l34646,1213l50100,0x">
                  <v:stroke weight="0pt" endcap="square" joinstyle="miter" miterlimit="10" on="false" color="#000000" opacity="0"/>
                  <v:fill on="true" color="#000000"/>
                </v:shape>
                <v:shape id="Shape 30639" style="position:absolute;width:714;height:4866;left:29439;top:29691;" coordsize="71452,486613" path="m50017,0l71452,948l71037,17474l50200,16552l35753,17516l21677,19975l12463,22682l12463,463931l21731,466649l35817,469104l50141,470060l71037,469137l71452,485665l50017,486613l34730,485587l19442,482933l0,477202l0,9415l19442,3682l34730,1025l50017,0x">
                  <v:stroke weight="0pt" endcap="square" joinstyle="miter" miterlimit="10" on="false" color="#000000" opacity="0"/>
                  <v:fill on="true" color="#000000"/>
                </v:shape>
                <v:shape id="Shape 30640" style="position:absolute;width:717;height:7216;left:9420;top:9374;" coordsize="71785,721674" path="m50100,0l57910,221l71785,1764l70788,18191l57079,16758l57494,16758l50294,16545l42955,16978l43370,16978l35975,17970l36308,17970l29106,19581l22017,21718l22433,21608l15323,24428l12463,25812l12463,695902l15537,697420l15121,697200l22290,700042l29144,702212l36308,703814l35975,703704l43370,704696l42955,704696l50294,705129l57494,704917l57162,704917l70871,703594l71785,720021l57910,721454l50100,721674l42290,721233l34480,720131l26670,718367l19026,715941l11383,713075l0,707453l0,14112l11383,8710l19026,5733l26670,3307l34480,1543l42290,441l50100,0x">
                  <v:stroke weight="0pt" endcap="square" joinstyle="miter" miterlimit="10" on="false" color="#000000" opacity="0"/>
                  <v:fill on="true" color="#000000"/>
                </v:shape>
                <v:shape id="Shape 30641" style="position:absolute;width:8831;height:3900;left:61;top:1660;" coordsize="883159,390053" path="m35327,0l847848,0c867373,0,883159,21057,883159,46855l883159,343088c883159,368996,867373,390053,847848,390053l35327,390053c15816,390053,0,368996,0,343088l0,46855c0,21057,15816,0,35327,0x">
                  <v:stroke weight="0pt" endcap="square" joinstyle="miter" miterlimit="10" on="false" color="#000000" opacity="0"/>
                  <v:fill on="true" color="#000000"/>
                </v:shape>
                <v:shape id="Shape 30642" style="position:absolute;width:4478;height:4064;left:0;top:1578;" coordsize="447823,406479" path="m41173,0l447823,0l447823,16537l41500,16537l42153,16427l35661,17333l30038,19680l25372,22999l21032,27810l17365,33733l14746,40029l13057,47271l12463,55493l12463,350982l13057,359107l14751,366462l17365,372747l21032,378670l25093,383172l30412,386956l35661,389146l42153,390053l41500,389942l447823,389942l447823,406479l41173,406479l33132,405377l25371,402180l18248,397108l12136,390383l7097,382225l3208,372854l775,362381l0,351797l0,54682l775,43988l3208,33625l7097,24254l12136,16096l18248,9371l25371,4299l33132,1103l41173,0x">
                  <v:stroke weight="0pt" endcap="square" joinstyle="miter" miterlimit="10" on="false" color="#000000" opacity="0"/>
                  <v:fill on="true" color="#000000"/>
                </v:shape>
                <v:shape id="Shape 30643" style="position:absolute;width:4478;height:4064;left:4478;top:1578;" coordsize="447823,406479" path="m0,0l406530,0l414589,1103l422399,4299l429461,9371l435692,16096l440761,24254l444499,33625l446992,43988l447823,54682l447823,351797l446992,362491l444499,372854l440761,382225l435692,390384l429461,397109l422399,402180l414589,405377l406530,406479l0,406479l0,389942l406198,389942l405616,390053l412125,389138l417784,386792l422506,383398l426585,378930l430345,372886l432959,366482l434682,359075l435360,350474l435360,56005l434670,47253l432964,40009l430345,33594l426585,27550l422506,23082l417783,19687l412125,17341l405616,16427l406198,16537l0,16537l0,0x">
                  <v:stroke weight="0pt" endcap="square" joinstyle="miter" miterlimit="10" on="false" color="#000000" opacity="0"/>
                  <v:fill on="true" color="#000000"/>
                </v:shape>
                <v:rect id="Rectangle 30645" style="position:absolute;width:3952;height:1475;left:1087;top:2381;" filled="f" stroked="f">
                  <v:textbox inset="0,0,0,0">
                    <w:txbxContent>
                      <w:p>
                        <w:pPr>
                          <w:spacing w:before="0" w:after="160" w:line="259" w:lineRule="auto"/>
                          <w:ind w:left="0" w:right="0" w:firstLine="0"/>
                        </w:pPr>
                        <w:r>
                          <w:rPr>
                            <w:color w:val="ffffff"/>
                            <w:sz w:val="16"/>
                          </w:rPr>
                          <w:t xml:space="preserve">Data Pre</w:t>
                        </w:r>
                      </w:p>
                    </w:txbxContent>
                  </v:textbox>
                </v:rect>
                <v:rect id="Rectangle 30647" style="position:absolute;width:332;height:1475;left:4041;top:2381;" filled="f" stroked="f">
                  <v:textbox inset="0,0,0,0">
                    <w:txbxContent>
                      <w:p>
                        <w:pPr>
                          <w:spacing w:before="0" w:after="160" w:line="259" w:lineRule="auto"/>
                          <w:ind w:left="0" w:right="0" w:firstLine="0"/>
                        </w:pPr>
                        <w:r>
                          <w:rPr>
                            <w:color w:val="ffffff"/>
                            <w:sz w:val="16"/>
                          </w:rPr>
                          <w:t xml:space="preserve">-</w:t>
                        </w:r>
                      </w:p>
                    </w:txbxContent>
                  </v:textbox>
                </v:rect>
                <v:rect id="Rectangle 30649" style="position:absolute;width:4797;height:1475;left:4290;top:2381;" filled="f" stroked="f">
                  <v:textbox inset="0,0,0,0">
                    <w:txbxContent>
                      <w:p>
                        <w:pPr>
                          <w:spacing w:before="0" w:after="160" w:line="259" w:lineRule="auto"/>
                          <w:ind w:left="0" w:right="0" w:firstLine="0"/>
                        </w:pPr>
                        <w:r>
                          <w:rPr>
                            <w:color w:val="ffffff"/>
                            <w:sz w:val="16"/>
                          </w:rPr>
                          <w:t xml:space="preserve">processing</w:t>
                        </w:r>
                      </w:p>
                    </w:txbxContent>
                  </v:textbox>
                </v:rect>
                <v:rect id="Rectangle 30651" style="position:absolute;width:6708;height:1475;left:1983;top:3574;" filled="f" stroked="f">
                  <v:textbox inset="0,0,0,0">
                    <w:txbxContent>
                      <w:p>
                        <w:pPr>
                          <w:spacing w:before="0" w:after="160" w:line="259" w:lineRule="auto"/>
                          <w:ind w:left="0" w:right="0" w:firstLine="0"/>
                        </w:pPr>
                        <w:r>
                          <w:rPr>
                            <w:color w:val="ffffff"/>
                            <w:sz w:val="16"/>
                          </w:rPr>
                          <w:t xml:space="preserve">before analysis</w:t>
                        </w:r>
                      </w:p>
                    </w:txbxContent>
                  </v:textbox>
                </v:rect>
                <v:shape id="Shape 30652" style="position:absolute;width:8831;height:3900;left:61;top:11032;" coordsize="883159,390053" path="m35327,0l847848,0c867373,0,883159,21057,883159,46855l883159,343087c883159,368996,867373,390053,847848,390053l35327,390052c15816,390052,0,368996,0,343087l0,46855c0,21057,15816,0,35327,0x">
                  <v:stroke weight="0pt" endcap="square" joinstyle="miter" miterlimit="10" on="false" color="#000000" opacity="0"/>
                  <v:fill on="true" color="#000000"/>
                </v:shape>
                <v:shape id="Shape 30653" style="position:absolute;width:4478;height:4064;left:0;top:10950;" coordsize="447823,406480" path="m41201,0l447823,0l447823,16537l41500,16537l42099,16427l35652,17327l30470,19403l25294,23085l21032,27809l17505,33506l14729,40180l13059,47250l12463,55505l12463,350876l13057,359097l14745,366340l17505,372973l21013,378640l25351,383355l30037,386689l35661,389036l42153,389942l41500,389942l447823,389943l447823,406480l41173,406479l33132,405377l25371,402180l18248,397109l12136,390273l7097,382225l3208,372854l775,362381l0,351687l0,54683l775,43989l3212,33625l7097,24254l12136,16096l18229,9371l25347,4189l33158,992l41201,0x">
                  <v:stroke weight="0pt" endcap="square" joinstyle="miter" miterlimit="10" on="false" color="#000000" opacity="0"/>
                  <v:fill on="true" color="#000000"/>
                </v:shape>
                <v:shape id="Shape 30654" style="position:absolute;width:4478;height:4064;left:4478;top:10950;" coordsize="447823,406479" path="m0,0l406530,0l414589,992l422482,4189l429544,9371l435692,16096l440761,24254l444499,33625l446992,43989l447823,54683l447823,351687l446992,362381l444499,372744l440761,382115l435692,390384l429461,397109l422399,402180l414589,405377l406530,406479l0,406479l0,389942l405616,389942l412125,389028l417783,386682l422506,383287l426801,378583l430344,372887l432903,366620l434671,359111l435360,350474l435360,56005l434671,47269l432906,39868l430345,33594l426613,27595l422358,23024l417584,19504l412123,17331l405616,16427l406198,16537l0,16537l0,0x">
                  <v:stroke weight="0pt" endcap="square" joinstyle="miter" miterlimit="10" on="false" color="#000000" opacity="0"/>
                  <v:fill on="true" color="#000000"/>
                </v:shape>
                <v:rect id="Rectangle 30656" style="position:absolute;width:4967;height:1475;left:2647;top:11776;" filled="f" stroked="f">
                  <v:textbox inset="0,0,0,0">
                    <w:txbxContent>
                      <w:p>
                        <w:pPr>
                          <w:spacing w:before="0" w:after="160" w:line="259" w:lineRule="auto"/>
                          <w:ind w:left="0" w:right="0" w:firstLine="0"/>
                        </w:pPr>
                        <w:r>
                          <w:rPr>
                            <w:color w:val="ffffff"/>
                            <w:sz w:val="16"/>
                          </w:rPr>
                          <w:t xml:space="preserve">Descriptive</w:t>
                        </w:r>
                      </w:p>
                    </w:txbxContent>
                  </v:textbox>
                </v:rect>
                <v:rect id="Rectangle 30658" style="position:absolute;width:7999;height:1475;left:1503;top:12970;" filled="f" stroked="f">
                  <v:textbox inset="0,0,0,0">
                    <w:txbxContent>
                      <w:p>
                        <w:pPr>
                          <w:spacing w:before="0" w:after="160" w:line="259" w:lineRule="auto"/>
                          <w:ind w:left="0" w:right="0" w:firstLine="0"/>
                        </w:pPr>
                        <w:r>
                          <w:rPr>
                            <w:color w:val="ffffff"/>
                            <w:sz w:val="16"/>
                          </w:rPr>
                          <w:t xml:space="preserve">statistical analysis</w:t>
                        </w:r>
                      </w:p>
                    </w:txbxContent>
                  </v:textbox>
                </v:rect>
                <v:shape id="Shape 30659" style="position:absolute;width:8831;height:3899;left:61;top:24314;" coordsize="883159,389986" path="m35327,0l847848,0c867373,0,883159,20991,883159,46877l883159,343110c883159,368995,867373,389986,847848,389986l35327,389986c15816,389986,0,368995,0,343109l0,46877c0,20991,15816,0,35327,0x">
                  <v:stroke weight="0pt" endcap="square" joinstyle="miter" miterlimit="10" on="false" color="#000000" opacity="0"/>
                  <v:fill on="true" color="#000000"/>
                </v:shape>
                <v:shape id="Shape 30660" style="position:absolute;width:4478;height:4064;left:0;top:24232;" coordsize="447823,406479" path="m41201,0l447823,0l447823,16537l41840,16537l35652,17324l30234,19567l25275,23158l21026,27841l17462,33588l14731,40151l13059,47280l12463,55548l12463,350940l13058,359125l14741,366362l17449,372871l21026,378650l25253,383308l30215,386838l35690,389095l41759,389942l447823,389942l447823,406479l41173,406479l33132,405366l25371,402158l18248,397087l12136,390350l7097,382203l3208,372854l775,362392l0,351731l0,54759l775,44010l3212,33625l7097,24287l12136,16140l18229,9426l25347,4267l33158,1036l41201,0x">
                  <v:stroke weight="0pt" endcap="square" joinstyle="miter" miterlimit="10" on="false" color="#000000" opacity="0"/>
                  <v:fill on="true" color="#000000"/>
                </v:shape>
                <v:shape id="Shape 30661" style="position:absolute;width:4478;height:4064;left:4478;top:24232;" coordsize="447823,406479" path="m0,0l406530,0l414589,1036l422482,4267l429544,9426l435692,16129l440761,24309l444499,33658l446992,43978l447823,54727l447823,351764l446992,362425l444499,372821l440761,382181l435692,390361l429461,397087l422399,402158l414589,405366l406530,406479l0,406479l0,389942l406010,389942l412092,389088l417684,386788l422486,383345l426658,378802l430332,372896l432939,366510l434673,359127l435360,350463l435360,56017l434677,47321l432935,39974l430320,33566l426658,27689l422569,23236l417570,19569l412087,17323l405876,16537l0,16537l0,0x">
                  <v:stroke weight="0pt" endcap="square" joinstyle="miter" miterlimit="10" on="false" color="#000000" opacity="0"/>
                  <v:fill on="true" color="#000000"/>
                </v:shape>
                <v:rect id="Rectangle 30663" style="position:absolute;width:4288;height:1475;left:2897;top:25089;" filled="f" stroked="f">
                  <v:textbox inset="0,0,0,0">
                    <w:txbxContent>
                      <w:p>
                        <w:pPr>
                          <w:spacing w:before="0" w:after="160" w:line="259" w:lineRule="auto"/>
                          <w:ind w:left="0" w:right="0" w:firstLine="0"/>
                        </w:pPr>
                        <w:r>
                          <w:rPr>
                            <w:color w:val="ffffff"/>
                            <w:sz w:val="16"/>
                          </w:rPr>
                          <w:t xml:space="preserve">Modelling</w:t>
                        </w:r>
                      </w:p>
                    </w:txbxContent>
                  </v:textbox>
                </v:rect>
                <v:rect id="Rectangle 30665" style="position:absolute;width:7999;height:1475;left:1503;top:26282;" filled="f" stroked="f">
                  <v:textbox inset="0,0,0,0">
                    <w:txbxContent>
                      <w:p>
                        <w:pPr>
                          <w:spacing w:before="0" w:after="160" w:line="259" w:lineRule="auto"/>
                          <w:ind w:left="0" w:right="0" w:firstLine="0"/>
                        </w:pPr>
                        <w:r>
                          <w:rPr>
                            <w:color w:val="ffffff"/>
                            <w:sz w:val="16"/>
                          </w:rPr>
                          <w:t xml:space="preserve">statistical analysis</w:t>
                        </w:r>
                      </w:p>
                    </w:txbxContent>
                  </v:textbox>
                </v:rect>
                <v:shape id="Shape 30666" style="position:absolute;width:2355;height:2302;left:17136;top:25174;" coordsize="235543,230272" path="m82503,0l82503,57571l153124,57571l153124,0l235543,115131l153124,230272l153124,172701l82503,172701l82503,230272l0,115131l82503,0x">
                  <v:stroke weight="0pt" endcap="square" joinstyle="miter" miterlimit="10" on="false" color="#000000" opacity="0"/>
                  <v:fill on="true" color="#000000"/>
                </v:shape>
                <v:shape id="Shape 30667" style="position:absolute;width:2355;height:2302;left:17136;top:25174;" coordsize="235543,230272" path="m0,115131l82503,0l82503,57571l153124,57571l153124,0l235543,115131l153124,230272l153124,172701l82503,172701l82503,230272l0,115131x">
                  <v:stroke weight="0.490653pt" endcap="square" joinstyle="miter" miterlimit="10" on="true" color="#000000"/>
                  <v:fill on="false" color="#000000" opacity="0"/>
                </v:shape>
                <v:shape id="Shape 30669" style="position:absolute;width:1601;height:3824;left:3676;top:6424;" coordsize="160144,382446" path="m40030,0l120106,0l120106,263600l160144,263600l80068,382446l0,263600l40030,263600l40030,0x">
                  <v:stroke weight="0pt" endcap="square" joinstyle="miter" miterlimit="10" on="false" color="#000000" opacity="0"/>
                  <v:fill on="true" color="#000000"/>
                </v:shape>
                <v:shape id="Shape 30671" style="position:absolute;width:1601;height:3824;left:3676;top:6424;" coordsize="160144,382446" path="m80068,382446l0,263600l40030,263600l40030,0l120106,0l120106,263600l160144,263600l80068,382446x">
                  <v:stroke weight="0.490653pt" endcap="square" joinstyle="miter" miterlimit="10" on="true" color="#000000"/>
                  <v:fill on="false" color="#000000" opacity="0"/>
                </v:shape>
                <v:shape id="Shape 30673" style="position:absolute;width:1601;height:3824;left:3692;top:17690;" coordsize="160153,382446" path="m40038,0l120115,0l120115,263710l160153,263710l80076,382446l0,263710l40038,263710l40038,0x">
                  <v:stroke weight="0pt" endcap="square" joinstyle="miter" miterlimit="10" on="false" color="#000000" opacity="0"/>
                  <v:fill on="true" color="#000000"/>
                </v:shape>
                <v:shape id="Shape 30675" style="position:absolute;width:1601;height:3824;left:3692;top:17690;" coordsize="160153,382446" path="m80076,382446l0,263710l40038,263710l40038,0l120115,0l120115,263710l160153,263710l80076,382446x">
                  <v:stroke weight="0.490653pt" endcap="square" joinstyle="miter" miterlimit="10" on="true" color="#000000"/>
                  <v:fill on="false" color="#000000" opacity="0"/>
                </v:shape>
                <w10:wrap type="square"/>
              </v:group>
            </w:pict>
          </mc:Fallback>
        </mc:AlternateContent>
      </w:r>
      <w:r>
        <w:rPr>
          <w:rFonts w:ascii="Calibri" w:eastAsia="Calibri" w:hAnsi="Calibri" w:cs="Calibri"/>
          <w:b/>
          <w:sz w:val="21"/>
        </w:rPr>
        <w:t>Reverse data coding</w:t>
      </w:r>
    </w:p>
    <w:p w14:paraId="06AFE33B" w14:textId="77777777" w:rsidR="00646478" w:rsidRDefault="00000000">
      <w:pPr>
        <w:numPr>
          <w:ilvl w:val="0"/>
          <w:numId w:val="6"/>
        </w:numPr>
        <w:spacing w:after="1177" w:line="265" w:lineRule="auto"/>
        <w:ind w:right="0" w:hanging="137"/>
      </w:pPr>
      <w:r>
        <w:rPr>
          <w:rFonts w:ascii="Calibri" w:eastAsia="Calibri" w:hAnsi="Calibri" w:cs="Calibri"/>
          <w:b/>
          <w:sz w:val="21"/>
        </w:rPr>
        <w:t>Generate new variables</w:t>
      </w:r>
    </w:p>
    <w:p w14:paraId="24ACF71F" w14:textId="77777777" w:rsidR="00646478" w:rsidRDefault="00000000">
      <w:pPr>
        <w:numPr>
          <w:ilvl w:val="0"/>
          <w:numId w:val="6"/>
        </w:numPr>
        <w:spacing w:after="436" w:line="265" w:lineRule="auto"/>
        <w:ind w:right="0" w:hanging="137"/>
      </w:pPr>
      <w:r>
        <w:rPr>
          <w:rFonts w:ascii="Calibri" w:eastAsia="Calibri" w:hAnsi="Calibri" w:cs="Calibri"/>
          <w:b/>
          <w:sz w:val="21"/>
        </w:rPr>
        <w:t>Factor analysis</w:t>
      </w:r>
    </w:p>
    <w:p w14:paraId="1A912BF1" w14:textId="77777777" w:rsidR="00646478" w:rsidRDefault="00000000">
      <w:pPr>
        <w:numPr>
          <w:ilvl w:val="0"/>
          <w:numId w:val="6"/>
        </w:numPr>
        <w:spacing w:after="66" w:line="265" w:lineRule="auto"/>
        <w:ind w:right="0" w:hanging="137"/>
      </w:pPr>
      <w:r>
        <w:rPr>
          <w:rFonts w:ascii="Calibri" w:eastAsia="Calibri" w:hAnsi="Calibri" w:cs="Calibri"/>
          <w:b/>
          <w:sz w:val="21"/>
        </w:rPr>
        <w:t>Frequency analysis and One-way ANOVA</w:t>
      </w:r>
    </w:p>
    <w:p w14:paraId="4E4F818F" w14:textId="77777777" w:rsidR="00646478" w:rsidRDefault="00000000">
      <w:pPr>
        <w:numPr>
          <w:ilvl w:val="0"/>
          <w:numId w:val="6"/>
        </w:numPr>
        <w:spacing w:after="136" w:line="265" w:lineRule="auto"/>
        <w:ind w:right="0" w:hanging="137"/>
      </w:pPr>
      <w:r>
        <w:rPr>
          <w:rFonts w:ascii="Calibri" w:eastAsia="Calibri" w:hAnsi="Calibri" w:cs="Calibri"/>
          <w:b/>
          <w:sz w:val="21"/>
        </w:rPr>
        <w:t>Pearson correlation analysis</w:t>
      </w:r>
    </w:p>
    <w:p w14:paraId="5B2A2FF4" w14:textId="77777777" w:rsidR="00646478" w:rsidRDefault="00000000">
      <w:pPr>
        <w:numPr>
          <w:ilvl w:val="1"/>
          <w:numId w:val="6"/>
        </w:numPr>
        <w:spacing w:after="0" w:line="265" w:lineRule="auto"/>
        <w:ind w:right="952" w:hanging="137"/>
        <w:jc w:val="center"/>
      </w:pPr>
      <w:r>
        <w:rPr>
          <w:rFonts w:ascii="Calibri" w:eastAsia="Calibri" w:hAnsi="Calibri" w:cs="Calibri"/>
          <w:sz w:val="21"/>
        </w:rPr>
        <w:t>Adjust impact relationship between variables</w:t>
      </w:r>
    </w:p>
    <w:p w14:paraId="7C7E77C8" w14:textId="77777777" w:rsidR="00646478" w:rsidRDefault="00000000">
      <w:pPr>
        <w:numPr>
          <w:ilvl w:val="0"/>
          <w:numId w:val="6"/>
        </w:numPr>
        <w:spacing w:after="0" w:line="265" w:lineRule="auto"/>
        <w:ind w:right="0" w:hanging="137"/>
      </w:pPr>
      <w:r>
        <w:rPr>
          <w:rFonts w:ascii="Calibri" w:eastAsia="Calibri" w:hAnsi="Calibri" w:cs="Calibri"/>
          <w:b/>
          <w:sz w:val="21"/>
        </w:rPr>
        <w:t>Path analysis</w:t>
      </w:r>
    </w:p>
    <w:p w14:paraId="1AC63330" w14:textId="77777777" w:rsidR="00646478" w:rsidRDefault="00000000">
      <w:pPr>
        <w:numPr>
          <w:ilvl w:val="1"/>
          <w:numId w:val="6"/>
        </w:numPr>
        <w:spacing w:after="1165" w:line="265" w:lineRule="auto"/>
        <w:ind w:right="952" w:hanging="137"/>
        <w:jc w:val="center"/>
      </w:pPr>
      <w:r>
        <w:rPr>
          <w:rFonts w:ascii="Calibri" w:eastAsia="Calibri" w:hAnsi="Calibri" w:cs="Calibri"/>
          <w:sz w:val="21"/>
        </w:rPr>
        <w:t>Model fit index</w:t>
      </w:r>
    </w:p>
    <w:p w14:paraId="40A671E8" w14:textId="77777777" w:rsidR="00646478" w:rsidRDefault="00000000">
      <w:pPr>
        <w:ind w:left="-5" w:right="139"/>
      </w:pPr>
      <w:r>
        <w:t xml:space="preserve">Figure 4-4 highlights mainly three stages: firstly, data pre-processing before analysis; secondly, an examination of overall samples through reliability testing with </w:t>
      </w:r>
    </w:p>
    <w:p w14:paraId="4C6CB755" w14:textId="77777777" w:rsidR="00646478" w:rsidRDefault="00000000">
      <w:pPr>
        <w:spacing w:after="123" w:line="441" w:lineRule="auto"/>
        <w:ind w:left="-5" w:right="130"/>
        <w:jc w:val="both"/>
      </w:pPr>
      <w:r>
        <w:t xml:space="preserve">Cronbach’s alpha coefficient, and validity by EFA, CFA techniques, and factor analysis; thirdly, subsequent modelling statistical methods, such as one-way analysis of variance </w:t>
      </w:r>
      <w:r>
        <w:lastRenderedPageBreak/>
        <w:t xml:space="preserve">(ANOVA), path analysis, and structural equation modelling (SEM). All statistical techniques are used to develop the final model. For each stage, the specific analysis techniques, their statistical indicators and evaluation criteria are described in the following sections. </w:t>
      </w:r>
    </w:p>
    <w:p w14:paraId="01C220DC" w14:textId="77777777" w:rsidR="00646478" w:rsidRDefault="00000000">
      <w:pPr>
        <w:pStyle w:val="Heading3"/>
        <w:spacing w:after="309"/>
        <w:ind w:left="-5" w:right="59"/>
      </w:pPr>
      <w:r>
        <w:rPr>
          <w:sz w:val="22"/>
        </w:rPr>
        <w:t xml:space="preserve">4.3.1 Data Pre-processing of the Questionnaire </w:t>
      </w:r>
    </w:p>
    <w:p w14:paraId="0F733765" w14:textId="77777777" w:rsidR="00646478" w:rsidRDefault="00000000">
      <w:pPr>
        <w:spacing w:after="7" w:line="441" w:lineRule="auto"/>
        <w:ind w:left="-5" w:right="130"/>
        <w:jc w:val="both"/>
      </w:pPr>
      <w:r>
        <w:t xml:space="preserve">Statistical analysis of questionnaire data is considered as a logical reasoning process for online survey, in forms of different demographics of respondents, and their attitudinal and behavioural responses related to </w:t>
      </w:r>
      <w:r>
        <w:rPr>
          <w:i/>
        </w:rPr>
        <w:t xml:space="preserve">DingTalk </w:t>
      </w:r>
      <w:r>
        <w:t xml:space="preserve">phenomenology. As there are six chosen public institutions in the survey, thus in each organisation, the questionnaire was distributed in different departments and delivered to employees of as many different job positions as possible.  </w:t>
      </w:r>
    </w:p>
    <w:p w14:paraId="5220DC42" w14:textId="77777777" w:rsidR="00646478" w:rsidRDefault="00000000">
      <w:pPr>
        <w:ind w:left="-5" w:right="139"/>
      </w:pPr>
      <w:r>
        <w:t xml:space="preserve">Initially, 460 responses are collected from questionnaires. All records were checked effective and completed, and there were no outliers.  </w:t>
      </w:r>
    </w:p>
    <w:p w14:paraId="51AEB428" w14:textId="77777777" w:rsidR="00646478" w:rsidRDefault="00000000">
      <w:pPr>
        <w:ind w:left="-5" w:right="139"/>
      </w:pPr>
      <w:r>
        <w:t xml:space="preserve">Afterwards, in the section of “Technical issues of </w:t>
      </w:r>
      <w:r>
        <w:rPr>
          <w:i/>
        </w:rPr>
        <w:t xml:space="preserve">DingTalk </w:t>
      </w:r>
      <w:r>
        <w:t xml:space="preserve">usage”, ten answers to questions were reversed through “data coding” of SPSSAU because the answers’ scores were inverted. For instance, if an employee strongly agrees to “I am often overwhelmed by the constant tasks posted on </w:t>
      </w:r>
      <w:r>
        <w:rPr>
          <w:i/>
        </w:rPr>
        <w:t>DingTalk</w:t>
      </w:r>
      <w:r>
        <w:t xml:space="preserve">”, the less job satisfied feelings one has. Thus, the statistic answers need to be reversed.  </w:t>
      </w:r>
    </w:p>
    <w:p w14:paraId="364236C0" w14:textId="77777777" w:rsidR="00646478" w:rsidRDefault="00000000">
      <w:pPr>
        <w:spacing w:after="254"/>
        <w:ind w:left="-5" w:right="139"/>
      </w:pPr>
      <w:r>
        <w:t xml:space="preserve">According to the questionnaire design, the 28 response-structured questions were separated into five dimensions, then five latent variables were generated through the data coding function of SPSSAU.   </w:t>
      </w:r>
    </w:p>
    <w:p w14:paraId="253B43E3" w14:textId="77777777" w:rsidR="00646478" w:rsidRDefault="00000000">
      <w:pPr>
        <w:pStyle w:val="Heading3"/>
        <w:spacing w:after="450"/>
        <w:ind w:left="-5" w:right="59"/>
      </w:pPr>
      <w:r>
        <w:rPr>
          <w:sz w:val="22"/>
        </w:rPr>
        <w:t xml:space="preserve">4.3.2 Descriptive Statistical Analysis </w:t>
      </w:r>
    </w:p>
    <w:p w14:paraId="6DA810A9" w14:textId="77777777" w:rsidR="00646478" w:rsidRDefault="00000000">
      <w:pPr>
        <w:spacing w:after="135"/>
        <w:ind w:left="-5" w:right="139"/>
      </w:pPr>
      <w:r>
        <w:t xml:space="preserve">This section will discuss the relationship between IVs and DV through data analysis techniques in SPSSAU, for instance, ANOVA, Pearson correlations and factor analysis. Besides, the appropriateness of the data analysis, the validity and reliability of survey instrument are to be examined. </w:t>
      </w:r>
    </w:p>
    <w:p w14:paraId="6394223F" w14:textId="77777777" w:rsidR="00646478" w:rsidRDefault="00000000">
      <w:pPr>
        <w:pStyle w:val="Heading4"/>
        <w:spacing w:after="329"/>
        <w:ind w:left="-5" w:right="59"/>
      </w:pPr>
      <w:r>
        <w:lastRenderedPageBreak/>
        <w:t xml:space="preserve">4.3.2.1 Reliability  </w:t>
      </w:r>
    </w:p>
    <w:p w14:paraId="44F2B8A8" w14:textId="77777777" w:rsidR="00646478" w:rsidRDefault="00000000">
      <w:pPr>
        <w:ind w:left="-5" w:right="139"/>
      </w:pPr>
      <w:r>
        <w:t xml:space="preserve">Based on five themes from interview data, reliability analysis can help identify datadriven correlations among these five factors for an overall interpretation (Hesse-Biber and Leavy, 2008). Considering each construct as a unit, and conducting five reliability tests for each unit, the statistic results are combined as follows. Taking an example, in the dimension of “Technical issues of </w:t>
      </w:r>
      <w:r>
        <w:rPr>
          <w:i/>
        </w:rPr>
        <w:t xml:space="preserve">DingTalk </w:t>
      </w:r>
      <w:r>
        <w:t>usage”, Cronbach’s alpha of eleven questions (</w:t>
      </w:r>
      <w:r>
        <w:rPr>
          <w:sz w:val="20"/>
        </w:rPr>
        <w:t>Q.15-Q.25</w:t>
      </w:r>
      <w:r>
        <w:t xml:space="preserve">) was calculated as 0.901 in Table 4-3. </w:t>
      </w:r>
    </w:p>
    <w:p w14:paraId="2EA2E2D8" w14:textId="77777777" w:rsidR="00646478" w:rsidRDefault="00000000">
      <w:pPr>
        <w:spacing w:after="220" w:line="259" w:lineRule="auto"/>
        <w:ind w:left="0" w:right="0" w:firstLine="0"/>
      </w:pPr>
      <w:r>
        <w:rPr>
          <w:sz w:val="20"/>
        </w:rPr>
        <w:t xml:space="preserve"> </w:t>
      </w:r>
    </w:p>
    <w:p w14:paraId="39E53BD4" w14:textId="77777777" w:rsidR="00646478" w:rsidRDefault="00000000">
      <w:pPr>
        <w:spacing w:after="220" w:line="259" w:lineRule="auto"/>
        <w:ind w:left="0" w:right="0" w:firstLine="0"/>
      </w:pPr>
      <w:r>
        <w:rPr>
          <w:sz w:val="20"/>
        </w:rPr>
        <w:t xml:space="preserve"> </w:t>
      </w:r>
    </w:p>
    <w:p w14:paraId="2A35192C" w14:textId="77777777" w:rsidR="00646478" w:rsidRDefault="00000000">
      <w:pPr>
        <w:spacing w:after="220" w:line="259" w:lineRule="auto"/>
        <w:ind w:left="0" w:right="0" w:firstLine="0"/>
      </w:pPr>
      <w:r>
        <w:rPr>
          <w:sz w:val="20"/>
        </w:rPr>
        <w:t xml:space="preserve"> </w:t>
      </w:r>
    </w:p>
    <w:p w14:paraId="521368B4" w14:textId="77777777" w:rsidR="00646478" w:rsidRDefault="00000000">
      <w:pPr>
        <w:spacing w:after="0" w:line="259" w:lineRule="auto"/>
        <w:ind w:left="0" w:right="0" w:firstLine="0"/>
      </w:pPr>
      <w:r>
        <w:rPr>
          <w:sz w:val="20"/>
        </w:rPr>
        <w:t xml:space="preserve"> </w:t>
      </w:r>
    </w:p>
    <w:p w14:paraId="4DA49250" w14:textId="77777777" w:rsidR="00646478" w:rsidRDefault="00000000">
      <w:pPr>
        <w:spacing w:after="3" w:line="252" w:lineRule="auto"/>
        <w:ind w:left="-5" w:right="127"/>
      </w:pPr>
      <w:r>
        <w:rPr>
          <w:sz w:val="20"/>
        </w:rPr>
        <w:t xml:space="preserve">Table 4-3. Reliability statistics of five dimensions </w:t>
      </w:r>
    </w:p>
    <w:tbl>
      <w:tblPr>
        <w:tblStyle w:val="TableGrid"/>
        <w:tblW w:w="8955" w:type="dxa"/>
        <w:tblInd w:w="-108" w:type="dxa"/>
        <w:tblCellMar>
          <w:top w:w="3" w:type="dxa"/>
          <w:left w:w="0" w:type="dxa"/>
          <w:bottom w:w="3" w:type="dxa"/>
          <w:right w:w="54" w:type="dxa"/>
        </w:tblCellMar>
        <w:tblLook w:val="04A0" w:firstRow="1" w:lastRow="0" w:firstColumn="1" w:lastColumn="0" w:noHBand="0" w:noVBand="1"/>
      </w:tblPr>
      <w:tblGrid>
        <w:gridCol w:w="1353"/>
        <w:gridCol w:w="4650"/>
        <w:gridCol w:w="1634"/>
        <w:gridCol w:w="1318"/>
      </w:tblGrid>
      <w:tr w:rsidR="00646478" w14:paraId="7207CEA0" w14:textId="77777777">
        <w:trPr>
          <w:trHeight w:val="705"/>
        </w:trPr>
        <w:tc>
          <w:tcPr>
            <w:tcW w:w="1353" w:type="dxa"/>
            <w:tcBorders>
              <w:top w:val="single" w:sz="2" w:space="0" w:color="D9D9D9"/>
              <w:left w:val="nil"/>
              <w:bottom w:val="single" w:sz="5" w:space="0" w:color="000000"/>
              <w:right w:val="nil"/>
            </w:tcBorders>
            <w:shd w:val="clear" w:color="auto" w:fill="D9D9D9"/>
            <w:vAlign w:val="bottom"/>
          </w:tcPr>
          <w:p w14:paraId="3D8DE77F" w14:textId="77777777" w:rsidR="00646478" w:rsidRDefault="00000000">
            <w:pPr>
              <w:spacing w:after="0" w:line="259" w:lineRule="auto"/>
              <w:ind w:left="108" w:right="0" w:firstLine="0"/>
            </w:pPr>
            <w:r>
              <w:rPr>
                <w:b/>
                <w:sz w:val="20"/>
              </w:rPr>
              <w:t xml:space="preserve">Dimension </w:t>
            </w:r>
          </w:p>
        </w:tc>
        <w:tc>
          <w:tcPr>
            <w:tcW w:w="4650" w:type="dxa"/>
            <w:tcBorders>
              <w:top w:val="single" w:sz="2" w:space="0" w:color="D9D9D9"/>
              <w:left w:val="nil"/>
              <w:bottom w:val="single" w:sz="5" w:space="0" w:color="000000"/>
              <w:right w:val="nil"/>
            </w:tcBorders>
            <w:shd w:val="clear" w:color="auto" w:fill="D9D9D9"/>
            <w:vAlign w:val="bottom"/>
          </w:tcPr>
          <w:p w14:paraId="07F6C436" w14:textId="77777777" w:rsidR="00646478" w:rsidRDefault="00000000">
            <w:pPr>
              <w:spacing w:after="0" w:line="259" w:lineRule="auto"/>
              <w:ind w:left="0" w:right="136" w:firstLine="0"/>
              <w:jc w:val="center"/>
            </w:pPr>
            <w:r>
              <w:rPr>
                <w:b/>
                <w:sz w:val="20"/>
              </w:rPr>
              <w:t xml:space="preserve">Factors </w:t>
            </w:r>
          </w:p>
        </w:tc>
        <w:tc>
          <w:tcPr>
            <w:tcW w:w="1634" w:type="dxa"/>
            <w:tcBorders>
              <w:top w:val="single" w:sz="2" w:space="0" w:color="D9D9D9"/>
              <w:left w:val="nil"/>
              <w:bottom w:val="single" w:sz="5" w:space="0" w:color="000000"/>
              <w:right w:val="nil"/>
            </w:tcBorders>
            <w:shd w:val="clear" w:color="auto" w:fill="D9D9D9"/>
            <w:vAlign w:val="bottom"/>
          </w:tcPr>
          <w:p w14:paraId="20D213A0" w14:textId="77777777" w:rsidR="00646478" w:rsidRDefault="00000000">
            <w:pPr>
              <w:spacing w:after="0" w:line="259" w:lineRule="auto"/>
              <w:ind w:left="0" w:right="0" w:firstLine="0"/>
            </w:pPr>
            <w:r>
              <w:rPr>
                <w:b/>
                <w:sz w:val="20"/>
              </w:rPr>
              <w:t xml:space="preserve">Question Item </w:t>
            </w:r>
          </w:p>
        </w:tc>
        <w:tc>
          <w:tcPr>
            <w:tcW w:w="1318" w:type="dxa"/>
            <w:tcBorders>
              <w:top w:val="single" w:sz="2" w:space="0" w:color="D9D9D9"/>
              <w:left w:val="nil"/>
              <w:bottom w:val="nil"/>
              <w:right w:val="nil"/>
            </w:tcBorders>
            <w:shd w:val="clear" w:color="auto" w:fill="D9D9D9"/>
          </w:tcPr>
          <w:p w14:paraId="3647A9F5" w14:textId="77777777" w:rsidR="00646478" w:rsidRDefault="00000000">
            <w:pPr>
              <w:spacing w:after="0" w:line="242" w:lineRule="auto"/>
              <w:ind w:left="0" w:right="0" w:firstLine="0"/>
              <w:jc w:val="center"/>
            </w:pPr>
            <w:r>
              <w:rPr>
                <w:b/>
                <w:sz w:val="20"/>
              </w:rPr>
              <w:t xml:space="preserve">Cronbach’s Alpha of </w:t>
            </w:r>
          </w:p>
          <w:p w14:paraId="764FE4C2" w14:textId="77777777" w:rsidR="00646478" w:rsidRDefault="00000000">
            <w:pPr>
              <w:spacing w:after="0" w:line="259" w:lineRule="auto"/>
              <w:ind w:left="146" w:right="0" w:firstLine="0"/>
            </w:pPr>
            <w:r>
              <w:rPr>
                <w:b/>
                <w:sz w:val="20"/>
                <w:u w:val="single" w:color="000000"/>
              </w:rPr>
              <w:t xml:space="preserve">Dimension </w:t>
            </w:r>
          </w:p>
        </w:tc>
      </w:tr>
      <w:tr w:rsidR="00646478" w14:paraId="7CB225CD" w14:textId="77777777">
        <w:trPr>
          <w:trHeight w:val="342"/>
        </w:trPr>
        <w:tc>
          <w:tcPr>
            <w:tcW w:w="1353" w:type="dxa"/>
            <w:tcBorders>
              <w:top w:val="single" w:sz="5" w:space="0" w:color="000000"/>
              <w:left w:val="nil"/>
              <w:bottom w:val="nil"/>
              <w:right w:val="nil"/>
            </w:tcBorders>
          </w:tcPr>
          <w:p w14:paraId="308EBC8C" w14:textId="77777777" w:rsidR="00646478" w:rsidRDefault="00000000">
            <w:pPr>
              <w:spacing w:after="0" w:line="259" w:lineRule="auto"/>
              <w:ind w:left="0" w:right="53" w:firstLine="0"/>
              <w:jc w:val="center"/>
            </w:pPr>
            <w:r>
              <w:rPr>
                <w:sz w:val="20"/>
              </w:rPr>
              <w:t xml:space="preserve">1A </w:t>
            </w:r>
          </w:p>
        </w:tc>
        <w:tc>
          <w:tcPr>
            <w:tcW w:w="4650" w:type="dxa"/>
            <w:tcBorders>
              <w:top w:val="single" w:sz="5" w:space="0" w:color="000000"/>
              <w:left w:val="nil"/>
              <w:bottom w:val="nil"/>
              <w:right w:val="nil"/>
            </w:tcBorders>
          </w:tcPr>
          <w:p w14:paraId="6EE41A67" w14:textId="77777777" w:rsidR="00646478" w:rsidRDefault="00000000">
            <w:pPr>
              <w:spacing w:after="0" w:line="259" w:lineRule="auto"/>
              <w:ind w:left="0" w:right="0" w:firstLine="0"/>
            </w:pPr>
            <w:r>
              <w:rPr>
                <w:i/>
                <w:sz w:val="20"/>
              </w:rPr>
              <w:t xml:space="preserve">DingTalk </w:t>
            </w:r>
            <w:r>
              <w:rPr>
                <w:sz w:val="20"/>
              </w:rPr>
              <w:t xml:space="preserve">as a job characteristics resource </w:t>
            </w:r>
          </w:p>
        </w:tc>
        <w:tc>
          <w:tcPr>
            <w:tcW w:w="1634" w:type="dxa"/>
            <w:tcBorders>
              <w:top w:val="single" w:sz="5" w:space="0" w:color="000000"/>
              <w:left w:val="nil"/>
              <w:bottom w:val="nil"/>
              <w:right w:val="nil"/>
            </w:tcBorders>
          </w:tcPr>
          <w:p w14:paraId="3FD5CF90" w14:textId="77777777" w:rsidR="00646478" w:rsidRDefault="00000000">
            <w:pPr>
              <w:spacing w:after="0" w:line="259" w:lineRule="auto"/>
              <w:ind w:left="0" w:right="25" w:firstLine="0"/>
              <w:jc w:val="center"/>
            </w:pPr>
            <w:r>
              <w:rPr>
                <w:sz w:val="20"/>
              </w:rPr>
              <w:t xml:space="preserve">Q.1-Q.5 </w:t>
            </w:r>
          </w:p>
        </w:tc>
        <w:tc>
          <w:tcPr>
            <w:tcW w:w="1318" w:type="dxa"/>
            <w:tcBorders>
              <w:top w:val="nil"/>
              <w:left w:val="nil"/>
              <w:bottom w:val="nil"/>
              <w:right w:val="nil"/>
            </w:tcBorders>
          </w:tcPr>
          <w:p w14:paraId="0888A1C1" w14:textId="77777777" w:rsidR="00646478" w:rsidRDefault="00000000">
            <w:pPr>
              <w:spacing w:after="0" w:line="259" w:lineRule="auto"/>
              <w:ind w:left="50" w:right="0" w:firstLine="0"/>
              <w:jc w:val="center"/>
            </w:pPr>
            <w:r>
              <w:rPr>
                <w:sz w:val="20"/>
              </w:rPr>
              <w:t xml:space="preserve">0.943 </w:t>
            </w:r>
          </w:p>
        </w:tc>
      </w:tr>
      <w:tr w:rsidR="00646478" w14:paraId="2D4FD4E1" w14:textId="77777777">
        <w:trPr>
          <w:trHeight w:val="494"/>
        </w:trPr>
        <w:tc>
          <w:tcPr>
            <w:tcW w:w="1353" w:type="dxa"/>
            <w:tcBorders>
              <w:top w:val="nil"/>
              <w:left w:val="nil"/>
              <w:bottom w:val="nil"/>
              <w:right w:val="nil"/>
            </w:tcBorders>
            <w:vAlign w:val="center"/>
          </w:tcPr>
          <w:p w14:paraId="59612E9E" w14:textId="77777777" w:rsidR="00646478" w:rsidRDefault="00000000">
            <w:pPr>
              <w:spacing w:after="0" w:line="259" w:lineRule="auto"/>
              <w:ind w:left="0" w:right="53" w:firstLine="0"/>
              <w:jc w:val="center"/>
            </w:pPr>
            <w:r>
              <w:rPr>
                <w:sz w:val="20"/>
              </w:rPr>
              <w:t xml:space="preserve">2B </w:t>
            </w:r>
          </w:p>
        </w:tc>
        <w:tc>
          <w:tcPr>
            <w:tcW w:w="4650" w:type="dxa"/>
            <w:tcBorders>
              <w:top w:val="nil"/>
              <w:left w:val="nil"/>
              <w:bottom w:val="nil"/>
              <w:right w:val="nil"/>
            </w:tcBorders>
          </w:tcPr>
          <w:p w14:paraId="00465B10" w14:textId="77777777" w:rsidR="00646478" w:rsidRDefault="00000000">
            <w:pPr>
              <w:spacing w:after="0" w:line="259" w:lineRule="auto"/>
              <w:ind w:left="0" w:right="56" w:firstLine="0"/>
            </w:pPr>
            <w:r>
              <w:rPr>
                <w:sz w:val="20"/>
              </w:rPr>
              <w:t xml:space="preserve">Individual factors influencing JS related to </w:t>
            </w:r>
            <w:r>
              <w:rPr>
                <w:i/>
                <w:sz w:val="20"/>
              </w:rPr>
              <w:t xml:space="preserve">DingTalk </w:t>
            </w:r>
            <w:r>
              <w:rPr>
                <w:sz w:val="20"/>
              </w:rPr>
              <w:t xml:space="preserve"> </w:t>
            </w:r>
          </w:p>
        </w:tc>
        <w:tc>
          <w:tcPr>
            <w:tcW w:w="1634" w:type="dxa"/>
            <w:tcBorders>
              <w:top w:val="nil"/>
              <w:left w:val="nil"/>
              <w:bottom w:val="nil"/>
              <w:right w:val="nil"/>
            </w:tcBorders>
            <w:vAlign w:val="center"/>
          </w:tcPr>
          <w:p w14:paraId="26202B5D" w14:textId="77777777" w:rsidR="00646478" w:rsidRDefault="00000000">
            <w:pPr>
              <w:spacing w:after="0" w:line="259" w:lineRule="auto"/>
              <w:ind w:left="0" w:right="26" w:firstLine="0"/>
              <w:jc w:val="center"/>
            </w:pPr>
            <w:r>
              <w:rPr>
                <w:sz w:val="20"/>
              </w:rPr>
              <w:t xml:space="preserve">Q.7-Q.10 </w:t>
            </w:r>
          </w:p>
        </w:tc>
        <w:tc>
          <w:tcPr>
            <w:tcW w:w="1318" w:type="dxa"/>
            <w:tcBorders>
              <w:top w:val="nil"/>
              <w:left w:val="nil"/>
              <w:bottom w:val="nil"/>
              <w:right w:val="nil"/>
            </w:tcBorders>
            <w:vAlign w:val="center"/>
          </w:tcPr>
          <w:p w14:paraId="3B2C4B41" w14:textId="77777777" w:rsidR="00646478" w:rsidRDefault="00000000">
            <w:pPr>
              <w:spacing w:after="0" w:line="259" w:lineRule="auto"/>
              <w:ind w:left="50" w:right="0" w:firstLine="0"/>
              <w:jc w:val="center"/>
            </w:pPr>
            <w:r>
              <w:rPr>
                <w:sz w:val="20"/>
              </w:rPr>
              <w:t xml:space="preserve">0.956 </w:t>
            </w:r>
          </w:p>
        </w:tc>
      </w:tr>
      <w:tr w:rsidR="00646478" w14:paraId="3837315C" w14:textId="77777777">
        <w:trPr>
          <w:trHeight w:val="494"/>
        </w:trPr>
        <w:tc>
          <w:tcPr>
            <w:tcW w:w="1353" w:type="dxa"/>
            <w:tcBorders>
              <w:top w:val="nil"/>
              <w:left w:val="nil"/>
              <w:bottom w:val="nil"/>
              <w:right w:val="nil"/>
            </w:tcBorders>
            <w:vAlign w:val="center"/>
          </w:tcPr>
          <w:p w14:paraId="6AA69487" w14:textId="77777777" w:rsidR="00646478" w:rsidRDefault="00000000">
            <w:pPr>
              <w:spacing w:after="0" w:line="259" w:lineRule="auto"/>
              <w:ind w:left="0" w:right="58" w:firstLine="0"/>
              <w:jc w:val="center"/>
            </w:pPr>
            <w:r>
              <w:rPr>
                <w:sz w:val="20"/>
              </w:rPr>
              <w:t xml:space="preserve">3C </w:t>
            </w:r>
          </w:p>
        </w:tc>
        <w:tc>
          <w:tcPr>
            <w:tcW w:w="4650" w:type="dxa"/>
            <w:tcBorders>
              <w:top w:val="nil"/>
              <w:left w:val="nil"/>
              <w:bottom w:val="nil"/>
              <w:right w:val="nil"/>
            </w:tcBorders>
          </w:tcPr>
          <w:p w14:paraId="139CE240" w14:textId="77777777" w:rsidR="00646478" w:rsidRDefault="00000000">
            <w:pPr>
              <w:spacing w:after="0" w:line="259" w:lineRule="auto"/>
              <w:ind w:left="0" w:right="0" w:firstLine="0"/>
            </w:pPr>
            <w:r>
              <w:rPr>
                <w:sz w:val="20"/>
              </w:rPr>
              <w:t xml:space="preserve">Organisational factors influencing JS related to </w:t>
            </w:r>
            <w:r>
              <w:rPr>
                <w:i/>
                <w:sz w:val="20"/>
              </w:rPr>
              <w:t xml:space="preserve">DingTalk </w:t>
            </w:r>
            <w:r>
              <w:rPr>
                <w:sz w:val="20"/>
              </w:rPr>
              <w:t xml:space="preserve"> </w:t>
            </w:r>
          </w:p>
        </w:tc>
        <w:tc>
          <w:tcPr>
            <w:tcW w:w="1634" w:type="dxa"/>
            <w:tcBorders>
              <w:top w:val="nil"/>
              <w:left w:val="nil"/>
              <w:bottom w:val="nil"/>
              <w:right w:val="nil"/>
            </w:tcBorders>
            <w:vAlign w:val="center"/>
          </w:tcPr>
          <w:p w14:paraId="04A0779D" w14:textId="77777777" w:rsidR="00646478" w:rsidRDefault="00000000">
            <w:pPr>
              <w:spacing w:after="0" w:line="259" w:lineRule="auto"/>
              <w:ind w:left="0" w:right="29" w:firstLine="0"/>
              <w:jc w:val="center"/>
            </w:pPr>
            <w:r>
              <w:rPr>
                <w:sz w:val="20"/>
              </w:rPr>
              <w:t xml:space="preserve">Q.11-Q.14 </w:t>
            </w:r>
          </w:p>
        </w:tc>
        <w:tc>
          <w:tcPr>
            <w:tcW w:w="1318" w:type="dxa"/>
            <w:tcBorders>
              <w:top w:val="nil"/>
              <w:left w:val="nil"/>
              <w:bottom w:val="nil"/>
              <w:right w:val="nil"/>
            </w:tcBorders>
            <w:vAlign w:val="center"/>
          </w:tcPr>
          <w:p w14:paraId="1B1964A8" w14:textId="77777777" w:rsidR="00646478" w:rsidRDefault="00000000">
            <w:pPr>
              <w:spacing w:after="0" w:line="259" w:lineRule="auto"/>
              <w:ind w:left="50" w:right="0" w:firstLine="0"/>
              <w:jc w:val="center"/>
            </w:pPr>
            <w:r>
              <w:rPr>
                <w:sz w:val="20"/>
              </w:rPr>
              <w:t xml:space="preserve">0.938 </w:t>
            </w:r>
          </w:p>
        </w:tc>
      </w:tr>
      <w:tr w:rsidR="00646478" w14:paraId="449C0F49" w14:textId="77777777">
        <w:trPr>
          <w:trHeight w:val="328"/>
        </w:trPr>
        <w:tc>
          <w:tcPr>
            <w:tcW w:w="1353" w:type="dxa"/>
            <w:tcBorders>
              <w:top w:val="nil"/>
              <w:left w:val="nil"/>
              <w:bottom w:val="nil"/>
              <w:right w:val="nil"/>
            </w:tcBorders>
          </w:tcPr>
          <w:p w14:paraId="386D7655" w14:textId="77777777" w:rsidR="00646478" w:rsidRDefault="00000000">
            <w:pPr>
              <w:spacing w:after="0" w:line="259" w:lineRule="auto"/>
              <w:ind w:left="0" w:right="58" w:firstLine="0"/>
              <w:jc w:val="center"/>
            </w:pPr>
            <w:r>
              <w:rPr>
                <w:sz w:val="20"/>
              </w:rPr>
              <w:t xml:space="preserve">4D </w:t>
            </w:r>
          </w:p>
        </w:tc>
        <w:tc>
          <w:tcPr>
            <w:tcW w:w="4650" w:type="dxa"/>
            <w:tcBorders>
              <w:top w:val="nil"/>
              <w:left w:val="nil"/>
              <w:bottom w:val="nil"/>
              <w:right w:val="nil"/>
            </w:tcBorders>
          </w:tcPr>
          <w:p w14:paraId="5A616189" w14:textId="77777777" w:rsidR="00646478" w:rsidRDefault="00000000">
            <w:pPr>
              <w:spacing w:after="0" w:line="259" w:lineRule="auto"/>
              <w:ind w:left="0" w:right="0" w:firstLine="0"/>
            </w:pPr>
            <w:r>
              <w:rPr>
                <w:sz w:val="20"/>
              </w:rPr>
              <w:t xml:space="preserve">Technical issues of </w:t>
            </w:r>
            <w:r>
              <w:rPr>
                <w:i/>
                <w:sz w:val="20"/>
              </w:rPr>
              <w:t>DingTalk</w:t>
            </w:r>
            <w:r>
              <w:rPr>
                <w:sz w:val="20"/>
              </w:rPr>
              <w:t xml:space="preserve"> usage </w:t>
            </w:r>
          </w:p>
        </w:tc>
        <w:tc>
          <w:tcPr>
            <w:tcW w:w="1634" w:type="dxa"/>
            <w:tcBorders>
              <w:top w:val="nil"/>
              <w:left w:val="nil"/>
              <w:bottom w:val="nil"/>
              <w:right w:val="nil"/>
            </w:tcBorders>
          </w:tcPr>
          <w:p w14:paraId="64E7A99F" w14:textId="77777777" w:rsidR="00646478" w:rsidRDefault="00000000">
            <w:pPr>
              <w:spacing w:after="0" w:line="259" w:lineRule="auto"/>
              <w:ind w:left="0" w:right="29" w:firstLine="0"/>
              <w:jc w:val="center"/>
            </w:pPr>
            <w:r>
              <w:rPr>
                <w:sz w:val="20"/>
              </w:rPr>
              <w:t xml:space="preserve">Q.15-Q.25 </w:t>
            </w:r>
          </w:p>
        </w:tc>
        <w:tc>
          <w:tcPr>
            <w:tcW w:w="1318" w:type="dxa"/>
            <w:tcBorders>
              <w:top w:val="nil"/>
              <w:left w:val="nil"/>
              <w:bottom w:val="nil"/>
              <w:right w:val="nil"/>
            </w:tcBorders>
          </w:tcPr>
          <w:p w14:paraId="26632556" w14:textId="77777777" w:rsidR="00646478" w:rsidRDefault="00000000">
            <w:pPr>
              <w:spacing w:after="0" w:line="259" w:lineRule="auto"/>
              <w:ind w:left="50" w:right="0" w:firstLine="0"/>
              <w:jc w:val="center"/>
            </w:pPr>
            <w:r>
              <w:rPr>
                <w:sz w:val="20"/>
              </w:rPr>
              <w:t xml:space="preserve">0.901 </w:t>
            </w:r>
          </w:p>
        </w:tc>
      </w:tr>
      <w:tr w:rsidR="00646478" w14:paraId="7EE29FE5" w14:textId="77777777">
        <w:trPr>
          <w:trHeight w:val="375"/>
        </w:trPr>
        <w:tc>
          <w:tcPr>
            <w:tcW w:w="1353" w:type="dxa"/>
            <w:tcBorders>
              <w:top w:val="nil"/>
              <w:left w:val="nil"/>
              <w:bottom w:val="single" w:sz="11" w:space="0" w:color="000000"/>
              <w:right w:val="nil"/>
            </w:tcBorders>
          </w:tcPr>
          <w:p w14:paraId="32034274" w14:textId="77777777" w:rsidR="00646478" w:rsidRDefault="00000000">
            <w:pPr>
              <w:spacing w:after="0" w:line="259" w:lineRule="auto"/>
              <w:ind w:left="0" w:right="53" w:firstLine="0"/>
              <w:jc w:val="center"/>
            </w:pPr>
            <w:r>
              <w:rPr>
                <w:sz w:val="20"/>
              </w:rPr>
              <w:t xml:space="preserve">5E </w:t>
            </w:r>
          </w:p>
        </w:tc>
        <w:tc>
          <w:tcPr>
            <w:tcW w:w="4650" w:type="dxa"/>
            <w:tcBorders>
              <w:top w:val="nil"/>
              <w:left w:val="nil"/>
              <w:bottom w:val="single" w:sz="11" w:space="0" w:color="000000"/>
              <w:right w:val="nil"/>
            </w:tcBorders>
          </w:tcPr>
          <w:p w14:paraId="42193B4D" w14:textId="77777777" w:rsidR="00646478" w:rsidRDefault="00000000">
            <w:pPr>
              <w:spacing w:after="0" w:line="259" w:lineRule="auto"/>
              <w:ind w:left="0" w:right="0" w:firstLine="0"/>
            </w:pPr>
            <w:r>
              <w:rPr>
                <w:sz w:val="20"/>
              </w:rPr>
              <w:t xml:space="preserve">The general JS appraisal </w:t>
            </w:r>
          </w:p>
        </w:tc>
        <w:tc>
          <w:tcPr>
            <w:tcW w:w="1634" w:type="dxa"/>
            <w:tcBorders>
              <w:top w:val="nil"/>
              <w:left w:val="nil"/>
              <w:bottom w:val="single" w:sz="11" w:space="0" w:color="000000"/>
              <w:right w:val="nil"/>
            </w:tcBorders>
          </w:tcPr>
          <w:p w14:paraId="5D04C6AC" w14:textId="77777777" w:rsidR="00646478" w:rsidRDefault="00000000">
            <w:pPr>
              <w:spacing w:after="0" w:line="259" w:lineRule="auto"/>
              <w:ind w:left="0" w:right="29" w:firstLine="0"/>
              <w:jc w:val="center"/>
            </w:pPr>
            <w:r>
              <w:rPr>
                <w:sz w:val="20"/>
              </w:rPr>
              <w:t xml:space="preserve">Q.26-Q.29 </w:t>
            </w:r>
          </w:p>
        </w:tc>
        <w:tc>
          <w:tcPr>
            <w:tcW w:w="1318" w:type="dxa"/>
            <w:tcBorders>
              <w:top w:val="nil"/>
              <w:left w:val="nil"/>
              <w:bottom w:val="single" w:sz="11" w:space="0" w:color="000000"/>
              <w:right w:val="nil"/>
            </w:tcBorders>
          </w:tcPr>
          <w:p w14:paraId="1B469C30" w14:textId="77777777" w:rsidR="00646478" w:rsidRDefault="00000000">
            <w:pPr>
              <w:spacing w:after="0" w:line="259" w:lineRule="auto"/>
              <w:ind w:left="50" w:right="0" w:firstLine="0"/>
              <w:jc w:val="center"/>
            </w:pPr>
            <w:r>
              <w:rPr>
                <w:sz w:val="20"/>
              </w:rPr>
              <w:t xml:space="preserve">0.905 </w:t>
            </w:r>
          </w:p>
        </w:tc>
      </w:tr>
    </w:tbl>
    <w:p w14:paraId="571D18D0" w14:textId="77777777" w:rsidR="00646478" w:rsidRDefault="00000000">
      <w:pPr>
        <w:spacing w:after="195" w:line="259" w:lineRule="auto"/>
        <w:ind w:left="-5" w:right="139"/>
      </w:pPr>
      <w:r>
        <w:t xml:space="preserve">Generally, higher than 0.7 is considered an acceptable degree of internal consistency </w:t>
      </w:r>
    </w:p>
    <w:p w14:paraId="124DD0E3" w14:textId="77777777" w:rsidR="00646478" w:rsidRDefault="00000000">
      <w:pPr>
        <w:spacing w:after="134"/>
        <w:ind w:left="-5" w:right="139"/>
      </w:pPr>
      <w:r>
        <w:t xml:space="preserve">(Hair et al., 2019). Regarding the Cronbach’s alpha of each dimension, the value is higher than 0.9 respectively, which indicate that the scales are excellently reliable and the internal consistency of the dimensions is good.  </w:t>
      </w:r>
    </w:p>
    <w:p w14:paraId="4E534877" w14:textId="77777777" w:rsidR="00646478" w:rsidRDefault="00000000">
      <w:pPr>
        <w:pStyle w:val="Heading4"/>
        <w:spacing w:after="329"/>
        <w:ind w:left="-5" w:right="59"/>
      </w:pPr>
      <w:r>
        <w:t xml:space="preserve">4.3.2.2 Validity  </w:t>
      </w:r>
    </w:p>
    <w:p w14:paraId="6C0FD951" w14:textId="77777777" w:rsidR="00646478" w:rsidRDefault="00000000">
      <w:pPr>
        <w:ind w:left="-5" w:right="139"/>
      </w:pPr>
      <w:r>
        <w:t xml:space="preserve">As mentioned before, the questionnaire in this study was mainly adapted from scales in the literature and some scales were self-developed by the researcher; the EFA is necessary to summarise numbers of original measurement items into composite factors without information loss (Hair et al., 2019). EFA can help carry out factor concentration for the model through multiple repeated cycles and remove deviated items from the scale questions until there is a reasonable result of selected variables </w:t>
      </w:r>
      <w:r>
        <w:lastRenderedPageBreak/>
        <w:t>(</w:t>
      </w:r>
      <w:r>
        <w:rPr>
          <w:i/>
        </w:rPr>
        <w:t>ibid</w:t>
      </w:r>
      <w:r>
        <w:t xml:space="preserve">.). Afterwards, CFA was used to measure whether the correspondences between factors and measurement (scale items) were consistent with the researcher's predictions. The CFA test can help confirm correspondences to ensure structural validity, convergent validity, and discriminant validity. </w:t>
      </w:r>
    </w:p>
    <w:p w14:paraId="3710DB55" w14:textId="77777777" w:rsidR="00646478" w:rsidRDefault="00000000">
      <w:pPr>
        <w:ind w:left="-5" w:right="139"/>
      </w:pPr>
      <w:r>
        <w:t>Firstly, all the scaled-response answers should be tested through the check of Kaiser–Meyer–Olkin (KMO) and Bartlett. K</w:t>
      </w:r>
      <w:r>
        <w:rPr>
          <w:rFonts w:ascii="Microsoft YaHei UI" w:eastAsia="Microsoft YaHei UI" w:hAnsi="Microsoft YaHei UI" w:cs="Microsoft YaHei UI"/>
          <w:sz w:val="21"/>
        </w:rPr>
        <w:t>MO</w:t>
      </w:r>
      <w:r>
        <w:t xml:space="preserve">&gt;0.8 and </w:t>
      </w:r>
      <w:r>
        <w:rPr>
          <w:i/>
        </w:rPr>
        <w:t>p</w:t>
      </w:r>
      <w:r>
        <w:t xml:space="preserve">&lt; 0.05 in the Table 4-4, indicate that factor analysis is suitable for those factors from the quantitative questionnaire. </w:t>
      </w:r>
    </w:p>
    <w:p w14:paraId="1CBB1CBB" w14:textId="77777777" w:rsidR="00646478" w:rsidRDefault="00000000">
      <w:pPr>
        <w:spacing w:after="220" w:line="259" w:lineRule="auto"/>
        <w:ind w:left="0" w:right="0" w:firstLine="0"/>
      </w:pPr>
      <w:r>
        <w:rPr>
          <w:sz w:val="20"/>
        </w:rPr>
        <w:t xml:space="preserve"> </w:t>
      </w:r>
    </w:p>
    <w:p w14:paraId="5149E509" w14:textId="77777777" w:rsidR="00646478" w:rsidRDefault="00000000">
      <w:pPr>
        <w:spacing w:after="220" w:line="259" w:lineRule="auto"/>
        <w:ind w:left="0" w:right="0" w:firstLine="0"/>
      </w:pPr>
      <w:r>
        <w:rPr>
          <w:sz w:val="20"/>
        </w:rPr>
        <w:t xml:space="preserve"> </w:t>
      </w:r>
    </w:p>
    <w:p w14:paraId="1AE45F77" w14:textId="77777777" w:rsidR="00646478" w:rsidRDefault="00000000">
      <w:pPr>
        <w:spacing w:after="0" w:line="259" w:lineRule="auto"/>
        <w:ind w:left="0" w:right="0" w:firstLine="0"/>
      </w:pPr>
      <w:r>
        <w:rPr>
          <w:sz w:val="20"/>
        </w:rPr>
        <w:t xml:space="preserve"> </w:t>
      </w:r>
    </w:p>
    <w:p w14:paraId="462F1FDD" w14:textId="77777777" w:rsidR="00646478" w:rsidRDefault="00000000">
      <w:pPr>
        <w:spacing w:after="0" w:line="259" w:lineRule="auto"/>
        <w:ind w:left="-5" w:right="0"/>
      </w:pPr>
      <w:r>
        <w:rPr>
          <w:sz w:val="20"/>
        </w:rPr>
        <w:t>Table 4-4.</w:t>
      </w:r>
      <w:r>
        <w:rPr>
          <w:sz w:val="21"/>
        </w:rPr>
        <w:t xml:space="preserve"> Test of KMO and Bartlett </w:t>
      </w:r>
    </w:p>
    <w:tbl>
      <w:tblPr>
        <w:tblStyle w:val="TableGrid"/>
        <w:tblW w:w="7339" w:type="dxa"/>
        <w:tblInd w:w="-108" w:type="dxa"/>
        <w:tblCellMar>
          <w:top w:w="101" w:type="dxa"/>
          <w:left w:w="0" w:type="dxa"/>
          <w:bottom w:w="0" w:type="dxa"/>
          <w:right w:w="115" w:type="dxa"/>
        </w:tblCellMar>
        <w:tblLook w:val="04A0" w:firstRow="1" w:lastRow="0" w:firstColumn="1" w:lastColumn="0" w:noHBand="0" w:noVBand="1"/>
      </w:tblPr>
      <w:tblGrid>
        <w:gridCol w:w="2966"/>
        <w:gridCol w:w="3037"/>
        <w:gridCol w:w="1336"/>
      </w:tblGrid>
      <w:tr w:rsidR="00646478" w14:paraId="1A94FEBB" w14:textId="77777777">
        <w:trPr>
          <w:trHeight w:val="428"/>
        </w:trPr>
        <w:tc>
          <w:tcPr>
            <w:tcW w:w="2965" w:type="dxa"/>
            <w:tcBorders>
              <w:top w:val="single" w:sz="11" w:space="0" w:color="000000"/>
              <w:left w:val="nil"/>
              <w:bottom w:val="single" w:sz="5" w:space="0" w:color="000000"/>
              <w:right w:val="nil"/>
            </w:tcBorders>
          </w:tcPr>
          <w:p w14:paraId="18E62DA4" w14:textId="77777777" w:rsidR="00646478" w:rsidRDefault="00646478">
            <w:pPr>
              <w:spacing w:after="160" w:line="259" w:lineRule="auto"/>
              <w:ind w:left="0" w:right="0" w:firstLine="0"/>
            </w:pPr>
          </w:p>
        </w:tc>
        <w:tc>
          <w:tcPr>
            <w:tcW w:w="3037" w:type="dxa"/>
            <w:tcBorders>
              <w:top w:val="single" w:sz="11" w:space="0" w:color="000000"/>
              <w:left w:val="nil"/>
              <w:bottom w:val="single" w:sz="5" w:space="0" w:color="000000"/>
              <w:right w:val="nil"/>
            </w:tcBorders>
          </w:tcPr>
          <w:p w14:paraId="5171A393" w14:textId="77777777" w:rsidR="00646478" w:rsidRDefault="00000000">
            <w:pPr>
              <w:spacing w:after="0" w:line="259" w:lineRule="auto"/>
              <w:ind w:left="1368" w:right="0" w:firstLine="0"/>
            </w:pPr>
            <w:r>
              <w:rPr>
                <w:b/>
                <w:sz w:val="20"/>
              </w:rPr>
              <w:t xml:space="preserve">KMO Value </w:t>
            </w:r>
          </w:p>
        </w:tc>
        <w:tc>
          <w:tcPr>
            <w:tcW w:w="1336" w:type="dxa"/>
            <w:tcBorders>
              <w:top w:val="single" w:sz="11" w:space="0" w:color="000000"/>
              <w:left w:val="nil"/>
              <w:bottom w:val="single" w:sz="5" w:space="0" w:color="000000"/>
              <w:right w:val="nil"/>
            </w:tcBorders>
          </w:tcPr>
          <w:p w14:paraId="0F9D24AF" w14:textId="77777777" w:rsidR="00646478" w:rsidRDefault="00000000">
            <w:pPr>
              <w:spacing w:after="0" w:line="259" w:lineRule="auto"/>
              <w:ind w:left="168" w:right="0" w:firstLine="0"/>
            </w:pPr>
            <w:r>
              <w:rPr>
                <w:b/>
                <w:sz w:val="20"/>
              </w:rPr>
              <w:t xml:space="preserve">0.907 </w:t>
            </w:r>
          </w:p>
        </w:tc>
      </w:tr>
      <w:tr w:rsidR="00646478" w14:paraId="5A0C50DF" w14:textId="77777777">
        <w:trPr>
          <w:trHeight w:val="420"/>
        </w:trPr>
        <w:tc>
          <w:tcPr>
            <w:tcW w:w="2965" w:type="dxa"/>
            <w:vMerge w:val="restart"/>
            <w:tcBorders>
              <w:top w:val="single" w:sz="5" w:space="0" w:color="000000"/>
              <w:left w:val="nil"/>
              <w:bottom w:val="single" w:sz="11" w:space="0" w:color="000000"/>
              <w:right w:val="nil"/>
            </w:tcBorders>
            <w:vAlign w:val="center"/>
          </w:tcPr>
          <w:p w14:paraId="60FD0567" w14:textId="77777777" w:rsidR="00646478" w:rsidRDefault="00000000">
            <w:pPr>
              <w:spacing w:after="0" w:line="259" w:lineRule="auto"/>
              <w:ind w:left="70" w:right="0" w:firstLine="0"/>
              <w:jc w:val="center"/>
            </w:pPr>
            <w:r>
              <w:rPr>
                <w:b/>
                <w:sz w:val="20"/>
              </w:rPr>
              <w:t xml:space="preserve">Bartlett Sphericity Test </w:t>
            </w:r>
          </w:p>
        </w:tc>
        <w:tc>
          <w:tcPr>
            <w:tcW w:w="3037" w:type="dxa"/>
            <w:tcBorders>
              <w:top w:val="single" w:sz="5" w:space="0" w:color="000000"/>
              <w:left w:val="nil"/>
              <w:bottom w:val="single" w:sz="5" w:space="0" w:color="000000"/>
              <w:right w:val="nil"/>
            </w:tcBorders>
          </w:tcPr>
          <w:p w14:paraId="65C52678" w14:textId="77777777" w:rsidR="00646478" w:rsidRDefault="00000000">
            <w:pPr>
              <w:spacing w:after="0" w:line="259" w:lineRule="auto"/>
              <w:ind w:left="0" w:right="0" w:firstLine="0"/>
            </w:pPr>
            <w:r>
              <w:rPr>
                <w:sz w:val="20"/>
              </w:rPr>
              <w:t xml:space="preserve">the approximate chi-square </w:t>
            </w:r>
          </w:p>
        </w:tc>
        <w:tc>
          <w:tcPr>
            <w:tcW w:w="1336" w:type="dxa"/>
            <w:tcBorders>
              <w:top w:val="single" w:sz="5" w:space="0" w:color="000000"/>
              <w:left w:val="nil"/>
              <w:bottom w:val="single" w:sz="5" w:space="0" w:color="000000"/>
              <w:right w:val="nil"/>
            </w:tcBorders>
          </w:tcPr>
          <w:p w14:paraId="5761B291" w14:textId="77777777" w:rsidR="00646478" w:rsidRDefault="00000000">
            <w:pPr>
              <w:spacing w:after="0" w:line="259" w:lineRule="auto"/>
              <w:ind w:left="0" w:right="0" w:firstLine="0"/>
            </w:pPr>
            <w:r>
              <w:rPr>
                <w:sz w:val="20"/>
              </w:rPr>
              <w:t xml:space="preserve">6915.230 </w:t>
            </w:r>
          </w:p>
        </w:tc>
      </w:tr>
      <w:tr w:rsidR="00646478" w14:paraId="5BE891DE" w14:textId="77777777">
        <w:trPr>
          <w:trHeight w:val="420"/>
        </w:trPr>
        <w:tc>
          <w:tcPr>
            <w:tcW w:w="0" w:type="auto"/>
            <w:vMerge/>
            <w:tcBorders>
              <w:top w:val="nil"/>
              <w:left w:val="nil"/>
              <w:bottom w:val="nil"/>
              <w:right w:val="nil"/>
            </w:tcBorders>
          </w:tcPr>
          <w:p w14:paraId="25875FF1" w14:textId="77777777" w:rsidR="00646478" w:rsidRDefault="00646478">
            <w:pPr>
              <w:spacing w:after="160" w:line="259" w:lineRule="auto"/>
              <w:ind w:left="0" w:right="0" w:firstLine="0"/>
            </w:pPr>
          </w:p>
        </w:tc>
        <w:tc>
          <w:tcPr>
            <w:tcW w:w="3037" w:type="dxa"/>
            <w:tcBorders>
              <w:top w:val="single" w:sz="5" w:space="0" w:color="000000"/>
              <w:left w:val="nil"/>
              <w:bottom w:val="single" w:sz="5" w:space="0" w:color="000000"/>
              <w:right w:val="nil"/>
            </w:tcBorders>
          </w:tcPr>
          <w:p w14:paraId="55786DBA" w14:textId="77777777" w:rsidR="00646478" w:rsidRDefault="00000000">
            <w:pPr>
              <w:spacing w:after="0" w:line="259" w:lineRule="auto"/>
              <w:ind w:left="2276" w:right="0" w:firstLine="0"/>
            </w:pPr>
            <w:r>
              <w:rPr>
                <w:i/>
                <w:sz w:val="20"/>
              </w:rPr>
              <w:t>d</w:t>
            </w:r>
            <w:r>
              <w:rPr>
                <w:i/>
                <w:sz w:val="20"/>
                <w:vertAlign w:val="subscript"/>
              </w:rPr>
              <w:t>f</w:t>
            </w:r>
            <w:r>
              <w:rPr>
                <w:sz w:val="20"/>
              </w:rPr>
              <w:t xml:space="preserve"> </w:t>
            </w:r>
          </w:p>
        </w:tc>
        <w:tc>
          <w:tcPr>
            <w:tcW w:w="1336" w:type="dxa"/>
            <w:tcBorders>
              <w:top w:val="single" w:sz="5" w:space="0" w:color="000000"/>
              <w:left w:val="nil"/>
              <w:bottom w:val="single" w:sz="5" w:space="0" w:color="000000"/>
              <w:right w:val="nil"/>
            </w:tcBorders>
          </w:tcPr>
          <w:p w14:paraId="081655DC" w14:textId="77777777" w:rsidR="00646478" w:rsidRDefault="00000000">
            <w:pPr>
              <w:spacing w:after="0" w:line="259" w:lineRule="auto"/>
              <w:ind w:left="252" w:right="0" w:firstLine="0"/>
            </w:pPr>
            <w:r>
              <w:rPr>
                <w:sz w:val="20"/>
              </w:rPr>
              <w:t xml:space="preserve">378 </w:t>
            </w:r>
          </w:p>
        </w:tc>
      </w:tr>
      <w:tr w:rsidR="00646478" w14:paraId="6D4961E8" w14:textId="77777777">
        <w:trPr>
          <w:trHeight w:val="428"/>
        </w:trPr>
        <w:tc>
          <w:tcPr>
            <w:tcW w:w="0" w:type="auto"/>
            <w:vMerge/>
            <w:tcBorders>
              <w:top w:val="nil"/>
              <w:left w:val="nil"/>
              <w:bottom w:val="single" w:sz="11" w:space="0" w:color="000000"/>
              <w:right w:val="nil"/>
            </w:tcBorders>
          </w:tcPr>
          <w:p w14:paraId="0430CD4A" w14:textId="77777777" w:rsidR="00646478" w:rsidRDefault="00646478">
            <w:pPr>
              <w:spacing w:after="160" w:line="259" w:lineRule="auto"/>
              <w:ind w:left="0" w:right="0" w:firstLine="0"/>
            </w:pPr>
          </w:p>
        </w:tc>
        <w:tc>
          <w:tcPr>
            <w:tcW w:w="3037" w:type="dxa"/>
            <w:tcBorders>
              <w:top w:val="single" w:sz="5" w:space="0" w:color="000000"/>
              <w:left w:val="nil"/>
              <w:bottom w:val="single" w:sz="11" w:space="0" w:color="000000"/>
              <w:right w:val="nil"/>
            </w:tcBorders>
            <w:vAlign w:val="center"/>
          </w:tcPr>
          <w:p w14:paraId="5F4048FA" w14:textId="77777777" w:rsidR="00646478" w:rsidRDefault="00000000">
            <w:pPr>
              <w:spacing w:after="0" w:line="259" w:lineRule="auto"/>
              <w:ind w:left="1780" w:right="0" w:firstLine="0"/>
            </w:pPr>
            <w:r>
              <w:rPr>
                <w:i/>
                <w:sz w:val="20"/>
              </w:rPr>
              <w:t>p</w:t>
            </w:r>
            <w:r>
              <w:rPr>
                <w:sz w:val="20"/>
              </w:rPr>
              <w:t xml:space="preserve"> value </w:t>
            </w:r>
          </w:p>
        </w:tc>
        <w:tc>
          <w:tcPr>
            <w:tcW w:w="1336" w:type="dxa"/>
            <w:tcBorders>
              <w:top w:val="single" w:sz="5" w:space="0" w:color="000000"/>
              <w:left w:val="nil"/>
              <w:bottom w:val="single" w:sz="11" w:space="0" w:color="000000"/>
              <w:right w:val="nil"/>
            </w:tcBorders>
            <w:vAlign w:val="center"/>
          </w:tcPr>
          <w:p w14:paraId="403C8865" w14:textId="77777777" w:rsidR="00646478" w:rsidRDefault="00000000">
            <w:pPr>
              <w:spacing w:after="0" w:line="259" w:lineRule="auto"/>
              <w:ind w:left="168" w:right="0" w:firstLine="0"/>
            </w:pPr>
            <w:r>
              <w:rPr>
                <w:sz w:val="20"/>
              </w:rPr>
              <w:t xml:space="preserve">0.000 </w:t>
            </w:r>
          </w:p>
        </w:tc>
      </w:tr>
    </w:tbl>
    <w:p w14:paraId="333DEB9B" w14:textId="77777777" w:rsidR="00646478" w:rsidRDefault="00000000">
      <w:pPr>
        <w:pStyle w:val="Heading4"/>
        <w:spacing w:after="341"/>
        <w:ind w:left="-5" w:right="59"/>
      </w:pPr>
      <w:r>
        <w:t xml:space="preserve">4.3.2.3 Factor Analysis  </w:t>
      </w:r>
    </w:p>
    <w:p w14:paraId="6984698E" w14:textId="77777777" w:rsidR="00646478" w:rsidRDefault="00000000">
      <w:pPr>
        <w:ind w:left="-5" w:right="139"/>
      </w:pPr>
      <w:r>
        <w:t>During the data reduction process of EFA, the standardised factor loadings of all questions were all greater than 0.6 in absolute value; significant correlations were shown between factors (latent variables) and analysis measurements (explicit variables) (</w:t>
      </w:r>
      <w:r>
        <w:rPr>
          <w:i/>
        </w:rPr>
        <w:t xml:space="preserve">p </w:t>
      </w:r>
      <w:r>
        <w:t xml:space="preserve">&lt; 0.001).  </w:t>
      </w:r>
    </w:p>
    <w:p w14:paraId="17D25B08" w14:textId="77777777" w:rsidR="00646478" w:rsidRDefault="00000000">
      <w:pPr>
        <w:ind w:left="-5" w:right="139"/>
      </w:pPr>
      <w:r>
        <w:t xml:space="preserve">When the commonness (common factor variance) value of an analysis item is less than 0.4, the corresponding item needs to be deleted or ignored. Additionally, based on the load factors after rotation and the interrelationships between measurement item and the variable, the representative factors were selected, so five new factors were extracted, recategorised and redefined.  </w:t>
      </w:r>
    </w:p>
    <w:p w14:paraId="7BFB11B4" w14:textId="77777777" w:rsidR="00646478" w:rsidRDefault="00000000">
      <w:pPr>
        <w:ind w:left="-5" w:right="139"/>
      </w:pPr>
      <w:r>
        <w:t xml:space="preserve">As a result of data computation, the representative items in construct A were reduced to three ones after thoughtful consideration, making up new </w:t>
      </w:r>
      <w:r>
        <w:rPr>
          <w:b/>
        </w:rPr>
        <w:t>A’</w:t>
      </w:r>
      <w:r>
        <w:t xml:space="preserve">. The items of Q.7Q.10 in construct B and Q.11-Q.14 of construct C were grouped into one dimension, and a </w:t>
      </w:r>
      <w:r>
        <w:lastRenderedPageBreak/>
        <w:t>new factor</w:t>
      </w:r>
      <w:r>
        <w:rPr>
          <w:b/>
        </w:rPr>
        <w:t xml:space="preserve"> B’ </w:t>
      </w:r>
      <w:r>
        <w:t>was</w:t>
      </w:r>
      <w:r>
        <w:rPr>
          <w:b/>
        </w:rPr>
        <w:t xml:space="preserve"> </w:t>
      </w:r>
      <w:r>
        <w:t xml:space="preserve">defined as “Individual and organisational factors influencing JS of </w:t>
      </w:r>
      <w:r>
        <w:rPr>
          <w:i/>
        </w:rPr>
        <w:t xml:space="preserve">DingTalk </w:t>
      </w:r>
      <w:r>
        <w:t xml:space="preserve">users”. Then, the original construct C was separated into two factors: </w:t>
      </w:r>
    </w:p>
    <w:p w14:paraId="69E31163" w14:textId="77777777" w:rsidR="00646478" w:rsidRDefault="00000000">
      <w:pPr>
        <w:ind w:left="-5" w:right="139"/>
      </w:pPr>
      <w:r>
        <w:rPr>
          <w:b/>
        </w:rPr>
        <w:t>C’</w:t>
      </w:r>
      <w:r>
        <w:t xml:space="preserve"> and </w:t>
      </w:r>
      <w:r>
        <w:rPr>
          <w:b/>
        </w:rPr>
        <w:t>D’</w:t>
      </w:r>
      <w:r>
        <w:t xml:space="preserve">, which are “Negative influence of </w:t>
      </w:r>
      <w:r>
        <w:rPr>
          <w:i/>
        </w:rPr>
        <w:t>DingTalk</w:t>
      </w:r>
      <w:r>
        <w:t xml:space="preserve"> usage” with items of Q.15-Q.19 and “Technical function issues of </w:t>
      </w:r>
      <w:r>
        <w:rPr>
          <w:i/>
        </w:rPr>
        <w:t xml:space="preserve">DingTalk </w:t>
      </w:r>
      <w:r>
        <w:t xml:space="preserve">usage” with items of Q.20- Q. 25. The factor </w:t>
      </w:r>
      <w:r>
        <w:rPr>
          <w:b/>
        </w:rPr>
        <w:t>E</w:t>
      </w:r>
      <w:r>
        <w:t xml:space="preserve"> “general evaluation for JS” remained unchanged with items of Q. 26- Q.29. As a whole, the explained variance of the five factors after rotation were </w:t>
      </w:r>
    </w:p>
    <w:p w14:paraId="471EEB7D" w14:textId="77777777" w:rsidR="00646478" w:rsidRDefault="00000000">
      <w:pPr>
        <w:ind w:left="-5" w:right="139"/>
      </w:pPr>
      <w:r>
        <w:t xml:space="preserve">31.290%,16.469%,11.545%,11.016%,7.943% and the explained variance after rotation was 78.262% cumulatively.   </w:t>
      </w:r>
    </w:p>
    <w:p w14:paraId="083D032A" w14:textId="77777777" w:rsidR="00646478" w:rsidRDefault="00000000">
      <w:pPr>
        <w:ind w:left="-5" w:right="139"/>
      </w:pPr>
      <w:r>
        <w:t>Afterwards, CFA was applied to test the extent to which the theoretical pattern of factor loadings on specific variables represented the actual data. CFA helps reveal how well the preconceived measurement theory can be confirmed by examining the structural validity, convergent validity, and discriminant validity (Hair et al., 2019). With CFA, the Average variance extracted (AVE) is calculated as the mean variance extracted among the items of a construct, and it is a summary indicator of convergence (</w:t>
      </w:r>
      <w:r>
        <w:rPr>
          <w:i/>
        </w:rPr>
        <w:t>ibid</w:t>
      </w:r>
      <w:r>
        <w:t xml:space="preserve">).  </w:t>
      </w:r>
    </w:p>
    <w:p w14:paraId="27AF1330" w14:textId="77777777" w:rsidR="00646478" w:rsidRDefault="00000000">
      <w:pPr>
        <w:ind w:left="-5" w:right="139"/>
      </w:pPr>
      <w:r>
        <w:t xml:space="preserve">At the beginning, five CR values in conjunction with the model exceeded 0.7, except one of the AVE values was estimated to be lower than 0.5. This suggested adequate convergent validity between factors and analysis measurements, but the model still needed to be adjusted and reanalysed.  </w:t>
      </w:r>
    </w:p>
    <w:p w14:paraId="027FE35F" w14:textId="77777777" w:rsidR="00646478" w:rsidRDefault="00000000">
      <w:pPr>
        <w:ind w:left="-5" w:right="139"/>
      </w:pPr>
      <w:r>
        <w:t xml:space="preserve">Thus, to ensure standardised loadings with criteria of above 0.7, three measurements in dimension </w:t>
      </w:r>
      <w:r>
        <w:rPr>
          <w:b/>
        </w:rPr>
        <w:t>C’</w:t>
      </w:r>
      <w:r>
        <w:t xml:space="preserve"> were removed and two items were deleted from dimension </w:t>
      </w:r>
      <w:r>
        <w:rPr>
          <w:b/>
        </w:rPr>
        <w:t>D’</w:t>
      </w:r>
      <w:r>
        <w:t xml:space="preserve">. The items that were left items were found to be more concise and distinct. Therefore, a set of new constructs and measurement items was established as shown in Table 4-5. </w:t>
      </w:r>
    </w:p>
    <w:p w14:paraId="7F425932" w14:textId="77777777" w:rsidR="00646478" w:rsidRDefault="00000000">
      <w:pPr>
        <w:spacing w:after="3" w:line="252" w:lineRule="auto"/>
        <w:ind w:left="-5" w:right="127"/>
      </w:pPr>
      <w:r>
        <w:rPr>
          <w:sz w:val="20"/>
        </w:rPr>
        <w:t>Table 4-5. The measurement items of variables and AVE, CR</w:t>
      </w:r>
      <w:r>
        <w:t xml:space="preserve"> </w:t>
      </w:r>
    </w:p>
    <w:tbl>
      <w:tblPr>
        <w:tblStyle w:val="TableGrid"/>
        <w:tblW w:w="8899" w:type="dxa"/>
        <w:tblInd w:w="-108" w:type="dxa"/>
        <w:tblCellMar>
          <w:top w:w="2" w:type="dxa"/>
          <w:left w:w="0" w:type="dxa"/>
          <w:bottom w:w="3" w:type="dxa"/>
          <w:right w:w="32" w:type="dxa"/>
        </w:tblCellMar>
        <w:tblLook w:val="04A0" w:firstRow="1" w:lastRow="0" w:firstColumn="1" w:lastColumn="0" w:noHBand="0" w:noVBand="1"/>
      </w:tblPr>
      <w:tblGrid>
        <w:gridCol w:w="713"/>
        <w:gridCol w:w="3756"/>
        <w:gridCol w:w="2781"/>
        <w:gridCol w:w="924"/>
        <w:gridCol w:w="725"/>
      </w:tblGrid>
      <w:tr w:rsidR="00646478" w14:paraId="00DA0650" w14:textId="77777777">
        <w:trPr>
          <w:trHeight w:val="478"/>
        </w:trPr>
        <w:tc>
          <w:tcPr>
            <w:tcW w:w="713" w:type="dxa"/>
            <w:tcBorders>
              <w:top w:val="single" w:sz="11" w:space="0" w:color="000000"/>
              <w:left w:val="nil"/>
              <w:bottom w:val="single" w:sz="8" w:space="0" w:color="000000"/>
              <w:right w:val="nil"/>
            </w:tcBorders>
            <w:shd w:val="clear" w:color="auto" w:fill="D9D9D9"/>
            <w:vAlign w:val="bottom"/>
          </w:tcPr>
          <w:p w14:paraId="2F64E162" w14:textId="77777777" w:rsidR="00646478" w:rsidRDefault="00000000">
            <w:pPr>
              <w:spacing w:after="0" w:line="259" w:lineRule="auto"/>
              <w:ind w:left="0" w:right="81" w:firstLine="0"/>
              <w:jc w:val="center"/>
            </w:pPr>
            <w:r>
              <w:rPr>
                <w:b/>
                <w:sz w:val="20"/>
              </w:rPr>
              <w:t xml:space="preserve"># </w:t>
            </w:r>
          </w:p>
        </w:tc>
        <w:tc>
          <w:tcPr>
            <w:tcW w:w="3757" w:type="dxa"/>
            <w:tcBorders>
              <w:top w:val="single" w:sz="11" w:space="0" w:color="000000"/>
              <w:left w:val="nil"/>
              <w:bottom w:val="single" w:sz="8" w:space="0" w:color="000000"/>
              <w:right w:val="nil"/>
            </w:tcBorders>
            <w:shd w:val="clear" w:color="auto" w:fill="D9D9D9"/>
            <w:vAlign w:val="bottom"/>
          </w:tcPr>
          <w:p w14:paraId="4C272DB7" w14:textId="77777777" w:rsidR="00646478" w:rsidRDefault="00000000">
            <w:pPr>
              <w:spacing w:after="0" w:line="259" w:lineRule="auto"/>
              <w:ind w:left="0" w:right="184" w:firstLine="0"/>
              <w:jc w:val="center"/>
            </w:pPr>
            <w:r>
              <w:rPr>
                <w:b/>
                <w:sz w:val="20"/>
              </w:rPr>
              <w:t xml:space="preserve">Factor </w:t>
            </w:r>
          </w:p>
        </w:tc>
        <w:tc>
          <w:tcPr>
            <w:tcW w:w="2781" w:type="dxa"/>
            <w:tcBorders>
              <w:top w:val="single" w:sz="11" w:space="0" w:color="000000"/>
              <w:left w:val="nil"/>
              <w:bottom w:val="nil"/>
              <w:right w:val="nil"/>
            </w:tcBorders>
            <w:shd w:val="clear" w:color="auto" w:fill="D9D9D9"/>
          </w:tcPr>
          <w:p w14:paraId="16119967" w14:textId="77777777" w:rsidR="00646478" w:rsidRDefault="00000000">
            <w:pPr>
              <w:spacing w:after="0" w:line="259" w:lineRule="auto"/>
              <w:ind w:left="0" w:right="746" w:firstLine="0"/>
            </w:pPr>
            <w:r>
              <w:rPr>
                <w:b/>
                <w:sz w:val="20"/>
              </w:rPr>
              <w:t xml:space="preserve">Measurement Item </w:t>
            </w:r>
            <w:r>
              <w:rPr>
                <w:b/>
                <w:sz w:val="20"/>
                <w:u w:val="single" w:color="000000"/>
              </w:rPr>
              <w:t xml:space="preserve">of Question </w:t>
            </w:r>
          </w:p>
        </w:tc>
        <w:tc>
          <w:tcPr>
            <w:tcW w:w="924" w:type="dxa"/>
            <w:tcBorders>
              <w:top w:val="single" w:sz="11" w:space="0" w:color="000000"/>
              <w:left w:val="nil"/>
              <w:bottom w:val="nil"/>
              <w:right w:val="nil"/>
            </w:tcBorders>
            <w:shd w:val="clear" w:color="auto" w:fill="D9D9D9"/>
          </w:tcPr>
          <w:p w14:paraId="3C36C8AE" w14:textId="77777777" w:rsidR="00646478" w:rsidRDefault="00000000">
            <w:pPr>
              <w:spacing w:after="0" w:line="259" w:lineRule="auto"/>
              <w:ind w:left="60" w:right="0" w:firstLine="0"/>
            </w:pPr>
            <w:r>
              <w:rPr>
                <w:b/>
                <w:sz w:val="20"/>
              </w:rPr>
              <w:t xml:space="preserve">AVE </w:t>
            </w:r>
          </w:p>
          <w:p w14:paraId="1CBD80E6" w14:textId="77777777" w:rsidR="00646478" w:rsidRDefault="00000000">
            <w:pPr>
              <w:spacing w:after="0" w:line="259" w:lineRule="auto"/>
              <w:ind w:left="0" w:right="0" w:firstLine="0"/>
            </w:pPr>
            <w:r>
              <w:rPr>
                <w:b/>
                <w:sz w:val="20"/>
                <w:u w:val="single" w:color="000000"/>
              </w:rPr>
              <w:t xml:space="preserve">Value </w:t>
            </w:r>
          </w:p>
        </w:tc>
        <w:tc>
          <w:tcPr>
            <w:tcW w:w="725" w:type="dxa"/>
            <w:tcBorders>
              <w:top w:val="single" w:sz="11" w:space="0" w:color="000000"/>
              <w:left w:val="nil"/>
              <w:bottom w:val="nil"/>
              <w:right w:val="nil"/>
            </w:tcBorders>
            <w:shd w:val="clear" w:color="auto" w:fill="D9D9D9"/>
          </w:tcPr>
          <w:p w14:paraId="2D06A82F" w14:textId="77777777" w:rsidR="00646478" w:rsidRDefault="00000000">
            <w:pPr>
              <w:spacing w:after="0" w:line="259" w:lineRule="auto"/>
              <w:ind w:left="120" w:right="0" w:firstLine="0"/>
            </w:pPr>
            <w:r>
              <w:rPr>
                <w:b/>
                <w:sz w:val="20"/>
              </w:rPr>
              <w:t xml:space="preserve">CR </w:t>
            </w:r>
          </w:p>
          <w:p w14:paraId="736EE87D" w14:textId="77777777" w:rsidR="00646478" w:rsidRDefault="00000000">
            <w:pPr>
              <w:spacing w:after="0" w:line="259" w:lineRule="auto"/>
              <w:ind w:left="0" w:right="0" w:firstLine="0"/>
            </w:pPr>
            <w:r>
              <w:rPr>
                <w:b/>
                <w:sz w:val="20"/>
                <w:u w:val="single" w:color="000000"/>
              </w:rPr>
              <w:t xml:space="preserve">Value </w:t>
            </w:r>
          </w:p>
        </w:tc>
      </w:tr>
      <w:tr w:rsidR="00646478" w14:paraId="708B2A11" w14:textId="77777777">
        <w:trPr>
          <w:trHeight w:val="477"/>
        </w:trPr>
        <w:tc>
          <w:tcPr>
            <w:tcW w:w="713" w:type="dxa"/>
            <w:tcBorders>
              <w:top w:val="single" w:sz="8" w:space="0" w:color="000000"/>
              <w:left w:val="nil"/>
              <w:bottom w:val="nil"/>
              <w:right w:val="nil"/>
            </w:tcBorders>
          </w:tcPr>
          <w:p w14:paraId="4730EB20" w14:textId="77777777" w:rsidR="00646478" w:rsidRDefault="00000000">
            <w:pPr>
              <w:spacing w:after="0" w:line="259" w:lineRule="auto"/>
              <w:ind w:left="0" w:right="81" w:firstLine="0"/>
              <w:jc w:val="center"/>
            </w:pPr>
            <w:r>
              <w:rPr>
                <w:b/>
                <w:sz w:val="20"/>
              </w:rPr>
              <w:t xml:space="preserve">A' </w:t>
            </w:r>
          </w:p>
        </w:tc>
        <w:tc>
          <w:tcPr>
            <w:tcW w:w="3757" w:type="dxa"/>
            <w:tcBorders>
              <w:top w:val="single" w:sz="8" w:space="0" w:color="000000"/>
              <w:left w:val="nil"/>
              <w:bottom w:val="nil"/>
              <w:right w:val="nil"/>
            </w:tcBorders>
          </w:tcPr>
          <w:p w14:paraId="3AB91014" w14:textId="77777777" w:rsidR="00646478" w:rsidRDefault="00000000">
            <w:pPr>
              <w:spacing w:after="0" w:line="259" w:lineRule="auto"/>
              <w:ind w:left="0" w:right="4" w:firstLine="0"/>
            </w:pPr>
            <w:r>
              <w:rPr>
                <w:i/>
                <w:sz w:val="20"/>
              </w:rPr>
              <w:t xml:space="preserve">DingTalk </w:t>
            </w:r>
            <w:r>
              <w:rPr>
                <w:sz w:val="20"/>
              </w:rPr>
              <w:t xml:space="preserve">as a job characteristics resource </w:t>
            </w:r>
          </w:p>
        </w:tc>
        <w:tc>
          <w:tcPr>
            <w:tcW w:w="2781" w:type="dxa"/>
            <w:tcBorders>
              <w:top w:val="nil"/>
              <w:left w:val="nil"/>
              <w:bottom w:val="nil"/>
              <w:right w:val="nil"/>
            </w:tcBorders>
          </w:tcPr>
          <w:p w14:paraId="68AAB252" w14:textId="77777777" w:rsidR="00646478" w:rsidRDefault="00000000">
            <w:pPr>
              <w:spacing w:after="0" w:line="259" w:lineRule="auto"/>
              <w:ind w:left="0" w:right="0" w:firstLine="0"/>
            </w:pPr>
            <w:r>
              <w:rPr>
                <w:sz w:val="20"/>
              </w:rPr>
              <w:t xml:space="preserve">Q3, Q4, Q5 </w:t>
            </w:r>
          </w:p>
        </w:tc>
        <w:tc>
          <w:tcPr>
            <w:tcW w:w="924" w:type="dxa"/>
            <w:tcBorders>
              <w:top w:val="nil"/>
              <w:left w:val="nil"/>
              <w:bottom w:val="nil"/>
              <w:right w:val="nil"/>
            </w:tcBorders>
          </w:tcPr>
          <w:p w14:paraId="7787D292" w14:textId="77777777" w:rsidR="00646478" w:rsidRDefault="00000000">
            <w:pPr>
              <w:spacing w:after="0" w:line="259" w:lineRule="auto"/>
              <w:ind w:left="16" w:right="0" w:firstLine="0"/>
            </w:pPr>
            <w:r>
              <w:rPr>
                <w:sz w:val="20"/>
              </w:rPr>
              <w:t xml:space="preserve">0.819 </w:t>
            </w:r>
          </w:p>
        </w:tc>
        <w:tc>
          <w:tcPr>
            <w:tcW w:w="725" w:type="dxa"/>
            <w:tcBorders>
              <w:top w:val="nil"/>
              <w:left w:val="nil"/>
              <w:bottom w:val="nil"/>
              <w:right w:val="nil"/>
            </w:tcBorders>
          </w:tcPr>
          <w:p w14:paraId="30A622A0" w14:textId="77777777" w:rsidR="00646478" w:rsidRDefault="00000000">
            <w:pPr>
              <w:spacing w:after="0" w:line="259" w:lineRule="auto"/>
              <w:ind w:left="16" w:right="0" w:firstLine="0"/>
            </w:pPr>
            <w:r>
              <w:rPr>
                <w:sz w:val="20"/>
              </w:rPr>
              <w:t xml:space="preserve">0.930 </w:t>
            </w:r>
          </w:p>
        </w:tc>
      </w:tr>
      <w:tr w:rsidR="00646478" w14:paraId="0120DC14" w14:textId="77777777">
        <w:trPr>
          <w:trHeight w:val="488"/>
        </w:trPr>
        <w:tc>
          <w:tcPr>
            <w:tcW w:w="713" w:type="dxa"/>
            <w:tcBorders>
              <w:top w:val="nil"/>
              <w:left w:val="nil"/>
              <w:bottom w:val="nil"/>
              <w:right w:val="nil"/>
            </w:tcBorders>
          </w:tcPr>
          <w:p w14:paraId="25D9B521" w14:textId="77777777" w:rsidR="00646478" w:rsidRDefault="00000000">
            <w:pPr>
              <w:spacing w:after="0" w:line="259" w:lineRule="auto"/>
              <w:ind w:left="0" w:right="81" w:firstLine="0"/>
              <w:jc w:val="center"/>
            </w:pPr>
            <w:r>
              <w:rPr>
                <w:b/>
                <w:sz w:val="20"/>
              </w:rPr>
              <w:t xml:space="preserve">B' </w:t>
            </w:r>
          </w:p>
        </w:tc>
        <w:tc>
          <w:tcPr>
            <w:tcW w:w="3757" w:type="dxa"/>
            <w:tcBorders>
              <w:top w:val="nil"/>
              <w:left w:val="nil"/>
              <w:bottom w:val="nil"/>
              <w:right w:val="nil"/>
            </w:tcBorders>
          </w:tcPr>
          <w:p w14:paraId="2C067CA5" w14:textId="77777777" w:rsidR="00646478" w:rsidRDefault="00000000">
            <w:pPr>
              <w:spacing w:after="0" w:line="259" w:lineRule="auto"/>
              <w:ind w:left="0" w:right="0" w:firstLine="0"/>
            </w:pPr>
            <w:r>
              <w:rPr>
                <w:sz w:val="20"/>
              </w:rPr>
              <w:t xml:space="preserve">Individual and organisational factors influencing JS related to </w:t>
            </w:r>
            <w:r>
              <w:rPr>
                <w:i/>
                <w:sz w:val="20"/>
              </w:rPr>
              <w:t xml:space="preserve">DingTalk </w:t>
            </w:r>
            <w:r>
              <w:rPr>
                <w:sz w:val="20"/>
              </w:rPr>
              <w:t xml:space="preserve"> </w:t>
            </w:r>
          </w:p>
        </w:tc>
        <w:tc>
          <w:tcPr>
            <w:tcW w:w="2781" w:type="dxa"/>
            <w:tcBorders>
              <w:top w:val="nil"/>
              <w:left w:val="nil"/>
              <w:bottom w:val="nil"/>
              <w:right w:val="nil"/>
            </w:tcBorders>
          </w:tcPr>
          <w:p w14:paraId="0FE88EA0" w14:textId="77777777" w:rsidR="00646478" w:rsidRDefault="00000000">
            <w:pPr>
              <w:spacing w:after="0" w:line="259" w:lineRule="auto"/>
              <w:ind w:left="0" w:right="0" w:firstLine="0"/>
            </w:pPr>
            <w:r>
              <w:rPr>
                <w:sz w:val="20"/>
              </w:rPr>
              <w:t xml:space="preserve">Q7-Q14 </w:t>
            </w:r>
          </w:p>
        </w:tc>
        <w:tc>
          <w:tcPr>
            <w:tcW w:w="924" w:type="dxa"/>
            <w:tcBorders>
              <w:top w:val="nil"/>
              <w:left w:val="nil"/>
              <w:bottom w:val="nil"/>
              <w:right w:val="nil"/>
            </w:tcBorders>
          </w:tcPr>
          <w:p w14:paraId="67B44AF1" w14:textId="77777777" w:rsidR="00646478" w:rsidRDefault="00000000">
            <w:pPr>
              <w:spacing w:after="0" w:line="259" w:lineRule="auto"/>
              <w:ind w:left="16" w:right="0" w:firstLine="0"/>
            </w:pPr>
            <w:r>
              <w:rPr>
                <w:sz w:val="20"/>
              </w:rPr>
              <w:t xml:space="preserve">0.696 </w:t>
            </w:r>
          </w:p>
        </w:tc>
        <w:tc>
          <w:tcPr>
            <w:tcW w:w="725" w:type="dxa"/>
            <w:tcBorders>
              <w:top w:val="nil"/>
              <w:left w:val="nil"/>
              <w:bottom w:val="nil"/>
              <w:right w:val="nil"/>
            </w:tcBorders>
          </w:tcPr>
          <w:p w14:paraId="0AABEFF2" w14:textId="77777777" w:rsidR="00646478" w:rsidRDefault="00000000">
            <w:pPr>
              <w:spacing w:after="0" w:line="259" w:lineRule="auto"/>
              <w:ind w:left="16" w:right="0" w:firstLine="0"/>
            </w:pPr>
            <w:r>
              <w:rPr>
                <w:sz w:val="20"/>
              </w:rPr>
              <w:t xml:space="preserve">0.948 </w:t>
            </w:r>
          </w:p>
        </w:tc>
      </w:tr>
      <w:tr w:rsidR="00646478" w14:paraId="32291F7D" w14:textId="77777777">
        <w:trPr>
          <w:trHeight w:val="284"/>
        </w:trPr>
        <w:tc>
          <w:tcPr>
            <w:tcW w:w="713" w:type="dxa"/>
            <w:tcBorders>
              <w:top w:val="nil"/>
              <w:left w:val="nil"/>
              <w:bottom w:val="nil"/>
              <w:right w:val="nil"/>
            </w:tcBorders>
          </w:tcPr>
          <w:p w14:paraId="64A7917A" w14:textId="77777777" w:rsidR="00646478" w:rsidRDefault="00000000">
            <w:pPr>
              <w:spacing w:after="0" w:line="259" w:lineRule="auto"/>
              <w:ind w:left="0" w:right="81" w:firstLine="0"/>
              <w:jc w:val="center"/>
            </w:pPr>
            <w:r>
              <w:rPr>
                <w:b/>
                <w:sz w:val="20"/>
              </w:rPr>
              <w:t xml:space="preserve">C' </w:t>
            </w:r>
          </w:p>
        </w:tc>
        <w:tc>
          <w:tcPr>
            <w:tcW w:w="3757" w:type="dxa"/>
            <w:tcBorders>
              <w:top w:val="nil"/>
              <w:left w:val="nil"/>
              <w:bottom w:val="nil"/>
              <w:right w:val="nil"/>
            </w:tcBorders>
          </w:tcPr>
          <w:p w14:paraId="0B84E797" w14:textId="77777777" w:rsidR="00646478" w:rsidRDefault="00000000">
            <w:pPr>
              <w:spacing w:after="0" w:line="259" w:lineRule="auto"/>
              <w:ind w:left="0" w:right="0" w:firstLine="0"/>
            </w:pPr>
            <w:r>
              <w:rPr>
                <w:sz w:val="20"/>
              </w:rPr>
              <w:t xml:space="preserve">Negative influence of </w:t>
            </w:r>
            <w:r>
              <w:rPr>
                <w:i/>
                <w:sz w:val="20"/>
              </w:rPr>
              <w:t xml:space="preserve">DingTalk </w:t>
            </w:r>
            <w:r>
              <w:rPr>
                <w:sz w:val="20"/>
              </w:rPr>
              <w:t xml:space="preserve">usage </w:t>
            </w:r>
          </w:p>
        </w:tc>
        <w:tc>
          <w:tcPr>
            <w:tcW w:w="2781" w:type="dxa"/>
            <w:tcBorders>
              <w:top w:val="nil"/>
              <w:left w:val="nil"/>
              <w:bottom w:val="nil"/>
              <w:right w:val="nil"/>
            </w:tcBorders>
          </w:tcPr>
          <w:p w14:paraId="04B54AE0" w14:textId="77777777" w:rsidR="00646478" w:rsidRDefault="00000000">
            <w:pPr>
              <w:spacing w:after="0" w:line="259" w:lineRule="auto"/>
              <w:ind w:left="0" w:right="0" w:firstLine="0"/>
            </w:pPr>
            <w:r>
              <w:rPr>
                <w:sz w:val="20"/>
              </w:rPr>
              <w:t xml:space="preserve">Q15, Q17, Q19 </w:t>
            </w:r>
          </w:p>
        </w:tc>
        <w:tc>
          <w:tcPr>
            <w:tcW w:w="924" w:type="dxa"/>
            <w:tcBorders>
              <w:top w:val="nil"/>
              <w:left w:val="nil"/>
              <w:bottom w:val="nil"/>
              <w:right w:val="nil"/>
            </w:tcBorders>
          </w:tcPr>
          <w:p w14:paraId="3A061DA3" w14:textId="77777777" w:rsidR="00646478" w:rsidRDefault="00000000">
            <w:pPr>
              <w:spacing w:after="0" w:line="259" w:lineRule="auto"/>
              <w:ind w:left="16" w:right="0" w:firstLine="0"/>
            </w:pPr>
            <w:r>
              <w:rPr>
                <w:sz w:val="20"/>
              </w:rPr>
              <w:t xml:space="preserve">0.578 </w:t>
            </w:r>
          </w:p>
        </w:tc>
        <w:tc>
          <w:tcPr>
            <w:tcW w:w="725" w:type="dxa"/>
            <w:tcBorders>
              <w:top w:val="nil"/>
              <w:left w:val="nil"/>
              <w:bottom w:val="nil"/>
              <w:right w:val="nil"/>
            </w:tcBorders>
          </w:tcPr>
          <w:p w14:paraId="17ABBAC7" w14:textId="77777777" w:rsidR="00646478" w:rsidRDefault="00000000">
            <w:pPr>
              <w:spacing w:after="0" w:line="259" w:lineRule="auto"/>
              <w:ind w:left="16" w:right="0" w:firstLine="0"/>
            </w:pPr>
            <w:r>
              <w:rPr>
                <w:sz w:val="20"/>
              </w:rPr>
              <w:t xml:space="preserve">0.804 </w:t>
            </w:r>
          </w:p>
        </w:tc>
      </w:tr>
      <w:tr w:rsidR="00646478" w14:paraId="534B32B0" w14:textId="77777777">
        <w:trPr>
          <w:trHeight w:val="517"/>
        </w:trPr>
        <w:tc>
          <w:tcPr>
            <w:tcW w:w="713" w:type="dxa"/>
            <w:tcBorders>
              <w:top w:val="nil"/>
              <w:left w:val="nil"/>
              <w:bottom w:val="nil"/>
              <w:right w:val="nil"/>
            </w:tcBorders>
            <w:vAlign w:val="center"/>
          </w:tcPr>
          <w:p w14:paraId="6EA9C4EA" w14:textId="77777777" w:rsidR="00646478" w:rsidRDefault="00000000">
            <w:pPr>
              <w:spacing w:after="0" w:line="259" w:lineRule="auto"/>
              <w:ind w:left="0" w:right="81" w:firstLine="0"/>
              <w:jc w:val="center"/>
            </w:pPr>
            <w:r>
              <w:rPr>
                <w:b/>
                <w:sz w:val="20"/>
              </w:rPr>
              <w:lastRenderedPageBreak/>
              <w:t xml:space="preserve">D' </w:t>
            </w:r>
          </w:p>
        </w:tc>
        <w:tc>
          <w:tcPr>
            <w:tcW w:w="3757" w:type="dxa"/>
            <w:tcBorders>
              <w:top w:val="nil"/>
              <w:left w:val="nil"/>
              <w:bottom w:val="nil"/>
              <w:right w:val="nil"/>
            </w:tcBorders>
          </w:tcPr>
          <w:p w14:paraId="01F4424B" w14:textId="77777777" w:rsidR="00646478" w:rsidRDefault="00000000">
            <w:pPr>
              <w:spacing w:after="0" w:line="259" w:lineRule="auto"/>
              <w:ind w:left="0" w:right="0" w:firstLine="0"/>
            </w:pPr>
            <w:r>
              <w:rPr>
                <w:sz w:val="20"/>
              </w:rPr>
              <w:t xml:space="preserve">Technical function issues of </w:t>
            </w:r>
            <w:r>
              <w:rPr>
                <w:i/>
                <w:sz w:val="20"/>
              </w:rPr>
              <w:t>DingTalk</w:t>
            </w:r>
            <w:r>
              <w:rPr>
                <w:sz w:val="20"/>
              </w:rPr>
              <w:t xml:space="preserve"> usage </w:t>
            </w:r>
          </w:p>
        </w:tc>
        <w:tc>
          <w:tcPr>
            <w:tcW w:w="2781" w:type="dxa"/>
            <w:tcBorders>
              <w:top w:val="nil"/>
              <w:left w:val="nil"/>
              <w:bottom w:val="nil"/>
              <w:right w:val="nil"/>
            </w:tcBorders>
            <w:vAlign w:val="center"/>
          </w:tcPr>
          <w:p w14:paraId="129FDF56" w14:textId="77777777" w:rsidR="00646478" w:rsidRDefault="00000000">
            <w:pPr>
              <w:spacing w:after="0" w:line="259" w:lineRule="auto"/>
              <w:ind w:left="0" w:right="0" w:firstLine="0"/>
            </w:pPr>
            <w:r>
              <w:rPr>
                <w:sz w:val="20"/>
              </w:rPr>
              <w:t xml:space="preserve">Q21, Q22 </w:t>
            </w:r>
          </w:p>
        </w:tc>
        <w:tc>
          <w:tcPr>
            <w:tcW w:w="924" w:type="dxa"/>
            <w:tcBorders>
              <w:top w:val="nil"/>
              <w:left w:val="nil"/>
              <w:bottom w:val="nil"/>
              <w:right w:val="nil"/>
            </w:tcBorders>
            <w:vAlign w:val="center"/>
          </w:tcPr>
          <w:p w14:paraId="1A47A08B" w14:textId="77777777" w:rsidR="00646478" w:rsidRDefault="00000000">
            <w:pPr>
              <w:spacing w:after="0" w:line="259" w:lineRule="auto"/>
              <w:ind w:left="16" w:right="0" w:firstLine="0"/>
            </w:pPr>
            <w:r>
              <w:rPr>
                <w:sz w:val="20"/>
              </w:rPr>
              <w:t xml:space="preserve">0.620 </w:t>
            </w:r>
          </w:p>
        </w:tc>
        <w:tc>
          <w:tcPr>
            <w:tcW w:w="725" w:type="dxa"/>
            <w:tcBorders>
              <w:top w:val="nil"/>
              <w:left w:val="nil"/>
              <w:bottom w:val="nil"/>
              <w:right w:val="nil"/>
            </w:tcBorders>
            <w:vAlign w:val="center"/>
          </w:tcPr>
          <w:p w14:paraId="48E6A4C0" w14:textId="77777777" w:rsidR="00646478" w:rsidRDefault="00000000">
            <w:pPr>
              <w:spacing w:after="0" w:line="259" w:lineRule="auto"/>
              <w:ind w:left="16" w:right="0" w:firstLine="0"/>
            </w:pPr>
            <w:r>
              <w:rPr>
                <w:sz w:val="20"/>
              </w:rPr>
              <w:t xml:space="preserve">0.763 </w:t>
            </w:r>
          </w:p>
        </w:tc>
      </w:tr>
      <w:tr w:rsidR="00646478" w14:paraId="448FC04A" w14:textId="77777777">
        <w:trPr>
          <w:trHeight w:val="318"/>
        </w:trPr>
        <w:tc>
          <w:tcPr>
            <w:tcW w:w="713" w:type="dxa"/>
            <w:tcBorders>
              <w:top w:val="nil"/>
              <w:left w:val="nil"/>
              <w:bottom w:val="single" w:sz="8" w:space="0" w:color="000000"/>
              <w:right w:val="nil"/>
            </w:tcBorders>
          </w:tcPr>
          <w:p w14:paraId="06E47B15" w14:textId="77777777" w:rsidR="00646478" w:rsidRDefault="00000000">
            <w:pPr>
              <w:spacing w:after="0" w:line="259" w:lineRule="auto"/>
              <w:ind w:left="0" w:right="75" w:firstLine="0"/>
              <w:jc w:val="center"/>
            </w:pPr>
            <w:r>
              <w:rPr>
                <w:b/>
                <w:sz w:val="20"/>
              </w:rPr>
              <w:t xml:space="preserve">E </w:t>
            </w:r>
          </w:p>
        </w:tc>
        <w:tc>
          <w:tcPr>
            <w:tcW w:w="3757" w:type="dxa"/>
            <w:tcBorders>
              <w:top w:val="nil"/>
              <w:left w:val="nil"/>
              <w:bottom w:val="single" w:sz="8" w:space="0" w:color="000000"/>
              <w:right w:val="nil"/>
            </w:tcBorders>
          </w:tcPr>
          <w:p w14:paraId="065292C0" w14:textId="77777777" w:rsidR="00646478" w:rsidRDefault="00000000">
            <w:pPr>
              <w:spacing w:after="0" w:line="259" w:lineRule="auto"/>
              <w:ind w:left="0" w:right="0" w:firstLine="0"/>
            </w:pPr>
            <w:r>
              <w:rPr>
                <w:sz w:val="20"/>
              </w:rPr>
              <w:t xml:space="preserve">The general JS appraisal </w:t>
            </w:r>
          </w:p>
        </w:tc>
        <w:tc>
          <w:tcPr>
            <w:tcW w:w="2781" w:type="dxa"/>
            <w:tcBorders>
              <w:top w:val="nil"/>
              <w:left w:val="nil"/>
              <w:bottom w:val="single" w:sz="8" w:space="0" w:color="000000"/>
              <w:right w:val="nil"/>
            </w:tcBorders>
          </w:tcPr>
          <w:p w14:paraId="28D4731E" w14:textId="77777777" w:rsidR="00646478" w:rsidRDefault="00000000">
            <w:pPr>
              <w:spacing w:after="0" w:line="259" w:lineRule="auto"/>
              <w:ind w:left="0" w:right="0" w:firstLine="0"/>
            </w:pPr>
            <w:r>
              <w:rPr>
                <w:sz w:val="20"/>
              </w:rPr>
              <w:t xml:space="preserve">Q26, Q27, Q28, Q29 </w:t>
            </w:r>
          </w:p>
        </w:tc>
        <w:tc>
          <w:tcPr>
            <w:tcW w:w="924" w:type="dxa"/>
            <w:tcBorders>
              <w:top w:val="nil"/>
              <w:left w:val="nil"/>
              <w:bottom w:val="single" w:sz="8" w:space="0" w:color="000000"/>
              <w:right w:val="nil"/>
            </w:tcBorders>
          </w:tcPr>
          <w:p w14:paraId="7951158B" w14:textId="77777777" w:rsidR="00646478" w:rsidRDefault="00000000">
            <w:pPr>
              <w:spacing w:after="0" w:line="259" w:lineRule="auto"/>
              <w:ind w:left="16" w:right="0" w:firstLine="0"/>
            </w:pPr>
            <w:r>
              <w:rPr>
                <w:sz w:val="20"/>
              </w:rPr>
              <w:t xml:space="preserve">0.704 </w:t>
            </w:r>
          </w:p>
        </w:tc>
        <w:tc>
          <w:tcPr>
            <w:tcW w:w="725" w:type="dxa"/>
            <w:tcBorders>
              <w:top w:val="nil"/>
              <w:left w:val="nil"/>
              <w:bottom w:val="single" w:sz="8" w:space="0" w:color="000000"/>
              <w:right w:val="nil"/>
            </w:tcBorders>
          </w:tcPr>
          <w:p w14:paraId="36B478EC" w14:textId="77777777" w:rsidR="00646478" w:rsidRDefault="00000000">
            <w:pPr>
              <w:spacing w:after="0" w:line="259" w:lineRule="auto"/>
              <w:ind w:left="16" w:right="0" w:firstLine="0"/>
            </w:pPr>
            <w:r>
              <w:rPr>
                <w:sz w:val="20"/>
              </w:rPr>
              <w:t xml:space="preserve">0.905 </w:t>
            </w:r>
          </w:p>
        </w:tc>
      </w:tr>
      <w:tr w:rsidR="00646478" w14:paraId="1D5B9E18" w14:textId="77777777">
        <w:trPr>
          <w:trHeight w:val="368"/>
        </w:trPr>
        <w:tc>
          <w:tcPr>
            <w:tcW w:w="713" w:type="dxa"/>
            <w:tcBorders>
              <w:top w:val="single" w:sz="8" w:space="0" w:color="000000"/>
              <w:left w:val="nil"/>
              <w:bottom w:val="single" w:sz="11" w:space="0" w:color="000000"/>
              <w:right w:val="nil"/>
            </w:tcBorders>
          </w:tcPr>
          <w:p w14:paraId="59D0A675" w14:textId="77777777" w:rsidR="00646478" w:rsidRDefault="00000000">
            <w:pPr>
              <w:spacing w:after="0" w:line="259" w:lineRule="auto"/>
              <w:ind w:left="0" w:right="25" w:firstLine="0"/>
              <w:jc w:val="center"/>
            </w:pPr>
            <w:r>
              <w:rPr>
                <w:b/>
                <w:sz w:val="20"/>
              </w:rPr>
              <w:t xml:space="preserve"> </w:t>
            </w:r>
          </w:p>
        </w:tc>
        <w:tc>
          <w:tcPr>
            <w:tcW w:w="3757" w:type="dxa"/>
            <w:tcBorders>
              <w:top w:val="single" w:sz="8" w:space="0" w:color="000000"/>
              <w:left w:val="nil"/>
              <w:bottom w:val="single" w:sz="11" w:space="0" w:color="000000"/>
              <w:right w:val="nil"/>
            </w:tcBorders>
          </w:tcPr>
          <w:p w14:paraId="348EAC99" w14:textId="77777777" w:rsidR="00646478" w:rsidRDefault="00000000">
            <w:pPr>
              <w:spacing w:after="0" w:line="259" w:lineRule="auto"/>
              <w:ind w:left="0" w:right="0" w:firstLine="0"/>
            </w:pPr>
            <w:r>
              <w:rPr>
                <w:sz w:val="20"/>
              </w:rPr>
              <w:t xml:space="preserve">Analysed Samples </w:t>
            </w:r>
          </w:p>
        </w:tc>
        <w:tc>
          <w:tcPr>
            <w:tcW w:w="2781" w:type="dxa"/>
            <w:tcBorders>
              <w:top w:val="single" w:sz="8" w:space="0" w:color="000000"/>
              <w:left w:val="nil"/>
              <w:bottom w:val="single" w:sz="11" w:space="0" w:color="000000"/>
              <w:right w:val="nil"/>
            </w:tcBorders>
          </w:tcPr>
          <w:p w14:paraId="6080381B" w14:textId="77777777" w:rsidR="00646478" w:rsidRDefault="00000000">
            <w:pPr>
              <w:tabs>
                <w:tab w:val="center" w:pos="2693"/>
              </w:tabs>
              <w:spacing w:after="0" w:line="259" w:lineRule="auto"/>
              <w:ind w:left="0" w:right="0" w:firstLine="0"/>
            </w:pPr>
            <w:r>
              <w:rPr>
                <w:sz w:val="20"/>
              </w:rPr>
              <w:t xml:space="preserve">291 </w:t>
            </w:r>
            <w:r>
              <w:rPr>
                <w:sz w:val="20"/>
              </w:rPr>
              <w:tab/>
              <w:t xml:space="preserve"> </w:t>
            </w:r>
          </w:p>
        </w:tc>
        <w:tc>
          <w:tcPr>
            <w:tcW w:w="924" w:type="dxa"/>
            <w:tcBorders>
              <w:top w:val="single" w:sz="8" w:space="0" w:color="000000"/>
              <w:left w:val="nil"/>
              <w:bottom w:val="single" w:sz="11" w:space="0" w:color="000000"/>
              <w:right w:val="nil"/>
            </w:tcBorders>
          </w:tcPr>
          <w:p w14:paraId="31F54B70" w14:textId="77777777" w:rsidR="00646478" w:rsidRDefault="00000000">
            <w:pPr>
              <w:spacing w:after="0" w:line="259" w:lineRule="auto"/>
              <w:ind w:left="0" w:right="0" w:firstLine="0"/>
              <w:jc w:val="right"/>
            </w:pPr>
            <w:r>
              <w:rPr>
                <w:sz w:val="20"/>
              </w:rPr>
              <w:t xml:space="preserve"> </w:t>
            </w:r>
          </w:p>
        </w:tc>
        <w:tc>
          <w:tcPr>
            <w:tcW w:w="725" w:type="dxa"/>
            <w:tcBorders>
              <w:top w:val="single" w:sz="8" w:space="0" w:color="000000"/>
              <w:left w:val="nil"/>
              <w:bottom w:val="single" w:sz="11" w:space="0" w:color="000000"/>
              <w:right w:val="nil"/>
            </w:tcBorders>
          </w:tcPr>
          <w:p w14:paraId="2A5BC32F" w14:textId="77777777" w:rsidR="00646478" w:rsidRDefault="00646478">
            <w:pPr>
              <w:spacing w:after="160" w:line="259" w:lineRule="auto"/>
              <w:ind w:left="0" w:right="0" w:firstLine="0"/>
            </w:pPr>
          </w:p>
        </w:tc>
      </w:tr>
    </w:tbl>
    <w:p w14:paraId="5ECCC526" w14:textId="77777777" w:rsidR="00646478" w:rsidRDefault="00000000">
      <w:pPr>
        <w:ind w:left="-5" w:right="139"/>
      </w:pPr>
      <w:r>
        <w:t xml:space="preserve">Table 4-5 shows the effective sample size for this factor analysis was 291; this size is adequate and exceeds the number of overall items by 10 times. The model fits of AVE and CR were acceptable as discussed as below; both demonstrated good convergence validity of the five factors. </w:t>
      </w:r>
    </w:p>
    <w:p w14:paraId="70B4391D" w14:textId="77777777" w:rsidR="00646478" w:rsidRDefault="00000000">
      <w:pPr>
        <w:ind w:left="-5" w:right="139"/>
      </w:pPr>
      <w:r>
        <w:t xml:space="preserve">Discriminant validity refers to the extent that a construct is truly distinct from other constructs (Hair et al., 2019). If the AVE square root of each factor is greater than the maximum correlation coefficient between the factor and other factors, it has good discriminant validity. High discriminant validity indicates that a construct is unique </w:t>
      </w:r>
    </w:p>
    <w:p w14:paraId="4D000678" w14:textId="77777777" w:rsidR="00646478" w:rsidRDefault="00000000">
      <w:pPr>
        <w:ind w:left="-5" w:right="139"/>
      </w:pPr>
      <w:r>
        <w:t>and measured items provide significant differences for one latent construct more than for others. The calculated results of five factors are shown in Table 4-6 below.</w:t>
      </w:r>
      <w:r>
        <w:rPr>
          <w:sz w:val="20"/>
        </w:rPr>
        <w:t xml:space="preserve"> </w:t>
      </w:r>
    </w:p>
    <w:p w14:paraId="15050A08" w14:textId="77777777" w:rsidR="00646478" w:rsidRDefault="00000000">
      <w:pPr>
        <w:spacing w:after="3" w:line="252" w:lineRule="auto"/>
        <w:ind w:left="-5" w:right="127"/>
      </w:pPr>
      <w:r>
        <w:rPr>
          <w:sz w:val="20"/>
        </w:rPr>
        <w:t>Table 4-6. Pearson correlation and AVE square root of five factors</w:t>
      </w:r>
      <w:r>
        <w:t xml:space="preserve"> </w:t>
      </w:r>
    </w:p>
    <w:tbl>
      <w:tblPr>
        <w:tblStyle w:val="TableGrid"/>
        <w:tblW w:w="6206" w:type="dxa"/>
        <w:tblInd w:w="1052" w:type="dxa"/>
        <w:tblCellMar>
          <w:top w:w="19" w:type="dxa"/>
          <w:left w:w="0" w:type="dxa"/>
          <w:bottom w:w="0" w:type="dxa"/>
          <w:right w:w="115" w:type="dxa"/>
        </w:tblCellMar>
        <w:tblLook w:val="04A0" w:firstRow="1" w:lastRow="0" w:firstColumn="1" w:lastColumn="0" w:noHBand="0" w:noVBand="1"/>
      </w:tblPr>
      <w:tblGrid>
        <w:gridCol w:w="1031"/>
        <w:gridCol w:w="1269"/>
        <w:gridCol w:w="1032"/>
        <w:gridCol w:w="1037"/>
        <w:gridCol w:w="1064"/>
        <w:gridCol w:w="773"/>
      </w:tblGrid>
      <w:tr w:rsidR="00646478" w14:paraId="71ECFF1C" w14:textId="77777777">
        <w:trPr>
          <w:trHeight w:val="432"/>
        </w:trPr>
        <w:tc>
          <w:tcPr>
            <w:tcW w:w="1032" w:type="dxa"/>
            <w:tcBorders>
              <w:top w:val="single" w:sz="11" w:space="0" w:color="000000"/>
              <w:left w:val="nil"/>
              <w:bottom w:val="single" w:sz="8" w:space="0" w:color="000000"/>
              <w:right w:val="nil"/>
            </w:tcBorders>
            <w:shd w:val="clear" w:color="auto" w:fill="D9D9D9"/>
          </w:tcPr>
          <w:p w14:paraId="7D5E7F9D" w14:textId="77777777" w:rsidR="00646478" w:rsidRDefault="00000000">
            <w:pPr>
              <w:spacing w:after="0" w:line="259" w:lineRule="auto"/>
              <w:ind w:left="171" w:right="0" w:firstLine="0"/>
              <w:jc w:val="center"/>
            </w:pPr>
            <w:r>
              <w:rPr>
                <w:b/>
                <w:sz w:val="20"/>
              </w:rPr>
              <w:t xml:space="preserve"> </w:t>
            </w:r>
          </w:p>
        </w:tc>
        <w:tc>
          <w:tcPr>
            <w:tcW w:w="1269" w:type="dxa"/>
            <w:tcBorders>
              <w:top w:val="single" w:sz="11" w:space="0" w:color="000000"/>
              <w:left w:val="nil"/>
              <w:bottom w:val="single" w:sz="8" w:space="0" w:color="000000"/>
              <w:right w:val="nil"/>
            </w:tcBorders>
            <w:shd w:val="clear" w:color="auto" w:fill="D9D9D9"/>
          </w:tcPr>
          <w:p w14:paraId="2D529868" w14:textId="77777777" w:rsidR="00646478" w:rsidRDefault="00000000">
            <w:pPr>
              <w:spacing w:after="0" w:line="259" w:lineRule="auto"/>
              <w:ind w:left="421" w:right="0" w:firstLine="0"/>
            </w:pPr>
            <w:r>
              <w:rPr>
                <w:b/>
                <w:sz w:val="20"/>
              </w:rPr>
              <w:t xml:space="preserve">A' </w:t>
            </w:r>
          </w:p>
        </w:tc>
        <w:tc>
          <w:tcPr>
            <w:tcW w:w="1032" w:type="dxa"/>
            <w:tcBorders>
              <w:top w:val="single" w:sz="11" w:space="0" w:color="000000"/>
              <w:left w:val="nil"/>
              <w:bottom w:val="single" w:sz="8" w:space="0" w:color="000000"/>
              <w:right w:val="nil"/>
            </w:tcBorders>
            <w:shd w:val="clear" w:color="auto" w:fill="D9D9D9"/>
          </w:tcPr>
          <w:p w14:paraId="54AD96AF" w14:textId="77777777" w:rsidR="00646478" w:rsidRDefault="00000000">
            <w:pPr>
              <w:spacing w:after="0" w:line="259" w:lineRule="auto"/>
              <w:ind w:left="188" w:right="0" w:firstLine="0"/>
            </w:pPr>
            <w:r>
              <w:rPr>
                <w:b/>
                <w:sz w:val="20"/>
              </w:rPr>
              <w:t xml:space="preserve">B' </w:t>
            </w:r>
          </w:p>
        </w:tc>
        <w:tc>
          <w:tcPr>
            <w:tcW w:w="1037" w:type="dxa"/>
            <w:tcBorders>
              <w:top w:val="single" w:sz="11" w:space="0" w:color="000000"/>
              <w:left w:val="nil"/>
              <w:bottom w:val="single" w:sz="8" w:space="0" w:color="000000"/>
              <w:right w:val="nil"/>
            </w:tcBorders>
            <w:shd w:val="clear" w:color="auto" w:fill="D9D9D9"/>
          </w:tcPr>
          <w:p w14:paraId="227AADAA" w14:textId="77777777" w:rsidR="00646478" w:rsidRDefault="00000000">
            <w:pPr>
              <w:spacing w:after="0" w:line="259" w:lineRule="auto"/>
              <w:ind w:left="188" w:right="0" w:firstLine="0"/>
            </w:pPr>
            <w:r>
              <w:rPr>
                <w:b/>
                <w:sz w:val="20"/>
              </w:rPr>
              <w:t xml:space="preserve">C' </w:t>
            </w:r>
          </w:p>
        </w:tc>
        <w:tc>
          <w:tcPr>
            <w:tcW w:w="1064" w:type="dxa"/>
            <w:tcBorders>
              <w:top w:val="single" w:sz="11" w:space="0" w:color="000000"/>
              <w:left w:val="nil"/>
              <w:bottom w:val="single" w:sz="8" w:space="0" w:color="000000"/>
              <w:right w:val="nil"/>
            </w:tcBorders>
            <w:shd w:val="clear" w:color="auto" w:fill="D9D9D9"/>
          </w:tcPr>
          <w:p w14:paraId="5765106C" w14:textId="77777777" w:rsidR="00646478" w:rsidRDefault="00000000">
            <w:pPr>
              <w:spacing w:after="0" w:line="259" w:lineRule="auto"/>
              <w:ind w:left="188" w:right="0" w:firstLine="0"/>
            </w:pPr>
            <w:r>
              <w:rPr>
                <w:b/>
                <w:sz w:val="20"/>
              </w:rPr>
              <w:t xml:space="preserve">D' </w:t>
            </w:r>
          </w:p>
        </w:tc>
        <w:tc>
          <w:tcPr>
            <w:tcW w:w="773" w:type="dxa"/>
            <w:tcBorders>
              <w:top w:val="single" w:sz="11" w:space="0" w:color="000000"/>
              <w:left w:val="nil"/>
              <w:bottom w:val="single" w:sz="8" w:space="0" w:color="000000"/>
              <w:right w:val="nil"/>
            </w:tcBorders>
            <w:shd w:val="clear" w:color="auto" w:fill="D9D9D9"/>
          </w:tcPr>
          <w:p w14:paraId="5B33EBE1" w14:textId="77777777" w:rsidR="00646478" w:rsidRDefault="00000000">
            <w:pPr>
              <w:spacing w:after="0" w:line="259" w:lineRule="auto"/>
              <w:ind w:left="184" w:right="0" w:firstLine="0"/>
            </w:pPr>
            <w:r>
              <w:rPr>
                <w:b/>
                <w:sz w:val="20"/>
              </w:rPr>
              <w:t xml:space="preserve">E </w:t>
            </w:r>
          </w:p>
        </w:tc>
      </w:tr>
      <w:tr w:rsidR="00646478" w14:paraId="307EA0A1" w14:textId="77777777">
        <w:trPr>
          <w:trHeight w:val="427"/>
        </w:trPr>
        <w:tc>
          <w:tcPr>
            <w:tcW w:w="1032" w:type="dxa"/>
            <w:tcBorders>
              <w:top w:val="single" w:sz="8" w:space="0" w:color="000000"/>
              <w:left w:val="nil"/>
              <w:bottom w:val="nil"/>
              <w:right w:val="nil"/>
            </w:tcBorders>
            <w:shd w:val="clear" w:color="auto" w:fill="D9D9D9"/>
          </w:tcPr>
          <w:p w14:paraId="2C03D65A" w14:textId="77777777" w:rsidR="00646478" w:rsidRDefault="00000000">
            <w:pPr>
              <w:spacing w:after="0" w:line="259" w:lineRule="auto"/>
              <w:ind w:left="115" w:right="0" w:firstLine="0"/>
              <w:jc w:val="center"/>
            </w:pPr>
            <w:r>
              <w:rPr>
                <w:b/>
                <w:sz w:val="20"/>
              </w:rPr>
              <w:t xml:space="preserve">A' </w:t>
            </w:r>
          </w:p>
        </w:tc>
        <w:tc>
          <w:tcPr>
            <w:tcW w:w="1269" w:type="dxa"/>
            <w:tcBorders>
              <w:top w:val="single" w:sz="8" w:space="0" w:color="000000"/>
              <w:left w:val="nil"/>
              <w:bottom w:val="nil"/>
              <w:right w:val="nil"/>
            </w:tcBorders>
          </w:tcPr>
          <w:p w14:paraId="2A42F3DE" w14:textId="77777777" w:rsidR="00646478" w:rsidRDefault="00000000">
            <w:pPr>
              <w:spacing w:after="0" w:line="259" w:lineRule="auto"/>
              <w:ind w:left="265" w:right="0" w:firstLine="0"/>
            </w:pPr>
            <w:r>
              <w:rPr>
                <w:b/>
                <w:sz w:val="20"/>
              </w:rPr>
              <w:t xml:space="preserve">0.905 </w:t>
            </w:r>
          </w:p>
        </w:tc>
        <w:tc>
          <w:tcPr>
            <w:tcW w:w="1032" w:type="dxa"/>
            <w:tcBorders>
              <w:top w:val="single" w:sz="8" w:space="0" w:color="000000"/>
              <w:left w:val="nil"/>
              <w:bottom w:val="nil"/>
              <w:right w:val="nil"/>
            </w:tcBorders>
          </w:tcPr>
          <w:p w14:paraId="659255D3" w14:textId="77777777" w:rsidR="00646478" w:rsidRDefault="00000000">
            <w:pPr>
              <w:spacing w:after="0" w:line="259" w:lineRule="auto"/>
              <w:ind w:left="284" w:right="0" w:firstLine="0"/>
            </w:pPr>
            <w:r>
              <w:rPr>
                <w:sz w:val="20"/>
              </w:rPr>
              <w:t xml:space="preserve"> </w:t>
            </w:r>
          </w:p>
        </w:tc>
        <w:tc>
          <w:tcPr>
            <w:tcW w:w="1037" w:type="dxa"/>
            <w:tcBorders>
              <w:top w:val="single" w:sz="8" w:space="0" w:color="000000"/>
              <w:left w:val="nil"/>
              <w:bottom w:val="nil"/>
              <w:right w:val="nil"/>
            </w:tcBorders>
          </w:tcPr>
          <w:p w14:paraId="39F3791D" w14:textId="77777777" w:rsidR="00646478" w:rsidRDefault="00000000">
            <w:pPr>
              <w:spacing w:after="0" w:line="259" w:lineRule="auto"/>
              <w:ind w:left="284" w:right="0" w:firstLine="0"/>
            </w:pPr>
            <w:r>
              <w:rPr>
                <w:sz w:val="20"/>
              </w:rPr>
              <w:t xml:space="preserve"> </w:t>
            </w:r>
          </w:p>
        </w:tc>
        <w:tc>
          <w:tcPr>
            <w:tcW w:w="1064" w:type="dxa"/>
            <w:tcBorders>
              <w:top w:val="single" w:sz="8" w:space="0" w:color="000000"/>
              <w:left w:val="nil"/>
              <w:bottom w:val="nil"/>
              <w:right w:val="nil"/>
            </w:tcBorders>
          </w:tcPr>
          <w:p w14:paraId="4C7A11DF" w14:textId="77777777" w:rsidR="00646478" w:rsidRDefault="00000000">
            <w:pPr>
              <w:spacing w:after="0" w:line="259" w:lineRule="auto"/>
              <w:ind w:left="284" w:right="0" w:firstLine="0"/>
            </w:pPr>
            <w:r>
              <w:rPr>
                <w:sz w:val="20"/>
              </w:rPr>
              <w:t xml:space="preserve"> </w:t>
            </w:r>
          </w:p>
        </w:tc>
        <w:tc>
          <w:tcPr>
            <w:tcW w:w="773" w:type="dxa"/>
            <w:tcBorders>
              <w:top w:val="single" w:sz="8" w:space="0" w:color="000000"/>
              <w:left w:val="nil"/>
              <w:bottom w:val="nil"/>
              <w:right w:val="nil"/>
            </w:tcBorders>
          </w:tcPr>
          <w:p w14:paraId="020C64AB" w14:textId="77777777" w:rsidR="00646478" w:rsidRDefault="00000000">
            <w:pPr>
              <w:spacing w:after="0" w:line="259" w:lineRule="auto"/>
              <w:ind w:left="252" w:right="0" w:firstLine="0"/>
            </w:pPr>
            <w:r>
              <w:rPr>
                <w:sz w:val="20"/>
              </w:rPr>
              <w:t xml:space="preserve"> </w:t>
            </w:r>
          </w:p>
        </w:tc>
      </w:tr>
      <w:tr w:rsidR="00646478" w14:paraId="457C8E63" w14:textId="77777777">
        <w:trPr>
          <w:trHeight w:val="410"/>
        </w:trPr>
        <w:tc>
          <w:tcPr>
            <w:tcW w:w="1032" w:type="dxa"/>
            <w:tcBorders>
              <w:top w:val="nil"/>
              <w:left w:val="nil"/>
              <w:bottom w:val="nil"/>
              <w:right w:val="nil"/>
            </w:tcBorders>
            <w:shd w:val="clear" w:color="auto" w:fill="D9D9D9"/>
          </w:tcPr>
          <w:p w14:paraId="04E5164A" w14:textId="77777777" w:rsidR="00646478" w:rsidRDefault="00000000">
            <w:pPr>
              <w:spacing w:after="0" w:line="259" w:lineRule="auto"/>
              <w:ind w:left="115" w:right="0" w:firstLine="0"/>
              <w:jc w:val="center"/>
            </w:pPr>
            <w:r>
              <w:rPr>
                <w:b/>
                <w:sz w:val="20"/>
              </w:rPr>
              <w:t xml:space="preserve">B' </w:t>
            </w:r>
          </w:p>
        </w:tc>
        <w:tc>
          <w:tcPr>
            <w:tcW w:w="1269" w:type="dxa"/>
            <w:tcBorders>
              <w:top w:val="nil"/>
              <w:left w:val="nil"/>
              <w:bottom w:val="nil"/>
              <w:right w:val="nil"/>
            </w:tcBorders>
          </w:tcPr>
          <w:p w14:paraId="6394B82C" w14:textId="77777777" w:rsidR="00646478" w:rsidRDefault="00000000">
            <w:pPr>
              <w:spacing w:after="0" w:line="259" w:lineRule="auto"/>
              <w:ind w:left="265" w:right="0" w:firstLine="0"/>
            </w:pPr>
            <w:r>
              <w:rPr>
                <w:sz w:val="20"/>
              </w:rPr>
              <w:t xml:space="preserve">0.708 </w:t>
            </w:r>
          </w:p>
        </w:tc>
        <w:tc>
          <w:tcPr>
            <w:tcW w:w="1032" w:type="dxa"/>
            <w:tcBorders>
              <w:top w:val="nil"/>
              <w:left w:val="nil"/>
              <w:bottom w:val="nil"/>
              <w:right w:val="nil"/>
            </w:tcBorders>
          </w:tcPr>
          <w:p w14:paraId="5B6A5F07" w14:textId="77777777" w:rsidR="00646478" w:rsidRDefault="00000000">
            <w:pPr>
              <w:spacing w:after="0" w:line="259" w:lineRule="auto"/>
              <w:ind w:left="32" w:right="0" w:firstLine="0"/>
            </w:pPr>
            <w:r>
              <w:rPr>
                <w:b/>
                <w:sz w:val="20"/>
              </w:rPr>
              <w:t xml:space="preserve">0.834 </w:t>
            </w:r>
          </w:p>
        </w:tc>
        <w:tc>
          <w:tcPr>
            <w:tcW w:w="1037" w:type="dxa"/>
            <w:tcBorders>
              <w:top w:val="nil"/>
              <w:left w:val="nil"/>
              <w:bottom w:val="nil"/>
              <w:right w:val="nil"/>
            </w:tcBorders>
          </w:tcPr>
          <w:p w14:paraId="1ACC70BA" w14:textId="77777777" w:rsidR="00646478" w:rsidRDefault="00000000">
            <w:pPr>
              <w:spacing w:after="0" w:line="259" w:lineRule="auto"/>
              <w:ind w:left="284" w:right="0" w:firstLine="0"/>
            </w:pPr>
            <w:r>
              <w:rPr>
                <w:sz w:val="20"/>
              </w:rPr>
              <w:t xml:space="preserve"> </w:t>
            </w:r>
          </w:p>
        </w:tc>
        <w:tc>
          <w:tcPr>
            <w:tcW w:w="1064" w:type="dxa"/>
            <w:tcBorders>
              <w:top w:val="nil"/>
              <w:left w:val="nil"/>
              <w:bottom w:val="nil"/>
              <w:right w:val="nil"/>
            </w:tcBorders>
          </w:tcPr>
          <w:p w14:paraId="300D599A" w14:textId="77777777" w:rsidR="00646478" w:rsidRDefault="00000000">
            <w:pPr>
              <w:spacing w:after="0" w:line="259" w:lineRule="auto"/>
              <w:ind w:left="284" w:right="0" w:firstLine="0"/>
            </w:pPr>
            <w:r>
              <w:rPr>
                <w:sz w:val="20"/>
              </w:rPr>
              <w:t xml:space="preserve"> </w:t>
            </w:r>
          </w:p>
        </w:tc>
        <w:tc>
          <w:tcPr>
            <w:tcW w:w="773" w:type="dxa"/>
            <w:tcBorders>
              <w:top w:val="nil"/>
              <w:left w:val="nil"/>
              <w:bottom w:val="nil"/>
              <w:right w:val="nil"/>
            </w:tcBorders>
          </w:tcPr>
          <w:p w14:paraId="0B332E1C" w14:textId="77777777" w:rsidR="00646478" w:rsidRDefault="00000000">
            <w:pPr>
              <w:spacing w:after="0" w:line="259" w:lineRule="auto"/>
              <w:ind w:left="252" w:right="0" w:firstLine="0"/>
            </w:pPr>
            <w:r>
              <w:rPr>
                <w:sz w:val="20"/>
              </w:rPr>
              <w:t xml:space="preserve"> </w:t>
            </w:r>
          </w:p>
        </w:tc>
      </w:tr>
      <w:tr w:rsidR="00646478" w14:paraId="045A9CA3" w14:textId="77777777">
        <w:trPr>
          <w:trHeight w:val="410"/>
        </w:trPr>
        <w:tc>
          <w:tcPr>
            <w:tcW w:w="1032" w:type="dxa"/>
            <w:tcBorders>
              <w:top w:val="nil"/>
              <w:left w:val="nil"/>
              <w:bottom w:val="nil"/>
              <w:right w:val="nil"/>
            </w:tcBorders>
            <w:shd w:val="clear" w:color="auto" w:fill="D9D9D9"/>
          </w:tcPr>
          <w:p w14:paraId="566F37DE" w14:textId="77777777" w:rsidR="00646478" w:rsidRDefault="00000000">
            <w:pPr>
              <w:spacing w:after="0" w:line="259" w:lineRule="auto"/>
              <w:ind w:left="115" w:right="0" w:firstLine="0"/>
              <w:jc w:val="center"/>
            </w:pPr>
            <w:r>
              <w:rPr>
                <w:b/>
                <w:sz w:val="20"/>
              </w:rPr>
              <w:t xml:space="preserve">C' </w:t>
            </w:r>
          </w:p>
        </w:tc>
        <w:tc>
          <w:tcPr>
            <w:tcW w:w="1269" w:type="dxa"/>
            <w:tcBorders>
              <w:top w:val="nil"/>
              <w:left w:val="nil"/>
              <w:bottom w:val="nil"/>
              <w:right w:val="nil"/>
            </w:tcBorders>
          </w:tcPr>
          <w:p w14:paraId="03BF1991" w14:textId="77777777" w:rsidR="00646478" w:rsidRDefault="00000000">
            <w:pPr>
              <w:spacing w:after="0" w:line="259" w:lineRule="auto"/>
              <w:ind w:left="233" w:right="0" w:firstLine="0"/>
            </w:pPr>
            <w:r>
              <w:rPr>
                <w:sz w:val="20"/>
              </w:rPr>
              <w:t xml:space="preserve">-0.253 </w:t>
            </w:r>
          </w:p>
        </w:tc>
        <w:tc>
          <w:tcPr>
            <w:tcW w:w="1032" w:type="dxa"/>
            <w:tcBorders>
              <w:top w:val="nil"/>
              <w:left w:val="nil"/>
              <w:bottom w:val="nil"/>
              <w:right w:val="nil"/>
            </w:tcBorders>
          </w:tcPr>
          <w:p w14:paraId="554481F4" w14:textId="77777777" w:rsidR="00646478" w:rsidRDefault="00000000">
            <w:pPr>
              <w:spacing w:after="0" w:line="259" w:lineRule="auto"/>
              <w:ind w:left="0" w:right="0" w:firstLine="0"/>
            </w:pPr>
            <w:r>
              <w:rPr>
                <w:sz w:val="20"/>
              </w:rPr>
              <w:t xml:space="preserve">-0.269 </w:t>
            </w:r>
          </w:p>
        </w:tc>
        <w:tc>
          <w:tcPr>
            <w:tcW w:w="1037" w:type="dxa"/>
            <w:tcBorders>
              <w:top w:val="nil"/>
              <w:left w:val="nil"/>
              <w:bottom w:val="nil"/>
              <w:right w:val="nil"/>
            </w:tcBorders>
          </w:tcPr>
          <w:p w14:paraId="403A42E9" w14:textId="77777777" w:rsidR="00646478" w:rsidRDefault="00000000">
            <w:pPr>
              <w:spacing w:after="0" w:line="259" w:lineRule="auto"/>
              <w:ind w:left="32" w:right="0" w:firstLine="0"/>
            </w:pPr>
            <w:r>
              <w:rPr>
                <w:b/>
                <w:sz w:val="20"/>
              </w:rPr>
              <w:t xml:space="preserve">0.760 </w:t>
            </w:r>
          </w:p>
        </w:tc>
        <w:tc>
          <w:tcPr>
            <w:tcW w:w="1064" w:type="dxa"/>
            <w:tcBorders>
              <w:top w:val="nil"/>
              <w:left w:val="nil"/>
              <w:bottom w:val="nil"/>
              <w:right w:val="nil"/>
            </w:tcBorders>
          </w:tcPr>
          <w:p w14:paraId="1625B33F" w14:textId="77777777" w:rsidR="00646478" w:rsidRDefault="00000000">
            <w:pPr>
              <w:spacing w:after="0" w:line="259" w:lineRule="auto"/>
              <w:ind w:left="284" w:right="0" w:firstLine="0"/>
            </w:pPr>
            <w:r>
              <w:rPr>
                <w:sz w:val="20"/>
              </w:rPr>
              <w:t xml:space="preserve"> </w:t>
            </w:r>
          </w:p>
        </w:tc>
        <w:tc>
          <w:tcPr>
            <w:tcW w:w="773" w:type="dxa"/>
            <w:tcBorders>
              <w:top w:val="nil"/>
              <w:left w:val="nil"/>
              <w:bottom w:val="nil"/>
              <w:right w:val="nil"/>
            </w:tcBorders>
          </w:tcPr>
          <w:p w14:paraId="3F5A401E" w14:textId="77777777" w:rsidR="00646478" w:rsidRDefault="00000000">
            <w:pPr>
              <w:spacing w:after="0" w:line="259" w:lineRule="auto"/>
              <w:ind w:left="252" w:right="0" w:firstLine="0"/>
            </w:pPr>
            <w:r>
              <w:rPr>
                <w:sz w:val="20"/>
              </w:rPr>
              <w:t xml:space="preserve"> </w:t>
            </w:r>
          </w:p>
        </w:tc>
      </w:tr>
      <w:tr w:rsidR="00646478" w14:paraId="0D3027FD" w14:textId="77777777">
        <w:trPr>
          <w:trHeight w:val="412"/>
        </w:trPr>
        <w:tc>
          <w:tcPr>
            <w:tcW w:w="1032" w:type="dxa"/>
            <w:tcBorders>
              <w:top w:val="nil"/>
              <w:left w:val="nil"/>
              <w:bottom w:val="nil"/>
              <w:right w:val="nil"/>
            </w:tcBorders>
            <w:shd w:val="clear" w:color="auto" w:fill="D9D9D9"/>
          </w:tcPr>
          <w:p w14:paraId="2337D59C" w14:textId="77777777" w:rsidR="00646478" w:rsidRDefault="00000000">
            <w:pPr>
              <w:spacing w:after="0" w:line="259" w:lineRule="auto"/>
              <w:ind w:left="115" w:right="0" w:firstLine="0"/>
              <w:jc w:val="center"/>
            </w:pPr>
            <w:r>
              <w:rPr>
                <w:b/>
                <w:sz w:val="20"/>
              </w:rPr>
              <w:t xml:space="preserve">D' </w:t>
            </w:r>
          </w:p>
        </w:tc>
        <w:tc>
          <w:tcPr>
            <w:tcW w:w="1269" w:type="dxa"/>
            <w:tcBorders>
              <w:top w:val="nil"/>
              <w:left w:val="nil"/>
              <w:bottom w:val="nil"/>
              <w:right w:val="nil"/>
            </w:tcBorders>
          </w:tcPr>
          <w:p w14:paraId="300A8496" w14:textId="77777777" w:rsidR="00646478" w:rsidRDefault="00000000">
            <w:pPr>
              <w:spacing w:after="0" w:line="259" w:lineRule="auto"/>
              <w:ind w:left="233" w:right="0" w:firstLine="0"/>
            </w:pPr>
            <w:r>
              <w:rPr>
                <w:sz w:val="20"/>
              </w:rPr>
              <w:t xml:space="preserve">-0.186 </w:t>
            </w:r>
          </w:p>
        </w:tc>
        <w:tc>
          <w:tcPr>
            <w:tcW w:w="1032" w:type="dxa"/>
            <w:tcBorders>
              <w:top w:val="nil"/>
              <w:left w:val="nil"/>
              <w:bottom w:val="nil"/>
              <w:right w:val="nil"/>
            </w:tcBorders>
          </w:tcPr>
          <w:p w14:paraId="1E8D29D6" w14:textId="77777777" w:rsidR="00646478" w:rsidRDefault="00000000">
            <w:pPr>
              <w:spacing w:after="0" w:line="259" w:lineRule="auto"/>
              <w:ind w:left="0" w:right="0" w:firstLine="0"/>
            </w:pPr>
            <w:r>
              <w:rPr>
                <w:sz w:val="20"/>
              </w:rPr>
              <w:t xml:space="preserve">-0.234 </w:t>
            </w:r>
          </w:p>
        </w:tc>
        <w:tc>
          <w:tcPr>
            <w:tcW w:w="1037" w:type="dxa"/>
            <w:tcBorders>
              <w:top w:val="nil"/>
              <w:left w:val="nil"/>
              <w:bottom w:val="nil"/>
              <w:right w:val="nil"/>
            </w:tcBorders>
          </w:tcPr>
          <w:p w14:paraId="288ACB30" w14:textId="77777777" w:rsidR="00646478" w:rsidRDefault="00000000">
            <w:pPr>
              <w:spacing w:after="0" w:line="259" w:lineRule="auto"/>
              <w:ind w:left="32" w:right="0" w:firstLine="0"/>
            </w:pPr>
            <w:r>
              <w:rPr>
                <w:sz w:val="20"/>
              </w:rPr>
              <w:t xml:space="preserve">0.510 </w:t>
            </w:r>
          </w:p>
        </w:tc>
        <w:tc>
          <w:tcPr>
            <w:tcW w:w="1064" w:type="dxa"/>
            <w:tcBorders>
              <w:top w:val="nil"/>
              <w:left w:val="nil"/>
              <w:bottom w:val="nil"/>
              <w:right w:val="nil"/>
            </w:tcBorders>
          </w:tcPr>
          <w:p w14:paraId="6FA1BF1C" w14:textId="77777777" w:rsidR="00646478" w:rsidRDefault="00000000">
            <w:pPr>
              <w:spacing w:after="0" w:line="259" w:lineRule="auto"/>
              <w:ind w:left="32" w:right="0" w:firstLine="0"/>
            </w:pPr>
            <w:r>
              <w:rPr>
                <w:b/>
                <w:sz w:val="20"/>
              </w:rPr>
              <w:t xml:space="preserve">0.787 </w:t>
            </w:r>
          </w:p>
        </w:tc>
        <w:tc>
          <w:tcPr>
            <w:tcW w:w="773" w:type="dxa"/>
            <w:tcBorders>
              <w:top w:val="nil"/>
              <w:left w:val="nil"/>
              <w:bottom w:val="nil"/>
              <w:right w:val="nil"/>
            </w:tcBorders>
          </w:tcPr>
          <w:p w14:paraId="2B2D8ABC" w14:textId="77777777" w:rsidR="00646478" w:rsidRDefault="00000000">
            <w:pPr>
              <w:spacing w:after="0" w:line="259" w:lineRule="auto"/>
              <w:ind w:left="252" w:right="0" w:firstLine="0"/>
            </w:pPr>
            <w:r>
              <w:rPr>
                <w:sz w:val="20"/>
              </w:rPr>
              <w:t xml:space="preserve"> </w:t>
            </w:r>
          </w:p>
        </w:tc>
      </w:tr>
      <w:tr w:rsidR="00646478" w14:paraId="2017E7DE" w14:textId="77777777">
        <w:trPr>
          <w:trHeight w:val="418"/>
        </w:trPr>
        <w:tc>
          <w:tcPr>
            <w:tcW w:w="1032" w:type="dxa"/>
            <w:tcBorders>
              <w:top w:val="nil"/>
              <w:left w:val="nil"/>
              <w:bottom w:val="single" w:sz="11" w:space="0" w:color="000000"/>
              <w:right w:val="nil"/>
            </w:tcBorders>
            <w:shd w:val="clear" w:color="auto" w:fill="D9D9D9"/>
          </w:tcPr>
          <w:p w14:paraId="0B7AD8A6" w14:textId="77777777" w:rsidR="00646478" w:rsidRDefault="00000000">
            <w:pPr>
              <w:spacing w:after="0" w:line="259" w:lineRule="auto"/>
              <w:ind w:left="113" w:right="0" w:firstLine="0"/>
              <w:jc w:val="center"/>
            </w:pPr>
            <w:r>
              <w:rPr>
                <w:b/>
                <w:sz w:val="20"/>
              </w:rPr>
              <w:t xml:space="preserve">E </w:t>
            </w:r>
          </w:p>
        </w:tc>
        <w:tc>
          <w:tcPr>
            <w:tcW w:w="1269" w:type="dxa"/>
            <w:tcBorders>
              <w:top w:val="nil"/>
              <w:left w:val="nil"/>
              <w:bottom w:val="single" w:sz="11" w:space="0" w:color="000000"/>
              <w:right w:val="nil"/>
            </w:tcBorders>
          </w:tcPr>
          <w:p w14:paraId="02D61394" w14:textId="77777777" w:rsidR="00646478" w:rsidRDefault="00000000">
            <w:pPr>
              <w:spacing w:after="0" w:line="259" w:lineRule="auto"/>
              <w:ind w:left="265" w:right="0" w:firstLine="0"/>
            </w:pPr>
            <w:r>
              <w:rPr>
                <w:sz w:val="20"/>
              </w:rPr>
              <w:t xml:space="preserve">0.333 </w:t>
            </w:r>
          </w:p>
        </w:tc>
        <w:tc>
          <w:tcPr>
            <w:tcW w:w="1032" w:type="dxa"/>
            <w:tcBorders>
              <w:top w:val="nil"/>
              <w:left w:val="nil"/>
              <w:bottom w:val="single" w:sz="11" w:space="0" w:color="000000"/>
              <w:right w:val="nil"/>
            </w:tcBorders>
          </w:tcPr>
          <w:p w14:paraId="69B9BBE0" w14:textId="77777777" w:rsidR="00646478" w:rsidRDefault="00000000">
            <w:pPr>
              <w:spacing w:after="0" w:line="259" w:lineRule="auto"/>
              <w:ind w:left="32" w:right="0" w:firstLine="0"/>
            </w:pPr>
            <w:r>
              <w:rPr>
                <w:sz w:val="20"/>
              </w:rPr>
              <w:t xml:space="preserve">0.367 </w:t>
            </w:r>
          </w:p>
        </w:tc>
        <w:tc>
          <w:tcPr>
            <w:tcW w:w="1037" w:type="dxa"/>
            <w:tcBorders>
              <w:top w:val="nil"/>
              <w:left w:val="nil"/>
              <w:bottom w:val="single" w:sz="11" w:space="0" w:color="000000"/>
              <w:right w:val="nil"/>
            </w:tcBorders>
          </w:tcPr>
          <w:p w14:paraId="1569798A" w14:textId="77777777" w:rsidR="00646478" w:rsidRDefault="00000000">
            <w:pPr>
              <w:spacing w:after="0" w:line="259" w:lineRule="auto"/>
              <w:ind w:left="0" w:right="0" w:firstLine="0"/>
            </w:pPr>
            <w:r>
              <w:rPr>
                <w:sz w:val="20"/>
              </w:rPr>
              <w:t xml:space="preserve">-0.219 </w:t>
            </w:r>
          </w:p>
        </w:tc>
        <w:tc>
          <w:tcPr>
            <w:tcW w:w="1064" w:type="dxa"/>
            <w:tcBorders>
              <w:top w:val="nil"/>
              <w:left w:val="nil"/>
              <w:bottom w:val="single" w:sz="11" w:space="0" w:color="000000"/>
              <w:right w:val="nil"/>
            </w:tcBorders>
          </w:tcPr>
          <w:p w14:paraId="0A68629A" w14:textId="77777777" w:rsidR="00646478" w:rsidRDefault="00000000">
            <w:pPr>
              <w:spacing w:after="0" w:line="259" w:lineRule="auto"/>
              <w:ind w:left="0" w:right="0" w:firstLine="0"/>
            </w:pPr>
            <w:r>
              <w:rPr>
                <w:sz w:val="20"/>
              </w:rPr>
              <w:t xml:space="preserve">-0.283 </w:t>
            </w:r>
          </w:p>
        </w:tc>
        <w:tc>
          <w:tcPr>
            <w:tcW w:w="773" w:type="dxa"/>
            <w:tcBorders>
              <w:top w:val="nil"/>
              <w:left w:val="nil"/>
              <w:bottom w:val="single" w:sz="11" w:space="0" w:color="000000"/>
              <w:right w:val="nil"/>
            </w:tcBorders>
          </w:tcPr>
          <w:p w14:paraId="619B5BA6" w14:textId="77777777" w:rsidR="00646478" w:rsidRDefault="00000000">
            <w:pPr>
              <w:spacing w:after="0" w:line="259" w:lineRule="auto"/>
              <w:ind w:left="0" w:right="0" w:firstLine="0"/>
            </w:pPr>
            <w:r>
              <w:rPr>
                <w:b/>
                <w:sz w:val="20"/>
              </w:rPr>
              <w:t xml:space="preserve">0.839 </w:t>
            </w:r>
          </w:p>
        </w:tc>
      </w:tr>
    </w:tbl>
    <w:p w14:paraId="5026ED17" w14:textId="77777777" w:rsidR="00646478" w:rsidRDefault="00000000">
      <w:pPr>
        <w:ind w:left="-5" w:right="139"/>
      </w:pPr>
      <w:r>
        <w:t xml:space="preserve">In Table 4-6, the square root of the AVE of each construct is denoted in bold and italic, while the inter-construct correlations are shown off-diagonally. The AVE square root value of each factor provides good evidence of discriminant validity for the CFA model.  </w:t>
      </w:r>
    </w:p>
    <w:p w14:paraId="0062631A" w14:textId="77777777" w:rsidR="00646478" w:rsidRDefault="00000000">
      <w:pPr>
        <w:spacing w:after="491" w:line="259" w:lineRule="auto"/>
        <w:ind w:left="-5" w:right="139"/>
      </w:pPr>
      <w:r>
        <w:t xml:space="preserve">In summary, the validity of quantitative data can be ensured by the above tests. </w:t>
      </w:r>
    </w:p>
    <w:p w14:paraId="59808475" w14:textId="77777777" w:rsidR="00646478" w:rsidRDefault="00000000">
      <w:pPr>
        <w:pStyle w:val="Heading3"/>
        <w:spacing w:after="489"/>
        <w:ind w:left="-5" w:right="59"/>
      </w:pPr>
      <w:r>
        <w:rPr>
          <w:sz w:val="22"/>
        </w:rPr>
        <w:t xml:space="preserve">4.3.3 Modelling Statistical Tests </w:t>
      </w:r>
    </w:p>
    <w:p w14:paraId="32665632" w14:textId="77777777" w:rsidR="00646478" w:rsidRDefault="00000000">
      <w:pPr>
        <w:spacing w:after="135"/>
        <w:ind w:left="-5" w:right="139"/>
      </w:pPr>
      <w:r>
        <w:t xml:space="preserve">This section will discuss the quantitative correlations between five constructs, and test the hypotheses between IVs and DV to build up the model through other data </w:t>
      </w:r>
      <w:r>
        <w:lastRenderedPageBreak/>
        <w:t xml:space="preserve">analysis techniques in SPSSAU, for instance, frequency analysis, ANOVA, path analysis, and SEM technique. </w:t>
      </w:r>
    </w:p>
    <w:p w14:paraId="1B058E4A" w14:textId="77777777" w:rsidR="00646478" w:rsidRDefault="00000000">
      <w:pPr>
        <w:pStyle w:val="Heading4"/>
        <w:spacing w:after="329"/>
        <w:ind w:left="-5" w:right="59"/>
      </w:pPr>
      <w:r>
        <w:t xml:space="preserve">4.3.3.1 Frequency and Variance Analysis of Categorical Data </w:t>
      </w:r>
    </w:p>
    <w:p w14:paraId="3F30635B" w14:textId="77777777" w:rsidR="00646478" w:rsidRDefault="00000000">
      <w:pPr>
        <w:ind w:left="-5" w:right="139"/>
      </w:pPr>
      <w:r>
        <w:t>Frequency analysis was used to calculate the frequencies and proportions of choices for certain types of demographic data (e.g., gender, institution categories, job position, educational background, etc.). Categories of basic demographic information are important as behavioural characteristics and attitudes for subsequent analysis. Additionally, one-way ANOVA (Analysis of Variance) can help identify the statistically significant differences of a single factor on five dimensions, after the check of the normality requirement for DV:</w:t>
      </w:r>
      <w:r>
        <w:rPr>
          <w:b/>
        </w:rPr>
        <w:t xml:space="preserve"> E.</w:t>
      </w:r>
      <w:r>
        <w:t xml:space="preserve"> Hence, the significant demographic information of respondents was categorised as representative groups and investigated as IVs through one-way ANOVA at the section. The results are presented in Table 4-7. </w:t>
      </w:r>
    </w:p>
    <w:p w14:paraId="3E6075EC" w14:textId="77777777" w:rsidR="00646478" w:rsidRDefault="00000000">
      <w:pPr>
        <w:spacing w:after="3" w:line="252" w:lineRule="auto"/>
        <w:ind w:left="-5" w:right="127"/>
      </w:pPr>
      <w:r>
        <w:rPr>
          <w:sz w:val="20"/>
        </w:rPr>
        <w:t xml:space="preserve">Table 4-7. Frequency analysis of categorical data </w:t>
      </w:r>
    </w:p>
    <w:tbl>
      <w:tblPr>
        <w:tblStyle w:val="TableGrid"/>
        <w:tblW w:w="8475" w:type="dxa"/>
        <w:tblInd w:w="-108" w:type="dxa"/>
        <w:tblCellMar>
          <w:top w:w="17" w:type="dxa"/>
          <w:left w:w="0" w:type="dxa"/>
          <w:bottom w:w="0" w:type="dxa"/>
          <w:right w:w="28" w:type="dxa"/>
        </w:tblCellMar>
        <w:tblLook w:val="04A0" w:firstRow="1" w:lastRow="0" w:firstColumn="1" w:lastColumn="0" w:noHBand="0" w:noVBand="1"/>
      </w:tblPr>
      <w:tblGrid>
        <w:gridCol w:w="2345"/>
        <w:gridCol w:w="3601"/>
        <w:gridCol w:w="1313"/>
        <w:gridCol w:w="1216"/>
      </w:tblGrid>
      <w:tr w:rsidR="00646478" w14:paraId="40E13769" w14:textId="77777777">
        <w:trPr>
          <w:trHeight w:val="394"/>
        </w:trPr>
        <w:tc>
          <w:tcPr>
            <w:tcW w:w="2345" w:type="dxa"/>
            <w:tcBorders>
              <w:top w:val="single" w:sz="11" w:space="0" w:color="000000"/>
              <w:left w:val="nil"/>
              <w:bottom w:val="single" w:sz="8" w:space="0" w:color="000000"/>
              <w:right w:val="nil"/>
            </w:tcBorders>
            <w:shd w:val="clear" w:color="auto" w:fill="D9D9D9"/>
          </w:tcPr>
          <w:p w14:paraId="1598ACBD" w14:textId="77777777" w:rsidR="00646478" w:rsidRDefault="00000000">
            <w:pPr>
              <w:spacing w:after="0" w:line="259" w:lineRule="auto"/>
              <w:ind w:left="0" w:right="81" w:firstLine="0"/>
              <w:jc w:val="center"/>
            </w:pPr>
            <w:r>
              <w:rPr>
                <w:b/>
                <w:sz w:val="20"/>
              </w:rPr>
              <w:t xml:space="preserve">Category </w:t>
            </w:r>
          </w:p>
        </w:tc>
        <w:tc>
          <w:tcPr>
            <w:tcW w:w="3601" w:type="dxa"/>
            <w:tcBorders>
              <w:top w:val="single" w:sz="11" w:space="0" w:color="000000"/>
              <w:left w:val="nil"/>
              <w:bottom w:val="single" w:sz="8" w:space="0" w:color="000000"/>
              <w:right w:val="nil"/>
            </w:tcBorders>
            <w:shd w:val="clear" w:color="auto" w:fill="D9D9D9"/>
          </w:tcPr>
          <w:p w14:paraId="1D278583" w14:textId="77777777" w:rsidR="00646478" w:rsidRDefault="00000000">
            <w:pPr>
              <w:spacing w:after="0" w:line="259" w:lineRule="auto"/>
              <w:ind w:left="900" w:right="0" w:firstLine="0"/>
            </w:pPr>
            <w:r>
              <w:rPr>
                <w:b/>
                <w:sz w:val="20"/>
              </w:rPr>
              <w:t xml:space="preserve">Type of Options </w:t>
            </w:r>
          </w:p>
        </w:tc>
        <w:tc>
          <w:tcPr>
            <w:tcW w:w="1313" w:type="dxa"/>
            <w:tcBorders>
              <w:top w:val="single" w:sz="11" w:space="0" w:color="000000"/>
              <w:left w:val="nil"/>
              <w:bottom w:val="single" w:sz="8" w:space="0" w:color="000000"/>
              <w:right w:val="nil"/>
            </w:tcBorders>
            <w:shd w:val="clear" w:color="auto" w:fill="D9D9D9"/>
          </w:tcPr>
          <w:p w14:paraId="1039A492" w14:textId="77777777" w:rsidR="00646478" w:rsidRDefault="00000000">
            <w:pPr>
              <w:spacing w:after="0" w:line="259" w:lineRule="auto"/>
              <w:ind w:left="0" w:right="0" w:firstLine="0"/>
            </w:pPr>
            <w:r>
              <w:rPr>
                <w:b/>
                <w:sz w:val="20"/>
              </w:rPr>
              <w:t xml:space="preserve">Frequency  </w:t>
            </w:r>
          </w:p>
        </w:tc>
        <w:tc>
          <w:tcPr>
            <w:tcW w:w="1216" w:type="dxa"/>
            <w:tcBorders>
              <w:top w:val="single" w:sz="11" w:space="0" w:color="000000"/>
              <w:left w:val="nil"/>
              <w:bottom w:val="single" w:sz="8" w:space="0" w:color="000000"/>
              <w:right w:val="nil"/>
            </w:tcBorders>
            <w:shd w:val="clear" w:color="auto" w:fill="D9D9D9"/>
          </w:tcPr>
          <w:p w14:paraId="0E6B2E70" w14:textId="77777777" w:rsidR="00646478" w:rsidRDefault="00000000">
            <w:pPr>
              <w:spacing w:after="0" w:line="259" w:lineRule="auto"/>
              <w:ind w:left="0" w:right="0" w:firstLine="0"/>
              <w:jc w:val="both"/>
            </w:pPr>
            <w:r>
              <w:rPr>
                <w:b/>
                <w:sz w:val="20"/>
              </w:rPr>
              <w:t xml:space="preserve">Percentage  </w:t>
            </w:r>
          </w:p>
        </w:tc>
      </w:tr>
      <w:tr w:rsidR="00646478" w14:paraId="5D364914" w14:textId="77777777">
        <w:trPr>
          <w:trHeight w:val="395"/>
        </w:trPr>
        <w:tc>
          <w:tcPr>
            <w:tcW w:w="2345" w:type="dxa"/>
            <w:vMerge w:val="restart"/>
            <w:tcBorders>
              <w:top w:val="single" w:sz="8" w:space="0" w:color="000000"/>
              <w:left w:val="nil"/>
              <w:bottom w:val="single" w:sz="8" w:space="0" w:color="000000"/>
              <w:right w:val="nil"/>
            </w:tcBorders>
            <w:vAlign w:val="center"/>
          </w:tcPr>
          <w:p w14:paraId="1B177DE1" w14:textId="77777777" w:rsidR="00646478" w:rsidRDefault="00000000">
            <w:pPr>
              <w:spacing w:after="0" w:line="259" w:lineRule="auto"/>
              <w:ind w:left="108" w:right="0" w:firstLine="0"/>
            </w:pPr>
            <w:r>
              <w:rPr>
                <w:b/>
                <w:sz w:val="20"/>
              </w:rPr>
              <w:t xml:space="preserve">Age group </w:t>
            </w:r>
          </w:p>
        </w:tc>
        <w:tc>
          <w:tcPr>
            <w:tcW w:w="3601" w:type="dxa"/>
            <w:tcBorders>
              <w:top w:val="single" w:sz="8" w:space="0" w:color="000000"/>
              <w:left w:val="nil"/>
              <w:bottom w:val="single" w:sz="5" w:space="0" w:color="000000"/>
              <w:right w:val="nil"/>
            </w:tcBorders>
          </w:tcPr>
          <w:p w14:paraId="6F44E632" w14:textId="77777777" w:rsidR="00646478" w:rsidRDefault="00000000">
            <w:pPr>
              <w:spacing w:after="0" w:line="259" w:lineRule="auto"/>
              <w:ind w:left="0" w:right="0" w:firstLine="0"/>
            </w:pPr>
            <w:r>
              <w:rPr>
                <w:sz w:val="20"/>
              </w:rPr>
              <w:t xml:space="preserve">18-24 years old </w:t>
            </w:r>
          </w:p>
        </w:tc>
        <w:tc>
          <w:tcPr>
            <w:tcW w:w="1313" w:type="dxa"/>
            <w:tcBorders>
              <w:top w:val="single" w:sz="8" w:space="0" w:color="000000"/>
              <w:left w:val="nil"/>
              <w:bottom w:val="single" w:sz="5" w:space="0" w:color="000000"/>
              <w:right w:val="nil"/>
            </w:tcBorders>
          </w:tcPr>
          <w:p w14:paraId="413FF49D" w14:textId="77777777" w:rsidR="00646478" w:rsidRDefault="00000000">
            <w:pPr>
              <w:spacing w:after="0" w:line="259" w:lineRule="auto"/>
              <w:ind w:left="392" w:right="0" w:firstLine="0"/>
            </w:pPr>
            <w:r>
              <w:rPr>
                <w:sz w:val="20"/>
              </w:rPr>
              <w:t xml:space="preserve">36 </w:t>
            </w:r>
          </w:p>
        </w:tc>
        <w:tc>
          <w:tcPr>
            <w:tcW w:w="1216" w:type="dxa"/>
            <w:tcBorders>
              <w:top w:val="single" w:sz="8" w:space="0" w:color="000000"/>
              <w:left w:val="nil"/>
              <w:bottom w:val="single" w:sz="5" w:space="0" w:color="000000"/>
              <w:right w:val="nil"/>
            </w:tcBorders>
          </w:tcPr>
          <w:p w14:paraId="4D980CF7" w14:textId="77777777" w:rsidR="00646478" w:rsidRDefault="00000000">
            <w:pPr>
              <w:spacing w:after="0" w:line="259" w:lineRule="auto"/>
              <w:ind w:left="0" w:right="101" w:firstLine="0"/>
              <w:jc w:val="center"/>
            </w:pPr>
            <w:r>
              <w:rPr>
                <w:sz w:val="20"/>
              </w:rPr>
              <w:t xml:space="preserve">7.83 </w:t>
            </w:r>
          </w:p>
        </w:tc>
      </w:tr>
      <w:tr w:rsidR="00646478" w14:paraId="38C292F4" w14:textId="77777777">
        <w:trPr>
          <w:trHeight w:val="408"/>
        </w:trPr>
        <w:tc>
          <w:tcPr>
            <w:tcW w:w="0" w:type="auto"/>
            <w:vMerge/>
            <w:tcBorders>
              <w:top w:val="nil"/>
              <w:left w:val="nil"/>
              <w:bottom w:val="nil"/>
              <w:right w:val="nil"/>
            </w:tcBorders>
          </w:tcPr>
          <w:p w14:paraId="069E6CF2" w14:textId="77777777" w:rsidR="00646478" w:rsidRDefault="00646478">
            <w:pPr>
              <w:spacing w:after="160" w:line="259" w:lineRule="auto"/>
              <w:ind w:left="0" w:right="0" w:firstLine="0"/>
            </w:pPr>
          </w:p>
        </w:tc>
        <w:tc>
          <w:tcPr>
            <w:tcW w:w="3601" w:type="dxa"/>
            <w:tcBorders>
              <w:top w:val="single" w:sz="5" w:space="0" w:color="000000"/>
              <w:left w:val="nil"/>
              <w:bottom w:val="single" w:sz="5" w:space="0" w:color="000000"/>
              <w:right w:val="nil"/>
            </w:tcBorders>
          </w:tcPr>
          <w:p w14:paraId="06C629E1" w14:textId="77777777" w:rsidR="00646478" w:rsidRDefault="00000000">
            <w:pPr>
              <w:spacing w:after="0" w:line="259" w:lineRule="auto"/>
              <w:ind w:left="0" w:right="0" w:firstLine="0"/>
            </w:pPr>
            <w:r>
              <w:rPr>
                <w:sz w:val="20"/>
              </w:rPr>
              <w:t xml:space="preserve">25-34 years old </w:t>
            </w:r>
          </w:p>
        </w:tc>
        <w:tc>
          <w:tcPr>
            <w:tcW w:w="1313" w:type="dxa"/>
            <w:tcBorders>
              <w:top w:val="single" w:sz="5" w:space="0" w:color="000000"/>
              <w:left w:val="nil"/>
              <w:bottom w:val="single" w:sz="5" w:space="0" w:color="000000"/>
              <w:right w:val="nil"/>
            </w:tcBorders>
          </w:tcPr>
          <w:p w14:paraId="7B41456C" w14:textId="77777777" w:rsidR="00646478" w:rsidRDefault="00000000">
            <w:pPr>
              <w:spacing w:after="0" w:line="259" w:lineRule="auto"/>
              <w:ind w:left="340" w:right="0" w:firstLine="0"/>
            </w:pPr>
            <w:r>
              <w:rPr>
                <w:b/>
                <w:sz w:val="20"/>
              </w:rPr>
              <w:t xml:space="preserve">230 </w:t>
            </w:r>
          </w:p>
        </w:tc>
        <w:tc>
          <w:tcPr>
            <w:tcW w:w="1216" w:type="dxa"/>
            <w:tcBorders>
              <w:top w:val="single" w:sz="5" w:space="0" w:color="000000"/>
              <w:left w:val="nil"/>
              <w:bottom w:val="single" w:sz="5" w:space="0" w:color="000000"/>
              <w:right w:val="nil"/>
            </w:tcBorders>
          </w:tcPr>
          <w:p w14:paraId="12113247" w14:textId="77777777" w:rsidR="00646478" w:rsidRDefault="00000000">
            <w:pPr>
              <w:spacing w:after="0" w:line="259" w:lineRule="auto"/>
              <w:ind w:left="0" w:right="101" w:firstLine="0"/>
              <w:jc w:val="center"/>
            </w:pPr>
            <w:r>
              <w:rPr>
                <w:b/>
                <w:sz w:val="20"/>
              </w:rPr>
              <w:t xml:space="preserve">50.0 </w:t>
            </w:r>
          </w:p>
        </w:tc>
      </w:tr>
      <w:tr w:rsidR="00646478" w14:paraId="6087FBCD" w14:textId="77777777">
        <w:trPr>
          <w:trHeight w:val="404"/>
        </w:trPr>
        <w:tc>
          <w:tcPr>
            <w:tcW w:w="0" w:type="auto"/>
            <w:vMerge/>
            <w:tcBorders>
              <w:top w:val="nil"/>
              <w:left w:val="nil"/>
              <w:bottom w:val="nil"/>
              <w:right w:val="nil"/>
            </w:tcBorders>
          </w:tcPr>
          <w:p w14:paraId="1B8C6738" w14:textId="77777777" w:rsidR="00646478" w:rsidRDefault="00646478">
            <w:pPr>
              <w:spacing w:after="160" w:line="259" w:lineRule="auto"/>
              <w:ind w:left="0" w:right="0" w:firstLine="0"/>
            </w:pPr>
          </w:p>
        </w:tc>
        <w:tc>
          <w:tcPr>
            <w:tcW w:w="3601" w:type="dxa"/>
            <w:tcBorders>
              <w:top w:val="single" w:sz="5" w:space="0" w:color="000000"/>
              <w:left w:val="nil"/>
              <w:bottom w:val="single" w:sz="5" w:space="0" w:color="000000"/>
              <w:right w:val="nil"/>
            </w:tcBorders>
          </w:tcPr>
          <w:p w14:paraId="74609B3E" w14:textId="77777777" w:rsidR="00646478" w:rsidRDefault="00000000">
            <w:pPr>
              <w:spacing w:after="0" w:line="259" w:lineRule="auto"/>
              <w:ind w:left="0" w:right="0" w:firstLine="0"/>
            </w:pPr>
            <w:r>
              <w:rPr>
                <w:sz w:val="20"/>
              </w:rPr>
              <w:t xml:space="preserve">35-44 years old </w:t>
            </w:r>
          </w:p>
        </w:tc>
        <w:tc>
          <w:tcPr>
            <w:tcW w:w="1313" w:type="dxa"/>
            <w:tcBorders>
              <w:top w:val="single" w:sz="5" w:space="0" w:color="000000"/>
              <w:left w:val="nil"/>
              <w:bottom w:val="single" w:sz="5" w:space="0" w:color="000000"/>
              <w:right w:val="nil"/>
            </w:tcBorders>
          </w:tcPr>
          <w:p w14:paraId="393099CD" w14:textId="77777777" w:rsidR="00646478" w:rsidRDefault="00000000">
            <w:pPr>
              <w:spacing w:after="0" w:line="259" w:lineRule="auto"/>
              <w:ind w:left="340" w:right="0" w:firstLine="0"/>
            </w:pPr>
            <w:r>
              <w:rPr>
                <w:b/>
                <w:sz w:val="20"/>
              </w:rPr>
              <w:t xml:space="preserve">152 </w:t>
            </w:r>
          </w:p>
        </w:tc>
        <w:tc>
          <w:tcPr>
            <w:tcW w:w="1216" w:type="dxa"/>
            <w:tcBorders>
              <w:top w:val="single" w:sz="5" w:space="0" w:color="000000"/>
              <w:left w:val="nil"/>
              <w:bottom w:val="single" w:sz="5" w:space="0" w:color="000000"/>
              <w:right w:val="nil"/>
            </w:tcBorders>
          </w:tcPr>
          <w:p w14:paraId="1889261E" w14:textId="77777777" w:rsidR="00646478" w:rsidRDefault="00000000">
            <w:pPr>
              <w:spacing w:after="0" w:line="259" w:lineRule="auto"/>
              <w:ind w:left="0" w:right="101" w:firstLine="0"/>
              <w:jc w:val="center"/>
            </w:pPr>
            <w:r>
              <w:rPr>
                <w:b/>
                <w:sz w:val="20"/>
              </w:rPr>
              <w:t xml:space="preserve">33.0 </w:t>
            </w:r>
          </w:p>
        </w:tc>
      </w:tr>
      <w:tr w:rsidR="00646478" w14:paraId="7C6CDCBC" w14:textId="77777777">
        <w:trPr>
          <w:trHeight w:val="408"/>
        </w:trPr>
        <w:tc>
          <w:tcPr>
            <w:tcW w:w="0" w:type="auto"/>
            <w:vMerge/>
            <w:tcBorders>
              <w:top w:val="nil"/>
              <w:left w:val="nil"/>
              <w:bottom w:val="nil"/>
              <w:right w:val="nil"/>
            </w:tcBorders>
          </w:tcPr>
          <w:p w14:paraId="5BD3DC6F" w14:textId="77777777" w:rsidR="00646478" w:rsidRDefault="00646478">
            <w:pPr>
              <w:spacing w:after="160" w:line="259" w:lineRule="auto"/>
              <w:ind w:left="0" w:right="0" w:firstLine="0"/>
            </w:pPr>
          </w:p>
        </w:tc>
        <w:tc>
          <w:tcPr>
            <w:tcW w:w="3601" w:type="dxa"/>
            <w:tcBorders>
              <w:top w:val="single" w:sz="5" w:space="0" w:color="000000"/>
              <w:left w:val="nil"/>
              <w:bottom w:val="single" w:sz="5" w:space="0" w:color="000000"/>
              <w:right w:val="nil"/>
            </w:tcBorders>
          </w:tcPr>
          <w:p w14:paraId="69BC7CEB" w14:textId="77777777" w:rsidR="00646478" w:rsidRDefault="00000000">
            <w:pPr>
              <w:spacing w:after="0" w:line="259" w:lineRule="auto"/>
              <w:ind w:left="0" w:right="0" w:firstLine="0"/>
            </w:pPr>
            <w:r>
              <w:rPr>
                <w:sz w:val="20"/>
              </w:rPr>
              <w:t xml:space="preserve">45-54 years old </w:t>
            </w:r>
          </w:p>
        </w:tc>
        <w:tc>
          <w:tcPr>
            <w:tcW w:w="1313" w:type="dxa"/>
            <w:tcBorders>
              <w:top w:val="single" w:sz="5" w:space="0" w:color="000000"/>
              <w:left w:val="nil"/>
              <w:bottom w:val="single" w:sz="5" w:space="0" w:color="000000"/>
              <w:right w:val="nil"/>
            </w:tcBorders>
          </w:tcPr>
          <w:p w14:paraId="7F11211A" w14:textId="77777777" w:rsidR="00646478" w:rsidRDefault="00000000">
            <w:pPr>
              <w:spacing w:after="0" w:line="259" w:lineRule="auto"/>
              <w:ind w:left="392" w:right="0" w:firstLine="0"/>
            </w:pPr>
            <w:r>
              <w:rPr>
                <w:sz w:val="20"/>
              </w:rPr>
              <w:t xml:space="preserve">35 </w:t>
            </w:r>
          </w:p>
        </w:tc>
        <w:tc>
          <w:tcPr>
            <w:tcW w:w="1216" w:type="dxa"/>
            <w:tcBorders>
              <w:top w:val="single" w:sz="5" w:space="0" w:color="000000"/>
              <w:left w:val="nil"/>
              <w:bottom w:val="single" w:sz="5" w:space="0" w:color="000000"/>
              <w:right w:val="nil"/>
            </w:tcBorders>
          </w:tcPr>
          <w:p w14:paraId="4F2FEB90" w14:textId="77777777" w:rsidR="00646478" w:rsidRDefault="00000000">
            <w:pPr>
              <w:spacing w:after="0" w:line="259" w:lineRule="auto"/>
              <w:ind w:left="0" w:right="101" w:firstLine="0"/>
              <w:jc w:val="center"/>
            </w:pPr>
            <w:r>
              <w:rPr>
                <w:sz w:val="20"/>
              </w:rPr>
              <w:t xml:space="preserve">7.61 </w:t>
            </w:r>
          </w:p>
        </w:tc>
      </w:tr>
      <w:tr w:rsidR="00646478" w14:paraId="1435ECF3" w14:textId="77777777">
        <w:trPr>
          <w:trHeight w:val="408"/>
        </w:trPr>
        <w:tc>
          <w:tcPr>
            <w:tcW w:w="0" w:type="auto"/>
            <w:vMerge/>
            <w:tcBorders>
              <w:top w:val="nil"/>
              <w:left w:val="nil"/>
              <w:bottom w:val="single" w:sz="8" w:space="0" w:color="000000"/>
              <w:right w:val="nil"/>
            </w:tcBorders>
          </w:tcPr>
          <w:p w14:paraId="775D07F0" w14:textId="77777777" w:rsidR="00646478" w:rsidRDefault="00646478">
            <w:pPr>
              <w:spacing w:after="160" w:line="259" w:lineRule="auto"/>
              <w:ind w:left="0" w:right="0" w:firstLine="0"/>
            </w:pPr>
          </w:p>
        </w:tc>
        <w:tc>
          <w:tcPr>
            <w:tcW w:w="3601" w:type="dxa"/>
            <w:tcBorders>
              <w:top w:val="single" w:sz="5" w:space="0" w:color="000000"/>
              <w:left w:val="nil"/>
              <w:bottom w:val="single" w:sz="8" w:space="0" w:color="000000"/>
              <w:right w:val="nil"/>
            </w:tcBorders>
          </w:tcPr>
          <w:p w14:paraId="470674E7" w14:textId="77777777" w:rsidR="00646478" w:rsidRDefault="00000000">
            <w:pPr>
              <w:spacing w:after="0" w:line="259" w:lineRule="auto"/>
              <w:ind w:left="0" w:right="0" w:firstLine="0"/>
            </w:pPr>
            <w:r>
              <w:rPr>
                <w:sz w:val="20"/>
              </w:rPr>
              <w:t xml:space="preserve">Over 55  </w:t>
            </w:r>
          </w:p>
        </w:tc>
        <w:tc>
          <w:tcPr>
            <w:tcW w:w="1313" w:type="dxa"/>
            <w:tcBorders>
              <w:top w:val="single" w:sz="5" w:space="0" w:color="000000"/>
              <w:left w:val="nil"/>
              <w:bottom w:val="single" w:sz="8" w:space="0" w:color="000000"/>
              <w:right w:val="nil"/>
            </w:tcBorders>
          </w:tcPr>
          <w:p w14:paraId="5DBF9F5A" w14:textId="77777777" w:rsidR="00646478" w:rsidRDefault="00000000">
            <w:pPr>
              <w:spacing w:after="0" w:line="259" w:lineRule="auto"/>
              <w:ind w:left="448" w:right="0" w:firstLine="0"/>
            </w:pPr>
            <w:r>
              <w:rPr>
                <w:sz w:val="20"/>
              </w:rPr>
              <w:t xml:space="preserve">7 </w:t>
            </w:r>
          </w:p>
        </w:tc>
        <w:tc>
          <w:tcPr>
            <w:tcW w:w="1216" w:type="dxa"/>
            <w:tcBorders>
              <w:top w:val="single" w:sz="5" w:space="0" w:color="000000"/>
              <w:left w:val="nil"/>
              <w:bottom w:val="single" w:sz="8" w:space="0" w:color="000000"/>
              <w:right w:val="nil"/>
            </w:tcBorders>
          </w:tcPr>
          <w:p w14:paraId="1B512CF1" w14:textId="77777777" w:rsidR="00646478" w:rsidRDefault="00000000">
            <w:pPr>
              <w:spacing w:after="0" w:line="259" w:lineRule="auto"/>
              <w:ind w:left="0" w:right="101" w:firstLine="0"/>
              <w:jc w:val="center"/>
            </w:pPr>
            <w:r>
              <w:rPr>
                <w:sz w:val="20"/>
              </w:rPr>
              <w:t xml:space="preserve">1.52 </w:t>
            </w:r>
          </w:p>
        </w:tc>
      </w:tr>
      <w:tr w:rsidR="00646478" w14:paraId="1FEFA886" w14:textId="77777777">
        <w:trPr>
          <w:trHeight w:val="392"/>
        </w:trPr>
        <w:tc>
          <w:tcPr>
            <w:tcW w:w="2345" w:type="dxa"/>
            <w:vMerge w:val="restart"/>
            <w:tcBorders>
              <w:top w:val="single" w:sz="8" w:space="0" w:color="000000"/>
              <w:left w:val="nil"/>
              <w:bottom w:val="single" w:sz="8" w:space="0" w:color="000000"/>
              <w:right w:val="nil"/>
            </w:tcBorders>
            <w:vAlign w:val="center"/>
          </w:tcPr>
          <w:p w14:paraId="73CFE01F" w14:textId="77777777" w:rsidR="00646478" w:rsidRDefault="00000000">
            <w:pPr>
              <w:spacing w:after="0" w:line="259" w:lineRule="auto"/>
              <w:ind w:left="108" w:right="0" w:firstLine="0"/>
            </w:pPr>
            <w:r>
              <w:rPr>
                <w:b/>
                <w:sz w:val="20"/>
              </w:rPr>
              <w:t xml:space="preserve">Highest education qualification </w:t>
            </w:r>
          </w:p>
        </w:tc>
        <w:tc>
          <w:tcPr>
            <w:tcW w:w="3601" w:type="dxa"/>
            <w:tcBorders>
              <w:top w:val="single" w:sz="8" w:space="0" w:color="000000"/>
              <w:left w:val="nil"/>
              <w:bottom w:val="single" w:sz="5" w:space="0" w:color="000000"/>
              <w:right w:val="nil"/>
            </w:tcBorders>
          </w:tcPr>
          <w:p w14:paraId="08D5E7CC" w14:textId="77777777" w:rsidR="00646478" w:rsidRDefault="00000000">
            <w:pPr>
              <w:spacing w:after="0" w:line="259" w:lineRule="auto"/>
              <w:ind w:left="0" w:right="0" w:firstLine="0"/>
            </w:pPr>
            <w:r>
              <w:rPr>
                <w:sz w:val="20"/>
              </w:rPr>
              <w:t xml:space="preserve">Bachelor Degree </w:t>
            </w:r>
          </w:p>
        </w:tc>
        <w:tc>
          <w:tcPr>
            <w:tcW w:w="1313" w:type="dxa"/>
            <w:tcBorders>
              <w:top w:val="single" w:sz="8" w:space="0" w:color="000000"/>
              <w:left w:val="nil"/>
              <w:bottom w:val="single" w:sz="5" w:space="0" w:color="000000"/>
              <w:right w:val="nil"/>
            </w:tcBorders>
          </w:tcPr>
          <w:p w14:paraId="112A2B32" w14:textId="77777777" w:rsidR="00646478" w:rsidRDefault="00000000">
            <w:pPr>
              <w:spacing w:after="0" w:line="259" w:lineRule="auto"/>
              <w:ind w:left="340" w:right="0" w:firstLine="0"/>
            </w:pPr>
            <w:r>
              <w:rPr>
                <w:b/>
                <w:sz w:val="20"/>
              </w:rPr>
              <w:t>343</w:t>
            </w:r>
            <w:r>
              <w:rPr>
                <w:sz w:val="20"/>
              </w:rPr>
              <w:t xml:space="preserve"> </w:t>
            </w:r>
          </w:p>
        </w:tc>
        <w:tc>
          <w:tcPr>
            <w:tcW w:w="1216" w:type="dxa"/>
            <w:tcBorders>
              <w:top w:val="single" w:sz="8" w:space="0" w:color="000000"/>
              <w:left w:val="nil"/>
              <w:bottom w:val="single" w:sz="5" w:space="0" w:color="000000"/>
              <w:right w:val="nil"/>
            </w:tcBorders>
          </w:tcPr>
          <w:p w14:paraId="19C7C57A" w14:textId="77777777" w:rsidR="00646478" w:rsidRDefault="00000000">
            <w:pPr>
              <w:spacing w:after="0" w:line="259" w:lineRule="auto"/>
              <w:ind w:left="0" w:right="101" w:firstLine="0"/>
              <w:jc w:val="center"/>
            </w:pPr>
            <w:r>
              <w:rPr>
                <w:b/>
                <w:sz w:val="20"/>
              </w:rPr>
              <w:t>74.57</w:t>
            </w:r>
            <w:r>
              <w:rPr>
                <w:sz w:val="20"/>
              </w:rPr>
              <w:t xml:space="preserve"> </w:t>
            </w:r>
          </w:p>
        </w:tc>
      </w:tr>
      <w:tr w:rsidR="00646478" w14:paraId="7BFBD152" w14:textId="77777777">
        <w:trPr>
          <w:trHeight w:val="408"/>
        </w:trPr>
        <w:tc>
          <w:tcPr>
            <w:tcW w:w="0" w:type="auto"/>
            <w:vMerge/>
            <w:tcBorders>
              <w:top w:val="nil"/>
              <w:left w:val="nil"/>
              <w:bottom w:val="nil"/>
              <w:right w:val="nil"/>
            </w:tcBorders>
          </w:tcPr>
          <w:p w14:paraId="4820CFEE" w14:textId="77777777" w:rsidR="00646478" w:rsidRDefault="00646478">
            <w:pPr>
              <w:spacing w:after="160" w:line="259" w:lineRule="auto"/>
              <w:ind w:left="0" w:right="0" w:firstLine="0"/>
            </w:pPr>
          </w:p>
        </w:tc>
        <w:tc>
          <w:tcPr>
            <w:tcW w:w="3601" w:type="dxa"/>
            <w:tcBorders>
              <w:top w:val="single" w:sz="5" w:space="0" w:color="000000"/>
              <w:left w:val="nil"/>
              <w:bottom w:val="single" w:sz="5" w:space="0" w:color="000000"/>
              <w:right w:val="nil"/>
            </w:tcBorders>
          </w:tcPr>
          <w:p w14:paraId="2DD5C098" w14:textId="77777777" w:rsidR="00646478" w:rsidRDefault="00000000">
            <w:pPr>
              <w:spacing w:after="0" w:line="259" w:lineRule="auto"/>
              <w:ind w:left="0" w:right="0" w:firstLine="0"/>
            </w:pPr>
            <w:r>
              <w:rPr>
                <w:sz w:val="20"/>
              </w:rPr>
              <w:t xml:space="preserve">Master degree or above </w:t>
            </w:r>
          </w:p>
        </w:tc>
        <w:tc>
          <w:tcPr>
            <w:tcW w:w="1313" w:type="dxa"/>
            <w:tcBorders>
              <w:top w:val="single" w:sz="5" w:space="0" w:color="000000"/>
              <w:left w:val="nil"/>
              <w:bottom w:val="single" w:sz="5" w:space="0" w:color="000000"/>
              <w:right w:val="nil"/>
            </w:tcBorders>
          </w:tcPr>
          <w:p w14:paraId="7C4A469B" w14:textId="77777777" w:rsidR="00646478" w:rsidRDefault="00000000">
            <w:pPr>
              <w:spacing w:after="0" w:line="259" w:lineRule="auto"/>
              <w:ind w:left="340" w:right="0" w:firstLine="0"/>
            </w:pPr>
            <w:r>
              <w:rPr>
                <w:b/>
                <w:sz w:val="20"/>
              </w:rPr>
              <w:t>112</w:t>
            </w:r>
            <w:r>
              <w:rPr>
                <w:sz w:val="20"/>
              </w:rPr>
              <w:t xml:space="preserve"> </w:t>
            </w:r>
          </w:p>
        </w:tc>
        <w:tc>
          <w:tcPr>
            <w:tcW w:w="1216" w:type="dxa"/>
            <w:tcBorders>
              <w:top w:val="single" w:sz="5" w:space="0" w:color="000000"/>
              <w:left w:val="nil"/>
              <w:bottom w:val="single" w:sz="5" w:space="0" w:color="000000"/>
              <w:right w:val="nil"/>
            </w:tcBorders>
          </w:tcPr>
          <w:p w14:paraId="48839BC6" w14:textId="77777777" w:rsidR="00646478" w:rsidRDefault="00000000">
            <w:pPr>
              <w:spacing w:after="0" w:line="259" w:lineRule="auto"/>
              <w:ind w:left="0" w:right="101" w:firstLine="0"/>
              <w:jc w:val="center"/>
            </w:pPr>
            <w:r>
              <w:rPr>
                <w:b/>
                <w:sz w:val="20"/>
              </w:rPr>
              <w:t>24.35</w:t>
            </w:r>
            <w:r>
              <w:rPr>
                <w:sz w:val="20"/>
              </w:rPr>
              <w:t xml:space="preserve"> </w:t>
            </w:r>
          </w:p>
        </w:tc>
      </w:tr>
      <w:tr w:rsidR="00646478" w14:paraId="364695B1" w14:textId="77777777">
        <w:trPr>
          <w:trHeight w:val="492"/>
        </w:trPr>
        <w:tc>
          <w:tcPr>
            <w:tcW w:w="0" w:type="auto"/>
            <w:vMerge/>
            <w:tcBorders>
              <w:top w:val="nil"/>
              <w:left w:val="nil"/>
              <w:bottom w:val="single" w:sz="8" w:space="0" w:color="000000"/>
              <w:right w:val="nil"/>
            </w:tcBorders>
          </w:tcPr>
          <w:p w14:paraId="069A2131" w14:textId="77777777" w:rsidR="00646478" w:rsidRDefault="00646478">
            <w:pPr>
              <w:spacing w:after="160" w:line="259" w:lineRule="auto"/>
              <w:ind w:left="0" w:right="0" w:firstLine="0"/>
            </w:pPr>
          </w:p>
        </w:tc>
        <w:tc>
          <w:tcPr>
            <w:tcW w:w="3601" w:type="dxa"/>
            <w:tcBorders>
              <w:top w:val="single" w:sz="5" w:space="0" w:color="000000"/>
              <w:left w:val="nil"/>
              <w:bottom w:val="single" w:sz="8" w:space="0" w:color="000000"/>
              <w:right w:val="nil"/>
            </w:tcBorders>
          </w:tcPr>
          <w:p w14:paraId="61F80594" w14:textId="77777777" w:rsidR="00646478" w:rsidRDefault="00000000">
            <w:pPr>
              <w:spacing w:after="0" w:line="259" w:lineRule="auto"/>
              <w:ind w:left="0" w:right="0" w:firstLine="0"/>
            </w:pPr>
            <w:r>
              <w:rPr>
                <w:sz w:val="20"/>
              </w:rPr>
              <w:t xml:space="preserve">Degree of high school (technical secondary school) and below </w:t>
            </w:r>
          </w:p>
        </w:tc>
        <w:tc>
          <w:tcPr>
            <w:tcW w:w="1313" w:type="dxa"/>
            <w:tcBorders>
              <w:top w:val="single" w:sz="5" w:space="0" w:color="000000"/>
              <w:left w:val="nil"/>
              <w:bottom w:val="single" w:sz="8" w:space="0" w:color="000000"/>
              <w:right w:val="nil"/>
            </w:tcBorders>
          </w:tcPr>
          <w:p w14:paraId="02FAE220" w14:textId="77777777" w:rsidR="00646478" w:rsidRDefault="00000000">
            <w:pPr>
              <w:spacing w:after="0" w:line="259" w:lineRule="auto"/>
              <w:ind w:left="448" w:right="0" w:firstLine="0"/>
            </w:pPr>
            <w:r>
              <w:rPr>
                <w:sz w:val="20"/>
              </w:rPr>
              <w:t xml:space="preserve">5 </w:t>
            </w:r>
          </w:p>
        </w:tc>
        <w:tc>
          <w:tcPr>
            <w:tcW w:w="1216" w:type="dxa"/>
            <w:tcBorders>
              <w:top w:val="single" w:sz="5" w:space="0" w:color="000000"/>
              <w:left w:val="nil"/>
              <w:bottom w:val="single" w:sz="8" w:space="0" w:color="000000"/>
              <w:right w:val="nil"/>
            </w:tcBorders>
          </w:tcPr>
          <w:p w14:paraId="6DC1938E" w14:textId="77777777" w:rsidR="00646478" w:rsidRDefault="00000000">
            <w:pPr>
              <w:spacing w:after="0" w:line="259" w:lineRule="auto"/>
              <w:ind w:left="0" w:right="101" w:firstLine="0"/>
              <w:jc w:val="center"/>
            </w:pPr>
            <w:r>
              <w:rPr>
                <w:sz w:val="20"/>
              </w:rPr>
              <w:t xml:space="preserve">1.09 </w:t>
            </w:r>
          </w:p>
        </w:tc>
      </w:tr>
      <w:tr w:rsidR="00646478" w14:paraId="5825AE02" w14:textId="77777777">
        <w:trPr>
          <w:trHeight w:val="392"/>
        </w:trPr>
        <w:tc>
          <w:tcPr>
            <w:tcW w:w="2345" w:type="dxa"/>
            <w:vMerge w:val="restart"/>
            <w:tcBorders>
              <w:top w:val="single" w:sz="8" w:space="0" w:color="000000"/>
              <w:left w:val="nil"/>
              <w:bottom w:val="single" w:sz="8" w:space="0" w:color="000000"/>
              <w:right w:val="nil"/>
            </w:tcBorders>
            <w:vAlign w:val="center"/>
          </w:tcPr>
          <w:p w14:paraId="4CE96F75" w14:textId="77777777" w:rsidR="00646478" w:rsidRDefault="00000000">
            <w:pPr>
              <w:spacing w:after="0" w:line="259" w:lineRule="auto"/>
              <w:ind w:left="108" w:right="0" w:firstLine="0"/>
            </w:pPr>
            <w:r>
              <w:rPr>
                <w:b/>
                <w:sz w:val="20"/>
              </w:rPr>
              <w:t xml:space="preserve">Job title </w:t>
            </w:r>
          </w:p>
        </w:tc>
        <w:tc>
          <w:tcPr>
            <w:tcW w:w="3601" w:type="dxa"/>
            <w:tcBorders>
              <w:top w:val="single" w:sz="8" w:space="0" w:color="000000"/>
              <w:left w:val="nil"/>
              <w:bottom w:val="single" w:sz="5" w:space="0" w:color="000000"/>
              <w:right w:val="nil"/>
            </w:tcBorders>
          </w:tcPr>
          <w:p w14:paraId="3265B246" w14:textId="77777777" w:rsidR="00646478" w:rsidRDefault="00000000">
            <w:pPr>
              <w:spacing w:after="0" w:line="259" w:lineRule="auto"/>
              <w:ind w:left="0" w:right="0" w:firstLine="0"/>
            </w:pPr>
            <w:r>
              <w:rPr>
                <w:sz w:val="20"/>
              </w:rPr>
              <w:t xml:space="preserve">Technical professionals </w:t>
            </w:r>
          </w:p>
        </w:tc>
        <w:tc>
          <w:tcPr>
            <w:tcW w:w="1313" w:type="dxa"/>
            <w:tcBorders>
              <w:top w:val="single" w:sz="8" w:space="0" w:color="000000"/>
              <w:left w:val="nil"/>
              <w:bottom w:val="single" w:sz="5" w:space="0" w:color="000000"/>
              <w:right w:val="nil"/>
            </w:tcBorders>
          </w:tcPr>
          <w:p w14:paraId="0274E7F2" w14:textId="77777777" w:rsidR="00646478" w:rsidRDefault="00000000">
            <w:pPr>
              <w:spacing w:after="0" w:line="259" w:lineRule="auto"/>
              <w:ind w:left="392" w:right="0" w:firstLine="0"/>
            </w:pPr>
            <w:r>
              <w:rPr>
                <w:sz w:val="20"/>
              </w:rPr>
              <w:t xml:space="preserve">67 </w:t>
            </w:r>
          </w:p>
        </w:tc>
        <w:tc>
          <w:tcPr>
            <w:tcW w:w="1216" w:type="dxa"/>
            <w:tcBorders>
              <w:top w:val="single" w:sz="8" w:space="0" w:color="000000"/>
              <w:left w:val="nil"/>
              <w:bottom w:val="single" w:sz="5" w:space="0" w:color="000000"/>
              <w:right w:val="nil"/>
            </w:tcBorders>
          </w:tcPr>
          <w:p w14:paraId="59F2F173" w14:textId="77777777" w:rsidR="00646478" w:rsidRDefault="00000000">
            <w:pPr>
              <w:spacing w:after="0" w:line="259" w:lineRule="auto"/>
              <w:ind w:left="0" w:right="101" w:firstLine="0"/>
              <w:jc w:val="center"/>
            </w:pPr>
            <w:r>
              <w:rPr>
                <w:sz w:val="20"/>
              </w:rPr>
              <w:t xml:space="preserve">14.6 </w:t>
            </w:r>
          </w:p>
        </w:tc>
      </w:tr>
      <w:tr w:rsidR="00646478" w14:paraId="309D8957" w14:textId="77777777">
        <w:trPr>
          <w:trHeight w:val="408"/>
        </w:trPr>
        <w:tc>
          <w:tcPr>
            <w:tcW w:w="0" w:type="auto"/>
            <w:vMerge/>
            <w:tcBorders>
              <w:top w:val="nil"/>
              <w:left w:val="nil"/>
              <w:bottom w:val="nil"/>
              <w:right w:val="nil"/>
            </w:tcBorders>
          </w:tcPr>
          <w:p w14:paraId="38915C6B" w14:textId="77777777" w:rsidR="00646478" w:rsidRDefault="00646478">
            <w:pPr>
              <w:spacing w:after="160" w:line="259" w:lineRule="auto"/>
              <w:ind w:left="0" w:right="0" w:firstLine="0"/>
            </w:pPr>
          </w:p>
        </w:tc>
        <w:tc>
          <w:tcPr>
            <w:tcW w:w="3601" w:type="dxa"/>
            <w:tcBorders>
              <w:top w:val="single" w:sz="5" w:space="0" w:color="000000"/>
              <w:left w:val="nil"/>
              <w:bottom w:val="single" w:sz="5" w:space="0" w:color="000000"/>
              <w:right w:val="nil"/>
            </w:tcBorders>
          </w:tcPr>
          <w:p w14:paraId="3B93389B" w14:textId="77777777" w:rsidR="00646478" w:rsidRDefault="00000000">
            <w:pPr>
              <w:spacing w:after="0" w:line="259" w:lineRule="auto"/>
              <w:ind w:left="0" w:right="0" w:firstLine="0"/>
            </w:pPr>
            <w:r>
              <w:rPr>
                <w:sz w:val="20"/>
              </w:rPr>
              <w:t xml:space="preserve">Middle manager </w:t>
            </w:r>
          </w:p>
        </w:tc>
        <w:tc>
          <w:tcPr>
            <w:tcW w:w="1313" w:type="dxa"/>
            <w:tcBorders>
              <w:top w:val="single" w:sz="5" w:space="0" w:color="000000"/>
              <w:left w:val="nil"/>
              <w:bottom w:val="single" w:sz="5" w:space="0" w:color="000000"/>
              <w:right w:val="nil"/>
            </w:tcBorders>
          </w:tcPr>
          <w:p w14:paraId="19EF73F1" w14:textId="77777777" w:rsidR="00646478" w:rsidRDefault="00000000">
            <w:pPr>
              <w:spacing w:after="0" w:line="259" w:lineRule="auto"/>
              <w:ind w:left="392" w:right="0" w:firstLine="0"/>
            </w:pPr>
            <w:r>
              <w:rPr>
                <w:sz w:val="20"/>
              </w:rPr>
              <w:t xml:space="preserve">74 </w:t>
            </w:r>
          </w:p>
        </w:tc>
        <w:tc>
          <w:tcPr>
            <w:tcW w:w="1216" w:type="dxa"/>
            <w:tcBorders>
              <w:top w:val="single" w:sz="5" w:space="0" w:color="000000"/>
              <w:left w:val="nil"/>
              <w:bottom w:val="single" w:sz="5" w:space="0" w:color="000000"/>
              <w:right w:val="nil"/>
            </w:tcBorders>
          </w:tcPr>
          <w:p w14:paraId="123FB208" w14:textId="77777777" w:rsidR="00646478" w:rsidRDefault="00000000">
            <w:pPr>
              <w:spacing w:after="0" w:line="259" w:lineRule="auto"/>
              <w:ind w:left="0" w:right="101" w:firstLine="0"/>
              <w:jc w:val="center"/>
            </w:pPr>
            <w:r>
              <w:rPr>
                <w:sz w:val="20"/>
              </w:rPr>
              <w:t xml:space="preserve">16.1 </w:t>
            </w:r>
          </w:p>
        </w:tc>
      </w:tr>
      <w:tr w:rsidR="00646478" w14:paraId="0457C645" w14:textId="77777777">
        <w:trPr>
          <w:trHeight w:val="404"/>
        </w:trPr>
        <w:tc>
          <w:tcPr>
            <w:tcW w:w="0" w:type="auto"/>
            <w:vMerge/>
            <w:tcBorders>
              <w:top w:val="nil"/>
              <w:left w:val="nil"/>
              <w:bottom w:val="nil"/>
              <w:right w:val="nil"/>
            </w:tcBorders>
          </w:tcPr>
          <w:p w14:paraId="26AA9D6F" w14:textId="77777777" w:rsidR="00646478" w:rsidRDefault="00646478">
            <w:pPr>
              <w:spacing w:after="160" w:line="259" w:lineRule="auto"/>
              <w:ind w:left="0" w:right="0" w:firstLine="0"/>
            </w:pPr>
          </w:p>
        </w:tc>
        <w:tc>
          <w:tcPr>
            <w:tcW w:w="3601" w:type="dxa"/>
            <w:tcBorders>
              <w:top w:val="single" w:sz="5" w:space="0" w:color="000000"/>
              <w:left w:val="nil"/>
              <w:bottom w:val="single" w:sz="5" w:space="0" w:color="000000"/>
              <w:right w:val="nil"/>
            </w:tcBorders>
          </w:tcPr>
          <w:p w14:paraId="7A666218" w14:textId="77777777" w:rsidR="00646478" w:rsidRDefault="00000000">
            <w:pPr>
              <w:spacing w:after="0" w:line="259" w:lineRule="auto"/>
              <w:ind w:left="0" w:right="0" w:firstLine="0"/>
            </w:pPr>
            <w:r>
              <w:rPr>
                <w:sz w:val="20"/>
              </w:rPr>
              <w:t xml:space="preserve">Others </w:t>
            </w:r>
          </w:p>
        </w:tc>
        <w:tc>
          <w:tcPr>
            <w:tcW w:w="1313" w:type="dxa"/>
            <w:tcBorders>
              <w:top w:val="single" w:sz="5" w:space="0" w:color="000000"/>
              <w:left w:val="nil"/>
              <w:bottom w:val="single" w:sz="5" w:space="0" w:color="000000"/>
              <w:right w:val="nil"/>
            </w:tcBorders>
          </w:tcPr>
          <w:p w14:paraId="44CE2A74" w14:textId="77777777" w:rsidR="00646478" w:rsidRDefault="00000000">
            <w:pPr>
              <w:spacing w:after="0" w:line="259" w:lineRule="auto"/>
              <w:ind w:left="392" w:right="0" w:firstLine="0"/>
            </w:pPr>
            <w:r>
              <w:rPr>
                <w:sz w:val="20"/>
              </w:rPr>
              <w:t xml:space="preserve">13 </w:t>
            </w:r>
          </w:p>
        </w:tc>
        <w:tc>
          <w:tcPr>
            <w:tcW w:w="1216" w:type="dxa"/>
            <w:tcBorders>
              <w:top w:val="single" w:sz="5" w:space="0" w:color="000000"/>
              <w:left w:val="nil"/>
              <w:bottom w:val="single" w:sz="5" w:space="0" w:color="000000"/>
              <w:right w:val="nil"/>
            </w:tcBorders>
          </w:tcPr>
          <w:p w14:paraId="343F882C" w14:textId="77777777" w:rsidR="00646478" w:rsidRDefault="00000000">
            <w:pPr>
              <w:spacing w:after="0" w:line="259" w:lineRule="auto"/>
              <w:ind w:left="0" w:right="109" w:firstLine="0"/>
              <w:jc w:val="center"/>
            </w:pPr>
            <w:r>
              <w:rPr>
                <w:sz w:val="20"/>
              </w:rPr>
              <w:t xml:space="preserve">2.8 </w:t>
            </w:r>
          </w:p>
        </w:tc>
      </w:tr>
      <w:tr w:rsidR="00646478" w14:paraId="36CF5AC4" w14:textId="77777777">
        <w:trPr>
          <w:trHeight w:val="408"/>
        </w:trPr>
        <w:tc>
          <w:tcPr>
            <w:tcW w:w="0" w:type="auto"/>
            <w:vMerge/>
            <w:tcBorders>
              <w:top w:val="nil"/>
              <w:left w:val="nil"/>
              <w:bottom w:val="nil"/>
              <w:right w:val="nil"/>
            </w:tcBorders>
          </w:tcPr>
          <w:p w14:paraId="365E0714" w14:textId="77777777" w:rsidR="00646478" w:rsidRDefault="00646478">
            <w:pPr>
              <w:spacing w:after="160" w:line="259" w:lineRule="auto"/>
              <w:ind w:left="0" w:right="0" w:firstLine="0"/>
            </w:pPr>
          </w:p>
        </w:tc>
        <w:tc>
          <w:tcPr>
            <w:tcW w:w="3601" w:type="dxa"/>
            <w:tcBorders>
              <w:top w:val="single" w:sz="5" w:space="0" w:color="000000"/>
              <w:left w:val="nil"/>
              <w:bottom w:val="single" w:sz="5" w:space="0" w:color="000000"/>
              <w:right w:val="nil"/>
            </w:tcBorders>
          </w:tcPr>
          <w:p w14:paraId="50426514" w14:textId="77777777" w:rsidR="00646478" w:rsidRDefault="00000000">
            <w:pPr>
              <w:spacing w:after="0" w:line="259" w:lineRule="auto"/>
              <w:ind w:left="0" w:right="0" w:firstLine="0"/>
            </w:pPr>
            <w:r>
              <w:rPr>
                <w:sz w:val="20"/>
              </w:rPr>
              <w:t xml:space="preserve">Staff </w:t>
            </w:r>
          </w:p>
        </w:tc>
        <w:tc>
          <w:tcPr>
            <w:tcW w:w="1313" w:type="dxa"/>
            <w:tcBorders>
              <w:top w:val="single" w:sz="5" w:space="0" w:color="000000"/>
              <w:left w:val="nil"/>
              <w:bottom w:val="single" w:sz="5" w:space="0" w:color="000000"/>
              <w:right w:val="nil"/>
            </w:tcBorders>
          </w:tcPr>
          <w:p w14:paraId="1E2C8FCD" w14:textId="77777777" w:rsidR="00646478" w:rsidRDefault="00000000">
            <w:pPr>
              <w:spacing w:after="0" w:line="259" w:lineRule="auto"/>
              <w:ind w:left="340" w:right="0" w:firstLine="0"/>
            </w:pPr>
            <w:r>
              <w:rPr>
                <w:b/>
                <w:sz w:val="20"/>
              </w:rPr>
              <w:t>298</w:t>
            </w:r>
            <w:r>
              <w:rPr>
                <w:sz w:val="20"/>
              </w:rPr>
              <w:t xml:space="preserve"> </w:t>
            </w:r>
          </w:p>
        </w:tc>
        <w:tc>
          <w:tcPr>
            <w:tcW w:w="1216" w:type="dxa"/>
            <w:tcBorders>
              <w:top w:val="single" w:sz="5" w:space="0" w:color="000000"/>
              <w:left w:val="nil"/>
              <w:bottom w:val="single" w:sz="5" w:space="0" w:color="000000"/>
              <w:right w:val="nil"/>
            </w:tcBorders>
          </w:tcPr>
          <w:p w14:paraId="2E9575A7" w14:textId="77777777" w:rsidR="00646478" w:rsidRDefault="00000000">
            <w:pPr>
              <w:spacing w:after="0" w:line="259" w:lineRule="auto"/>
              <w:ind w:left="0" w:right="101" w:firstLine="0"/>
              <w:jc w:val="center"/>
            </w:pPr>
            <w:r>
              <w:rPr>
                <w:b/>
                <w:sz w:val="20"/>
              </w:rPr>
              <w:t>64.8</w:t>
            </w:r>
            <w:r>
              <w:rPr>
                <w:sz w:val="20"/>
              </w:rPr>
              <w:t xml:space="preserve"> </w:t>
            </w:r>
          </w:p>
        </w:tc>
      </w:tr>
      <w:tr w:rsidR="00646478" w14:paraId="3B62EC85" w14:textId="77777777">
        <w:trPr>
          <w:trHeight w:val="408"/>
        </w:trPr>
        <w:tc>
          <w:tcPr>
            <w:tcW w:w="0" w:type="auto"/>
            <w:vMerge/>
            <w:tcBorders>
              <w:top w:val="nil"/>
              <w:left w:val="nil"/>
              <w:bottom w:val="single" w:sz="8" w:space="0" w:color="000000"/>
              <w:right w:val="nil"/>
            </w:tcBorders>
          </w:tcPr>
          <w:p w14:paraId="4BD9D58A" w14:textId="77777777" w:rsidR="00646478" w:rsidRDefault="00646478">
            <w:pPr>
              <w:spacing w:after="160" w:line="259" w:lineRule="auto"/>
              <w:ind w:left="0" w:right="0" w:firstLine="0"/>
            </w:pPr>
          </w:p>
        </w:tc>
        <w:tc>
          <w:tcPr>
            <w:tcW w:w="3601" w:type="dxa"/>
            <w:tcBorders>
              <w:top w:val="single" w:sz="5" w:space="0" w:color="000000"/>
              <w:left w:val="nil"/>
              <w:bottom w:val="single" w:sz="8" w:space="0" w:color="000000"/>
              <w:right w:val="nil"/>
            </w:tcBorders>
          </w:tcPr>
          <w:p w14:paraId="7EE1DBC8" w14:textId="77777777" w:rsidR="00646478" w:rsidRDefault="00000000">
            <w:pPr>
              <w:spacing w:after="0" w:line="259" w:lineRule="auto"/>
              <w:ind w:left="0" w:right="0" w:firstLine="0"/>
            </w:pPr>
            <w:r>
              <w:rPr>
                <w:sz w:val="20"/>
              </w:rPr>
              <w:t xml:space="preserve">Senior manager </w:t>
            </w:r>
          </w:p>
        </w:tc>
        <w:tc>
          <w:tcPr>
            <w:tcW w:w="1313" w:type="dxa"/>
            <w:tcBorders>
              <w:top w:val="single" w:sz="5" w:space="0" w:color="000000"/>
              <w:left w:val="nil"/>
              <w:bottom w:val="single" w:sz="8" w:space="0" w:color="000000"/>
              <w:right w:val="nil"/>
            </w:tcBorders>
          </w:tcPr>
          <w:p w14:paraId="39B980E4" w14:textId="77777777" w:rsidR="00646478" w:rsidRDefault="00000000">
            <w:pPr>
              <w:spacing w:after="0" w:line="259" w:lineRule="auto"/>
              <w:ind w:left="448" w:right="0" w:firstLine="0"/>
            </w:pPr>
            <w:r>
              <w:rPr>
                <w:sz w:val="20"/>
              </w:rPr>
              <w:t xml:space="preserve">8 </w:t>
            </w:r>
          </w:p>
        </w:tc>
        <w:tc>
          <w:tcPr>
            <w:tcW w:w="1216" w:type="dxa"/>
            <w:tcBorders>
              <w:top w:val="single" w:sz="5" w:space="0" w:color="000000"/>
              <w:left w:val="nil"/>
              <w:bottom w:val="single" w:sz="8" w:space="0" w:color="000000"/>
              <w:right w:val="nil"/>
            </w:tcBorders>
          </w:tcPr>
          <w:p w14:paraId="1C9280C6" w14:textId="77777777" w:rsidR="00646478" w:rsidRDefault="00000000">
            <w:pPr>
              <w:spacing w:after="0" w:line="259" w:lineRule="auto"/>
              <w:ind w:left="0" w:right="109" w:firstLine="0"/>
              <w:jc w:val="center"/>
            </w:pPr>
            <w:r>
              <w:rPr>
                <w:sz w:val="20"/>
              </w:rPr>
              <w:t xml:space="preserve">1.7 </w:t>
            </w:r>
          </w:p>
        </w:tc>
      </w:tr>
      <w:tr w:rsidR="00646478" w14:paraId="328CE4EA" w14:textId="77777777">
        <w:trPr>
          <w:trHeight w:val="392"/>
        </w:trPr>
        <w:tc>
          <w:tcPr>
            <w:tcW w:w="2345" w:type="dxa"/>
            <w:vMerge w:val="restart"/>
            <w:tcBorders>
              <w:top w:val="single" w:sz="8" w:space="0" w:color="000000"/>
              <w:left w:val="nil"/>
              <w:bottom w:val="single" w:sz="8" w:space="0" w:color="000000"/>
              <w:right w:val="nil"/>
            </w:tcBorders>
            <w:vAlign w:val="center"/>
          </w:tcPr>
          <w:p w14:paraId="5D1873D2" w14:textId="77777777" w:rsidR="00646478" w:rsidRDefault="00000000">
            <w:pPr>
              <w:spacing w:after="0" w:line="259" w:lineRule="auto"/>
              <w:ind w:left="108" w:right="0" w:firstLine="0"/>
            </w:pPr>
            <w:r>
              <w:rPr>
                <w:b/>
                <w:sz w:val="20"/>
              </w:rPr>
              <w:t xml:space="preserve">Average length of using </w:t>
            </w:r>
            <w:r>
              <w:rPr>
                <w:b/>
                <w:i/>
                <w:sz w:val="20"/>
              </w:rPr>
              <w:t xml:space="preserve">DingTalk </w:t>
            </w:r>
            <w:r>
              <w:rPr>
                <w:b/>
                <w:sz w:val="20"/>
              </w:rPr>
              <w:t>everyday</w:t>
            </w:r>
            <w:r>
              <w:rPr>
                <w:sz w:val="20"/>
              </w:rPr>
              <w:t xml:space="preserve"> </w:t>
            </w:r>
          </w:p>
        </w:tc>
        <w:tc>
          <w:tcPr>
            <w:tcW w:w="3601" w:type="dxa"/>
            <w:tcBorders>
              <w:top w:val="single" w:sz="8" w:space="0" w:color="000000"/>
              <w:left w:val="nil"/>
              <w:bottom w:val="single" w:sz="5" w:space="0" w:color="000000"/>
              <w:right w:val="nil"/>
            </w:tcBorders>
          </w:tcPr>
          <w:p w14:paraId="0E202066" w14:textId="77777777" w:rsidR="00646478" w:rsidRDefault="00000000">
            <w:pPr>
              <w:spacing w:after="0" w:line="259" w:lineRule="auto"/>
              <w:ind w:left="0" w:right="0" w:firstLine="0"/>
            </w:pPr>
            <w:r>
              <w:rPr>
                <w:sz w:val="20"/>
              </w:rPr>
              <w:t xml:space="preserve">Below one hour </w:t>
            </w:r>
          </w:p>
        </w:tc>
        <w:tc>
          <w:tcPr>
            <w:tcW w:w="1313" w:type="dxa"/>
            <w:tcBorders>
              <w:top w:val="single" w:sz="8" w:space="0" w:color="000000"/>
              <w:left w:val="nil"/>
              <w:bottom w:val="single" w:sz="5" w:space="0" w:color="000000"/>
              <w:right w:val="nil"/>
            </w:tcBorders>
          </w:tcPr>
          <w:p w14:paraId="0187AC1F" w14:textId="77777777" w:rsidR="00646478" w:rsidRDefault="00000000">
            <w:pPr>
              <w:spacing w:after="0" w:line="259" w:lineRule="auto"/>
              <w:ind w:left="340" w:right="0" w:firstLine="0"/>
            </w:pPr>
            <w:r>
              <w:rPr>
                <w:b/>
                <w:sz w:val="20"/>
              </w:rPr>
              <w:t>299</w:t>
            </w:r>
            <w:r>
              <w:rPr>
                <w:sz w:val="20"/>
              </w:rPr>
              <w:t xml:space="preserve"> </w:t>
            </w:r>
          </w:p>
        </w:tc>
        <w:tc>
          <w:tcPr>
            <w:tcW w:w="1216" w:type="dxa"/>
            <w:tcBorders>
              <w:top w:val="single" w:sz="8" w:space="0" w:color="000000"/>
              <w:left w:val="nil"/>
              <w:bottom w:val="single" w:sz="5" w:space="0" w:color="000000"/>
              <w:right w:val="nil"/>
            </w:tcBorders>
          </w:tcPr>
          <w:p w14:paraId="4CE2C42E" w14:textId="77777777" w:rsidR="00646478" w:rsidRDefault="00000000">
            <w:pPr>
              <w:spacing w:after="0" w:line="259" w:lineRule="auto"/>
              <w:ind w:left="0" w:right="108" w:firstLine="0"/>
              <w:jc w:val="center"/>
            </w:pPr>
            <w:r>
              <w:rPr>
                <w:b/>
                <w:sz w:val="20"/>
              </w:rPr>
              <w:t>65</w:t>
            </w:r>
            <w:r>
              <w:rPr>
                <w:sz w:val="20"/>
              </w:rPr>
              <w:t xml:space="preserve"> </w:t>
            </w:r>
          </w:p>
        </w:tc>
      </w:tr>
      <w:tr w:rsidR="00646478" w14:paraId="523B3406" w14:textId="77777777">
        <w:trPr>
          <w:trHeight w:val="408"/>
        </w:trPr>
        <w:tc>
          <w:tcPr>
            <w:tcW w:w="0" w:type="auto"/>
            <w:vMerge/>
            <w:tcBorders>
              <w:top w:val="nil"/>
              <w:left w:val="nil"/>
              <w:bottom w:val="nil"/>
              <w:right w:val="nil"/>
            </w:tcBorders>
          </w:tcPr>
          <w:p w14:paraId="6236BFE5" w14:textId="77777777" w:rsidR="00646478" w:rsidRDefault="00646478">
            <w:pPr>
              <w:spacing w:after="160" w:line="259" w:lineRule="auto"/>
              <w:ind w:left="0" w:right="0" w:firstLine="0"/>
            </w:pPr>
          </w:p>
        </w:tc>
        <w:tc>
          <w:tcPr>
            <w:tcW w:w="3601" w:type="dxa"/>
            <w:tcBorders>
              <w:top w:val="single" w:sz="5" w:space="0" w:color="000000"/>
              <w:left w:val="nil"/>
              <w:bottom w:val="single" w:sz="5" w:space="0" w:color="000000"/>
              <w:right w:val="nil"/>
            </w:tcBorders>
          </w:tcPr>
          <w:p w14:paraId="696C9AB1" w14:textId="77777777" w:rsidR="00646478" w:rsidRDefault="00000000">
            <w:pPr>
              <w:spacing w:after="0" w:line="259" w:lineRule="auto"/>
              <w:ind w:left="0" w:right="0" w:firstLine="0"/>
            </w:pPr>
            <w:r>
              <w:rPr>
                <w:sz w:val="20"/>
              </w:rPr>
              <w:t xml:space="preserve">1-3 hours </w:t>
            </w:r>
          </w:p>
        </w:tc>
        <w:tc>
          <w:tcPr>
            <w:tcW w:w="1313" w:type="dxa"/>
            <w:tcBorders>
              <w:top w:val="single" w:sz="5" w:space="0" w:color="000000"/>
              <w:left w:val="nil"/>
              <w:bottom w:val="single" w:sz="5" w:space="0" w:color="000000"/>
              <w:right w:val="nil"/>
            </w:tcBorders>
          </w:tcPr>
          <w:p w14:paraId="067764BA" w14:textId="77777777" w:rsidR="00646478" w:rsidRDefault="00000000">
            <w:pPr>
              <w:spacing w:after="0" w:line="259" w:lineRule="auto"/>
              <w:ind w:left="392" w:right="0" w:firstLine="0"/>
            </w:pPr>
            <w:r>
              <w:rPr>
                <w:sz w:val="20"/>
              </w:rPr>
              <w:t xml:space="preserve">74 </w:t>
            </w:r>
          </w:p>
        </w:tc>
        <w:tc>
          <w:tcPr>
            <w:tcW w:w="1216" w:type="dxa"/>
            <w:tcBorders>
              <w:top w:val="single" w:sz="5" w:space="0" w:color="000000"/>
              <w:left w:val="nil"/>
              <w:bottom w:val="single" w:sz="5" w:space="0" w:color="000000"/>
              <w:right w:val="nil"/>
            </w:tcBorders>
          </w:tcPr>
          <w:p w14:paraId="2D5FE0AE" w14:textId="77777777" w:rsidR="00646478" w:rsidRDefault="00000000">
            <w:pPr>
              <w:spacing w:after="0" w:line="259" w:lineRule="auto"/>
              <w:ind w:left="0" w:right="101" w:firstLine="0"/>
              <w:jc w:val="center"/>
            </w:pPr>
            <w:r>
              <w:rPr>
                <w:sz w:val="20"/>
              </w:rPr>
              <w:t xml:space="preserve">16.09 </w:t>
            </w:r>
          </w:p>
        </w:tc>
      </w:tr>
      <w:tr w:rsidR="00646478" w14:paraId="41428B4A" w14:textId="77777777">
        <w:trPr>
          <w:trHeight w:val="404"/>
        </w:trPr>
        <w:tc>
          <w:tcPr>
            <w:tcW w:w="0" w:type="auto"/>
            <w:vMerge/>
            <w:tcBorders>
              <w:top w:val="nil"/>
              <w:left w:val="nil"/>
              <w:bottom w:val="nil"/>
              <w:right w:val="nil"/>
            </w:tcBorders>
          </w:tcPr>
          <w:p w14:paraId="4447A897" w14:textId="77777777" w:rsidR="00646478" w:rsidRDefault="00646478">
            <w:pPr>
              <w:spacing w:after="160" w:line="259" w:lineRule="auto"/>
              <w:ind w:left="0" w:right="0" w:firstLine="0"/>
            </w:pPr>
          </w:p>
        </w:tc>
        <w:tc>
          <w:tcPr>
            <w:tcW w:w="3601" w:type="dxa"/>
            <w:tcBorders>
              <w:top w:val="single" w:sz="5" w:space="0" w:color="000000"/>
              <w:left w:val="nil"/>
              <w:bottom w:val="single" w:sz="5" w:space="0" w:color="000000"/>
              <w:right w:val="nil"/>
            </w:tcBorders>
          </w:tcPr>
          <w:p w14:paraId="0C1B7D9A" w14:textId="77777777" w:rsidR="00646478" w:rsidRDefault="00000000">
            <w:pPr>
              <w:spacing w:after="0" w:line="259" w:lineRule="auto"/>
              <w:ind w:left="0" w:right="0" w:firstLine="0"/>
            </w:pPr>
            <w:r>
              <w:rPr>
                <w:sz w:val="20"/>
              </w:rPr>
              <w:t xml:space="preserve">4-6 hours </w:t>
            </w:r>
          </w:p>
        </w:tc>
        <w:tc>
          <w:tcPr>
            <w:tcW w:w="1313" w:type="dxa"/>
            <w:tcBorders>
              <w:top w:val="single" w:sz="5" w:space="0" w:color="000000"/>
              <w:left w:val="nil"/>
              <w:bottom w:val="single" w:sz="5" w:space="0" w:color="000000"/>
              <w:right w:val="nil"/>
            </w:tcBorders>
          </w:tcPr>
          <w:p w14:paraId="15AE4122" w14:textId="77777777" w:rsidR="00646478" w:rsidRDefault="00000000">
            <w:pPr>
              <w:spacing w:after="0" w:line="259" w:lineRule="auto"/>
              <w:ind w:left="392" w:right="0" w:firstLine="0"/>
            </w:pPr>
            <w:r>
              <w:rPr>
                <w:sz w:val="20"/>
              </w:rPr>
              <w:t xml:space="preserve">33 </w:t>
            </w:r>
          </w:p>
        </w:tc>
        <w:tc>
          <w:tcPr>
            <w:tcW w:w="1216" w:type="dxa"/>
            <w:tcBorders>
              <w:top w:val="single" w:sz="5" w:space="0" w:color="000000"/>
              <w:left w:val="nil"/>
              <w:bottom w:val="single" w:sz="5" w:space="0" w:color="000000"/>
              <w:right w:val="nil"/>
            </w:tcBorders>
          </w:tcPr>
          <w:p w14:paraId="59057411" w14:textId="77777777" w:rsidR="00646478" w:rsidRDefault="00000000">
            <w:pPr>
              <w:spacing w:after="0" w:line="259" w:lineRule="auto"/>
              <w:ind w:left="0" w:right="101" w:firstLine="0"/>
              <w:jc w:val="center"/>
            </w:pPr>
            <w:r>
              <w:rPr>
                <w:sz w:val="20"/>
              </w:rPr>
              <w:t xml:space="preserve">7.17 </w:t>
            </w:r>
          </w:p>
        </w:tc>
      </w:tr>
      <w:tr w:rsidR="00646478" w14:paraId="46D31C1E" w14:textId="77777777">
        <w:trPr>
          <w:trHeight w:val="413"/>
        </w:trPr>
        <w:tc>
          <w:tcPr>
            <w:tcW w:w="0" w:type="auto"/>
            <w:vMerge/>
            <w:tcBorders>
              <w:top w:val="nil"/>
              <w:left w:val="nil"/>
              <w:bottom w:val="single" w:sz="8" w:space="0" w:color="000000"/>
              <w:right w:val="nil"/>
            </w:tcBorders>
          </w:tcPr>
          <w:p w14:paraId="30E66AED" w14:textId="77777777" w:rsidR="00646478" w:rsidRDefault="00646478">
            <w:pPr>
              <w:spacing w:after="160" w:line="259" w:lineRule="auto"/>
              <w:ind w:left="0" w:right="0" w:firstLine="0"/>
            </w:pPr>
          </w:p>
        </w:tc>
        <w:tc>
          <w:tcPr>
            <w:tcW w:w="3601" w:type="dxa"/>
            <w:tcBorders>
              <w:top w:val="single" w:sz="5" w:space="0" w:color="000000"/>
              <w:left w:val="nil"/>
              <w:bottom w:val="single" w:sz="8" w:space="0" w:color="000000"/>
              <w:right w:val="nil"/>
            </w:tcBorders>
          </w:tcPr>
          <w:p w14:paraId="12A0E629" w14:textId="77777777" w:rsidR="00646478" w:rsidRDefault="00000000">
            <w:pPr>
              <w:spacing w:after="0" w:line="259" w:lineRule="auto"/>
              <w:ind w:left="0" w:right="0" w:firstLine="0"/>
            </w:pPr>
            <w:r>
              <w:rPr>
                <w:sz w:val="20"/>
              </w:rPr>
              <w:t xml:space="preserve">Above 7 hours </w:t>
            </w:r>
          </w:p>
        </w:tc>
        <w:tc>
          <w:tcPr>
            <w:tcW w:w="1313" w:type="dxa"/>
            <w:tcBorders>
              <w:top w:val="single" w:sz="5" w:space="0" w:color="000000"/>
              <w:left w:val="nil"/>
              <w:bottom w:val="single" w:sz="8" w:space="0" w:color="000000"/>
              <w:right w:val="nil"/>
            </w:tcBorders>
          </w:tcPr>
          <w:p w14:paraId="41AA6120" w14:textId="77777777" w:rsidR="00646478" w:rsidRDefault="00000000">
            <w:pPr>
              <w:spacing w:after="0" w:line="259" w:lineRule="auto"/>
              <w:ind w:left="392" w:right="0" w:firstLine="0"/>
            </w:pPr>
            <w:r>
              <w:rPr>
                <w:b/>
                <w:sz w:val="20"/>
              </w:rPr>
              <w:t>54</w:t>
            </w:r>
            <w:r>
              <w:rPr>
                <w:sz w:val="20"/>
              </w:rPr>
              <w:t xml:space="preserve"> </w:t>
            </w:r>
          </w:p>
        </w:tc>
        <w:tc>
          <w:tcPr>
            <w:tcW w:w="1216" w:type="dxa"/>
            <w:tcBorders>
              <w:top w:val="single" w:sz="5" w:space="0" w:color="000000"/>
              <w:left w:val="nil"/>
              <w:bottom w:val="single" w:sz="8" w:space="0" w:color="000000"/>
              <w:right w:val="nil"/>
            </w:tcBorders>
          </w:tcPr>
          <w:p w14:paraId="405CE53D" w14:textId="77777777" w:rsidR="00646478" w:rsidRDefault="00000000">
            <w:pPr>
              <w:spacing w:after="0" w:line="259" w:lineRule="auto"/>
              <w:ind w:left="0" w:right="101" w:firstLine="0"/>
              <w:jc w:val="center"/>
            </w:pPr>
            <w:r>
              <w:rPr>
                <w:b/>
                <w:sz w:val="20"/>
              </w:rPr>
              <w:t>11.74</w:t>
            </w:r>
            <w:r>
              <w:rPr>
                <w:sz w:val="20"/>
              </w:rPr>
              <w:t xml:space="preserve"> </w:t>
            </w:r>
          </w:p>
        </w:tc>
      </w:tr>
      <w:tr w:rsidR="00646478" w14:paraId="32B89B95" w14:textId="77777777">
        <w:trPr>
          <w:trHeight w:val="392"/>
        </w:trPr>
        <w:tc>
          <w:tcPr>
            <w:tcW w:w="2345" w:type="dxa"/>
            <w:vMerge w:val="restart"/>
            <w:tcBorders>
              <w:top w:val="single" w:sz="8" w:space="0" w:color="000000"/>
              <w:left w:val="nil"/>
              <w:bottom w:val="single" w:sz="8" w:space="0" w:color="000000"/>
              <w:right w:val="nil"/>
            </w:tcBorders>
            <w:vAlign w:val="center"/>
          </w:tcPr>
          <w:p w14:paraId="2BEA8543" w14:textId="77777777" w:rsidR="00646478" w:rsidRDefault="00000000">
            <w:pPr>
              <w:spacing w:after="0" w:line="259" w:lineRule="auto"/>
              <w:ind w:left="108" w:right="631" w:firstLine="0"/>
            </w:pPr>
            <w:r>
              <w:rPr>
                <w:b/>
                <w:sz w:val="20"/>
              </w:rPr>
              <w:t xml:space="preserve">Organisations in public sector </w:t>
            </w:r>
          </w:p>
        </w:tc>
        <w:tc>
          <w:tcPr>
            <w:tcW w:w="3601" w:type="dxa"/>
            <w:tcBorders>
              <w:top w:val="single" w:sz="8" w:space="0" w:color="000000"/>
              <w:left w:val="nil"/>
              <w:bottom w:val="single" w:sz="5" w:space="0" w:color="000000"/>
              <w:right w:val="nil"/>
            </w:tcBorders>
          </w:tcPr>
          <w:p w14:paraId="5F07376D" w14:textId="77777777" w:rsidR="00646478" w:rsidRDefault="00000000">
            <w:pPr>
              <w:spacing w:after="0" w:line="259" w:lineRule="auto"/>
              <w:ind w:left="0" w:right="0" w:firstLine="0"/>
            </w:pPr>
            <w:r>
              <w:rPr>
                <w:sz w:val="20"/>
              </w:rPr>
              <w:t xml:space="preserve">Automotive manufacturing industry </w:t>
            </w:r>
          </w:p>
        </w:tc>
        <w:tc>
          <w:tcPr>
            <w:tcW w:w="1313" w:type="dxa"/>
            <w:tcBorders>
              <w:top w:val="single" w:sz="8" w:space="0" w:color="000000"/>
              <w:left w:val="nil"/>
              <w:bottom w:val="single" w:sz="5" w:space="0" w:color="000000"/>
              <w:right w:val="nil"/>
            </w:tcBorders>
          </w:tcPr>
          <w:p w14:paraId="32E63381" w14:textId="77777777" w:rsidR="00646478" w:rsidRDefault="00000000">
            <w:pPr>
              <w:spacing w:after="0" w:line="259" w:lineRule="auto"/>
              <w:ind w:left="392" w:right="0" w:firstLine="0"/>
            </w:pPr>
            <w:r>
              <w:rPr>
                <w:sz w:val="20"/>
              </w:rPr>
              <w:t xml:space="preserve">10 </w:t>
            </w:r>
          </w:p>
        </w:tc>
        <w:tc>
          <w:tcPr>
            <w:tcW w:w="1216" w:type="dxa"/>
            <w:tcBorders>
              <w:top w:val="single" w:sz="8" w:space="0" w:color="000000"/>
              <w:left w:val="nil"/>
              <w:bottom w:val="single" w:sz="5" w:space="0" w:color="000000"/>
              <w:right w:val="nil"/>
            </w:tcBorders>
          </w:tcPr>
          <w:p w14:paraId="4452ACB6" w14:textId="77777777" w:rsidR="00646478" w:rsidRDefault="00000000">
            <w:pPr>
              <w:spacing w:after="0" w:line="259" w:lineRule="auto"/>
              <w:ind w:left="0" w:right="109" w:firstLine="0"/>
              <w:jc w:val="center"/>
            </w:pPr>
            <w:r>
              <w:rPr>
                <w:sz w:val="20"/>
              </w:rPr>
              <w:t xml:space="preserve">2.2 </w:t>
            </w:r>
          </w:p>
        </w:tc>
      </w:tr>
      <w:tr w:rsidR="00646478" w14:paraId="3055D429" w14:textId="77777777">
        <w:trPr>
          <w:trHeight w:val="404"/>
        </w:trPr>
        <w:tc>
          <w:tcPr>
            <w:tcW w:w="0" w:type="auto"/>
            <w:vMerge/>
            <w:tcBorders>
              <w:top w:val="nil"/>
              <w:left w:val="nil"/>
              <w:bottom w:val="nil"/>
              <w:right w:val="nil"/>
            </w:tcBorders>
          </w:tcPr>
          <w:p w14:paraId="6F357852" w14:textId="77777777" w:rsidR="00646478" w:rsidRDefault="00646478">
            <w:pPr>
              <w:spacing w:after="160" w:line="259" w:lineRule="auto"/>
              <w:ind w:left="0" w:right="0" w:firstLine="0"/>
            </w:pPr>
          </w:p>
        </w:tc>
        <w:tc>
          <w:tcPr>
            <w:tcW w:w="3601" w:type="dxa"/>
            <w:tcBorders>
              <w:top w:val="single" w:sz="5" w:space="0" w:color="000000"/>
              <w:left w:val="nil"/>
              <w:bottom w:val="single" w:sz="5" w:space="0" w:color="000000"/>
              <w:right w:val="nil"/>
            </w:tcBorders>
          </w:tcPr>
          <w:p w14:paraId="7155CFC8" w14:textId="77777777" w:rsidR="00646478" w:rsidRDefault="00000000">
            <w:pPr>
              <w:spacing w:after="0" w:line="259" w:lineRule="auto"/>
              <w:ind w:left="0" w:right="0" w:firstLine="0"/>
            </w:pPr>
            <w:r>
              <w:rPr>
                <w:sz w:val="20"/>
              </w:rPr>
              <w:t xml:space="preserve">Others </w:t>
            </w:r>
          </w:p>
        </w:tc>
        <w:tc>
          <w:tcPr>
            <w:tcW w:w="1313" w:type="dxa"/>
            <w:tcBorders>
              <w:top w:val="single" w:sz="5" w:space="0" w:color="000000"/>
              <w:left w:val="nil"/>
              <w:bottom w:val="single" w:sz="5" w:space="0" w:color="000000"/>
              <w:right w:val="nil"/>
            </w:tcBorders>
          </w:tcPr>
          <w:p w14:paraId="04111E60" w14:textId="77777777" w:rsidR="00646478" w:rsidRDefault="00000000">
            <w:pPr>
              <w:spacing w:after="0" w:line="259" w:lineRule="auto"/>
              <w:ind w:left="392" w:right="0" w:firstLine="0"/>
            </w:pPr>
            <w:r>
              <w:rPr>
                <w:sz w:val="20"/>
              </w:rPr>
              <w:t xml:space="preserve">83 </w:t>
            </w:r>
          </w:p>
        </w:tc>
        <w:tc>
          <w:tcPr>
            <w:tcW w:w="1216" w:type="dxa"/>
            <w:tcBorders>
              <w:top w:val="single" w:sz="5" w:space="0" w:color="000000"/>
              <w:left w:val="nil"/>
              <w:bottom w:val="single" w:sz="5" w:space="0" w:color="000000"/>
              <w:right w:val="nil"/>
            </w:tcBorders>
          </w:tcPr>
          <w:p w14:paraId="1FC6FFF3" w14:textId="77777777" w:rsidR="00646478" w:rsidRDefault="00000000">
            <w:pPr>
              <w:spacing w:after="0" w:line="259" w:lineRule="auto"/>
              <w:ind w:left="0" w:right="101" w:firstLine="0"/>
              <w:jc w:val="center"/>
            </w:pPr>
            <w:r>
              <w:rPr>
                <w:sz w:val="20"/>
              </w:rPr>
              <w:t xml:space="preserve">18.0 </w:t>
            </w:r>
          </w:p>
        </w:tc>
      </w:tr>
      <w:tr w:rsidR="00646478" w14:paraId="59F0D473" w14:textId="77777777">
        <w:trPr>
          <w:trHeight w:val="408"/>
        </w:trPr>
        <w:tc>
          <w:tcPr>
            <w:tcW w:w="0" w:type="auto"/>
            <w:vMerge/>
            <w:tcBorders>
              <w:top w:val="nil"/>
              <w:left w:val="nil"/>
              <w:bottom w:val="nil"/>
              <w:right w:val="nil"/>
            </w:tcBorders>
          </w:tcPr>
          <w:p w14:paraId="67B8FC4A" w14:textId="77777777" w:rsidR="00646478" w:rsidRDefault="00646478">
            <w:pPr>
              <w:spacing w:after="160" w:line="259" w:lineRule="auto"/>
              <w:ind w:left="0" w:right="0" w:firstLine="0"/>
            </w:pPr>
          </w:p>
        </w:tc>
        <w:tc>
          <w:tcPr>
            <w:tcW w:w="3601" w:type="dxa"/>
            <w:tcBorders>
              <w:top w:val="single" w:sz="5" w:space="0" w:color="000000"/>
              <w:left w:val="nil"/>
              <w:bottom w:val="single" w:sz="5" w:space="0" w:color="000000"/>
              <w:right w:val="nil"/>
            </w:tcBorders>
          </w:tcPr>
          <w:p w14:paraId="3EB38317" w14:textId="77777777" w:rsidR="00646478" w:rsidRDefault="00000000">
            <w:pPr>
              <w:spacing w:after="0" w:line="259" w:lineRule="auto"/>
              <w:ind w:left="0" w:right="0" w:firstLine="0"/>
            </w:pPr>
            <w:r>
              <w:rPr>
                <w:sz w:val="20"/>
              </w:rPr>
              <w:t xml:space="preserve">Health care </w:t>
            </w:r>
          </w:p>
        </w:tc>
        <w:tc>
          <w:tcPr>
            <w:tcW w:w="1313" w:type="dxa"/>
            <w:tcBorders>
              <w:top w:val="single" w:sz="5" w:space="0" w:color="000000"/>
              <w:left w:val="nil"/>
              <w:bottom w:val="single" w:sz="5" w:space="0" w:color="000000"/>
              <w:right w:val="nil"/>
            </w:tcBorders>
          </w:tcPr>
          <w:p w14:paraId="07B8EBE4" w14:textId="77777777" w:rsidR="00646478" w:rsidRDefault="00000000">
            <w:pPr>
              <w:spacing w:after="0" w:line="259" w:lineRule="auto"/>
              <w:ind w:left="340" w:right="0" w:firstLine="0"/>
            </w:pPr>
            <w:r>
              <w:rPr>
                <w:b/>
                <w:sz w:val="20"/>
              </w:rPr>
              <w:t>195</w:t>
            </w:r>
            <w:r>
              <w:rPr>
                <w:sz w:val="20"/>
              </w:rPr>
              <w:t xml:space="preserve"> </w:t>
            </w:r>
          </w:p>
        </w:tc>
        <w:tc>
          <w:tcPr>
            <w:tcW w:w="1216" w:type="dxa"/>
            <w:tcBorders>
              <w:top w:val="single" w:sz="5" w:space="0" w:color="000000"/>
              <w:left w:val="nil"/>
              <w:bottom w:val="single" w:sz="5" w:space="0" w:color="000000"/>
              <w:right w:val="nil"/>
            </w:tcBorders>
          </w:tcPr>
          <w:p w14:paraId="5C3E37D5" w14:textId="77777777" w:rsidR="00646478" w:rsidRDefault="00000000">
            <w:pPr>
              <w:spacing w:after="0" w:line="259" w:lineRule="auto"/>
              <w:ind w:left="0" w:right="101" w:firstLine="0"/>
              <w:jc w:val="center"/>
            </w:pPr>
            <w:r>
              <w:rPr>
                <w:b/>
                <w:sz w:val="20"/>
              </w:rPr>
              <w:t>42.4</w:t>
            </w:r>
            <w:r>
              <w:rPr>
                <w:sz w:val="20"/>
              </w:rPr>
              <w:t xml:space="preserve"> </w:t>
            </w:r>
          </w:p>
        </w:tc>
      </w:tr>
      <w:tr w:rsidR="00646478" w14:paraId="2851B098" w14:textId="77777777">
        <w:trPr>
          <w:trHeight w:val="488"/>
        </w:trPr>
        <w:tc>
          <w:tcPr>
            <w:tcW w:w="0" w:type="auto"/>
            <w:vMerge/>
            <w:tcBorders>
              <w:top w:val="nil"/>
              <w:left w:val="nil"/>
              <w:bottom w:val="nil"/>
              <w:right w:val="nil"/>
            </w:tcBorders>
          </w:tcPr>
          <w:p w14:paraId="0713131A" w14:textId="77777777" w:rsidR="00646478" w:rsidRDefault="00646478">
            <w:pPr>
              <w:spacing w:after="160" w:line="259" w:lineRule="auto"/>
              <w:ind w:left="0" w:right="0" w:firstLine="0"/>
            </w:pPr>
          </w:p>
        </w:tc>
        <w:tc>
          <w:tcPr>
            <w:tcW w:w="3601" w:type="dxa"/>
            <w:tcBorders>
              <w:top w:val="single" w:sz="5" w:space="0" w:color="000000"/>
              <w:left w:val="nil"/>
              <w:bottom w:val="single" w:sz="5" w:space="0" w:color="000000"/>
              <w:right w:val="nil"/>
            </w:tcBorders>
          </w:tcPr>
          <w:p w14:paraId="01D07F53" w14:textId="77777777" w:rsidR="00646478" w:rsidRDefault="00000000">
            <w:pPr>
              <w:spacing w:after="0" w:line="259" w:lineRule="auto"/>
              <w:ind w:left="0" w:right="0" w:firstLine="0"/>
            </w:pPr>
            <w:r>
              <w:rPr>
                <w:sz w:val="20"/>
              </w:rPr>
              <w:t xml:space="preserve">Broadcasting and TV Propaganda, journalism and publishing </w:t>
            </w:r>
          </w:p>
        </w:tc>
        <w:tc>
          <w:tcPr>
            <w:tcW w:w="1313" w:type="dxa"/>
            <w:tcBorders>
              <w:top w:val="single" w:sz="5" w:space="0" w:color="000000"/>
              <w:left w:val="nil"/>
              <w:bottom w:val="single" w:sz="5" w:space="0" w:color="000000"/>
              <w:right w:val="nil"/>
            </w:tcBorders>
          </w:tcPr>
          <w:p w14:paraId="36B15371" w14:textId="77777777" w:rsidR="00646478" w:rsidRDefault="00000000">
            <w:pPr>
              <w:spacing w:after="0" w:line="259" w:lineRule="auto"/>
              <w:ind w:left="392" w:right="0" w:firstLine="0"/>
            </w:pPr>
            <w:r>
              <w:rPr>
                <w:sz w:val="20"/>
              </w:rPr>
              <w:t xml:space="preserve">11 </w:t>
            </w:r>
          </w:p>
        </w:tc>
        <w:tc>
          <w:tcPr>
            <w:tcW w:w="1216" w:type="dxa"/>
            <w:tcBorders>
              <w:top w:val="single" w:sz="5" w:space="0" w:color="000000"/>
              <w:left w:val="nil"/>
              <w:bottom w:val="single" w:sz="5" w:space="0" w:color="000000"/>
              <w:right w:val="nil"/>
            </w:tcBorders>
          </w:tcPr>
          <w:p w14:paraId="4BDAEA0C" w14:textId="77777777" w:rsidR="00646478" w:rsidRDefault="00000000">
            <w:pPr>
              <w:spacing w:after="0" w:line="259" w:lineRule="auto"/>
              <w:ind w:left="0" w:right="109" w:firstLine="0"/>
              <w:jc w:val="center"/>
            </w:pPr>
            <w:r>
              <w:rPr>
                <w:sz w:val="20"/>
              </w:rPr>
              <w:t xml:space="preserve">2.4 </w:t>
            </w:r>
          </w:p>
        </w:tc>
      </w:tr>
      <w:tr w:rsidR="00646478" w14:paraId="1AE17CBF" w14:textId="77777777">
        <w:trPr>
          <w:trHeight w:val="408"/>
        </w:trPr>
        <w:tc>
          <w:tcPr>
            <w:tcW w:w="0" w:type="auto"/>
            <w:vMerge/>
            <w:tcBorders>
              <w:top w:val="nil"/>
              <w:left w:val="nil"/>
              <w:bottom w:val="nil"/>
              <w:right w:val="nil"/>
            </w:tcBorders>
          </w:tcPr>
          <w:p w14:paraId="60F06FB7" w14:textId="77777777" w:rsidR="00646478" w:rsidRDefault="00646478">
            <w:pPr>
              <w:spacing w:after="160" w:line="259" w:lineRule="auto"/>
              <w:ind w:left="0" w:right="0" w:firstLine="0"/>
            </w:pPr>
          </w:p>
        </w:tc>
        <w:tc>
          <w:tcPr>
            <w:tcW w:w="3601" w:type="dxa"/>
            <w:tcBorders>
              <w:top w:val="single" w:sz="5" w:space="0" w:color="000000"/>
              <w:left w:val="nil"/>
              <w:bottom w:val="single" w:sz="5" w:space="0" w:color="000000"/>
              <w:right w:val="nil"/>
            </w:tcBorders>
          </w:tcPr>
          <w:p w14:paraId="02FA97AD" w14:textId="77777777" w:rsidR="00646478" w:rsidRDefault="00000000">
            <w:pPr>
              <w:spacing w:after="0" w:line="259" w:lineRule="auto"/>
              <w:ind w:left="0" w:right="0" w:firstLine="0"/>
            </w:pPr>
            <w:r>
              <w:rPr>
                <w:sz w:val="20"/>
              </w:rPr>
              <w:t xml:space="preserve">Social management </w:t>
            </w:r>
          </w:p>
        </w:tc>
        <w:tc>
          <w:tcPr>
            <w:tcW w:w="1313" w:type="dxa"/>
            <w:tcBorders>
              <w:top w:val="single" w:sz="5" w:space="0" w:color="000000"/>
              <w:left w:val="nil"/>
              <w:bottom w:val="single" w:sz="5" w:space="0" w:color="000000"/>
              <w:right w:val="nil"/>
            </w:tcBorders>
          </w:tcPr>
          <w:p w14:paraId="6299734E" w14:textId="77777777" w:rsidR="00646478" w:rsidRDefault="00000000">
            <w:pPr>
              <w:spacing w:after="0" w:line="259" w:lineRule="auto"/>
              <w:ind w:left="392" w:right="0" w:firstLine="0"/>
            </w:pPr>
            <w:r>
              <w:rPr>
                <w:sz w:val="20"/>
              </w:rPr>
              <w:t xml:space="preserve">59 </w:t>
            </w:r>
          </w:p>
        </w:tc>
        <w:tc>
          <w:tcPr>
            <w:tcW w:w="1216" w:type="dxa"/>
            <w:tcBorders>
              <w:top w:val="single" w:sz="5" w:space="0" w:color="000000"/>
              <w:left w:val="nil"/>
              <w:bottom w:val="single" w:sz="5" w:space="0" w:color="000000"/>
              <w:right w:val="nil"/>
            </w:tcBorders>
          </w:tcPr>
          <w:p w14:paraId="33E95EAA" w14:textId="77777777" w:rsidR="00646478" w:rsidRDefault="00000000">
            <w:pPr>
              <w:spacing w:after="0" w:line="259" w:lineRule="auto"/>
              <w:ind w:left="0" w:right="101" w:firstLine="0"/>
              <w:jc w:val="center"/>
            </w:pPr>
            <w:r>
              <w:rPr>
                <w:sz w:val="20"/>
              </w:rPr>
              <w:t xml:space="preserve">12.8 </w:t>
            </w:r>
          </w:p>
        </w:tc>
      </w:tr>
      <w:tr w:rsidR="00646478" w14:paraId="352ADDCC" w14:textId="77777777">
        <w:trPr>
          <w:trHeight w:val="404"/>
        </w:trPr>
        <w:tc>
          <w:tcPr>
            <w:tcW w:w="0" w:type="auto"/>
            <w:vMerge/>
            <w:tcBorders>
              <w:top w:val="nil"/>
              <w:left w:val="nil"/>
              <w:bottom w:val="nil"/>
              <w:right w:val="nil"/>
            </w:tcBorders>
          </w:tcPr>
          <w:p w14:paraId="577B6ED2" w14:textId="77777777" w:rsidR="00646478" w:rsidRDefault="00646478">
            <w:pPr>
              <w:spacing w:after="160" w:line="259" w:lineRule="auto"/>
              <w:ind w:left="0" w:right="0" w:firstLine="0"/>
            </w:pPr>
          </w:p>
        </w:tc>
        <w:tc>
          <w:tcPr>
            <w:tcW w:w="3601" w:type="dxa"/>
            <w:tcBorders>
              <w:top w:val="single" w:sz="5" w:space="0" w:color="000000"/>
              <w:left w:val="nil"/>
              <w:bottom w:val="single" w:sz="5" w:space="0" w:color="000000"/>
              <w:right w:val="nil"/>
            </w:tcBorders>
          </w:tcPr>
          <w:p w14:paraId="35575A69" w14:textId="77777777" w:rsidR="00646478" w:rsidRDefault="00000000">
            <w:pPr>
              <w:spacing w:after="0" w:line="259" w:lineRule="auto"/>
              <w:ind w:left="0" w:right="0" w:firstLine="0"/>
            </w:pPr>
            <w:r>
              <w:rPr>
                <w:sz w:val="20"/>
              </w:rPr>
              <w:t xml:space="preserve">Technological information </w:t>
            </w:r>
          </w:p>
        </w:tc>
        <w:tc>
          <w:tcPr>
            <w:tcW w:w="1313" w:type="dxa"/>
            <w:tcBorders>
              <w:top w:val="single" w:sz="5" w:space="0" w:color="000000"/>
              <w:left w:val="nil"/>
              <w:bottom w:val="single" w:sz="5" w:space="0" w:color="000000"/>
              <w:right w:val="nil"/>
            </w:tcBorders>
          </w:tcPr>
          <w:p w14:paraId="73344C1A" w14:textId="77777777" w:rsidR="00646478" w:rsidRDefault="00000000">
            <w:pPr>
              <w:spacing w:after="0" w:line="259" w:lineRule="auto"/>
              <w:ind w:left="392" w:right="0" w:firstLine="0"/>
            </w:pPr>
            <w:r>
              <w:rPr>
                <w:sz w:val="20"/>
              </w:rPr>
              <w:t xml:space="preserve">61 </w:t>
            </w:r>
          </w:p>
        </w:tc>
        <w:tc>
          <w:tcPr>
            <w:tcW w:w="1216" w:type="dxa"/>
            <w:tcBorders>
              <w:top w:val="single" w:sz="5" w:space="0" w:color="000000"/>
              <w:left w:val="nil"/>
              <w:bottom w:val="single" w:sz="5" w:space="0" w:color="000000"/>
              <w:right w:val="nil"/>
            </w:tcBorders>
          </w:tcPr>
          <w:p w14:paraId="3858791B" w14:textId="77777777" w:rsidR="00646478" w:rsidRDefault="00000000">
            <w:pPr>
              <w:spacing w:after="0" w:line="259" w:lineRule="auto"/>
              <w:ind w:left="0" w:right="101" w:firstLine="0"/>
              <w:jc w:val="center"/>
            </w:pPr>
            <w:r>
              <w:rPr>
                <w:sz w:val="20"/>
              </w:rPr>
              <w:t xml:space="preserve">13.3 </w:t>
            </w:r>
          </w:p>
        </w:tc>
      </w:tr>
      <w:tr w:rsidR="00646478" w14:paraId="323542C2" w14:textId="77777777">
        <w:trPr>
          <w:trHeight w:val="412"/>
        </w:trPr>
        <w:tc>
          <w:tcPr>
            <w:tcW w:w="0" w:type="auto"/>
            <w:vMerge/>
            <w:tcBorders>
              <w:top w:val="nil"/>
              <w:left w:val="nil"/>
              <w:bottom w:val="single" w:sz="8" w:space="0" w:color="000000"/>
              <w:right w:val="nil"/>
            </w:tcBorders>
          </w:tcPr>
          <w:p w14:paraId="488B9E8B" w14:textId="77777777" w:rsidR="00646478" w:rsidRDefault="00646478">
            <w:pPr>
              <w:spacing w:after="160" w:line="259" w:lineRule="auto"/>
              <w:ind w:left="0" w:right="0" w:firstLine="0"/>
            </w:pPr>
          </w:p>
        </w:tc>
        <w:tc>
          <w:tcPr>
            <w:tcW w:w="3601" w:type="dxa"/>
            <w:tcBorders>
              <w:top w:val="single" w:sz="5" w:space="0" w:color="000000"/>
              <w:left w:val="nil"/>
              <w:bottom w:val="single" w:sz="8" w:space="0" w:color="000000"/>
              <w:right w:val="nil"/>
            </w:tcBorders>
          </w:tcPr>
          <w:p w14:paraId="2F4E269E" w14:textId="77777777" w:rsidR="00646478" w:rsidRDefault="00000000">
            <w:pPr>
              <w:spacing w:after="0" w:line="259" w:lineRule="auto"/>
              <w:ind w:left="0" w:right="0" w:firstLine="0"/>
            </w:pPr>
            <w:r>
              <w:rPr>
                <w:sz w:val="20"/>
              </w:rPr>
              <w:t xml:space="preserve">Economy   </w:t>
            </w:r>
          </w:p>
        </w:tc>
        <w:tc>
          <w:tcPr>
            <w:tcW w:w="1313" w:type="dxa"/>
            <w:tcBorders>
              <w:top w:val="single" w:sz="5" w:space="0" w:color="000000"/>
              <w:left w:val="nil"/>
              <w:bottom w:val="single" w:sz="8" w:space="0" w:color="000000"/>
              <w:right w:val="nil"/>
            </w:tcBorders>
          </w:tcPr>
          <w:p w14:paraId="642C595B" w14:textId="77777777" w:rsidR="00646478" w:rsidRDefault="00000000">
            <w:pPr>
              <w:spacing w:after="0" w:line="259" w:lineRule="auto"/>
              <w:ind w:left="392" w:right="0" w:firstLine="0"/>
            </w:pPr>
            <w:r>
              <w:rPr>
                <w:sz w:val="20"/>
              </w:rPr>
              <w:t xml:space="preserve">41 </w:t>
            </w:r>
          </w:p>
        </w:tc>
        <w:tc>
          <w:tcPr>
            <w:tcW w:w="1216" w:type="dxa"/>
            <w:tcBorders>
              <w:top w:val="single" w:sz="5" w:space="0" w:color="000000"/>
              <w:left w:val="nil"/>
              <w:bottom w:val="single" w:sz="8" w:space="0" w:color="000000"/>
              <w:right w:val="nil"/>
            </w:tcBorders>
          </w:tcPr>
          <w:p w14:paraId="146CEFB9" w14:textId="77777777" w:rsidR="00646478" w:rsidRDefault="00000000">
            <w:pPr>
              <w:spacing w:after="0" w:line="259" w:lineRule="auto"/>
              <w:ind w:left="0" w:right="109" w:firstLine="0"/>
              <w:jc w:val="center"/>
            </w:pPr>
            <w:r>
              <w:rPr>
                <w:sz w:val="20"/>
              </w:rPr>
              <w:t xml:space="preserve">8.9 </w:t>
            </w:r>
          </w:p>
        </w:tc>
      </w:tr>
      <w:tr w:rsidR="00646478" w14:paraId="43BF252E" w14:textId="77777777">
        <w:trPr>
          <w:trHeight w:val="480"/>
        </w:trPr>
        <w:tc>
          <w:tcPr>
            <w:tcW w:w="2345" w:type="dxa"/>
            <w:tcBorders>
              <w:top w:val="single" w:sz="8" w:space="0" w:color="000000"/>
              <w:left w:val="nil"/>
              <w:bottom w:val="single" w:sz="11" w:space="0" w:color="000000"/>
              <w:right w:val="nil"/>
            </w:tcBorders>
          </w:tcPr>
          <w:p w14:paraId="404EC8F2" w14:textId="77777777" w:rsidR="00646478" w:rsidRDefault="00646478">
            <w:pPr>
              <w:spacing w:after="160" w:line="259" w:lineRule="auto"/>
              <w:ind w:left="0" w:right="0" w:firstLine="0"/>
            </w:pPr>
          </w:p>
        </w:tc>
        <w:tc>
          <w:tcPr>
            <w:tcW w:w="3601" w:type="dxa"/>
            <w:tcBorders>
              <w:top w:val="single" w:sz="8" w:space="0" w:color="000000"/>
              <w:left w:val="nil"/>
              <w:bottom w:val="single" w:sz="11" w:space="0" w:color="000000"/>
              <w:right w:val="nil"/>
            </w:tcBorders>
            <w:vAlign w:val="center"/>
          </w:tcPr>
          <w:p w14:paraId="297FB5CC" w14:textId="77777777" w:rsidR="00646478" w:rsidRDefault="00000000">
            <w:pPr>
              <w:spacing w:after="0" w:line="259" w:lineRule="auto"/>
              <w:ind w:left="224" w:right="0" w:firstLine="0"/>
            </w:pPr>
            <w:r>
              <w:rPr>
                <w:b/>
                <w:sz w:val="20"/>
              </w:rPr>
              <w:t xml:space="preserve">Totally </w:t>
            </w:r>
          </w:p>
        </w:tc>
        <w:tc>
          <w:tcPr>
            <w:tcW w:w="1313" w:type="dxa"/>
            <w:tcBorders>
              <w:top w:val="single" w:sz="8" w:space="0" w:color="000000"/>
              <w:left w:val="nil"/>
              <w:bottom w:val="single" w:sz="11" w:space="0" w:color="000000"/>
              <w:right w:val="nil"/>
            </w:tcBorders>
            <w:vAlign w:val="center"/>
          </w:tcPr>
          <w:p w14:paraId="236E0A55" w14:textId="77777777" w:rsidR="00646478" w:rsidRDefault="00000000">
            <w:pPr>
              <w:spacing w:after="0" w:line="259" w:lineRule="auto"/>
              <w:ind w:left="340" w:right="0" w:firstLine="0"/>
            </w:pPr>
            <w:r>
              <w:rPr>
                <w:b/>
                <w:sz w:val="20"/>
              </w:rPr>
              <w:t xml:space="preserve">460 </w:t>
            </w:r>
          </w:p>
        </w:tc>
        <w:tc>
          <w:tcPr>
            <w:tcW w:w="1216" w:type="dxa"/>
            <w:tcBorders>
              <w:top w:val="single" w:sz="8" w:space="0" w:color="000000"/>
              <w:left w:val="nil"/>
              <w:bottom w:val="single" w:sz="11" w:space="0" w:color="000000"/>
              <w:right w:val="nil"/>
            </w:tcBorders>
            <w:vAlign w:val="center"/>
          </w:tcPr>
          <w:p w14:paraId="4F8F33B2" w14:textId="77777777" w:rsidR="00646478" w:rsidRDefault="00000000">
            <w:pPr>
              <w:spacing w:after="0" w:line="259" w:lineRule="auto"/>
              <w:ind w:left="0" w:right="101" w:firstLine="0"/>
              <w:jc w:val="center"/>
            </w:pPr>
            <w:r>
              <w:rPr>
                <w:b/>
                <w:sz w:val="20"/>
              </w:rPr>
              <w:t xml:space="preserve">100.0 </w:t>
            </w:r>
          </w:p>
        </w:tc>
      </w:tr>
    </w:tbl>
    <w:p w14:paraId="170236AC" w14:textId="77777777" w:rsidR="00646478" w:rsidRDefault="00000000">
      <w:pPr>
        <w:ind w:left="-5" w:right="139"/>
      </w:pPr>
      <w:r>
        <w:t>In the Table 4-7, some notable statistical items in the first section of questionnaire are calculated.</w:t>
      </w:r>
      <w:r>
        <w:rPr>
          <w:sz w:val="20"/>
        </w:rPr>
        <w:t xml:space="preserve"> </w:t>
      </w:r>
    </w:p>
    <w:p w14:paraId="4AF8199C" w14:textId="77777777" w:rsidR="00646478" w:rsidRDefault="00000000">
      <w:pPr>
        <w:ind w:left="-5" w:right="139"/>
      </w:pPr>
      <w:r>
        <w:t xml:space="preserve">From the general report of online survey, the result shows that the population of female respondents (n= 267, 58%) was significantly higher than male respondents (172, 37%). However, through ANOVA test, the factor of gender has no significant statistical differences for five dimensions A’ to E.  </w:t>
      </w:r>
    </w:p>
    <w:p w14:paraId="2AFB4732" w14:textId="77777777" w:rsidR="00646478" w:rsidRDefault="00000000">
      <w:pPr>
        <w:ind w:left="-5" w:right="139"/>
      </w:pPr>
      <w:r>
        <w:t xml:space="preserve">The age group of respondents in table above reveals that 83% of the respondents were 25 to 44 years old; they are Millennials and the vital force of employees. There were 36 people of age 18 to 24 and 35 people in the range of age 45 to 54. Through an ANOVA test, the factor of age was found to have no significant differences for five dimensions of A’ to E. However, a reasonable age distribution, especially primarily the productive age group, is a good driver as diverse people can make the biggest contribution to an organisation. </w:t>
      </w:r>
    </w:p>
    <w:p w14:paraId="04E7149F" w14:textId="77777777" w:rsidR="00646478" w:rsidRDefault="00000000">
      <w:pPr>
        <w:ind w:left="-5" w:right="139"/>
      </w:pPr>
      <w:r>
        <w:t xml:space="preserve">From the highest educational background of employees shown in Table 4-7, there were 74.57% with a bachelor degree and 24.35% with a master degree or above. Their educational degree basically meets the general requirements of public institutions in China; this aspect is linked to their learning capabilities to some extent. Through an ANOVA test, the factor of educational background did not show significant differences for three dimensions of C’ to E, but a significant moderating effect on paths B’ -&gt; A and A’-&gt;E (e.g., </w:t>
      </w:r>
      <w:r>
        <w:rPr>
          <w:i/>
        </w:rPr>
        <w:t>DingTalk</w:t>
      </w:r>
      <w:r>
        <w:t xml:space="preserve"> as a job characteristics resource; </w:t>
      </w:r>
    </w:p>
    <w:p w14:paraId="300EC7DE" w14:textId="77777777" w:rsidR="00646478" w:rsidRDefault="00000000">
      <w:pPr>
        <w:ind w:left="-5" w:right="139"/>
      </w:pPr>
      <w:r>
        <w:lastRenderedPageBreak/>
        <w:t xml:space="preserve">Individual and organisational factors influencing JS of </w:t>
      </w:r>
      <w:r>
        <w:rPr>
          <w:i/>
        </w:rPr>
        <w:t xml:space="preserve">DingTalk </w:t>
      </w:r>
      <w:r>
        <w:t>users) at the level of 0.05 (</w:t>
      </w:r>
      <w:r>
        <w:rPr>
          <w:i/>
        </w:rPr>
        <w:t>p</w:t>
      </w:r>
      <w:r>
        <w:t xml:space="preserve">&lt;0.05). Generally, this statistical finding provides evidence that work staff with a higher educational degree are often equipped with better learning capabilities and make good use of emerging technologies as a job resource. </w:t>
      </w:r>
    </w:p>
    <w:p w14:paraId="42165AA7" w14:textId="77777777" w:rsidR="00646478" w:rsidRDefault="00000000">
      <w:pPr>
        <w:ind w:left="-5" w:right="139"/>
      </w:pPr>
      <w:r>
        <w:t>In reference to job position, the proportion of respondents who were general staff was 64.8% (more than half). The ratio of technical professionals is almost the same as that of middle managers, around 15%. Eight senior managers or directors in the public sector completed the questionnaire in the survey. Through an ANOVA test, the factor of job position does not show significant differences for four other paths, but a significant moderating effect on path A’-&gt; E (e.g., The general JS appraisal) at the level of 0.05 (</w:t>
      </w:r>
      <w:r>
        <w:rPr>
          <w:rFonts w:ascii="Microsoft YaHei UI" w:eastAsia="Microsoft YaHei UI" w:hAnsi="Microsoft YaHei UI" w:cs="Microsoft YaHei UI"/>
        </w:rPr>
        <w:t>F</w:t>
      </w:r>
      <w:r>
        <w:rPr>
          <w:rFonts w:ascii="Microsoft YaHei UI" w:eastAsia="Microsoft YaHei UI" w:hAnsi="Microsoft YaHei UI" w:cs="Microsoft YaHei UI"/>
          <w:sz w:val="21"/>
        </w:rPr>
        <w:t>=2.921，</w:t>
      </w:r>
      <w:r>
        <w:rPr>
          <w:rFonts w:ascii="Microsoft YaHei UI" w:eastAsia="Microsoft YaHei UI" w:hAnsi="Microsoft YaHei UI" w:cs="Microsoft YaHei UI"/>
        </w:rPr>
        <w:t>p</w:t>
      </w:r>
      <w:r>
        <w:rPr>
          <w:rFonts w:ascii="Microsoft YaHei UI" w:eastAsia="Microsoft YaHei UI" w:hAnsi="Microsoft YaHei UI" w:cs="Microsoft YaHei UI"/>
          <w:sz w:val="21"/>
        </w:rPr>
        <w:t>=0.021</w:t>
      </w:r>
      <w:r>
        <w:t xml:space="preserve">). The higher the job rank, the higher the probability of the overall JS. This finding is also consistent with previous qualitative analysis, which were confirmed by responses of middle manager in interviewees. </w:t>
      </w:r>
      <w:r>
        <w:rPr>
          <w:rFonts w:ascii="Microsoft YaHei UI" w:eastAsia="Microsoft YaHei UI" w:hAnsi="Microsoft YaHei UI" w:cs="Microsoft YaHei UI"/>
          <w:sz w:val="21"/>
        </w:rPr>
        <w:t xml:space="preserve"> </w:t>
      </w:r>
    </w:p>
    <w:p w14:paraId="6EA08BB0" w14:textId="77777777" w:rsidR="00646478" w:rsidRDefault="00000000">
      <w:pPr>
        <w:ind w:left="-5" w:right="139"/>
      </w:pPr>
      <w:r>
        <w:t xml:space="preserve">In reference to the average duration of using </w:t>
      </w:r>
      <w:r>
        <w:rPr>
          <w:i/>
        </w:rPr>
        <w:t>DingTalk</w:t>
      </w:r>
      <w:r>
        <w:t xml:space="preserve"> during a working day, 65% of participants used the tool less than one hour every day, whereas, 11.74% of participants even worked on the platform more than 7 hours. Through an ANOVA test, average time length of using </w:t>
      </w:r>
      <w:r>
        <w:rPr>
          <w:i/>
        </w:rPr>
        <w:t>DingTalk</w:t>
      </w:r>
      <w:r>
        <w:t xml:space="preserve"> on daily work had no significant effect on paths to C’ and D’ (e.g., technical function issue of </w:t>
      </w:r>
      <w:r>
        <w:rPr>
          <w:i/>
        </w:rPr>
        <w:t xml:space="preserve">DingTalk </w:t>
      </w:r>
      <w:r>
        <w:t xml:space="preserve">usage) (p&gt;0.05), as shown in Table 4-8 below.  </w:t>
      </w:r>
    </w:p>
    <w:p w14:paraId="201BC2AB" w14:textId="77777777" w:rsidR="00646478" w:rsidRDefault="00000000">
      <w:pPr>
        <w:ind w:left="-5" w:right="139"/>
      </w:pPr>
      <w:r>
        <w:t xml:space="preserve">However, according to their interviews, the time length of using </w:t>
      </w:r>
      <w:r>
        <w:rPr>
          <w:i/>
        </w:rPr>
        <w:t xml:space="preserve">DingTalk </w:t>
      </w:r>
      <w:r>
        <w:t xml:space="preserve">for work will greatly impact their personal emotions and working attitudes towards their job. Therefore, as expected, a statistically significant impact of using </w:t>
      </w:r>
      <w:r>
        <w:rPr>
          <w:i/>
        </w:rPr>
        <w:t>DingTalk</w:t>
      </w:r>
      <w:r>
        <w:t xml:space="preserve"> time on four dimensions were respectively compared in following Table 4-8. The specific differences between the categorised groups can be determined by comparing their mean values. </w:t>
      </w:r>
    </w:p>
    <w:p w14:paraId="6407EAF8" w14:textId="77777777" w:rsidR="00646478" w:rsidRDefault="00000000">
      <w:pPr>
        <w:spacing w:after="3" w:line="252" w:lineRule="auto"/>
        <w:ind w:left="-5" w:right="127"/>
      </w:pPr>
      <w:r>
        <w:rPr>
          <w:sz w:val="20"/>
        </w:rPr>
        <w:t xml:space="preserve">Table 4-8. </w:t>
      </w:r>
      <w:r>
        <w:rPr>
          <w:sz w:val="20"/>
          <w:shd w:val="clear" w:color="auto" w:fill="FCFCFE"/>
        </w:rPr>
        <w:t>One-way ANOVA</w:t>
      </w:r>
      <w:r>
        <w:rPr>
          <w:sz w:val="20"/>
        </w:rPr>
        <w:t xml:space="preserve"> of </w:t>
      </w:r>
      <w:r>
        <w:rPr>
          <w:i/>
          <w:sz w:val="20"/>
        </w:rPr>
        <w:t>DingTalk</w:t>
      </w:r>
      <w:r>
        <w:rPr>
          <w:sz w:val="20"/>
        </w:rPr>
        <w:t xml:space="preserve"> using time</w:t>
      </w:r>
      <w:r>
        <w:t xml:space="preserve"> </w:t>
      </w:r>
    </w:p>
    <w:tbl>
      <w:tblPr>
        <w:tblStyle w:val="TableGrid"/>
        <w:tblW w:w="8311" w:type="dxa"/>
        <w:tblInd w:w="0" w:type="dxa"/>
        <w:tblCellMar>
          <w:top w:w="104" w:type="dxa"/>
          <w:left w:w="140" w:type="dxa"/>
          <w:bottom w:w="0" w:type="dxa"/>
          <w:right w:w="0" w:type="dxa"/>
        </w:tblCellMar>
        <w:tblLook w:val="04A0" w:firstRow="1" w:lastRow="0" w:firstColumn="1" w:lastColumn="0" w:noHBand="0" w:noVBand="1"/>
      </w:tblPr>
      <w:tblGrid>
        <w:gridCol w:w="708"/>
        <w:gridCol w:w="1456"/>
        <w:gridCol w:w="1452"/>
        <w:gridCol w:w="1456"/>
        <w:gridCol w:w="1421"/>
        <w:gridCol w:w="36"/>
        <w:gridCol w:w="889"/>
        <w:gridCol w:w="712"/>
        <w:gridCol w:w="181"/>
      </w:tblGrid>
      <w:tr w:rsidR="00646478" w14:paraId="27261AFA" w14:textId="77777777">
        <w:trPr>
          <w:trHeight w:val="420"/>
        </w:trPr>
        <w:tc>
          <w:tcPr>
            <w:tcW w:w="708" w:type="dxa"/>
            <w:vMerge w:val="restart"/>
            <w:tcBorders>
              <w:top w:val="single" w:sz="2" w:space="0" w:color="D9D9D9"/>
              <w:left w:val="nil"/>
              <w:bottom w:val="single" w:sz="8" w:space="0" w:color="000000"/>
              <w:right w:val="nil"/>
            </w:tcBorders>
            <w:shd w:val="clear" w:color="auto" w:fill="D9D9D9"/>
          </w:tcPr>
          <w:p w14:paraId="1ECE058F" w14:textId="77777777" w:rsidR="00646478" w:rsidRDefault="00000000">
            <w:pPr>
              <w:spacing w:after="0" w:line="259" w:lineRule="auto"/>
              <w:ind w:left="0" w:right="89" w:firstLine="0"/>
              <w:jc w:val="center"/>
            </w:pPr>
            <w:r>
              <w:rPr>
                <w:sz w:val="20"/>
              </w:rPr>
              <w:t xml:space="preserve"> </w:t>
            </w:r>
          </w:p>
        </w:tc>
        <w:tc>
          <w:tcPr>
            <w:tcW w:w="5821" w:type="dxa"/>
            <w:gridSpan w:val="5"/>
            <w:tcBorders>
              <w:top w:val="single" w:sz="2" w:space="0" w:color="D9D9D9"/>
              <w:left w:val="nil"/>
              <w:bottom w:val="single" w:sz="3" w:space="0" w:color="000000"/>
              <w:right w:val="nil"/>
            </w:tcBorders>
            <w:shd w:val="clear" w:color="auto" w:fill="D9D9D9"/>
          </w:tcPr>
          <w:p w14:paraId="60B81424" w14:textId="77777777" w:rsidR="00646478" w:rsidRDefault="00000000">
            <w:pPr>
              <w:spacing w:after="0" w:line="259" w:lineRule="auto"/>
              <w:ind w:left="0" w:right="0" w:firstLine="0"/>
            </w:pPr>
            <w:r>
              <w:rPr>
                <w:b/>
                <w:sz w:val="20"/>
              </w:rPr>
              <w:t xml:space="preserve">Average duration of using </w:t>
            </w:r>
            <w:r>
              <w:rPr>
                <w:b/>
                <w:i/>
                <w:sz w:val="20"/>
              </w:rPr>
              <w:t>DingTalk</w:t>
            </w:r>
            <w:r>
              <w:rPr>
                <w:b/>
                <w:sz w:val="20"/>
              </w:rPr>
              <w:t xml:space="preserve"> everyday (mean ± std) </w:t>
            </w:r>
          </w:p>
        </w:tc>
        <w:tc>
          <w:tcPr>
            <w:tcW w:w="889" w:type="dxa"/>
            <w:vMerge w:val="restart"/>
            <w:tcBorders>
              <w:top w:val="single" w:sz="2" w:space="0" w:color="D9D9D9"/>
              <w:left w:val="nil"/>
              <w:bottom w:val="single" w:sz="8" w:space="0" w:color="000000"/>
              <w:right w:val="nil"/>
            </w:tcBorders>
            <w:shd w:val="clear" w:color="auto" w:fill="D9D9D9"/>
            <w:vAlign w:val="center"/>
          </w:tcPr>
          <w:p w14:paraId="10E99713" w14:textId="77777777" w:rsidR="00646478" w:rsidRDefault="00000000">
            <w:pPr>
              <w:spacing w:after="0" w:line="259" w:lineRule="auto"/>
              <w:ind w:left="0" w:right="138" w:firstLine="0"/>
              <w:jc w:val="center"/>
            </w:pPr>
            <w:r>
              <w:rPr>
                <w:b/>
                <w:i/>
                <w:sz w:val="20"/>
              </w:rPr>
              <w:t>F</w:t>
            </w:r>
            <w:r>
              <w:rPr>
                <w:b/>
                <w:sz w:val="20"/>
              </w:rPr>
              <w:t xml:space="preserve"> </w:t>
            </w:r>
          </w:p>
        </w:tc>
        <w:tc>
          <w:tcPr>
            <w:tcW w:w="892" w:type="dxa"/>
            <w:gridSpan w:val="2"/>
            <w:vMerge w:val="restart"/>
            <w:tcBorders>
              <w:top w:val="single" w:sz="2" w:space="0" w:color="D9D9D9"/>
              <w:left w:val="nil"/>
              <w:bottom w:val="single" w:sz="8" w:space="0" w:color="000000"/>
              <w:right w:val="nil"/>
            </w:tcBorders>
            <w:shd w:val="clear" w:color="auto" w:fill="D9D9D9"/>
            <w:vAlign w:val="center"/>
          </w:tcPr>
          <w:p w14:paraId="6C558040" w14:textId="77777777" w:rsidR="00646478" w:rsidRDefault="00000000">
            <w:pPr>
              <w:spacing w:after="0" w:line="259" w:lineRule="auto"/>
              <w:ind w:left="0" w:right="150" w:firstLine="0"/>
              <w:jc w:val="center"/>
            </w:pPr>
            <w:r>
              <w:rPr>
                <w:b/>
                <w:i/>
                <w:sz w:val="20"/>
              </w:rPr>
              <w:t>p</w:t>
            </w:r>
            <w:r>
              <w:rPr>
                <w:b/>
                <w:sz w:val="20"/>
              </w:rPr>
              <w:t xml:space="preserve"> </w:t>
            </w:r>
          </w:p>
        </w:tc>
      </w:tr>
      <w:tr w:rsidR="00646478" w14:paraId="4112000D" w14:textId="77777777">
        <w:trPr>
          <w:trHeight w:val="813"/>
        </w:trPr>
        <w:tc>
          <w:tcPr>
            <w:tcW w:w="0" w:type="auto"/>
            <w:vMerge/>
            <w:tcBorders>
              <w:top w:val="nil"/>
              <w:left w:val="nil"/>
              <w:bottom w:val="single" w:sz="8" w:space="0" w:color="000000"/>
              <w:right w:val="nil"/>
            </w:tcBorders>
          </w:tcPr>
          <w:p w14:paraId="7BE5A8E1" w14:textId="77777777" w:rsidR="00646478" w:rsidRDefault="00646478">
            <w:pPr>
              <w:spacing w:after="160" w:line="259" w:lineRule="auto"/>
              <w:ind w:left="0" w:right="0" w:firstLine="0"/>
            </w:pPr>
          </w:p>
        </w:tc>
        <w:tc>
          <w:tcPr>
            <w:tcW w:w="5821" w:type="dxa"/>
            <w:gridSpan w:val="5"/>
            <w:tcBorders>
              <w:top w:val="single" w:sz="3" w:space="0" w:color="000000"/>
              <w:left w:val="nil"/>
              <w:bottom w:val="single" w:sz="8" w:space="0" w:color="000000"/>
              <w:right w:val="nil"/>
            </w:tcBorders>
            <w:shd w:val="clear" w:color="auto" w:fill="D9D9D9"/>
            <w:vAlign w:val="center"/>
          </w:tcPr>
          <w:p w14:paraId="348CCB8E" w14:textId="77777777" w:rsidR="00646478" w:rsidRDefault="00000000">
            <w:pPr>
              <w:tabs>
                <w:tab w:val="center" w:pos="2041"/>
                <w:tab w:val="center" w:pos="3496"/>
                <w:tab w:val="right" w:pos="5681"/>
              </w:tabs>
              <w:spacing w:after="0" w:line="259" w:lineRule="auto"/>
              <w:ind w:left="0" w:right="0" w:firstLine="0"/>
            </w:pPr>
            <w:r>
              <w:rPr>
                <w:b/>
                <w:sz w:val="20"/>
              </w:rPr>
              <w:t xml:space="preserve">1-3 hours </w:t>
            </w:r>
            <w:r>
              <w:rPr>
                <w:b/>
                <w:sz w:val="20"/>
              </w:rPr>
              <w:tab/>
              <w:t xml:space="preserve">Below 1 hour </w:t>
            </w:r>
            <w:r>
              <w:rPr>
                <w:b/>
                <w:sz w:val="20"/>
              </w:rPr>
              <w:tab/>
              <w:t xml:space="preserve">4-6 hours </w:t>
            </w:r>
            <w:r>
              <w:rPr>
                <w:b/>
                <w:sz w:val="20"/>
              </w:rPr>
              <w:tab/>
              <w:t xml:space="preserve">Above 7 hours </w:t>
            </w:r>
          </w:p>
          <w:p w14:paraId="1869DE54" w14:textId="77777777" w:rsidR="00646478" w:rsidRDefault="00000000">
            <w:pPr>
              <w:tabs>
                <w:tab w:val="center" w:pos="587"/>
                <w:tab w:val="center" w:pos="2042"/>
                <w:tab w:val="center" w:pos="3496"/>
                <w:tab w:val="center" w:pos="4953"/>
              </w:tabs>
              <w:spacing w:after="0" w:line="259" w:lineRule="auto"/>
              <w:ind w:left="0" w:right="0" w:firstLine="0"/>
            </w:pPr>
            <w:r>
              <w:rPr>
                <w:rFonts w:ascii="Calibri" w:eastAsia="Calibri" w:hAnsi="Calibri" w:cs="Calibri"/>
              </w:rPr>
              <w:tab/>
            </w:r>
            <w:r>
              <w:rPr>
                <w:b/>
                <w:sz w:val="20"/>
              </w:rPr>
              <w:t>(</w:t>
            </w:r>
            <w:r>
              <w:rPr>
                <w:b/>
                <w:i/>
                <w:sz w:val="20"/>
              </w:rPr>
              <w:t>n</w:t>
            </w:r>
            <w:r>
              <w:rPr>
                <w:b/>
                <w:sz w:val="20"/>
              </w:rPr>
              <w:t xml:space="preserve">=74) </w:t>
            </w:r>
            <w:r>
              <w:rPr>
                <w:b/>
                <w:sz w:val="20"/>
              </w:rPr>
              <w:tab/>
              <w:t>(</w:t>
            </w:r>
            <w:r>
              <w:rPr>
                <w:b/>
                <w:i/>
                <w:sz w:val="20"/>
              </w:rPr>
              <w:t>n</w:t>
            </w:r>
            <w:r>
              <w:rPr>
                <w:b/>
                <w:sz w:val="20"/>
              </w:rPr>
              <w:t xml:space="preserve">=299) </w:t>
            </w:r>
            <w:r>
              <w:rPr>
                <w:b/>
                <w:sz w:val="20"/>
              </w:rPr>
              <w:tab/>
              <w:t>(</w:t>
            </w:r>
            <w:r>
              <w:rPr>
                <w:b/>
                <w:i/>
                <w:sz w:val="20"/>
              </w:rPr>
              <w:t>n</w:t>
            </w:r>
            <w:r>
              <w:rPr>
                <w:b/>
                <w:sz w:val="20"/>
              </w:rPr>
              <w:t xml:space="preserve">=33) </w:t>
            </w:r>
            <w:r>
              <w:rPr>
                <w:b/>
                <w:sz w:val="20"/>
              </w:rPr>
              <w:tab/>
              <w:t>(</w:t>
            </w:r>
            <w:r>
              <w:rPr>
                <w:b/>
                <w:i/>
                <w:sz w:val="20"/>
              </w:rPr>
              <w:t>n</w:t>
            </w:r>
            <w:r>
              <w:rPr>
                <w:b/>
                <w:sz w:val="20"/>
              </w:rPr>
              <w:t xml:space="preserve">=54) </w:t>
            </w:r>
          </w:p>
        </w:tc>
        <w:tc>
          <w:tcPr>
            <w:tcW w:w="0" w:type="auto"/>
            <w:vMerge/>
            <w:tcBorders>
              <w:top w:val="nil"/>
              <w:left w:val="nil"/>
              <w:bottom w:val="single" w:sz="8" w:space="0" w:color="000000"/>
              <w:right w:val="nil"/>
            </w:tcBorders>
          </w:tcPr>
          <w:p w14:paraId="30830AE4" w14:textId="77777777" w:rsidR="00646478" w:rsidRDefault="00646478">
            <w:pPr>
              <w:spacing w:after="160" w:line="259" w:lineRule="auto"/>
              <w:ind w:left="0" w:right="0" w:firstLine="0"/>
            </w:pPr>
          </w:p>
        </w:tc>
        <w:tc>
          <w:tcPr>
            <w:tcW w:w="0" w:type="auto"/>
            <w:gridSpan w:val="2"/>
            <w:vMerge/>
            <w:tcBorders>
              <w:top w:val="nil"/>
              <w:left w:val="nil"/>
              <w:bottom w:val="single" w:sz="8" w:space="0" w:color="000000"/>
              <w:right w:val="nil"/>
            </w:tcBorders>
          </w:tcPr>
          <w:p w14:paraId="2E45A685" w14:textId="77777777" w:rsidR="00646478" w:rsidRDefault="00646478">
            <w:pPr>
              <w:spacing w:after="160" w:line="259" w:lineRule="auto"/>
              <w:ind w:left="0" w:right="0" w:firstLine="0"/>
            </w:pPr>
          </w:p>
        </w:tc>
      </w:tr>
      <w:tr w:rsidR="00646478" w14:paraId="043E0F1E" w14:textId="77777777">
        <w:tblPrEx>
          <w:tblCellMar>
            <w:top w:w="0" w:type="dxa"/>
            <w:left w:w="0" w:type="dxa"/>
          </w:tblCellMar>
        </w:tblPrEx>
        <w:trPr>
          <w:gridAfter w:val="1"/>
          <w:wAfter w:w="181" w:type="dxa"/>
          <w:trHeight w:val="310"/>
        </w:trPr>
        <w:tc>
          <w:tcPr>
            <w:tcW w:w="708" w:type="dxa"/>
            <w:tcBorders>
              <w:top w:val="nil"/>
              <w:left w:val="nil"/>
              <w:bottom w:val="nil"/>
              <w:right w:val="nil"/>
            </w:tcBorders>
          </w:tcPr>
          <w:p w14:paraId="6A98D45A" w14:textId="77777777" w:rsidR="00646478" w:rsidRDefault="00000000">
            <w:pPr>
              <w:spacing w:after="0" w:line="259" w:lineRule="auto"/>
              <w:ind w:left="0" w:right="0" w:firstLine="0"/>
            </w:pPr>
            <w:r>
              <w:rPr>
                <w:sz w:val="20"/>
              </w:rPr>
              <w:lastRenderedPageBreak/>
              <w:t xml:space="preserve">A' </w:t>
            </w:r>
          </w:p>
        </w:tc>
        <w:tc>
          <w:tcPr>
            <w:tcW w:w="1456" w:type="dxa"/>
            <w:tcBorders>
              <w:top w:val="nil"/>
              <w:left w:val="nil"/>
              <w:bottom w:val="nil"/>
              <w:right w:val="nil"/>
            </w:tcBorders>
          </w:tcPr>
          <w:p w14:paraId="0417748A" w14:textId="77777777" w:rsidR="00646478" w:rsidRDefault="00000000">
            <w:pPr>
              <w:spacing w:after="0" w:line="259" w:lineRule="auto"/>
              <w:ind w:left="0" w:right="0" w:firstLine="0"/>
            </w:pPr>
            <w:r>
              <w:rPr>
                <w:b/>
                <w:sz w:val="20"/>
              </w:rPr>
              <w:t xml:space="preserve">3.57±1.18 </w:t>
            </w:r>
          </w:p>
        </w:tc>
        <w:tc>
          <w:tcPr>
            <w:tcW w:w="1452" w:type="dxa"/>
            <w:tcBorders>
              <w:top w:val="nil"/>
              <w:left w:val="nil"/>
              <w:bottom w:val="nil"/>
              <w:right w:val="nil"/>
            </w:tcBorders>
          </w:tcPr>
          <w:p w14:paraId="12DE7E92" w14:textId="77777777" w:rsidR="00646478" w:rsidRDefault="00000000">
            <w:pPr>
              <w:spacing w:after="0" w:line="259" w:lineRule="auto"/>
              <w:ind w:left="0" w:right="0" w:firstLine="0"/>
            </w:pPr>
            <w:r>
              <w:rPr>
                <w:sz w:val="20"/>
              </w:rPr>
              <w:t xml:space="preserve">2.88±1.35 </w:t>
            </w:r>
          </w:p>
        </w:tc>
        <w:tc>
          <w:tcPr>
            <w:tcW w:w="1456" w:type="dxa"/>
            <w:tcBorders>
              <w:top w:val="nil"/>
              <w:left w:val="nil"/>
              <w:bottom w:val="nil"/>
              <w:right w:val="nil"/>
            </w:tcBorders>
          </w:tcPr>
          <w:p w14:paraId="7CAA4F7F" w14:textId="77777777" w:rsidR="00646478" w:rsidRDefault="00000000">
            <w:pPr>
              <w:spacing w:after="0" w:line="259" w:lineRule="auto"/>
              <w:ind w:left="0" w:right="0" w:firstLine="0"/>
            </w:pPr>
            <w:r>
              <w:rPr>
                <w:sz w:val="20"/>
              </w:rPr>
              <w:t xml:space="preserve">3.35±1.23 </w:t>
            </w:r>
          </w:p>
        </w:tc>
        <w:tc>
          <w:tcPr>
            <w:tcW w:w="1421" w:type="dxa"/>
            <w:tcBorders>
              <w:top w:val="nil"/>
              <w:left w:val="nil"/>
              <w:bottom w:val="nil"/>
              <w:right w:val="nil"/>
            </w:tcBorders>
          </w:tcPr>
          <w:p w14:paraId="2CB8BEA3" w14:textId="77777777" w:rsidR="00646478" w:rsidRDefault="00000000">
            <w:pPr>
              <w:spacing w:after="0" w:line="259" w:lineRule="auto"/>
              <w:ind w:left="0" w:right="0" w:firstLine="0"/>
            </w:pPr>
            <w:r>
              <w:rPr>
                <w:sz w:val="20"/>
              </w:rPr>
              <w:t xml:space="preserve">3.47±1.27 </w:t>
            </w:r>
          </w:p>
        </w:tc>
        <w:tc>
          <w:tcPr>
            <w:tcW w:w="924" w:type="dxa"/>
            <w:gridSpan w:val="2"/>
            <w:tcBorders>
              <w:top w:val="nil"/>
              <w:left w:val="nil"/>
              <w:bottom w:val="nil"/>
              <w:right w:val="nil"/>
            </w:tcBorders>
          </w:tcPr>
          <w:p w14:paraId="467644A9" w14:textId="77777777" w:rsidR="00646478" w:rsidRDefault="00000000">
            <w:pPr>
              <w:spacing w:after="0" w:line="259" w:lineRule="auto"/>
              <w:ind w:left="36" w:right="0" w:firstLine="0"/>
            </w:pPr>
            <w:r>
              <w:rPr>
                <w:sz w:val="20"/>
              </w:rPr>
              <w:t xml:space="preserve">7.706 </w:t>
            </w:r>
          </w:p>
        </w:tc>
        <w:tc>
          <w:tcPr>
            <w:tcW w:w="712" w:type="dxa"/>
            <w:tcBorders>
              <w:top w:val="nil"/>
              <w:left w:val="nil"/>
              <w:bottom w:val="nil"/>
              <w:right w:val="nil"/>
            </w:tcBorders>
          </w:tcPr>
          <w:p w14:paraId="4234F23E" w14:textId="77777777" w:rsidR="00646478" w:rsidRDefault="00000000">
            <w:pPr>
              <w:spacing w:after="0" w:line="259" w:lineRule="auto"/>
              <w:ind w:left="0" w:right="0" w:firstLine="0"/>
              <w:jc w:val="both"/>
            </w:pPr>
            <w:r>
              <w:rPr>
                <w:b/>
                <w:sz w:val="20"/>
              </w:rPr>
              <w:t xml:space="preserve">0.000** </w:t>
            </w:r>
          </w:p>
        </w:tc>
      </w:tr>
      <w:tr w:rsidR="00646478" w14:paraId="2D98B730" w14:textId="77777777">
        <w:tblPrEx>
          <w:tblCellMar>
            <w:top w:w="0" w:type="dxa"/>
            <w:left w:w="0" w:type="dxa"/>
          </w:tblCellMar>
        </w:tblPrEx>
        <w:trPr>
          <w:gridAfter w:val="1"/>
          <w:wAfter w:w="181" w:type="dxa"/>
          <w:trHeight w:val="396"/>
        </w:trPr>
        <w:tc>
          <w:tcPr>
            <w:tcW w:w="708" w:type="dxa"/>
            <w:tcBorders>
              <w:top w:val="nil"/>
              <w:left w:val="nil"/>
              <w:bottom w:val="nil"/>
              <w:right w:val="nil"/>
            </w:tcBorders>
          </w:tcPr>
          <w:p w14:paraId="5BD6962A" w14:textId="77777777" w:rsidR="00646478" w:rsidRDefault="00000000">
            <w:pPr>
              <w:spacing w:after="0" w:line="259" w:lineRule="auto"/>
              <w:ind w:left="0" w:right="0" w:firstLine="0"/>
            </w:pPr>
            <w:r>
              <w:rPr>
                <w:sz w:val="20"/>
              </w:rPr>
              <w:t xml:space="preserve">B' </w:t>
            </w:r>
          </w:p>
        </w:tc>
        <w:tc>
          <w:tcPr>
            <w:tcW w:w="1456" w:type="dxa"/>
            <w:tcBorders>
              <w:top w:val="nil"/>
              <w:left w:val="nil"/>
              <w:bottom w:val="nil"/>
              <w:right w:val="nil"/>
            </w:tcBorders>
          </w:tcPr>
          <w:p w14:paraId="524B9FCD" w14:textId="77777777" w:rsidR="00646478" w:rsidRDefault="00000000">
            <w:pPr>
              <w:spacing w:after="0" w:line="259" w:lineRule="auto"/>
              <w:ind w:left="0" w:right="0" w:firstLine="0"/>
            </w:pPr>
            <w:r>
              <w:rPr>
                <w:b/>
                <w:sz w:val="20"/>
              </w:rPr>
              <w:t xml:space="preserve">3.57±1.37 </w:t>
            </w:r>
          </w:p>
        </w:tc>
        <w:tc>
          <w:tcPr>
            <w:tcW w:w="1452" w:type="dxa"/>
            <w:tcBorders>
              <w:top w:val="nil"/>
              <w:left w:val="nil"/>
              <w:bottom w:val="nil"/>
              <w:right w:val="nil"/>
            </w:tcBorders>
          </w:tcPr>
          <w:p w14:paraId="3A3E4D72" w14:textId="77777777" w:rsidR="00646478" w:rsidRDefault="00000000">
            <w:pPr>
              <w:spacing w:after="0" w:line="259" w:lineRule="auto"/>
              <w:ind w:left="0" w:right="0" w:firstLine="0"/>
            </w:pPr>
            <w:r>
              <w:rPr>
                <w:sz w:val="20"/>
              </w:rPr>
              <w:t xml:space="preserve">2.88±1.47 </w:t>
            </w:r>
          </w:p>
        </w:tc>
        <w:tc>
          <w:tcPr>
            <w:tcW w:w="1456" w:type="dxa"/>
            <w:tcBorders>
              <w:top w:val="nil"/>
              <w:left w:val="nil"/>
              <w:bottom w:val="nil"/>
              <w:right w:val="nil"/>
            </w:tcBorders>
          </w:tcPr>
          <w:p w14:paraId="032DDD51" w14:textId="77777777" w:rsidR="00646478" w:rsidRDefault="00000000">
            <w:pPr>
              <w:spacing w:after="0" w:line="259" w:lineRule="auto"/>
              <w:ind w:left="0" w:right="0" w:firstLine="0"/>
            </w:pPr>
            <w:r>
              <w:rPr>
                <w:sz w:val="20"/>
              </w:rPr>
              <w:t xml:space="preserve">3.18±1.41 </w:t>
            </w:r>
          </w:p>
        </w:tc>
        <w:tc>
          <w:tcPr>
            <w:tcW w:w="1421" w:type="dxa"/>
            <w:tcBorders>
              <w:top w:val="nil"/>
              <w:left w:val="nil"/>
              <w:bottom w:val="nil"/>
              <w:right w:val="nil"/>
            </w:tcBorders>
          </w:tcPr>
          <w:p w14:paraId="11902A2B" w14:textId="77777777" w:rsidR="00646478" w:rsidRDefault="00000000">
            <w:pPr>
              <w:spacing w:after="0" w:line="259" w:lineRule="auto"/>
              <w:ind w:left="0" w:right="0" w:firstLine="0"/>
            </w:pPr>
            <w:r>
              <w:rPr>
                <w:sz w:val="20"/>
              </w:rPr>
              <w:t xml:space="preserve">3.47±1.51 </w:t>
            </w:r>
          </w:p>
        </w:tc>
        <w:tc>
          <w:tcPr>
            <w:tcW w:w="924" w:type="dxa"/>
            <w:gridSpan w:val="2"/>
            <w:tcBorders>
              <w:top w:val="nil"/>
              <w:left w:val="nil"/>
              <w:bottom w:val="nil"/>
              <w:right w:val="nil"/>
            </w:tcBorders>
          </w:tcPr>
          <w:p w14:paraId="62AE80DF" w14:textId="77777777" w:rsidR="00646478" w:rsidRDefault="00000000">
            <w:pPr>
              <w:spacing w:after="0" w:line="259" w:lineRule="auto"/>
              <w:ind w:left="36" w:right="0" w:firstLine="0"/>
            </w:pPr>
            <w:r>
              <w:rPr>
                <w:sz w:val="20"/>
              </w:rPr>
              <w:t xml:space="preserve">5.998 </w:t>
            </w:r>
          </w:p>
        </w:tc>
        <w:tc>
          <w:tcPr>
            <w:tcW w:w="712" w:type="dxa"/>
            <w:tcBorders>
              <w:top w:val="nil"/>
              <w:left w:val="nil"/>
              <w:bottom w:val="nil"/>
              <w:right w:val="nil"/>
            </w:tcBorders>
          </w:tcPr>
          <w:p w14:paraId="5B92E644" w14:textId="77777777" w:rsidR="00646478" w:rsidRDefault="00000000">
            <w:pPr>
              <w:spacing w:after="0" w:line="259" w:lineRule="auto"/>
              <w:ind w:left="0" w:right="0" w:firstLine="0"/>
              <w:jc w:val="both"/>
            </w:pPr>
            <w:r>
              <w:rPr>
                <w:b/>
                <w:sz w:val="20"/>
              </w:rPr>
              <w:t xml:space="preserve">0.001** </w:t>
            </w:r>
          </w:p>
        </w:tc>
      </w:tr>
      <w:tr w:rsidR="00646478" w14:paraId="215E5E62" w14:textId="77777777">
        <w:tblPrEx>
          <w:tblCellMar>
            <w:top w:w="0" w:type="dxa"/>
            <w:left w:w="0" w:type="dxa"/>
          </w:tblCellMar>
        </w:tblPrEx>
        <w:trPr>
          <w:gridAfter w:val="1"/>
          <w:wAfter w:w="181" w:type="dxa"/>
          <w:trHeight w:val="396"/>
        </w:trPr>
        <w:tc>
          <w:tcPr>
            <w:tcW w:w="708" w:type="dxa"/>
            <w:tcBorders>
              <w:top w:val="nil"/>
              <w:left w:val="nil"/>
              <w:bottom w:val="nil"/>
              <w:right w:val="nil"/>
            </w:tcBorders>
          </w:tcPr>
          <w:p w14:paraId="56B88946" w14:textId="77777777" w:rsidR="00646478" w:rsidRDefault="00000000">
            <w:pPr>
              <w:spacing w:after="0" w:line="259" w:lineRule="auto"/>
              <w:ind w:left="0" w:right="0" w:firstLine="0"/>
            </w:pPr>
            <w:r>
              <w:rPr>
                <w:sz w:val="20"/>
              </w:rPr>
              <w:t xml:space="preserve">C' </w:t>
            </w:r>
          </w:p>
        </w:tc>
        <w:tc>
          <w:tcPr>
            <w:tcW w:w="1456" w:type="dxa"/>
            <w:tcBorders>
              <w:top w:val="nil"/>
              <w:left w:val="nil"/>
              <w:bottom w:val="nil"/>
              <w:right w:val="nil"/>
            </w:tcBorders>
          </w:tcPr>
          <w:p w14:paraId="00771E4C" w14:textId="77777777" w:rsidR="00646478" w:rsidRDefault="00000000">
            <w:pPr>
              <w:spacing w:after="0" w:line="259" w:lineRule="auto"/>
              <w:ind w:left="0" w:right="0" w:firstLine="0"/>
            </w:pPr>
            <w:r>
              <w:rPr>
                <w:sz w:val="20"/>
              </w:rPr>
              <w:t xml:space="preserve">3.06±1.31 </w:t>
            </w:r>
          </w:p>
        </w:tc>
        <w:tc>
          <w:tcPr>
            <w:tcW w:w="1452" w:type="dxa"/>
            <w:tcBorders>
              <w:top w:val="nil"/>
              <w:left w:val="nil"/>
              <w:bottom w:val="nil"/>
              <w:right w:val="nil"/>
            </w:tcBorders>
          </w:tcPr>
          <w:p w14:paraId="74D1F13E" w14:textId="77777777" w:rsidR="00646478" w:rsidRDefault="00000000">
            <w:pPr>
              <w:spacing w:after="0" w:line="259" w:lineRule="auto"/>
              <w:ind w:left="0" w:right="0" w:firstLine="0"/>
            </w:pPr>
            <w:r>
              <w:rPr>
                <w:b/>
                <w:sz w:val="20"/>
              </w:rPr>
              <w:t xml:space="preserve">3.15±1.48 </w:t>
            </w:r>
          </w:p>
        </w:tc>
        <w:tc>
          <w:tcPr>
            <w:tcW w:w="1456" w:type="dxa"/>
            <w:tcBorders>
              <w:top w:val="nil"/>
              <w:left w:val="nil"/>
              <w:bottom w:val="nil"/>
              <w:right w:val="nil"/>
            </w:tcBorders>
          </w:tcPr>
          <w:p w14:paraId="3520DB1A" w14:textId="77777777" w:rsidR="00646478" w:rsidRDefault="00000000">
            <w:pPr>
              <w:spacing w:after="0" w:line="259" w:lineRule="auto"/>
              <w:ind w:left="0" w:right="0" w:firstLine="0"/>
            </w:pPr>
            <w:r>
              <w:rPr>
                <w:sz w:val="20"/>
              </w:rPr>
              <w:t xml:space="preserve">2.64±1.26 </w:t>
            </w:r>
          </w:p>
        </w:tc>
        <w:tc>
          <w:tcPr>
            <w:tcW w:w="1421" w:type="dxa"/>
            <w:tcBorders>
              <w:top w:val="nil"/>
              <w:left w:val="nil"/>
              <w:bottom w:val="nil"/>
              <w:right w:val="nil"/>
            </w:tcBorders>
          </w:tcPr>
          <w:p w14:paraId="488231F6" w14:textId="77777777" w:rsidR="00646478" w:rsidRDefault="00000000">
            <w:pPr>
              <w:spacing w:after="0" w:line="259" w:lineRule="auto"/>
              <w:ind w:left="0" w:right="0" w:firstLine="0"/>
            </w:pPr>
            <w:r>
              <w:rPr>
                <w:sz w:val="20"/>
              </w:rPr>
              <w:t xml:space="preserve">2.39±1.56 </w:t>
            </w:r>
          </w:p>
        </w:tc>
        <w:tc>
          <w:tcPr>
            <w:tcW w:w="924" w:type="dxa"/>
            <w:gridSpan w:val="2"/>
            <w:tcBorders>
              <w:top w:val="nil"/>
              <w:left w:val="nil"/>
              <w:bottom w:val="nil"/>
              <w:right w:val="nil"/>
            </w:tcBorders>
          </w:tcPr>
          <w:p w14:paraId="45C38914" w14:textId="77777777" w:rsidR="00646478" w:rsidRDefault="00000000">
            <w:pPr>
              <w:spacing w:after="0" w:line="259" w:lineRule="auto"/>
              <w:ind w:left="36" w:right="0" w:firstLine="0"/>
            </w:pPr>
            <w:r>
              <w:rPr>
                <w:sz w:val="20"/>
              </w:rPr>
              <w:t xml:space="preserve">4.978 </w:t>
            </w:r>
          </w:p>
        </w:tc>
        <w:tc>
          <w:tcPr>
            <w:tcW w:w="712" w:type="dxa"/>
            <w:tcBorders>
              <w:top w:val="nil"/>
              <w:left w:val="nil"/>
              <w:bottom w:val="nil"/>
              <w:right w:val="nil"/>
            </w:tcBorders>
          </w:tcPr>
          <w:p w14:paraId="796E8E84" w14:textId="77777777" w:rsidR="00646478" w:rsidRDefault="00000000">
            <w:pPr>
              <w:spacing w:after="0" w:line="259" w:lineRule="auto"/>
              <w:ind w:left="0" w:right="0" w:firstLine="0"/>
              <w:jc w:val="both"/>
            </w:pPr>
            <w:r>
              <w:rPr>
                <w:b/>
                <w:sz w:val="20"/>
              </w:rPr>
              <w:t xml:space="preserve">0.002** </w:t>
            </w:r>
          </w:p>
        </w:tc>
      </w:tr>
      <w:tr w:rsidR="00646478" w14:paraId="7CF3C6D1" w14:textId="77777777">
        <w:tblPrEx>
          <w:tblCellMar>
            <w:top w:w="0" w:type="dxa"/>
            <w:left w:w="0" w:type="dxa"/>
          </w:tblCellMar>
        </w:tblPrEx>
        <w:trPr>
          <w:gridAfter w:val="1"/>
          <w:wAfter w:w="181" w:type="dxa"/>
          <w:trHeight w:val="398"/>
        </w:trPr>
        <w:tc>
          <w:tcPr>
            <w:tcW w:w="708" w:type="dxa"/>
            <w:tcBorders>
              <w:top w:val="nil"/>
              <w:left w:val="nil"/>
              <w:bottom w:val="nil"/>
              <w:right w:val="nil"/>
            </w:tcBorders>
          </w:tcPr>
          <w:p w14:paraId="3C5795F7" w14:textId="77777777" w:rsidR="00646478" w:rsidRDefault="00000000">
            <w:pPr>
              <w:spacing w:after="0" w:line="259" w:lineRule="auto"/>
              <w:ind w:left="0" w:right="0" w:firstLine="0"/>
            </w:pPr>
            <w:r>
              <w:rPr>
                <w:sz w:val="20"/>
              </w:rPr>
              <w:t xml:space="preserve">D' </w:t>
            </w:r>
          </w:p>
        </w:tc>
        <w:tc>
          <w:tcPr>
            <w:tcW w:w="1456" w:type="dxa"/>
            <w:tcBorders>
              <w:top w:val="nil"/>
              <w:left w:val="nil"/>
              <w:bottom w:val="nil"/>
              <w:right w:val="nil"/>
            </w:tcBorders>
          </w:tcPr>
          <w:p w14:paraId="0720FFB2" w14:textId="77777777" w:rsidR="00646478" w:rsidRDefault="00000000">
            <w:pPr>
              <w:spacing w:after="0" w:line="259" w:lineRule="auto"/>
              <w:ind w:left="0" w:right="0" w:firstLine="0"/>
            </w:pPr>
            <w:r>
              <w:rPr>
                <w:sz w:val="20"/>
              </w:rPr>
              <w:t xml:space="preserve">2.79±0.89 </w:t>
            </w:r>
          </w:p>
        </w:tc>
        <w:tc>
          <w:tcPr>
            <w:tcW w:w="1452" w:type="dxa"/>
            <w:tcBorders>
              <w:top w:val="nil"/>
              <w:left w:val="nil"/>
              <w:bottom w:val="nil"/>
              <w:right w:val="nil"/>
            </w:tcBorders>
          </w:tcPr>
          <w:p w14:paraId="17FE16C6" w14:textId="77777777" w:rsidR="00646478" w:rsidRDefault="00000000">
            <w:pPr>
              <w:spacing w:after="0" w:line="259" w:lineRule="auto"/>
              <w:ind w:left="0" w:right="0" w:firstLine="0"/>
            </w:pPr>
            <w:r>
              <w:rPr>
                <w:sz w:val="20"/>
              </w:rPr>
              <w:t xml:space="preserve">2.81±0.97 </w:t>
            </w:r>
          </w:p>
        </w:tc>
        <w:tc>
          <w:tcPr>
            <w:tcW w:w="1456" w:type="dxa"/>
            <w:tcBorders>
              <w:top w:val="nil"/>
              <w:left w:val="nil"/>
              <w:bottom w:val="nil"/>
              <w:right w:val="nil"/>
            </w:tcBorders>
          </w:tcPr>
          <w:p w14:paraId="09BC6BDF" w14:textId="77777777" w:rsidR="00646478" w:rsidRDefault="00000000">
            <w:pPr>
              <w:spacing w:after="0" w:line="259" w:lineRule="auto"/>
              <w:ind w:left="0" w:right="0" w:firstLine="0"/>
            </w:pPr>
            <w:r>
              <w:rPr>
                <w:sz w:val="20"/>
              </w:rPr>
              <w:t xml:space="preserve">2.55±0.96 </w:t>
            </w:r>
          </w:p>
        </w:tc>
        <w:tc>
          <w:tcPr>
            <w:tcW w:w="1421" w:type="dxa"/>
            <w:tcBorders>
              <w:top w:val="nil"/>
              <w:left w:val="nil"/>
              <w:bottom w:val="nil"/>
              <w:right w:val="nil"/>
            </w:tcBorders>
          </w:tcPr>
          <w:p w14:paraId="1C82F77F" w14:textId="77777777" w:rsidR="00646478" w:rsidRDefault="00000000">
            <w:pPr>
              <w:spacing w:after="0" w:line="259" w:lineRule="auto"/>
              <w:ind w:left="0" w:right="0" w:firstLine="0"/>
            </w:pPr>
            <w:r>
              <w:rPr>
                <w:sz w:val="20"/>
              </w:rPr>
              <w:t xml:space="preserve">2.50±1.06 </w:t>
            </w:r>
          </w:p>
        </w:tc>
        <w:tc>
          <w:tcPr>
            <w:tcW w:w="924" w:type="dxa"/>
            <w:gridSpan w:val="2"/>
            <w:tcBorders>
              <w:top w:val="nil"/>
              <w:left w:val="nil"/>
              <w:bottom w:val="nil"/>
              <w:right w:val="nil"/>
            </w:tcBorders>
          </w:tcPr>
          <w:p w14:paraId="675D806D" w14:textId="77777777" w:rsidR="00646478" w:rsidRDefault="00000000">
            <w:pPr>
              <w:spacing w:after="0" w:line="259" w:lineRule="auto"/>
              <w:ind w:left="36" w:right="0" w:firstLine="0"/>
            </w:pPr>
            <w:r>
              <w:rPr>
                <w:sz w:val="20"/>
              </w:rPr>
              <w:t xml:space="preserve">2.176 </w:t>
            </w:r>
          </w:p>
        </w:tc>
        <w:tc>
          <w:tcPr>
            <w:tcW w:w="712" w:type="dxa"/>
            <w:tcBorders>
              <w:top w:val="nil"/>
              <w:left w:val="nil"/>
              <w:bottom w:val="nil"/>
              <w:right w:val="nil"/>
            </w:tcBorders>
          </w:tcPr>
          <w:p w14:paraId="0914C5C5" w14:textId="77777777" w:rsidR="00646478" w:rsidRDefault="00000000">
            <w:pPr>
              <w:spacing w:after="0" w:line="259" w:lineRule="auto"/>
              <w:ind w:left="0" w:right="0" w:firstLine="0"/>
            </w:pPr>
            <w:r>
              <w:rPr>
                <w:sz w:val="20"/>
              </w:rPr>
              <w:t xml:space="preserve">0.090 </w:t>
            </w:r>
          </w:p>
        </w:tc>
      </w:tr>
      <w:tr w:rsidR="00646478" w14:paraId="2C234431" w14:textId="77777777">
        <w:tblPrEx>
          <w:tblCellMar>
            <w:top w:w="0" w:type="dxa"/>
            <w:left w:w="0" w:type="dxa"/>
          </w:tblCellMar>
        </w:tblPrEx>
        <w:trPr>
          <w:gridAfter w:val="1"/>
          <w:wAfter w:w="181" w:type="dxa"/>
          <w:trHeight w:val="312"/>
        </w:trPr>
        <w:tc>
          <w:tcPr>
            <w:tcW w:w="708" w:type="dxa"/>
            <w:tcBorders>
              <w:top w:val="nil"/>
              <w:left w:val="nil"/>
              <w:bottom w:val="nil"/>
              <w:right w:val="nil"/>
            </w:tcBorders>
          </w:tcPr>
          <w:p w14:paraId="2F1F3F3B" w14:textId="77777777" w:rsidR="00646478" w:rsidRDefault="00000000">
            <w:pPr>
              <w:spacing w:after="0" w:line="259" w:lineRule="auto"/>
              <w:ind w:left="0" w:right="0" w:firstLine="0"/>
            </w:pPr>
            <w:r>
              <w:rPr>
                <w:sz w:val="20"/>
              </w:rPr>
              <w:t xml:space="preserve">E </w:t>
            </w:r>
          </w:p>
        </w:tc>
        <w:tc>
          <w:tcPr>
            <w:tcW w:w="1456" w:type="dxa"/>
            <w:tcBorders>
              <w:top w:val="nil"/>
              <w:left w:val="nil"/>
              <w:bottom w:val="nil"/>
              <w:right w:val="nil"/>
            </w:tcBorders>
          </w:tcPr>
          <w:p w14:paraId="5CC98549" w14:textId="77777777" w:rsidR="00646478" w:rsidRDefault="00000000">
            <w:pPr>
              <w:spacing w:after="0" w:line="259" w:lineRule="auto"/>
              <w:ind w:left="0" w:right="0" w:firstLine="0"/>
            </w:pPr>
            <w:r>
              <w:rPr>
                <w:sz w:val="20"/>
              </w:rPr>
              <w:t xml:space="preserve">3.47±0.52 </w:t>
            </w:r>
          </w:p>
        </w:tc>
        <w:tc>
          <w:tcPr>
            <w:tcW w:w="1452" w:type="dxa"/>
            <w:tcBorders>
              <w:top w:val="nil"/>
              <w:left w:val="nil"/>
              <w:bottom w:val="nil"/>
              <w:right w:val="nil"/>
            </w:tcBorders>
          </w:tcPr>
          <w:p w14:paraId="3A0B2CF8" w14:textId="77777777" w:rsidR="00646478" w:rsidRDefault="00000000">
            <w:pPr>
              <w:spacing w:after="0" w:line="259" w:lineRule="auto"/>
              <w:ind w:left="0" w:right="0" w:firstLine="0"/>
            </w:pPr>
            <w:r>
              <w:rPr>
                <w:sz w:val="20"/>
              </w:rPr>
              <w:t xml:space="preserve">3.21±0.57 </w:t>
            </w:r>
          </w:p>
        </w:tc>
        <w:tc>
          <w:tcPr>
            <w:tcW w:w="1456" w:type="dxa"/>
            <w:tcBorders>
              <w:top w:val="nil"/>
              <w:left w:val="nil"/>
              <w:bottom w:val="nil"/>
              <w:right w:val="nil"/>
            </w:tcBorders>
          </w:tcPr>
          <w:p w14:paraId="59C8EBB3" w14:textId="77777777" w:rsidR="00646478" w:rsidRDefault="00000000">
            <w:pPr>
              <w:spacing w:after="0" w:line="259" w:lineRule="auto"/>
              <w:ind w:left="0" w:right="0" w:firstLine="0"/>
            </w:pPr>
            <w:r>
              <w:rPr>
                <w:b/>
                <w:sz w:val="20"/>
              </w:rPr>
              <w:t xml:space="preserve">3.49±0.48 </w:t>
            </w:r>
          </w:p>
        </w:tc>
        <w:tc>
          <w:tcPr>
            <w:tcW w:w="1421" w:type="dxa"/>
            <w:tcBorders>
              <w:top w:val="nil"/>
              <w:left w:val="nil"/>
              <w:bottom w:val="nil"/>
              <w:right w:val="nil"/>
            </w:tcBorders>
          </w:tcPr>
          <w:p w14:paraId="0C07286B" w14:textId="77777777" w:rsidR="00646478" w:rsidRDefault="00000000">
            <w:pPr>
              <w:spacing w:after="0" w:line="259" w:lineRule="auto"/>
              <w:ind w:left="0" w:right="0" w:firstLine="0"/>
            </w:pPr>
            <w:r>
              <w:rPr>
                <w:sz w:val="20"/>
              </w:rPr>
              <w:t xml:space="preserve">3.19±0.53 </w:t>
            </w:r>
          </w:p>
        </w:tc>
        <w:tc>
          <w:tcPr>
            <w:tcW w:w="924" w:type="dxa"/>
            <w:gridSpan w:val="2"/>
            <w:tcBorders>
              <w:top w:val="nil"/>
              <w:left w:val="nil"/>
              <w:bottom w:val="nil"/>
              <w:right w:val="nil"/>
            </w:tcBorders>
          </w:tcPr>
          <w:p w14:paraId="09A6440D" w14:textId="77777777" w:rsidR="00646478" w:rsidRDefault="00000000">
            <w:pPr>
              <w:spacing w:after="0" w:line="259" w:lineRule="auto"/>
              <w:ind w:left="36" w:right="0" w:firstLine="0"/>
            </w:pPr>
            <w:r>
              <w:rPr>
                <w:sz w:val="20"/>
              </w:rPr>
              <w:t xml:space="preserve">4.410 </w:t>
            </w:r>
          </w:p>
        </w:tc>
        <w:tc>
          <w:tcPr>
            <w:tcW w:w="712" w:type="dxa"/>
            <w:tcBorders>
              <w:top w:val="nil"/>
              <w:left w:val="nil"/>
              <w:bottom w:val="nil"/>
              <w:right w:val="nil"/>
            </w:tcBorders>
          </w:tcPr>
          <w:p w14:paraId="4A8D5C85" w14:textId="77777777" w:rsidR="00646478" w:rsidRDefault="00000000">
            <w:pPr>
              <w:spacing w:after="0" w:line="259" w:lineRule="auto"/>
              <w:ind w:left="0" w:right="0" w:firstLine="0"/>
              <w:jc w:val="both"/>
            </w:pPr>
            <w:r>
              <w:rPr>
                <w:b/>
                <w:sz w:val="20"/>
              </w:rPr>
              <w:t xml:space="preserve">0.005** </w:t>
            </w:r>
          </w:p>
        </w:tc>
      </w:tr>
    </w:tbl>
    <w:p w14:paraId="5FFBD887" w14:textId="77777777" w:rsidR="00646478" w:rsidRDefault="00000000">
      <w:pPr>
        <w:spacing w:after="47" w:line="259" w:lineRule="auto"/>
        <w:ind w:left="-12" w:right="0" w:firstLine="0"/>
      </w:pPr>
      <w:r>
        <w:rPr>
          <w:rFonts w:ascii="Calibri" w:eastAsia="Calibri" w:hAnsi="Calibri" w:cs="Calibri"/>
          <w:noProof/>
        </w:rPr>
        <mc:AlternateContent>
          <mc:Choice Requires="wpg">
            <w:drawing>
              <wp:inline distT="0" distB="0" distL="0" distR="0" wp14:anchorId="009DFCA1" wp14:editId="47F14C2F">
                <wp:extent cx="5284788" cy="20320"/>
                <wp:effectExtent l="0" t="0" r="0" b="0"/>
                <wp:docPr id="385657" name="Group 385657"/>
                <wp:cNvGraphicFramePr/>
                <a:graphic xmlns:a="http://schemas.openxmlformats.org/drawingml/2006/main">
                  <a:graphicData uri="http://schemas.microsoft.com/office/word/2010/wordprocessingGroup">
                    <wpg:wgp>
                      <wpg:cNvGrpSpPr/>
                      <wpg:grpSpPr>
                        <a:xfrm>
                          <a:off x="0" y="0"/>
                          <a:ext cx="5284788" cy="20320"/>
                          <a:chOff x="0" y="0"/>
                          <a:chExt cx="5284788" cy="20320"/>
                        </a:xfrm>
                      </wpg:grpSpPr>
                      <wps:wsp>
                        <wps:cNvPr id="418027" name="Shape 418027"/>
                        <wps:cNvSpPr/>
                        <wps:spPr>
                          <a:xfrm>
                            <a:off x="0" y="2540"/>
                            <a:ext cx="457518" cy="17780"/>
                          </a:xfrm>
                          <a:custGeom>
                            <a:avLst/>
                            <a:gdLst/>
                            <a:ahLst/>
                            <a:cxnLst/>
                            <a:rect l="0" t="0" r="0" b="0"/>
                            <a:pathLst>
                              <a:path w="457518" h="17780">
                                <a:moveTo>
                                  <a:pt x="0" y="0"/>
                                </a:moveTo>
                                <a:lnTo>
                                  <a:pt x="457518" y="0"/>
                                </a:lnTo>
                                <a:lnTo>
                                  <a:pt x="457518"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8028" name="Shape 418028"/>
                        <wps:cNvSpPr/>
                        <wps:spPr>
                          <a:xfrm>
                            <a:off x="457517" y="0"/>
                            <a:ext cx="924877" cy="9144"/>
                          </a:xfrm>
                          <a:custGeom>
                            <a:avLst/>
                            <a:gdLst/>
                            <a:ahLst/>
                            <a:cxnLst/>
                            <a:rect l="0" t="0" r="0" b="0"/>
                            <a:pathLst>
                              <a:path w="924877" h="9144">
                                <a:moveTo>
                                  <a:pt x="0" y="0"/>
                                </a:moveTo>
                                <a:lnTo>
                                  <a:pt x="924877" y="0"/>
                                </a:lnTo>
                                <a:lnTo>
                                  <a:pt x="924877"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18029" name="Shape 418029"/>
                        <wps:cNvSpPr/>
                        <wps:spPr>
                          <a:xfrm>
                            <a:off x="449897" y="2540"/>
                            <a:ext cx="17780" cy="17780"/>
                          </a:xfrm>
                          <a:custGeom>
                            <a:avLst/>
                            <a:gdLst/>
                            <a:ahLst/>
                            <a:cxnLst/>
                            <a:rect l="0" t="0" r="0" b="0"/>
                            <a:pathLst>
                              <a:path w="17780" h="17780">
                                <a:moveTo>
                                  <a:pt x="0" y="0"/>
                                </a:moveTo>
                                <a:lnTo>
                                  <a:pt x="17780" y="0"/>
                                </a:lnTo>
                                <a:lnTo>
                                  <a:pt x="17780"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8030" name="Shape 418030"/>
                        <wps:cNvSpPr/>
                        <wps:spPr>
                          <a:xfrm>
                            <a:off x="467677" y="2540"/>
                            <a:ext cx="914717" cy="17780"/>
                          </a:xfrm>
                          <a:custGeom>
                            <a:avLst/>
                            <a:gdLst/>
                            <a:ahLst/>
                            <a:cxnLst/>
                            <a:rect l="0" t="0" r="0" b="0"/>
                            <a:pathLst>
                              <a:path w="914717" h="17780">
                                <a:moveTo>
                                  <a:pt x="0" y="0"/>
                                </a:moveTo>
                                <a:lnTo>
                                  <a:pt x="914717" y="0"/>
                                </a:lnTo>
                                <a:lnTo>
                                  <a:pt x="914717"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8031" name="Shape 418031"/>
                        <wps:cNvSpPr/>
                        <wps:spPr>
                          <a:xfrm>
                            <a:off x="1374838" y="2540"/>
                            <a:ext cx="17780" cy="17780"/>
                          </a:xfrm>
                          <a:custGeom>
                            <a:avLst/>
                            <a:gdLst/>
                            <a:ahLst/>
                            <a:cxnLst/>
                            <a:rect l="0" t="0" r="0" b="0"/>
                            <a:pathLst>
                              <a:path w="17780" h="17780">
                                <a:moveTo>
                                  <a:pt x="0" y="0"/>
                                </a:moveTo>
                                <a:lnTo>
                                  <a:pt x="17780" y="0"/>
                                </a:lnTo>
                                <a:lnTo>
                                  <a:pt x="17780"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8032" name="Shape 418032"/>
                        <wps:cNvSpPr/>
                        <wps:spPr>
                          <a:xfrm>
                            <a:off x="1392619" y="2540"/>
                            <a:ext cx="914400" cy="17780"/>
                          </a:xfrm>
                          <a:custGeom>
                            <a:avLst/>
                            <a:gdLst/>
                            <a:ahLst/>
                            <a:cxnLst/>
                            <a:rect l="0" t="0" r="0" b="0"/>
                            <a:pathLst>
                              <a:path w="914400" h="17780">
                                <a:moveTo>
                                  <a:pt x="0" y="0"/>
                                </a:moveTo>
                                <a:lnTo>
                                  <a:pt x="914400" y="0"/>
                                </a:lnTo>
                                <a:lnTo>
                                  <a:pt x="914400"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8033" name="Shape 418033"/>
                        <wps:cNvSpPr/>
                        <wps:spPr>
                          <a:xfrm>
                            <a:off x="2307018" y="0"/>
                            <a:ext cx="922338" cy="9144"/>
                          </a:xfrm>
                          <a:custGeom>
                            <a:avLst/>
                            <a:gdLst/>
                            <a:ahLst/>
                            <a:cxnLst/>
                            <a:rect l="0" t="0" r="0" b="0"/>
                            <a:pathLst>
                              <a:path w="922338" h="9144">
                                <a:moveTo>
                                  <a:pt x="0" y="0"/>
                                </a:moveTo>
                                <a:lnTo>
                                  <a:pt x="922338" y="0"/>
                                </a:lnTo>
                                <a:lnTo>
                                  <a:pt x="922338"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18034" name="Shape 418034"/>
                        <wps:cNvSpPr/>
                        <wps:spPr>
                          <a:xfrm>
                            <a:off x="2299399" y="2540"/>
                            <a:ext cx="17780" cy="17780"/>
                          </a:xfrm>
                          <a:custGeom>
                            <a:avLst/>
                            <a:gdLst/>
                            <a:ahLst/>
                            <a:cxnLst/>
                            <a:rect l="0" t="0" r="0" b="0"/>
                            <a:pathLst>
                              <a:path w="17780" h="17780">
                                <a:moveTo>
                                  <a:pt x="0" y="0"/>
                                </a:moveTo>
                                <a:lnTo>
                                  <a:pt x="17780" y="0"/>
                                </a:lnTo>
                                <a:lnTo>
                                  <a:pt x="17780"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8035" name="Shape 418035"/>
                        <wps:cNvSpPr/>
                        <wps:spPr>
                          <a:xfrm>
                            <a:off x="2317179" y="2540"/>
                            <a:ext cx="912178" cy="17780"/>
                          </a:xfrm>
                          <a:custGeom>
                            <a:avLst/>
                            <a:gdLst/>
                            <a:ahLst/>
                            <a:cxnLst/>
                            <a:rect l="0" t="0" r="0" b="0"/>
                            <a:pathLst>
                              <a:path w="912178" h="17780">
                                <a:moveTo>
                                  <a:pt x="0" y="0"/>
                                </a:moveTo>
                                <a:lnTo>
                                  <a:pt x="912178" y="0"/>
                                </a:lnTo>
                                <a:lnTo>
                                  <a:pt x="912178"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8036" name="Shape 418036"/>
                        <wps:cNvSpPr/>
                        <wps:spPr>
                          <a:xfrm>
                            <a:off x="3229293" y="0"/>
                            <a:ext cx="924878" cy="9144"/>
                          </a:xfrm>
                          <a:custGeom>
                            <a:avLst/>
                            <a:gdLst/>
                            <a:ahLst/>
                            <a:cxnLst/>
                            <a:rect l="0" t="0" r="0" b="0"/>
                            <a:pathLst>
                              <a:path w="924878" h="9144">
                                <a:moveTo>
                                  <a:pt x="0" y="0"/>
                                </a:moveTo>
                                <a:lnTo>
                                  <a:pt x="924878" y="0"/>
                                </a:lnTo>
                                <a:lnTo>
                                  <a:pt x="924878"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18037" name="Shape 418037"/>
                        <wps:cNvSpPr/>
                        <wps:spPr>
                          <a:xfrm>
                            <a:off x="3221673" y="2540"/>
                            <a:ext cx="17780" cy="17780"/>
                          </a:xfrm>
                          <a:custGeom>
                            <a:avLst/>
                            <a:gdLst/>
                            <a:ahLst/>
                            <a:cxnLst/>
                            <a:rect l="0" t="0" r="0" b="0"/>
                            <a:pathLst>
                              <a:path w="17780" h="17780">
                                <a:moveTo>
                                  <a:pt x="0" y="0"/>
                                </a:moveTo>
                                <a:lnTo>
                                  <a:pt x="17780" y="0"/>
                                </a:lnTo>
                                <a:lnTo>
                                  <a:pt x="17780"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8038" name="Shape 418038"/>
                        <wps:cNvSpPr/>
                        <wps:spPr>
                          <a:xfrm>
                            <a:off x="3239453" y="2540"/>
                            <a:ext cx="914717" cy="17780"/>
                          </a:xfrm>
                          <a:custGeom>
                            <a:avLst/>
                            <a:gdLst/>
                            <a:ahLst/>
                            <a:cxnLst/>
                            <a:rect l="0" t="0" r="0" b="0"/>
                            <a:pathLst>
                              <a:path w="914717" h="17780">
                                <a:moveTo>
                                  <a:pt x="0" y="0"/>
                                </a:moveTo>
                                <a:lnTo>
                                  <a:pt x="914717" y="0"/>
                                </a:lnTo>
                                <a:lnTo>
                                  <a:pt x="914717"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8039" name="Shape 418039"/>
                        <wps:cNvSpPr/>
                        <wps:spPr>
                          <a:xfrm>
                            <a:off x="4154106" y="0"/>
                            <a:ext cx="564197" cy="9144"/>
                          </a:xfrm>
                          <a:custGeom>
                            <a:avLst/>
                            <a:gdLst/>
                            <a:ahLst/>
                            <a:cxnLst/>
                            <a:rect l="0" t="0" r="0" b="0"/>
                            <a:pathLst>
                              <a:path w="564197" h="9144">
                                <a:moveTo>
                                  <a:pt x="0" y="0"/>
                                </a:moveTo>
                                <a:lnTo>
                                  <a:pt x="564197" y="0"/>
                                </a:lnTo>
                                <a:lnTo>
                                  <a:pt x="564197"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18040" name="Shape 418040"/>
                        <wps:cNvSpPr/>
                        <wps:spPr>
                          <a:xfrm>
                            <a:off x="4146614" y="2540"/>
                            <a:ext cx="17780" cy="17780"/>
                          </a:xfrm>
                          <a:custGeom>
                            <a:avLst/>
                            <a:gdLst/>
                            <a:ahLst/>
                            <a:cxnLst/>
                            <a:rect l="0" t="0" r="0" b="0"/>
                            <a:pathLst>
                              <a:path w="17780" h="17780">
                                <a:moveTo>
                                  <a:pt x="0" y="0"/>
                                </a:moveTo>
                                <a:lnTo>
                                  <a:pt x="17780" y="0"/>
                                </a:lnTo>
                                <a:lnTo>
                                  <a:pt x="17780"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8041" name="Shape 418041"/>
                        <wps:cNvSpPr/>
                        <wps:spPr>
                          <a:xfrm>
                            <a:off x="4164393" y="2540"/>
                            <a:ext cx="554038" cy="17780"/>
                          </a:xfrm>
                          <a:custGeom>
                            <a:avLst/>
                            <a:gdLst/>
                            <a:ahLst/>
                            <a:cxnLst/>
                            <a:rect l="0" t="0" r="0" b="0"/>
                            <a:pathLst>
                              <a:path w="554038" h="17780">
                                <a:moveTo>
                                  <a:pt x="0" y="0"/>
                                </a:moveTo>
                                <a:lnTo>
                                  <a:pt x="554038" y="0"/>
                                </a:lnTo>
                                <a:lnTo>
                                  <a:pt x="554038"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8042" name="Shape 418042"/>
                        <wps:cNvSpPr/>
                        <wps:spPr>
                          <a:xfrm>
                            <a:off x="4718368" y="0"/>
                            <a:ext cx="566420" cy="9144"/>
                          </a:xfrm>
                          <a:custGeom>
                            <a:avLst/>
                            <a:gdLst/>
                            <a:ahLst/>
                            <a:cxnLst/>
                            <a:rect l="0" t="0" r="0" b="0"/>
                            <a:pathLst>
                              <a:path w="566420" h="9144">
                                <a:moveTo>
                                  <a:pt x="0" y="0"/>
                                </a:moveTo>
                                <a:lnTo>
                                  <a:pt x="566420" y="0"/>
                                </a:lnTo>
                                <a:lnTo>
                                  <a:pt x="56642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18043" name="Shape 418043"/>
                        <wps:cNvSpPr/>
                        <wps:spPr>
                          <a:xfrm>
                            <a:off x="4710748" y="2540"/>
                            <a:ext cx="17780" cy="17780"/>
                          </a:xfrm>
                          <a:custGeom>
                            <a:avLst/>
                            <a:gdLst/>
                            <a:ahLst/>
                            <a:cxnLst/>
                            <a:rect l="0" t="0" r="0" b="0"/>
                            <a:pathLst>
                              <a:path w="17780" h="17780">
                                <a:moveTo>
                                  <a:pt x="0" y="0"/>
                                </a:moveTo>
                                <a:lnTo>
                                  <a:pt x="17780" y="0"/>
                                </a:lnTo>
                                <a:lnTo>
                                  <a:pt x="17780"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8044" name="Shape 418044"/>
                        <wps:cNvSpPr/>
                        <wps:spPr>
                          <a:xfrm>
                            <a:off x="4728528" y="2540"/>
                            <a:ext cx="556260" cy="17780"/>
                          </a:xfrm>
                          <a:custGeom>
                            <a:avLst/>
                            <a:gdLst/>
                            <a:ahLst/>
                            <a:cxnLst/>
                            <a:rect l="0" t="0" r="0" b="0"/>
                            <a:pathLst>
                              <a:path w="556260" h="17780">
                                <a:moveTo>
                                  <a:pt x="0" y="0"/>
                                </a:moveTo>
                                <a:lnTo>
                                  <a:pt x="556260" y="0"/>
                                </a:lnTo>
                                <a:lnTo>
                                  <a:pt x="556260"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385657" style="width:416.125pt;height:1.60004pt;mso-position-horizontal-relative:char;mso-position-vertical-relative:line" coordsize="52847,203">
                <v:shape id="Shape 418045" style="position:absolute;width:4575;height:177;left:0;top:25;" coordsize="457518,17780" path="m0,0l457518,0l457518,17780l0,17780l0,0">
                  <v:stroke weight="0pt" endcap="flat" joinstyle="miter" miterlimit="10" on="false" color="#000000" opacity="0"/>
                  <v:fill on="true" color="#000000"/>
                </v:shape>
                <v:shape id="Shape 418046" style="position:absolute;width:9248;height:91;left:4575;top:0;" coordsize="924877,9144" path="m0,0l924877,0l924877,9144l0,9144l0,0">
                  <v:stroke weight="0pt" endcap="flat" joinstyle="miter" miterlimit="10" on="false" color="#000000" opacity="0"/>
                  <v:fill on="true" color="#ffffff"/>
                </v:shape>
                <v:shape id="Shape 418047" style="position:absolute;width:177;height:177;left:4498;top:25;" coordsize="17780,17780" path="m0,0l17780,0l17780,17780l0,17780l0,0">
                  <v:stroke weight="0pt" endcap="flat" joinstyle="miter" miterlimit="10" on="false" color="#000000" opacity="0"/>
                  <v:fill on="true" color="#000000"/>
                </v:shape>
                <v:shape id="Shape 418048" style="position:absolute;width:9147;height:177;left:4676;top:25;" coordsize="914717,17780" path="m0,0l914717,0l914717,17780l0,17780l0,0">
                  <v:stroke weight="0pt" endcap="flat" joinstyle="miter" miterlimit="10" on="false" color="#000000" opacity="0"/>
                  <v:fill on="true" color="#000000"/>
                </v:shape>
                <v:shape id="Shape 418049" style="position:absolute;width:177;height:177;left:13748;top:25;" coordsize="17780,17780" path="m0,0l17780,0l17780,17780l0,17780l0,0">
                  <v:stroke weight="0pt" endcap="flat" joinstyle="miter" miterlimit="10" on="false" color="#000000" opacity="0"/>
                  <v:fill on="true" color="#000000"/>
                </v:shape>
                <v:shape id="Shape 418050" style="position:absolute;width:9144;height:177;left:13926;top:25;" coordsize="914400,17780" path="m0,0l914400,0l914400,17780l0,17780l0,0">
                  <v:stroke weight="0pt" endcap="flat" joinstyle="miter" miterlimit="10" on="false" color="#000000" opacity="0"/>
                  <v:fill on="true" color="#000000"/>
                </v:shape>
                <v:shape id="Shape 418051" style="position:absolute;width:9223;height:91;left:23070;top:0;" coordsize="922338,9144" path="m0,0l922338,0l922338,9144l0,9144l0,0">
                  <v:stroke weight="0pt" endcap="flat" joinstyle="miter" miterlimit="10" on="false" color="#000000" opacity="0"/>
                  <v:fill on="true" color="#ffffff"/>
                </v:shape>
                <v:shape id="Shape 418052" style="position:absolute;width:177;height:177;left:22993;top:25;" coordsize="17780,17780" path="m0,0l17780,0l17780,17780l0,17780l0,0">
                  <v:stroke weight="0pt" endcap="flat" joinstyle="miter" miterlimit="10" on="false" color="#000000" opacity="0"/>
                  <v:fill on="true" color="#000000"/>
                </v:shape>
                <v:shape id="Shape 418053" style="position:absolute;width:9121;height:177;left:23171;top:25;" coordsize="912178,17780" path="m0,0l912178,0l912178,17780l0,17780l0,0">
                  <v:stroke weight="0pt" endcap="flat" joinstyle="miter" miterlimit="10" on="false" color="#000000" opacity="0"/>
                  <v:fill on="true" color="#000000"/>
                </v:shape>
                <v:shape id="Shape 418054" style="position:absolute;width:9248;height:91;left:32292;top:0;" coordsize="924878,9144" path="m0,0l924878,0l924878,9144l0,9144l0,0">
                  <v:stroke weight="0pt" endcap="flat" joinstyle="miter" miterlimit="10" on="false" color="#000000" opacity="0"/>
                  <v:fill on="true" color="#ffffff"/>
                </v:shape>
                <v:shape id="Shape 418055" style="position:absolute;width:177;height:177;left:32216;top:25;" coordsize="17780,17780" path="m0,0l17780,0l17780,17780l0,17780l0,0">
                  <v:stroke weight="0pt" endcap="flat" joinstyle="miter" miterlimit="10" on="false" color="#000000" opacity="0"/>
                  <v:fill on="true" color="#000000"/>
                </v:shape>
                <v:shape id="Shape 418056" style="position:absolute;width:9147;height:177;left:32394;top:25;" coordsize="914717,17780" path="m0,0l914717,0l914717,17780l0,17780l0,0">
                  <v:stroke weight="0pt" endcap="flat" joinstyle="miter" miterlimit="10" on="false" color="#000000" opacity="0"/>
                  <v:fill on="true" color="#000000"/>
                </v:shape>
                <v:shape id="Shape 418057" style="position:absolute;width:5641;height:91;left:41541;top:0;" coordsize="564197,9144" path="m0,0l564197,0l564197,9144l0,9144l0,0">
                  <v:stroke weight="0pt" endcap="flat" joinstyle="miter" miterlimit="10" on="false" color="#000000" opacity="0"/>
                  <v:fill on="true" color="#ffffff"/>
                </v:shape>
                <v:shape id="Shape 418058" style="position:absolute;width:177;height:177;left:41466;top:25;" coordsize="17780,17780" path="m0,0l17780,0l17780,17780l0,17780l0,0">
                  <v:stroke weight="0pt" endcap="flat" joinstyle="miter" miterlimit="10" on="false" color="#000000" opacity="0"/>
                  <v:fill on="true" color="#000000"/>
                </v:shape>
                <v:shape id="Shape 418059" style="position:absolute;width:5540;height:177;left:41643;top:25;" coordsize="554038,17780" path="m0,0l554038,0l554038,17780l0,17780l0,0">
                  <v:stroke weight="0pt" endcap="flat" joinstyle="miter" miterlimit="10" on="false" color="#000000" opacity="0"/>
                  <v:fill on="true" color="#000000"/>
                </v:shape>
                <v:shape id="Shape 418060" style="position:absolute;width:5664;height:91;left:47183;top:0;" coordsize="566420,9144" path="m0,0l566420,0l566420,9144l0,9144l0,0">
                  <v:stroke weight="0pt" endcap="flat" joinstyle="miter" miterlimit="10" on="false" color="#000000" opacity="0"/>
                  <v:fill on="true" color="#ffffff"/>
                </v:shape>
                <v:shape id="Shape 418061" style="position:absolute;width:177;height:177;left:47107;top:25;" coordsize="17780,17780" path="m0,0l17780,0l17780,17780l0,17780l0,0">
                  <v:stroke weight="0pt" endcap="flat" joinstyle="miter" miterlimit="10" on="false" color="#000000" opacity="0"/>
                  <v:fill on="true" color="#000000"/>
                </v:shape>
                <v:shape id="Shape 418062" style="position:absolute;width:5562;height:177;left:47285;top:25;" coordsize="556260,17780" path="m0,0l556260,0l556260,17780l0,17780l0,0">
                  <v:stroke weight="0pt" endcap="flat" joinstyle="miter" miterlimit="10" on="false" color="#000000" opacity="0"/>
                  <v:fill on="true" color="#000000"/>
                </v:shape>
              </v:group>
            </w:pict>
          </mc:Fallback>
        </mc:AlternateContent>
      </w:r>
    </w:p>
    <w:p w14:paraId="5BAE8CE1" w14:textId="77777777" w:rsidR="00646478" w:rsidRDefault="00000000">
      <w:pPr>
        <w:spacing w:after="158" w:line="252" w:lineRule="auto"/>
        <w:ind w:left="-5" w:right="127"/>
      </w:pPr>
      <w:r>
        <w:rPr>
          <w:sz w:val="20"/>
          <w:u w:val="single" w:color="000000"/>
        </w:rPr>
        <w:t>NOTE</w:t>
      </w:r>
      <w:r>
        <w:rPr>
          <w:sz w:val="20"/>
        </w:rPr>
        <w:t xml:space="preserve"> * </w:t>
      </w:r>
      <w:r>
        <w:rPr>
          <w:i/>
          <w:sz w:val="20"/>
        </w:rPr>
        <w:t>p</w:t>
      </w:r>
      <w:r>
        <w:rPr>
          <w:sz w:val="20"/>
        </w:rPr>
        <w:t xml:space="preserve">&lt;0.05, ** </w:t>
      </w:r>
      <w:r>
        <w:rPr>
          <w:i/>
          <w:sz w:val="20"/>
        </w:rPr>
        <w:t>p</w:t>
      </w:r>
      <w:r>
        <w:rPr>
          <w:sz w:val="20"/>
        </w:rPr>
        <w:t xml:space="preserve">&lt;0.01 </w:t>
      </w:r>
    </w:p>
    <w:p w14:paraId="525F8BC6" w14:textId="77777777" w:rsidR="00646478" w:rsidRDefault="00000000">
      <w:pPr>
        <w:ind w:left="-5" w:right="139"/>
      </w:pPr>
      <w:r>
        <w:t>The factor of duration time of using</w:t>
      </w:r>
      <w:r>
        <w:rPr>
          <w:i/>
        </w:rPr>
        <w:t xml:space="preserve"> DingTalk</w:t>
      </w:r>
      <w:r>
        <w:t xml:space="preserve"> daily showed significant moderating influences on path</w:t>
      </w:r>
      <w:r>
        <w:rPr>
          <w:b/>
        </w:rPr>
        <w:t xml:space="preserve"> A’-&gt; E</w:t>
      </w:r>
      <w:r>
        <w:t xml:space="preserve"> and </w:t>
      </w:r>
      <w:r>
        <w:rPr>
          <w:b/>
        </w:rPr>
        <w:t>B’-&gt; E</w:t>
      </w:r>
      <w:r>
        <w:t xml:space="preserve"> (i.e., </w:t>
      </w:r>
      <w:r>
        <w:rPr>
          <w:b/>
        </w:rPr>
        <w:t>A’</w:t>
      </w:r>
      <w:r>
        <w:t>: using</w:t>
      </w:r>
      <w:r>
        <w:rPr>
          <w:i/>
        </w:rPr>
        <w:t xml:space="preserve"> DingTalk </w:t>
      </w:r>
      <w:r>
        <w:t xml:space="preserve">was considered as a job resource; </w:t>
      </w:r>
      <w:r>
        <w:rPr>
          <w:b/>
        </w:rPr>
        <w:t>B’</w:t>
      </w:r>
      <w:r>
        <w:t xml:space="preserve">: personal and organisational factors influencing JS), especially for those users of 1-3 hours daily. For the respondents using </w:t>
      </w:r>
      <w:r>
        <w:rPr>
          <w:i/>
        </w:rPr>
        <w:t xml:space="preserve">DingTalk </w:t>
      </w:r>
      <w:r>
        <w:t xml:space="preserve">for less than one hour, the impact of the factor is also found significantly on dimension </w:t>
      </w:r>
      <w:r>
        <w:rPr>
          <w:b/>
        </w:rPr>
        <w:t xml:space="preserve">C’ </w:t>
      </w:r>
      <w:r>
        <w:t xml:space="preserve">(i.e., negative influence of </w:t>
      </w:r>
      <w:r>
        <w:rPr>
          <w:i/>
        </w:rPr>
        <w:t xml:space="preserve">DingTalk </w:t>
      </w:r>
      <w:r>
        <w:t xml:space="preserve">usage), which probably can be explained as lack of use leading to unsatisfaction of </w:t>
      </w:r>
      <w:r>
        <w:rPr>
          <w:i/>
        </w:rPr>
        <w:t xml:space="preserve">DingTalk </w:t>
      </w:r>
      <w:r>
        <w:t xml:space="preserve">users.  </w:t>
      </w:r>
    </w:p>
    <w:p w14:paraId="36820452" w14:textId="77777777" w:rsidR="00646478" w:rsidRDefault="00000000">
      <w:pPr>
        <w:spacing w:after="190"/>
        <w:ind w:left="-5" w:right="139"/>
      </w:pPr>
      <w:r>
        <w:t xml:space="preserve">However, the factor shows no significant differences on dimension </w:t>
      </w:r>
      <w:r>
        <w:rPr>
          <w:b/>
        </w:rPr>
        <w:t>D’</w:t>
      </w:r>
      <w:r>
        <w:t xml:space="preserve"> (i.e., technical function issues of </w:t>
      </w:r>
      <w:r>
        <w:rPr>
          <w:i/>
        </w:rPr>
        <w:t>DingTalk</w:t>
      </w:r>
      <w:r>
        <w:t xml:space="preserve"> usage), probably because technology issue is more related to users’ operation skills than duration of using </w:t>
      </w:r>
      <w:r>
        <w:rPr>
          <w:i/>
        </w:rPr>
        <w:t>DingTalk</w:t>
      </w:r>
      <w:r>
        <w:t xml:space="preserve">. Furthermore, the </w:t>
      </w:r>
    </w:p>
    <w:p w14:paraId="34EC8C04" w14:textId="77777777" w:rsidR="00646478" w:rsidRDefault="00000000">
      <w:pPr>
        <w:ind w:left="-5" w:right="0"/>
      </w:pPr>
      <w:r>
        <w:rPr>
          <w:i/>
        </w:rPr>
        <w:t xml:space="preserve">DingTalk </w:t>
      </w:r>
      <w:r>
        <w:t xml:space="preserve">users of over 7 hours were found not the most negative criticists in the table. For their general JS appraisal (i.e., dimension </w:t>
      </w:r>
      <w:r>
        <w:rPr>
          <w:b/>
        </w:rPr>
        <w:t>E</w:t>
      </w:r>
      <w:r>
        <w:t xml:space="preserve">), the most significant impact was found on the group of users of 4-6 hours, since the platform almost occupied their most time of a working day.  </w:t>
      </w:r>
    </w:p>
    <w:p w14:paraId="71C44134" w14:textId="77777777" w:rsidR="00646478" w:rsidRDefault="00000000">
      <w:pPr>
        <w:spacing w:after="200" w:line="259" w:lineRule="auto"/>
        <w:ind w:left="-5" w:right="139"/>
      </w:pPr>
      <w:r>
        <w:t xml:space="preserve">The four types of “Job position” and four different “Average duration of using </w:t>
      </w:r>
    </w:p>
    <w:p w14:paraId="11065A3C" w14:textId="77777777" w:rsidR="00646478" w:rsidRDefault="00000000">
      <w:pPr>
        <w:ind w:left="-5" w:right="139"/>
      </w:pPr>
      <w:r>
        <w:rPr>
          <w:i/>
        </w:rPr>
        <w:t xml:space="preserve">DingTalk </w:t>
      </w:r>
      <w:r>
        <w:t xml:space="preserve">every day” were combined and the identified samples were categorised into 16 groups. Thus, the correlations to the factor of using </w:t>
      </w:r>
      <w:r>
        <w:rPr>
          <w:i/>
        </w:rPr>
        <w:t>DingTalk</w:t>
      </w:r>
      <w:r>
        <w:t xml:space="preserve"> time and the DV: </w:t>
      </w:r>
      <w:r>
        <w:rPr>
          <w:b/>
        </w:rPr>
        <w:t>E</w:t>
      </w:r>
      <w:r>
        <w:t xml:space="preserve"> can be illustrated as in Figure 4-5.</w:t>
      </w:r>
      <w:r>
        <w:rPr>
          <w:sz w:val="20"/>
        </w:rPr>
        <w:t xml:space="preserve"> </w:t>
      </w:r>
    </w:p>
    <w:p w14:paraId="3BC06A77" w14:textId="77777777" w:rsidR="00646478" w:rsidRDefault="00000000">
      <w:pPr>
        <w:spacing w:after="311" w:line="252" w:lineRule="auto"/>
        <w:ind w:left="-5" w:right="127"/>
      </w:pPr>
      <w:r>
        <w:rPr>
          <w:sz w:val="20"/>
        </w:rPr>
        <w:t xml:space="preserve">Figure 4-5. Average overall satisfaction in different sample category </w:t>
      </w:r>
    </w:p>
    <w:p w14:paraId="5FC139AF" w14:textId="77777777" w:rsidR="00646478" w:rsidRDefault="00000000">
      <w:pPr>
        <w:spacing w:after="3" w:line="259" w:lineRule="auto"/>
        <w:ind w:left="1090" w:right="0"/>
        <w:jc w:val="center"/>
      </w:pPr>
      <w:r>
        <w:rPr>
          <w:b/>
          <w:sz w:val="20"/>
        </w:rPr>
        <w:t>Overall Level of Job Satisfaction</w:t>
      </w:r>
    </w:p>
    <w:p w14:paraId="12CEE257" w14:textId="77777777" w:rsidR="00646478" w:rsidRDefault="00000000">
      <w:pPr>
        <w:spacing w:after="0" w:line="259" w:lineRule="auto"/>
        <w:ind w:left="448" w:right="0" w:firstLine="0"/>
      </w:pPr>
      <w:r>
        <w:rPr>
          <w:noProof/>
        </w:rPr>
        <w:lastRenderedPageBreak/>
        <w:drawing>
          <wp:inline distT="0" distB="0" distL="0" distR="0" wp14:anchorId="0F047A8C" wp14:editId="39DE1923">
            <wp:extent cx="4788408" cy="3767328"/>
            <wp:effectExtent l="0" t="0" r="0" b="0"/>
            <wp:docPr id="410342" name="Picture 410342"/>
            <wp:cNvGraphicFramePr/>
            <a:graphic xmlns:a="http://schemas.openxmlformats.org/drawingml/2006/main">
              <a:graphicData uri="http://schemas.openxmlformats.org/drawingml/2006/picture">
                <pic:pic xmlns:pic="http://schemas.openxmlformats.org/drawingml/2006/picture">
                  <pic:nvPicPr>
                    <pic:cNvPr id="410342" name="Picture 410342"/>
                    <pic:cNvPicPr/>
                  </pic:nvPicPr>
                  <pic:blipFill>
                    <a:blip r:embed="rId69"/>
                    <a:stretch>
                      <a:fillRect/>
                    </a:stretch>
                  </pic:blipFill>
                  <pic:spPr>
                    <a:xfrm>
                      <a:off x="0" y="0"/>
                      <a:ext cx="4788408" cy="3767328"/>
                    </a:xfrm>
                    <a:prstGeom prst="rect">
                      <a:avLst/>
                    </a:prstGeom>
                  </pic:spPr>
                </pic:pic>
              </a:graphicData>
            </a:graphic>
          </wp:inline>
        </w:drawing>
      </w:r>
    </w:p>
    <w:p w14:paraId="25CDEF6F" w14:textId="77777777" w:rsidR="00646478" w:rsidRDefault="00000000">
      <w:pPr>
        <w:spacing w:after="187" w:line="259" w:lineRule="auto"/>
        <w:ind w:left="448" w:right="363" w:firstLine="0"/>
        <w:jc w:val="right"/>
      </w:pPr>
      <w:r>
        <w:t xml:space="preserve"> </w:t>
      </w:r>
    </w:p>
    <w:p w14:paraId="68674845" w14:textId="77777777" w:rsidR="00646478" w:rsidRDefault="00000000">
      <w:pPr>
        <w:ind w:left="-5" w:right="139"/>
      </w:pPr>
      <w:r>
        <w:t xml:space="preserve">For instance, for general staff using </w:t>
      </w:r>
      <w:r>
        <w:rPr>
          <w:i/>
        </w:rPr>
        <w:t xml:space="preserve">DingTalk </w:t>
      </w:r>
      <w:r>
        <w:t xml:space="preserve">every day, the most satisfying working hours for them are 1 to 3 hours, as the mean value of 3.98 in the figure 4-5. Whereas, the technical professionals using </w:t>
      </w:r>
      <w:r>
        <w:rPr>
          <w:i/>
        </w:rPr>
        <w:t>DingTalk</w:t>
      </w:r>
      <w:r>
        <w:t xml:space="preserve"> 4-6 hours daily were shown to have the higher level of satisfaction than others’ in their groups. Nevertheless, even middle managers using </w:t>
      </w:r>
      <w:r>
        <w:rPr>
          <w:i/>
        </w:rPr>
        <w:t xml:space="preserve">DingTalk </w:t>
      </w:r>
      <w:r>
        <w:t xml:space="preserve">more than 7 hours per day, showed fairly high satisfaction. </w:t>
      </w:r>
    </w:p>
    <w:p w14:paraId="5D4C5BD3" w14:textId="77777777" w:rsidR="00646478" w:rsidRDefault="00000000">
      <w:pPr>
        <w:ind w:left="-5" w:right="139"/>
      </w:pPr>
      <w:r>
        <w:t xml:space="preserve">For the group of senior managers, the duration of using </w:t>
      </w:r>
      <w:r>
        <w:rPr>
          <w:i/>
        </w:rPr>
        <w:t>DingTalk</w:t>
      </w:r>
      <w:r>
        <w:t xml:space="preserve"> of 4 to 6 hours was associated with the highest overall satisfaction value, shown as 5 in the figure 4-5. This finding indicates that the longer usage of </w:t>
      </w:r>
      <w:r>
        <w:rPr>
          <w:i/>
        </w:rPr>
        <w:t>DingTalk</w:t>
      </w:r>
      <w:r>
        <w:t xml:space="preserve"> as a kind of job resource: the leaders can gain more effective information, more communication, and cooperation to solve problems. This indicates that, they are more likely to perform better with creativity, decisiveness, autonomy, and collaborative mindset, which lead to higher JS.  </w:t>
      </w:r>
      <w:r>
        <w:rPr>
          <w:sz w:val="20"/>
        </w:rPr>
        <w:t xml:space="preserve"> </w:t>
      </w:r>
    </w:p>
    <w:p w14:paraId="556BA8E9" w14:textId="77777777" w:rsidR="00646478" w:rsidRDefault="00000000">
      <w:pPr>
        <w:ind w:left="-5" w:right="139"/>
      </w:pPr>
      <w:r>
        <w:t xml:space="preserve">Last, but not least, the current survey covers different types of organisations, for instance, 42.4% of respondents were from public hospitals, the rest were in other state institutions. This study focused on the impact of the essential feature of an </w:t>
      </w:r>
      <w:r>
        <w:lastRenderedPageBreak/>
        <w:t xml:space="preserve">institutional type on the path: </w:t>
      </w:r>
      <w:r>
        <w:rPr>
          <w:b/>
        </w:rPr>
        <w:t xml:space="preserve">A’ -&gt; E </w:t>
      </w:r>
      <w:r>
        <w:t>with an ANOVA. However, the nature of institutional type does not show significant differences for other paths, but a significant moderating effect on</w:t>
      </w:r>
      <w:r>
        <w:rPr>
          <w:b/>
        </w:rPr>
        <w:t xml:space="preserve"> A’ -&gt; E</w:t>
      </w:r>
      <w:r>
        <w:t xml:space="preserve"> (i.e., The general JS appraisal) at the level of 0.05 (</w:t>
      </w:r>
      <w:r>
        <w:rPr>
          <w:i/>
        </w:rPr>
        <w:t>F=2.503</w:t>
      </w:r>
      <w:r>
        <w:rPr>
          <w:rFonts w:ascii="SimSun" w:eastAsia="SimSun" w:hAnsi="SimSun" w:cs="SimSun"/>
          <w:sz w:val="23"/>
        </w:rPr>
        <w:t>，</w:t>
      </w:r>
      <w:r>
        <w:rPr>
          <w:i/>
        </w:rPr>
        <w:t>p=0.016</w:t>
      </w:r>
      <w:r>
        <w:t xml:space="preserve">). From this dimension </w:t>
      </w:r>
      <w:r>
        <w:rPr>
          <w:b/>
        </w:rPr>
        <w:t>E</w:t>
      </w:r>
      <w:r>
        <w:t xml:space="preserve">, the specific average variances of seven typical institutions were compared in the Figure 4-6 below. </w:t>
      </w:r>
      <w:r>
        <w:rPr>
          <w:sz w:val="20"/>
        </w:rPr>
        <w:t xml:space="preserve"> </w:t>
      </w:r>
    </w:p>
    <w:p w14:paraId="1E3BC4C5" w14:textId="77777777" w:rsidR="00646478" w:rsidRDefault="00000000">
      <w:pPr>
        <w:spacing w:after="69" w:line="259" w:lineRule="auto"/>
        <w:ind w:left="-5" w:right="0"/>
      </w:pPr>
      <w:r>
        <w:rPr>
          <w:sz w:val="20"/>
        </w:rPr>
        <w:t>Figure 4-6.</w:t>
      </w:r>
      <w:r>
        <w:rPr>
          <w:sz w:val="21"/>
        </w:rPr>
        <w:t xml:space="preserve"> Variance comparisons for different organisations </w:t>
      </w:r>
    </w:p>
    <w:p w14:paraId="75F87009" w14:textId="77777777" w:rsidR="00646478" w:rsidRDefault="00000000">
      <w:pPr>
        <w:spacing w:after="0" w:line="259" w:lineRule="auto"/>
        <w:ind w:left="1817" w:right="0" w:firstLine="0"/>
      </w:pPr>
      <w:r>
        <w:rPr>
          <w:noProof/>
        </w:rPr>
        <w:drawing>
          <wp:inline distT="0" distB="0" distL="0" distR="0" wp14:anchorId="18772A1C" wp14:editId="2E973835">
            <wp:extent cx="3060192" cy="3176016"/>
            <wp:effectExtent l="0" t="0" r="0" b="0"/>
            <wp:docPr id="410344" name="Picture 410344"/>
            <wp:cNvGraphicFramePr/>
            <a:graphic xmlns:a="http://schemas.openxmlformats.org/drawingml/2006/main">
              <a:graphicData uri="http://schemas.openxmlformats.org/drawingml/2006/picture">
                <pic:pic xmlns:pic="http://schemas.openxmlformats.org/drawingml/2006/picture">
                  <pic:nvPicPr>
                    <pic:cNvPr id="410344" name="Picture 410344"/>
                    <pic:cNvPicPr/>
                  </pic:nvPicPr>
                  <pic:blipFill>
                    <a:blip r:embed="rId70"/>
                    <a:stretch>
                      <a:fillRect/>
                    </a:stretch>
                  </pic:blipFill>
                  <pic:spPr>
                    <a:xfrm>
                      <a:off x="0" y="0"/>
                      <a:ext cx="3060192" cy="3176016"/>
                    </a:xfrm>
                    <a:prstGeom prst="rect">
                      <a:avLst/>
                    </a:prstGeom>
                  </pic:spPr>
                </pic:pic>
              </a:graphicData>
            </a:graphic>
          </wp:inline>
        </w:drawing>
      </w:r>
    </w:p>
    <w:p w14:paraId="56EF0B7E" w14:textId="77777777" w:rsidR="00646478" w:rsidRDefault="00000000">
      <w:pPr>
        <w:spacing w:after="72" w:line="259" w:lineRule="auto"/>
        <w:ind w:left="1817" w:right="0" w:firstLine="0"/>
      </w:pPr>
      <w:r>
        <w:rPr>
          <w:sz w:val="20"/>
        </w:rPr>
        <w:t xml:space="preserve"> </w:t>
      </w:r>
    </w:p>
    <w:p w14:paraId="2B98D54A" w14:textId="77777777" w:rsidR="00646478" w:rsidRDefault="00000000">
      <w:pPr>
        <w:ind w:left="-5" w:right="139"/>
      </w:pPr>
      <w:r>
        <w:t xml:space="preserve">For instance, public employees in economy service, such as Tax bureau provided approximately 8.9% of all responses, which showed most significantly differences in the final appraisal of JS (variance of 3.41). Likewise, 42.4% of all participants, working in Health care, showed significantly differences in the result (variance of 3.35). Whereas, employees in information technology industry, such as China Telecom provided approximately 13.3% responses, with lest significantly differences to the overall JS appraisal (variance of 3.07).  </w:t>
      </w:r>
    </w:p>
    <w:p w14:paraId="213B3CAB" w14:textId="77777777" w:rsidR="00646478" w:rsidRDefault="00000000">
      <w:pPr>
        <w:spacing w:after="135"/>
        <w:ind w:left="-5" w:right="139"/>
      </w:pPr>
      <w:r>
        <w:t xml:space="preserve">The Figure 4-6 indicates that the type of institution is indispensable for the interpretation of overall JS appraisal; hence, institutional differences can be explained within a comprehensive context as a moderating effect on employees’ JS.  </w:t>
      </w:r>
    </w:p>
    <w:p w14:paraId="78933C37" w14:textId="77777777" w:rsidR="00646478" w:rsidRDefault="00000000">
      <w:pPr>
        <w:pStyle w:val="Heading4"/>
        <w:spacing w:after="329"/>
        <w:ind w:left="-5" w:right="59"/>
      </w:pPr>
      <w:r>
        <w:lastRenderedPageBreak/>
        <w:t xml:space="preserve">4.3.3.2 Pearson Correlation Analysis </w:t>
      </w:r>
    </w:p>
    <w:p w14:paraId="437A10DA" w14:textId="77777777" w:rsidR="00646478" w:rsidRDefault="00000000">
      <w:pPr>
        <w:ind w:left="-5" w:right="139"/>
      </w:pPr>
      <w:r>
        <w:t>The Pearson correlation coefficient was used to indicate the strength of the correlation between the five dimensions or latent variables. Generally, the correlation coefficient is a real number between [-1, +1]. When the value is between [-1, 0], it indicates that there is a negative correlation between the factors; whereas a value between [0,1] indicates that there is a positive correlation between the factors. If the correlation coefficient is 0, there is no correlation between the two (Hair et al., 2019).  Though the Pearson correlation analysis, “the general JS appraisal” showed significant correlation with other four dimensions (</w:t>
      </w:r>
      <w:r>
        <w:rPr>
          <w:i/>
        </w:rPr>
        <w:t>p&lt;0.05</w:t>
      </w:r>
      <w:r>
        <w:t xml:space="preserve">), as in Table 4-9, which confirms previous qualitative findings. </w:t>
      </w:r>
    </w:p>
    <w:p w14:paraId="3CE5533D" w14:textId="77777777" w:rsidR="00646478" w:rsidRDefault="00000000">
      <w:pPr>
        <w:spacing w:after="0" w:line="259" w:lineRule="auto"/>
        <w:ind w:left="0" w:right="0" w:firstLine="0"/>
      </w:pPr>
      <w:r>
        <w:rPr>
          <w:sz w:val="20"/>
        </w:rPr>
        <w:t>Table 4-9.</w:t>
      </w:r>
      <w:r>
        <w:rPr>
          <w:sz w:val="21"/>
          <w:shd w:val="clear" w:color="auto" w:fill="FCFCFE"/>
        </w:rPr>
        <w:t xml:space="preserve"> Pearson correlation analysis</w:t>
      </w:r>
      <w:r>
        <w:t xml:space="preserve"> </w:t>
      </w:r>
    </w:p>
    <w:tbl>
      <w:tblPr>
        <w:tblStyle w:val="TableGrid"/>
        <w:tblW w:w="7623" w:type="dxa"/>
        <w:tblInd w:w="-108" w:type="dxa"/>
        <w:tblCellMar>
          <w:top w:w="98" w:type="dxa"/>
          <w:left w:w="108" w:type="dxa"/>
          <w:bottom w:w="0" w:type="dxa"/>
          <w:right w:w="115" w:type="dxa"/>
        </w:tblCellMar>
        <w:tblLook w:val="04A0" w:firstRow="1" w:lastRow="0" w:firstColumn="1" w:lastColumn="0" w:noHBand="0" w:noVBand="1"/>
      </w:tblPr>
      <w:tblGrid>
        <w:gridCol w:w="4074"/>
        <w:gridCol w:w="2204"/>
        <w:gridCol w:w="1345"/>
      </w:tblGrid>
      <w:tr w:rsidR="00646478" w14:paraId="645A67E8" w14:textId="77777777">
        <w:trPr>
          <w:trHeight w:val="429"/>
        </w:trPr>
        <w:tc>
          <w:tcPr>
            <w:tcW w:w="4073" w:type="dxa"/>
            <w:tcBorders>
              <w:top w:val="single" w:sz="11" w:space="0" w:color="000000"/>
              <w:left w:val="nil"/>
              <w:bottom w:val="single" w:sz="8" w:space="0" w:color="000000"/>
              <w:right w:val="nil"/>
            </w:tcBorders>
            <w:shd w:val="clear" w:color="auto" w:fill="D9D9D9"/>
            <w:vAlign w:val="center"/>
          </w:tcPr>
          <w:p w14:paraId="44B70F0C" w14:textId="77777777" w:rsidR="00646478" w:rsidRDefault="00000000">
            <w:pPr>
              <w:spacing w:after="0" w:line="259" w:lineRule="auto"/>
              <w:ind w:left="8" w:right="0" w:firstLine="0"/>
              <w:jc w:val="center"/>
            </w:pPr>
            <w:r>
              <w:rPr>
                <w:b/>
                <w:sz w:val="20"/>
              </w:rPr>
              <w:t xml:space="preserve">Dimension </w:t>
            </w:r>
          </w:p>
        </w:tc>
        <w:tc>
          <w:tcPr>
            <w:tcW w:w="3549" w:type="dxa"/>
            <w:gridSpan w:val="2"/>
            <w:tcBorders>
              <w:top w:val="single" w:sz="11" w:space="0" w:color="000000"/>
              <w:left w:val="nil"/>
              <w:bottom w:val="single" w:sz="8" w:space="0" w:color="000000"/>
              <w:right w:val="nil"/>
            </w:tcBorders>
            <w:shd w:val="clear" w:color="auto" w:fill="D9D9D9"/>
            <w:vAlign w:val="center"/>
          </w:tcPr>
          <w:p w14:paraId="3DC90891" w14:textId="77777777" w:rsidR="00646478" w:rsidRDefault="00000000">
            <w:pPr>
              <w:spacing w:after="0" w:line="259" w:lineRule="auto"/>
              <w:ind w:left="9" w:right="0" w:firstLine="0"/>
              <w:jc w:val="center"/>
            </w:pPr>
            <w:r>
              <w:rPr>
                <w:b/>
                <w:sz w:val="20"/>
              </w:rPr>
              <w:t xml:space="preserve">E- The general JS appraisal </w:t>
            </w:r>
          </w:p>
        </w:tc>
      </w:tr>
      <w:tr w:rsidR="00646478" w14:paraId="0A0B77CF" w14:textId="77777777">
        <w:trPr>
          <w:trHeight w:val="410"/>
        </w:trPr>
        <w:tc>
          <w:tcPr>
            <w:tcW w:w="4073" w:type="dxa"/>
            <w:vMerge w:val="restart"/>
            <w:tcBorders>
              <w:top w:val="single" w:sz="8" w:space="0" w:color="000000"/>
              <w:left w:val="nil"/>
              <w:bottom w:val="single" w:sz="8" w:space="0" w:color="000000"/>
              <w:right w:val="single" w:sz="3" w:space="0" w:color="7F7F7F"/>
            </w:tcBorders>
            <w:vAlign w:val="center"/>
          </w:tcPr>
          <w:p w14:paraId="7B512930" w14:textId="77777777" w:rsidR="00646478" w:rsidRDefault="00000000">
            <w:pPr>
              <w:spacing w:after="0" w:line="259" w:lineRule="auto"/>
              <w:ind w:left="0" w:right="0" w:firstLine="0"/>
            </w:pPr>
            <w:r>
              <w:rPr>
                <w:sz w:val="20"/>
              </w:rPr>
              <w:t>A</w:t>
            </w:r>
            <w:r>
              <w:rPr>
                <w:i/>
                <w:sz w:val="20"/>
              </w:rPr>
              <w:t>'</w:t>
            </w:r>
            <w:r>
              <w:rPr>
                <w:sz w:val="20"/>
              </w:rPr>
              <w:t xml:space="preserve"> - </w:t>
            </w:r>
            <w:r>
              <w:rPr>
                <w:i/>
                <w:sz w:val="20"/>
              </w:rPr>
              <w:t>DingTalk</w:t>
            </w:r>
            <w:r>
              <w:rPr>
                <w:sz w:val="20"/>
              </w:rPr>
              <w:t xml:space="preserve"> as a job characteristics resource </w:t>
            </w:r>
          </w:p>
        </w:tc>
        <w:tc>
          <w:tcPr>
            <w:tcW w:w="2204" w:type="dxa"/>
            <w:tcBorders>
              <w:top w:val="single" w:sz="8" w:space="0" w:color="000000"/>
              <w:left w:val="single" w:sz="3" w:space="0" w:color="7F7F7F"/>
              <w:bottom w:val="single" w:sz="5" w:space="0" w:color="000000"/>
              <w:right w:val="nil"/>
            </w:tcBorders>
            <w:shd w:val="clear" w:color="auto" w:fill="F2F2F2"/>
          </w:tcPr>
          <w:p w14:paraId="73A60494" w14:textId="77777777" w:rsidR="00646478" w:rsidRDefault="00000000">
            <w:pPr>
              <w:spacing w:after="0" w:line="259" w:lineRule="auto"/>
              <w:ind w:left="0" w:right="0" w:firstLine="0"/>
            </w:pPr>
            <w:r>
              <w:rPr>
                <w:sz w:val="20"/>
              </w:rPr>
              <w:t xml:space="preserve">correlation coefficient </w:t>
            </w:r>
          </w:p>
        </w:tc>
        <w:tc>
          <w:tcPr>
            <w:tcW w:w="1345" w:type="dxa"/>
            <w:tcBorders>
              <w:top w:val="single" w:sz="8" w:space="0" w:color="000000"/>
              <w:left w:val="nil"/>
              <w:bottom w:val="single" w:sz="5" w:space="0" w:color="000000"/>
              <w:right w:val="nil"/>
            </w:tcBorders>
            <w:shd w:val="clear" w:color="auto" w:fill="F2F2F2"/>
          </w:tcPr>
          <w:p w14:paraId="430AA291" w14:textId="77777777" w:rsidR="00646478" w:rsidRDefault="00000000">
            <w:pPr>
              <w:spacing w:after="0" w:line="259" w:lineRule="auto"/>
              <w:ind w:left="120" w:right="0" w:firstLine="0"/>
            </w:pPr>
            <w:r>
              <w:rPr>
                <w:sz w:val="20"/>
              </w:rPr>
              <w:t xml:space="preserve">0.350** </w:t>
            </w:r>
          </w:p>
        </w:tc>
      </w:tr>
      <w:tr w:rsidR="00646478" w14:paraId="158BD618" w14:textId="77777777">
        <w:trPr>
          <w:trHeight w:val="420"/>
        </w:trPr>
        <w:tc>
          <w:tcPr>
            <w:tcW w:w="0" w:type="auto"/>
            <w:vMerge/>
            <w:tcBorders>
              <w:top w:val="nil"/>
              <w:left w:val="nil"/>
              <w:bottom w:val="single" w:sz="8" w:space="0" w:color="000000"/>
              <w:right w:val="single" w:sz="3" w:space="0" w:color="7F7F7F"/>
            </w:tcBorders>
          </w:tcPr>
          <w:p w14:paraId="74FFFF96" w14:textId="77777777" w:rsidR="00646478" w:rsidRDefault="00646478">
            <w:pPr>
              <w:spacing w:after="160" w:line="259" w:lineRule="auto"/>
              <w:ind w:left="0" w:right="0" w:firstLine="0"/>
            </w:pPr>
          </w:p>
        </w:tc>
        <w:tc>
          <w:tcPr>
            <w:tcW w:w="2204" w:type="dxa"/>
            <w:tcBorders>
              <w:top w:val="single" w:sz="5" w:space="0" w:color="000000"/>
              <w:left w:val="single" w:sz="3" w:space="0" w:color="7F7F7F"/>
              <w:bottom w:val="single" w:sz="8" w:space="0" w:color="000000"/>
              <w:right w:val="nil"/>
            </w:tcBorders>
          </w:tcPr>
          <w:p w14:paraId="1BFD10F6" w14:textId="77777777" w:rsidR="00646478" w:rsidRDefault="00000000">
            <w:pPr>
              <w:spacing w:after="0" w:line="259" w:lineRule="auto"/>
              <w:ind w:left="0" w:right="0" w:firstLine="0"/>
            </w:pPr>
            <w:r>
              <w:rPr>
                <w:sz w:val="20"/>
              </w:rPr>
              <w:t xml:space="preserve">p value </w:t>
            </w:r>
          </w:p>
        </w:tc>
        <w:tc>
          <w:tcPr>
            <w:tcW w:w="1345" w:type="dxa"/>
            <w:tcBorders>
              <w:top w:val="single" w:sz="5" w:space="0" w:color="000000"/>
              <w:left w:val="nil"/>
              <w:bottom w:val="single" w:sz="8" w:space="0" w:color="000000"/>
              <w:right w:val="nil"/>
            </w:tcBorders>
          </w:tcPr>
          <w:p w14:paraId="56805D65" w14:textId="77777777" w:rsidR="00646478" w:rsidRDefault="00000000">
            <w:pPr>
              <w:spacing w:after="0" w:line="259" w:lineRule="auto"/>
              <w:ind w:left="120" w:right="0" w:firstLine="0"/>
            </w:pPr>
            <w:r>
              <w:rPr>
                <w:sz w:val="20"/>
              </w:rPr>
              <w:t xml:space="preserve">0.000 </w:t>
            </w:r>
          </w:p>
        </w:tc>
      </w:tr>
      <w:tr w:rsidR="00646478" w14:paraId="61C43746" w14:textId="77777777">
        <w:trPr>
          <w:trHeight w:val="408"/>
        </w:trPr>
        <w:tc>
          <w:tcPr>
            <w:tcW w:w="4073" w:type="dxa"/>
            <w:vMerge w:val="restart"/>
            <w:tcBorders>
              <w:top w:val="single" w:sz="8" w:space="0" w:color="000000"/>
              <w:left w:val="nil"/>
              <w:bottom w:val="single" w:sz="8" w:space="0" w:color="000000"/>
              <w:right w:val="single" w:sz="3" w:space="0" w:color="7F7F7F"/>
            </w:tcBorders>
            <w:vAlign w:val="center"/>
          </w:tcPr>
          <w:p w14:paraId="30A10780" w14:textId="77777777" w:rsidR="00646478" w:rsidRDefault="00000000">
            <w:pPr>
              <w:spacing w:after="0" w:line="259" w:lineRule="auto"/>
              <w:ind w:left="0" w:right="0" w:firstLine="0"/>
            </w:pPr>
            <w:r>
              <w:rPr>
                <w:sz w:val="20"/>
              </w:rPr>
              <w:t xml:space="preserve">B' - Individual and organisation factors influencing JS related to </w:t>
            </w:r>
            <w:r>
              <w:rPr>
                <w:i/>
                <w:sz w:val="20"/>
              </w:rPr>
              <w:t xml:space="preserve">DingTalk </w:t>
            </w:r>
            <w:r>
              <w:rPr>
                <w:sz w:val="20"/>
              </w:rPr>
              <w:t xml:space="preserve"> </w:t>
            </w:r>
          </w:p>
        </w:tc>
        <w:tc>
          <w:tcPr>
            <w:tcW w:w="2204" w:type="dxa"/>
            <w:tcBorders>
              <w:top w:val="single" w:sz="8" w:space="0" w:color="000000"/>
              <w:left w:val="single" w:sz="3" w:space="0" w:color="7F7F7F"/>
              <w:bottom w:val="single" w:sz="5" w:space="0" w:color="000000"/>
              <w:right w:val="nil"/>
            </w:tcBorders>
            <w:shd w:val="clear" w:color="auto" w:fill="F2F2F2"/>
          </w:tcPr>
          <w:p w14:paraId="2CA9767E" w14:textId="77777777" w:rsidR="00646478" w:rsidRDefault="00000000">
            <w:pPr>
              <w:spacing w:after="0" w:line="259" w:lineRule="auto"/>
              <w:ind w:left="0" w:right="0" w:firstLine="0"/>
            </w:pPr>
            <w:r>
              <w:rPr>
                <w:sz w:val="20"/>
              </w:rPr>
              <w:t xml:space="preserve">correlation coefficient </w:t>
            </w:r>
          </w:p>
        </w:tc>
        <w:tc>
          <w:tcPr>
            <w:tcW w:w="1345" w:type="dxa"/>
            <w:tcBorders>
              <w:top w:val="single" w:sz="8" w:space="0" w:color="000000"/>
              <w:left w:val="nil"/>
              <w:bottom w:val="single" w:sz="5" w:space="0" w:color="000000"/>
              <w:right w:val="nil"/>
            </w:tcBorders>
            <w:shd w:val="clear" w:color="auto" w:fill="F2F2F2"/>
          </w:tcPr>
          <w:p w14:paraId="7C339410" w14:textId="77777777" w:rsidR="00646478" w:rsidRDefault="00000000">
            <w:pPr>
              <w:spacing w:after="0" w:line="259" w:lineRule="auto"/>
              <w:ind w:left="120" w:right="0" w:firstLine="0"/>
            </w:pPr>
            <w:r>
              <w:rPr>
                <w:sz w:val="20"/>
              </w:rPr>
              <w:t xml:space="preserve">0.344** </w:t>
            </w:r>
          </w:p>
        </w:tc>
      </w:tr>
      <w:tr w:rsidR="00646478" w14:paraId="16172047" w14:textId="77777777">
        <w:trPr>
          <w:trHeight w:val="420"/>
        </w:trPr>
        <w:tc>
          <w:tcPr>
            <w:tcW w:w="0" w:type="auto"/>
            <w:vMerge/>
            <w:tcBorders>
              <w:top w:val="nil"/>
              <w:left w:val="nil"/>
              <w:bottom w:val="single" w:sz="8" w:space="0" w:color="000000"/>
              <w:right w:val="single" w:sz="3" w:space="0" w:color="7F7F7F"/>
            </w:tcBorders>
          </w:tcPr>
          <w:p w14:paraId="3F89763C" w14:textId="77777777" w:rsidR="00646478" w:rsidRDefault="00646478">
            <w:pPr>
              <w:spacing w:after="160" w:line="259" w:lineRule="auto"/>
              <w:ind w:left="0" w:right="0" w:firstLine="0"/>
            </w:pPr>
          </w:p>
        </w:tc>
        <w:tc>
          <w:tcPr>
            <w:tcW w:w="2204" w:type="dxa"/>
            <w:tcBorders>
              <w:top w:val="single" w:sz="5" w:space="0" w:color="000000"/>
              <w:left w:val="single" w:sz="3" w:space="0" w:color="7F7F7F"/>
              <w:bottom w:val="single" w:sz="8" w:space="0" w:color="000000"/>
              <w:right w:val="nil"/>
            </w:tcBorders>
          </w:tcPr>
          <w:p w14:paraId="1789B4AA" w14:textId="77777777" w:rsidR="00646478" w:rsidRDefault="00000000">
            <w:pPr>
              <w:spacing w:after="0" w:line="259" w:lineRule="auto"/>
              <w:ind w:left="0" w:right="0" w:firstLine="0"/>
            </w:pPr>
            <w:r>
              <w:rPr>
                <w:sz w:val="20"/>
              </w:rPr>
              <w:t xml:space="preserve">p value </w:t>
            </w:r>
          </w:p>
        </w:tc>
        <w:tc>
          <w:tcPr>
            <w:tcW w:w="1345" w:type="dxa"/>
            <w:tcBorders>
              <w:top w:val="single" w:sz="5" w:space="0" w:color="000000"/>
              <w:left w:val="nil"/>
              <w:bottom w:val="single" w:sz="8" w:space="0" w:color="000000"/>
              <w:right w:val="nil"/>
            </w:tcBorders>
          </w:tcPr>
          <w:p w14:paraId="18E4A192" w14:textId="77777777" w:rsidR="00646478" w:rsidRDefault="00000000">
            <w:pPr>
              <w:spacing w:after="0" w:line="259" w:lineRule="auto"/>
              <w:ind w:left="120" w:right="0" w:firstLine="0"/>
            </w:pPr>
            <w:r>
              <w:rPr>
                <w:sz w:val="20"/>
              </w:rPr>
              <w:t xml:space="preserve">0.000 </w:t>
            </w:r>
          </w:p>
        </w:tc>
      </w:tr>
      <w:tr w:rsidR="00646478" w14:paraId="5D7B7327" w14:textId="77777777">
        <w:trPr>
          <w:trHeight w:val="408"/>
        </w:trPr>
        <w:tc>
          <w:tcPr>
            <w:tcW w:w="4073" w:type="dxa"/>
            <w:vMerge w:val="restart"/>
            <w:tcBorders>
              <w:top w:val="single" w:sz="8" w:space="0" w:color="000000"/>
              <w:left w:val="nil"/>
              <w:bottom w:val="single" w:sz="8" w:space="0" w:color="000000"/>
              <w:right w:val="single" w:sz="3" w:space="0" w:color="7F7F7F"/>
            </w:tcBorders>
            <w:vAlign w:val="center"/>
          </w:tcPr>
          <w:p w14:paraId="103E0D27" w14:textId="77777777" w:rsidR="00646478" w:rsidRDefault="00000000">
            <w:pPr>
              <w:spacing w:after="0" w:line="259" w:lineRule="auto"/>
              <w:ind w:left="0" w:right="0" w:firstLine="0"/>
            </w:pPr>
            <w:r>
              <w:rPr>
                <w:sz w:val="20"/>
              </w:rPr>
              <w:t xml:space="preserve">C' - Negative influence of </w:t>
            </w:r>
            <w:r>
              <w:rPr>
                <w:i/>
                <w:sz w:val="20"/>
              </w:rPr>
              <w:t xml:space="preserve">DingTalk </w:t>
            </w:r>
            <w:r>
              <w:rPr>
                <w:sz w:val="20"/>
              </w:rPr>
              <w:t xml:space="preserve">usage </w:t>
            </w:r>
          </w:p>
        </w:tc>
        <w:tc>
          <w:tcPr>
            <w:tcW w:w="2204" w:type="dxa"/>
            <w:tcBorders>
              <w:top w:val="single" w:sz="8" w:space="0" w:color="000000"/>
              <w:left w:val="single" w:sz="3" w:space="0" w:color="7F7F7F"/>
              <w:bottom w:val="single" w:sz="5" w:space="0" w:color="000000"/>
              <w:right w:val="nil"/>
            </w:tcBorders>
            <w:shd w:val="clear" w:color="auto" w:fill="F2F2F2"/>
          </w:tcPr>
          <w:p w14:paraId="378B3DFA" w14:textId="77777777" w:rsidR="00646478" w:rsidRDefault="00000000">
            <w:pPr>
              <w:spacing w:after="0" w:line="259" w:lineRule="auto"/>
              <w:ind w:left="0" w:right="0" w:firstLine="0"/>
            </w:pPr>
            <w:r>
              <w:rPr>
                <w:sz w:val="20"/>
              </w:rPr>
              <w:t xml:space="preserve">correlation coefficient </w:t>
            </w:r>
          </w:p>
        </w:tc>
        <w:tc>
          <w:tcPr>
            <w:tcW w:w="1345" w:type="dxa"/>
            <w:tcBorders>
              <w:top w:val="single" w:sz="8" w:space="0" w:color="000000"/>
              <w:left w:val="nil"/>
              <w:bottom w:val="single" w:sz="5" w:space="0" w:color="000000"/>
              <w:right w:val="nil"/>
            </w:tcBorders>
            <w:shd w:val="clear" w:color="auto" w:fill="F2F2F2"/>
          </w:tcPr>
          <w:p w14:paraId="73D56B1F" w14:textId="77777777" w:rsidR="00646478" w:rsidRDefault="00000000">
            <w:pPr>
              <w:spacing w:after="0" w:line="259" w:lineRule="auto"/>
              <w:ind w:left="120" w:right="0" w:firstLine="0"/>
            </w:pPr>
            <w:r>
              <w:rPr>
                <w:sz w:val="20"/>
              </w:rPr>
              <w:t xml:space="preserve">-0.183** </w:t>
            </w:r>
          </w:p>
        </w:tc>
      </w:tr>
      <w:tr w:rsidR="00646478" w14:paraId="1BB4FE9D" w14:textId="77777777">
        <w:trPr>
          <w:trHeight w:val="420"/>
        </w:trPr>
        <w:tc>
          <w:tcPr>
            <w:tcW w:w="0" w:type="auto"/>
            <w:vMerge/>
            <w:tcBorders>
              <w:top w:val="nil"/>
              <w:left w:val="nil"/>
              <w:bottom w:val="single" w:sz="8" w:space="0" w:color="000000"/>
              <w:right w:val="single" w:sz="3" w:space="0" w:color="7F7F7F"/>
            </w:tcBorders>
          </w:tcPr>
          <w:p w14:paraId="63FD98C6" w14:textId="77777777" w:rsidR="00646478" w:rsidRDefault="00646478">
            <w:pPr>
              <w:spacing w:after="160" w:line="259" w:lineRule="auto"/>
              <w:ind w:left="0" w:right="0" w:firstLine="0"/>
            </w:pPr>
          </w:p>
        </w:tc>
        <w:tc>
          <w:tcPr>
            <w:tcW w:w="2204" w:type="dxa"/>
            <w:tcBorders>
              <w:top w:val="single" w:sz="5" w:space="0" w:color="000000"/>
              <w:left w:val="single" w:sz="3" w:space="0" w:color="7F7F7F"/>
              <w:bottom w:val="single" w:sz="8" w:space="0" w:color="000000"/>
              <w:right w:val="nil"/>
            </w:tcBorders>
          </w:tcPr>
          <w:p w14:paraId="12DADC91" w14:textId="77777777" w:rsidR="00646478" w:rsidRDefault="00000000">
            <w:pPr>
              <w:spacing w:after="0" w:line="259" w:lineRule="auto"/>
              <w:ind w:left="0" w:right="0" w:firstLine="0"/>
            </w:pPr>
            <w:r>
              <w:rPr>
                <w:sz w:val="20"/>
              </w:rPr>
              <w:t xml:space="preserve">p value </w:t>
            </w:r>
          </w:p>
        </w:tc>
        <w:tc>
          <w:tcPr>
            <w:tcW w:w="1345" w:type="dxa"/>
            <w:tcBorders>
              <w:top w:val="single" w:sz="5" w:space="0" w:color="000000"/>
              <w:left w:val="nil"/>
              <w:bottom w:val="single" w:sz="8" w:space="0" w:color="000000"/>
              <w:right w:val="nil"/>
            </w:tcBorders>
          </w:tcPr>
          <w:p w14:paraId="714C6B15" w14:textId="77777777" w:rsidR="00646478" w:rsidRDefault="00000000">
            <w:pPr>
              <w:spacing w:after="0" w:line="259" w:lineRule="auto"/>
              <w:ind w:left="120" w:right="0" w:firstLine="0"/>
            </w:pPr>
            <w:r>
              <w:rPr>
                <w:sz w:val="20"/>
              </w:rPr>
              <w:t xml:space="preserve">0.001 </w:t>
            </w:r>
          </w:p>
        </w:tc>
      </w:tr>
      <w:tr w:rsidR="00646478" w14:paraId="6B091FF7" w14:textId="77777777">
        <w:trPr>
          <w:trHeight w:val="412"/>
        </w:trPr>
        <w:tc>
          <w:tcPr>
            <w:tcW w:w="4073" w:type="dxa"/>
            <w:vMerge w:val="restart"/>
            <w:tcBorders>
              <w:top w:val="single" w:sz="8" w:space="0" w:color="000000"/>
              <w:left w:val="nil"/>
              <w:bottom w:val="single" w:sz="11" w:space="0" w:color="000000"/>
              <w:right w:val="single" w:sz="3" w:space="0" w:color="7F7F7F"/>
            </w:tcBorders>
            <w:vAlign w:val="center"/>
          </w:tcPr>
          <w:p w14:paraId="09989BCA" w14:textId="77777777" w:rsidR="00646478" w:rsidRDefault="00000000">
            <w:pPr>
              <w:spacing w:after="0" w:line="259" w:lineRule="auto"/>
              <w:ind w:left="0" w:right="0" w:firstLine="0"/>
            </w:pPr>
            <w:r>
              <w:rPr>
                <w:sz w:val="20"/>
              </w:rPr>
              <w:t xml:space="preserve">D' - Technical function issues of </w:t>
            </w:r>
            <w:r>
              <w:rPr>
                <w:i/>
                <w:sz w:val="20"/>
              </w:rPr>
              <w:t>DingTalk</w:t>
            </w:r>
            <w:r>
              <w:rPr>
                <w:sz w:val="20"/>
              </w:rPr>
              <w:t xml:space="preserve"> usage </w:t>
            </w:r>
          </w:p>
        </w:tc>
        <w:tc>
          <w:tcPr>
            <w:tcW w:w="2204" w:type="dxa"/>
            <w:tcBorders>
              <w:top w:val="single" w:sz="8" w:space="0" w:color="000000"/>
              <w:left w:val="single" w:sz="3" w:space="0" w:color="7F7F7F"/>
              <w:bottom w:val="single" w:sz="5" w:space="0" w:color="000000"/>
              <w:right w:val="nil"/>
            </w:tcBorders>
            <w:shd w:val="clear" w:color="auto" w:fill="F2F2F2"/>
          </w:tcPr>
          <w:p w14:paraId="3E9D4430" w14:textId="77777777" w:rsidR="00646478" w:rsidRDefault="00000000">
            <w:pPr>
              <w:spacing w:after="0" w:line="259" w:lineRule="auto"/>
              <w:ind w:left="0" w:right="0" w:firstLine="0"/>
            </w:pPr>
            <w:r>
              <w:rPr>
                <w:sz w:val="20"/>
              </w:rPr>
              <w:t xml:space="preserve">correlation coefficient </w:t>
            </w:r>
          </w:p>
        </w:tc>
        <w:tc>
          <w:tcPr>
            <w:tcW w:w="1345" w:type="dxa"/>
            <w:tcBorders>
              <w:top w:val="single" w:sz="8" w:space="0" w:color="000000"/>
              <w:left w:val="nil"/>
              <w:bottom w:val="single" w:sz="5" w:space="0" w:color="000000"/>
              <w:right w:val="nil"/>
            </w:tcBorders>
            <w:shd w:val="clear" w:color="auto" w:fill="F2F2F2"/>
          </w:tcPr>
          <w:p w14:paraId="324DBAEF" w14:textId="77777777" w:rsidR="00646478" w:rsidRDefault="00000000">
            <w:pPr>
              <w:spacing w:after="0" w:line="259" w:lineRule="auto"/>
              <w:ind w:left="120" w:right="0" w:firstLine="0"/>
            </w:pPr>
            <w:r>
              <w:rPr>
                <w:sz w:val="20"/>
              </w:rPr>
              <w:t xml:space="preserve">-0.192** </w:t>
            </w:r>
          </w:p>
        </w:tc>
      </w:tr>
      <w:tr w:rsidR="00646478" w14:paraId="182B6F0E" w14:textId="77777777">
        <w:trPr>
          <w:trHeight w:val="422"/>
        </w:trPr>
        <w:tc>
          <w:tcPr>
            <w:tcW w:w="0" w:type="auto"/>
            <w:vMerge/>
            <w:tcBorders>
              <w:top w:val="nil"/>
              <w:left w:val="nil"/>
              <w:bottom w:val="single" w:sz="11" w:space="0" w:color="000000"/>
              <w:right w:val="single" w:sz="3" w:space="0" w:color="7F7F7F"/>
            </w:tcBorders>
          </w:tcPr>
          <w:p w14:paraId="581C28F6" w14:textId="77777777" w:rsidR="00646478" w:rsidRDefault="00646478">
            <w:pPr>
              <w:spacing w:after="160" w:line="259" w:lineRule="auto"/>
              <w:ind w:left="0" w:right="0" w:firstLine="0"/>
            </w:pPr>
          </w:p>
        </w:tc>
        <w:tc>
          <w:tcPr>
            <w:tcW w:w="2204" w:type="dxa"/>
            <w:tcBorders>
              <w:top w:val="single" w:sz="5" w:space="0" w:color="000000"/>
              <w:left w:val="single" w:sz="3" w:space="0" w:color="7F7F7F"/>
              <w:bottom w:val="single" w:sz="11" w:space="0" w:color="000000"/>
              <w:right w:val="nil"/>
            </w:tcBorders>
          </w:tcPr>
          <w:p w14:paraId="4B5C444D" w14:textId="77777777" w:rsidR="00646478" w:rsidRDefault="00000000">
            <w:pPr>
              <w:spacing w:after="0" w:line="259" w:lineRule="auto"/>
              <w:ind w:left="0" w:right="0" w:firstLine="0"/>
            </w:pPr>
            <w:r>
              <w:rPr>
                <w:sz w:val="20"/>
              </w:rPr>
              <w:t xml:space="preserve">p value </w:t>
            </w:r>
          </w:p>
        </w:tc>
        <w:tc>
          <w:tcPr>
            <w:tcW w:w="1345" w:type="dxa"/>
            <w:tcBorders>
              <w:top w:val="single" w:sz="5" w:space="0" w:color="000000"/>
              <w:left w:val="nil"/>
              <w:bottom w:val="single" w:sz="11" w:space="0" w:color="000000"/>
              <w:right w:val="nil"/>
            </w:tcBorders>
          </w:tcPr>
          <w:p w14:paraId="2DB51D22" w14:textId="77777777" w:rsidR="00646478" w:rsidRDefault="00000000">
            <w:pPr>
              <w:spacing w:after="0" w:line="259" w:lineRule="auto"/>
              <w:ind w:left="120" w:right="0" w:firstLine="0"/>
            </w:pPr>
            <w:r>
              <w:rPr>
                <w:sz w:val="20"/>
              </w:rPr>
              <w:t xml:space="preserve">0.000 </w:t>
            </w:r>
          </w:p>
        </w:tc>
      </w:tr>
    </w:tbl>
    <w:p w14:paraId="55502D6C" w14:textId="77777777" w:rsidR="00646478" w:rsidRDefault="00000000">
      <w:pPr>
        <w:spacing w:after="3" w:line="252" w:lineRule="auto"/>
        <w:ind w:left="-5" w:right="127"/>
      </w:pPr>
      <w:r>
        <w:rPr>
          <w:b/>
          <w:sz w:val="20"/>
          <w:u w:val="single" w:color="000000"/>
        </w:rPr>
        <w:t>NOTE</w:t>
      </w:r>
      <w:r>
        <w:rPr>
          <w:sz w:val="20"/>
        </w:rPr>
        <w:t xml:space="preserve"> * </w:t>
      </w:r>
      <w:r>
        <w:rPr>
          <w:i/>
          <w:sz w:val="20"/>
        </w:rPr>
        <w:t>p</w:t>
      </w:r>
      <w:r>
        <w:rPr>
          <w:sz w:val="20"/>
        </w:rPr>
        <w:t xml:space="preserve">&lt;0.05, ** </w:t>
      </w:r>
      <w:r>
        <w:rPr>
          <w:i/>
          <w:sz w:val="20"/>
        </w:rPr>
        <w:t>p</w:t>
      </w:r>
      <w:r>
        <w:rPr>
          <w:sz w:val="20"/>
        </w:rPr>
        <w:t>&lt;0.01</w:t>
      </w:r>
      <w:r>
        <w:t xml:space="preserve"> </w:t>
      </w:r>
    </w:p>
    <w:p w14:paraId="7FEB710E" w14:textId="77777777" w:rsidR="00646478" w:rsidRDefault="00000000">
      <w:pPr>
        <w:spacing w:after="136"/>
        <w:ind w:left="-5" w:right="139"/>
      </w:pPr>
      <w:r>
        <w:t>In the Table 4-9, a significant and positive correlation can be identified between dimension A’ and dimension E with correlation coefficient of 0.35 and</w:t>
      </w:r>
      <w:r>
        <w:rPr>
          <w:i/>
        </w:rPr>
        <w:t xml:space="preserve"> p&lt;0.01</w:t>
      </w:r>
      <w:r>
        <w:t xml:space="preserve">. Similarly, the descriptive data in the table shows there is a positive and statistically significant relationship between dimension B’ and dimension E based on Pearson correlations of 0.344 and </w:t>
      </w:r>
      <w:r>
        <w:rPr>
          <w:i/>
        </w:rPr>
        <w:t>p&lt; 0.01</w:t>
      </w:r>
      <w:r>
        <w:t xml:space="preserve">. However, a negative and significant correlation was found between dimension C’ and dimension E (e.g., the Pearson correlation of 0.183, and p =0.001). Likewise, the Pearson correlation between “the overall JS </w:t>
      </w:r>
      <w:r>
        <w:lastRenderedPageBreak/>
        <w:t xml:space="preserve">appraisal” and “technical function issue of </w:t>
      </w:r>
      <w:r>
        <w:rPr>
          <w:i/>
        </w:rPr>
        <w:t xml:space="preserve">DingTalk </w:t>
      </w:r>
      <w:r>
        <w:t>” is -0.192</w:t>
      </w:r>
      <w:r>
        <w:rPr>
          <w:rFonts w:ascii="SimSun" w:eastAsia="SimSun" w:hAnsi="SimSun" w:cs="SimSun"/>
        </w:rPr>
        <w:t>，</w:t>
      </w:r>
      <w:r>
        <w:t xml:space="preserve">which indicates that there is a negative correlation between dimension D’ and dimension E.  </w:t>
      </w:r>
    </w:p>
    <w:p w14:paraId="065D2AB6" w14:textId="77777777" w:rsidR="00646478" w:rsidRDefault="00000000">
      <w:pPr>
        <w:pStyle w:val="Heading4"/>
        <w:spacing w:after="329"/>
        <w:ind w:left="-5" w:right="59"/>
      </w:pPr>
      <w:r>
        <w:t xml:space="preserve">4.3.3.3 Path Analysis  </w:t>
      </w:r>
    </w:p>
    <w:p w14:paraId="3F3C4F13" w14:textId="77777777" w:rsidR="00646478" w:rsidRDefault="00000000">
      <w:pPr>
        <w:ind w:left="-5" w:right="139"/>
      </w:pPr>
      <w:r>
        <w:t xml:space="preserve">Path analysis is used to analyse all relationships between any two constructs and the strength of the paths, and a straight arrow linking two factors can be called a direct relationship. It starts from the predictor variable and the arrowhead points to the DV. For the current study, the direct and indirect paths were identified in a diagram for the developing model. </w:t>
      </w:r>
    </w:p>
    <w:p w14:paraId="07B26645" w14:textId="77777777" w:rsidR="00646478" w:rsidRDefault="00000000">
      <w:pPr>
        <w:spacing w:after="203" w:line="259" w:lineRule="auto"/>
        <w:ind w:left="-5" w:right="139"/>
      </w:pPr>
      <w:r>
        <w:t xml:space="preserve">There are three steps for path analysis by SPSSAU. </w:t>
      </w:r>
    </w:p>
    <w:p w14:paraId="620A1ACA" w14:textId="77777777" w:rsidR="00646478" w:rsidRDefault="00000000">
      <w:pPr>
        <w:ind w:left="-5" w:right="139"/>
      </w:pPr>
      <w:r>
        <w:t xml:space="preserve">Firstly, an initial model was developed according to the researcher’s previous test of Pearson correlations, and the </w:t>
      </w:r>
      <w:r>
        <w:rPr>
          <w:i/>
        </w:rPr>
        <w:t>p</w:t>
      </w:r>
      <w:r>
        <w:t xml:space="preserve"> values of path coefficient between different factors were checked. A significant and positive influence from factor A’ to factor E was found with </w:t>
      </w:r>
      <w:r>
        <w:rPr>
          <w:i/>
        </w:rPr>
        <w:t>p=0.001</w:t>
      </w:r>
      <w:r>
        <w:t xml:space="preserve">, and a similar situation from B’ to E with p=0.04. The other two path coefficients of B’-&gt;E and C’-&gt;E, did not show significant influences because of </w:t>
      </w:r>
      <w:r>
        <w:rPr>
          <w:i/>
        </w:rPr>
        <w:t>p&gt;0.05.</w:t>
      </w:r>
      <w:r>
        <w:t xml:space="preserve"> Thus, these two path relationships needed to be removed. </w:t>
      </w:r>
    </w:p>
    <w:p w14:paraId="38B29A4A" w14:textId="77777777" w:rsidR="00646478" w:rsidRDefault="00000000">
      <w:pPr>
        <w:ind w:left="-5" w:right="139"/>
      </w:pPr>
      <w:r>
        <w:t xml:space="preserve">Secondly, the model needed to be adjusted. The covariance matrix and correlation are considered as input to calculate the strength of relationships in Path analysis. Meanwhile, when indicators of a model fit fail to reach the criteria of modeling, the correlation needs to be re-established based on covariance MI indicator. Thus, the summary of regression coefficients among different factors are presented in the Table 4-10 below, and all </w:t>
      </w:r>
      <w:r>
        <w:rPr>
          <w:i/>
        </w:rPr>
        <w:t>p</w:t>
      </w:r>
      <w:r>
        <w:t xml:space="preserve"> values showed significance between each pair of path relationship. </w:t>
      </w:r>
      <w:r>
        <w:rPr>
          <w:sz w:val="20"/>
        </w:rPr>
        <w:t xml:space="preserve"> </w:t>
      </w:r>
    </w:p>
    <w:p w14:paraId="36D5D9BB" w14:textId="77777777" w:rsidR="00646478" w:rsidRDefault="00000000">
      <w:pPr>
        <w:spacing w:after="3" w:line="252" w:lineRule="auto"/>
        <w:ind w:left="-5" w:right="127"/>
      </w:pPr>
      <w:r>
        <w:rPr>
          <w:sz w:val="20"/>
        </w:rPr>
        <w:t xml:space="preserve">Table 4-10. Summary of paths and model regression coefficients </w:t>
      </w:r>
    </w:p>
    <w:tbl>
      <w:tblPr>
        <w:tblStyle w:val="TableGrid"/>
        <w:tblW w:w="8311" w:type="dxa"/>
        <w:tblInd w:w="0" w:type="dxa"/>
        <w:tblCellMar>
          <w:top w:w="90" w:type="dxa"/>
          <w:left w:w="0" w:type="dxa"/>
          <w:bottom w:w="8" w:type="dxa"/>
          <w:right w:w="21" w:type="dxa"/>
        </w:tblCellMar>
        <w:tblLook w:val="04A0" w:firstRow="1" w:lastRow="0" w:firstColumn="1" w:lastColumn="0" w:noHBand="0" w:noVBand="1"/>
      </w:tblPr>
      <w:tblGrid>
        <w:gridCol w:w="949"/>
        <w:gridCol w:w="474"/>
        <w:gridCol w:w="2135"/>
        <w:gridCol w:w="1032"/>
        <w:gridCol w:w="1141"/>
        <w:gridCol w:w="872"/>
        <w:gridCol w:w="1708"/>
      </w:tblGrid>
      <w:tr w:rsidR="00646478" w14:paraId="646F260A" w14:textId="77777777">
        <w:trPr>
          <w:trHeight w:val="599"/>
        </w:trPr>
        <w:tc>
          <w:tcPr>
            <w:tcW w:w="948" w:type="dxa"/>
            <w:tcBorders>
              <w:top w:val="single" w:sz="2" w:space="0" w:color="D9D9D9"/>
              <w:left w:val="nil"/>
              <w:bottom w:val="double" w:sz="2" w:space="0" w:color="FFFFFF"/>
              <w:right w:val="nil"/>
            </w:tcBorders>
            <w:shd w:val="clear" w:color="auto" w:fill="D9D9D9"/>
            <w:vAlign w:val="bottom"/>
          </w:tcPr>
          <w:p w14:paraId="450EB466" w14:textId="77777777" w:rsidR="00646478" w:rsidRDefault="00000000">
            <w:pPr>
              <w:spacing w:after="0" w:line="259" w:lineRule="auto"/>
              <w:ind w:left="0" w:right="119" w:firstLine="0"/>
              <w:jc w:val="right"/>
            </w:pPr>
            <w:r>
              <w:rPr>
                <w:b/>
                <w:sz w:val="20"/>
              </w:rPr>
              <w:t xml:space="preserve">X → </w:t>
            </w:r>
          </w:p>
        </w:tc>
        <w:tc>
          <w:tcPr>
            <w:tcW w:w="474" w:type="dxa"/>
            <w:tcBorders>
              <w:top w:val="single" w:sz="2" w:space="0" w:color="D9D9D9"/>
              <w:left w:val="nil"/>
              <w:bottom w:val="double" w:sz="2" w:space="0" w:color="FFFFFF"/>
              <w:right w:val="nil"/>
            </w:tcBorders>
            <w:shd w:val="clear" w:color="auto" w:fill="D9D9D9"/>
            <w:vAlign w:val="bottom"/>
          </w:tcPr>
          <w:p w14:paraId="602B823F" w14:textId="77777777" w:rsidR="00646478" w:rsidRDefault="00000000">
            <w:pPr>
              <w:spacing w:after="0" w:line="259" w:lineRule="auto"/>
              <w:ind w:left="0" w:right="0" w:firstLine="0"/>
            </w:pPr>
            <w:r>
              <w:rPr>
                <w:b/>
                <w:sz w:val="20"/>
              </w:rPr>
              <w:t xml:space="preserve">Y </w:t>
            </w:r>
          </w:p>
        </w:tc>
        <w:tc>
          <w:tcPr>
            <w:tcW w:w="2135" w:type="dxa"/>
            <w:tcBorders>
              <w:top w:val="single" w:sz="2" w:space="0" w:color="D9D9D9"/>
              <w:left w:val="nil"/>
              <w:bottom w:val="double" w:sz="2" w:space="0" w:color="FFFFFF"/>
              <w:right w:val="nil"/>
            </w:tcBorders>
            <w:shd w:val="clear" w:color="auto" w:fill="D9D9D9"/>
            <w:vAlign w:val="bottom"/>
          </w:tcPr>
          <w:p w14:paraId="003098E3" w14:textId="77777777" w:rsidR="00646478" w:rsidRDefault="00000000">
            <w:pPr>
              <w:spacing w:after="0" w:line="259" w:lineRule="auto"/>
              <w:ind w:left="106" w:right="0" w:hanging="32"/>
            </w:pPr>
            <w:r>
              <w:rPr>
                <w:b/>
                <w:sz w:val="20"/>
              </w:rPr>
              <w:t xml:space="preserve">Non-standardised Path Coefficients </w:t>
            </w:r>
          </w:p>
        </w:tc>
        <w:tc>
          <w:tcPr>
            <w:tcW w:w="1032" w:type="dxa"/>
            <w:tcBorders>
              <w:top w:val="single" w:sz="2" w:space="0" w:color="D9D9D9"/>
              <w:left w:val="nil"/>
              <w:bottom w:val="double" w:sz="2" w:space="0" w:color="FFFFFF"/>
              <w:right w:val="nil"/>
            </w:tcBorders>
            <w:shd w:val="clear" w:color="auto" w:fill="D9D9D9"/>
            <w:vAlign w:val="bottom"/>
          </w:tcPr>
          <w:p w14:paraId="6365E274" w14:textId="77777777" w:rsidR="00646478" w:rsidRDefault="00000000">
            <w:pPr>
              <w:spacing w:after="0" w:line="259" w:lineRule="auto"/>
              <w:ind w:left="116" w:right="0" w:firstLine="0"/>
            </w:pPr>
            <w:r>
              <w:rPr>
                <w:b/>
                <w:i/>
                <w:sz w:val="20"/>
              </w:rPr>
              <w:t>SE</w:t>
            </w:r>
            <w:r>
              <w:rPr>
                <w:b/>
                <w:sz w:val="20"/>
              </w:rPr>
              <w:t xml:space="preserve"> </w:t>
            </w:r>
          </w:p>
        </w:tc>
        <w:tc>
          <w:tcPr>
            <w:tcW w:w="1141" w:type="dxa"/>
            <w:tcBorders>
              <w:top w:val="single" w:sz="2" w:space="0" w:color="D9D9D9"/>
              <w:left w:val="nil"/>
              <w:bottom w:val="double" w:sz="2" w:space="0" w:color="FFFFFF"/>
              <w:right w:val="nil"/>
            </w:tcBorders>
            <w:shd w:val="clear" w:color="auto" w:fill="D9D9D9"/>
            <w:vAlign w:val="bottom"/>
          </w:tcPr>
          <w:p w14:paraId="56AD5980" w14:textId="77777777" w:rsidR="00646478" w:rsidRDefault="00000000">
            <w:pPr>
              <w:spacing w:after="0" w:line="259" w:lineRule="auto"/>
              <w:ind w:left="20" w:right="0" w:firstLine="0"/>
            </w:pPr>
            <w:r>
              <w:rPr>
                <w:b/>
                <w:i/>
                <w:sz w:val="20"/>
              </w:rPr>
              <w:t>z</w:t>
            </w:r>
            <w:r>
              <w:rPr>
                <w:b/>
                <w:sz w:val="20"/>
              </w:rPr>
              <w:t xml:space="preserve"> (CR) </w:t>
            </w:r>
          </w:p>
        </w:tc>
        <w:tc>
          <w:tcPr>
            <w:tcW w:w="872" w:type="dxa"/>
            <w:tcBorders>
              <w:top w:val="single" w:sz="2" w:space="0" w:color="D9D9D9"/>
              <w:left w:val="nil"/>
              <w:bottom w:val="double" w:sz="2" w:space="0" w:color="FFFFFF"/>
              <w:right w:val="nil"/>
            </w:tcBorders>
            <w:shd w:val="clear" w:color="auto" w:fill="D9D9D9"/>
            <w:vAlign w:val="bottom"/>
          </w:tcPr>
          <w:p w14:paraId="534F782A" w14:textId="77777777" w:rsidR="00646478" w:rsidRDefault="00000000">
            <w:pPr>
              <w:spacing w:after="0" w:line="259" w:lineRule="auto"/>
              <w:ind w:left="188" w:right="0" w:firstLine="0"/>
            </w:pPr>
            <w:r>
              <w:rPr>
                <w:b/>
                <w:i/>
                <w:sz w:val="20"/>
              </w:rPr>
              <w:t>p</w:t>
            </w:r>
            <w:r>
              <w:rPr>
                <w:b/>
                <w:sz w:val="20"/>
              </w:rPr>
              <w:t xml:space="preserve"> </w:t>
            </w:r>
          </w:p>
        </w:tc>
        <w:tc>
          <w:tcPr>
            <w:tcW w:w="1708" w:type="dxa"/>
            <w:tcBorders>
              <w:top w:val="single" w:sz="2" w:space="0" w:color="D9D9D9"/>
              <w:left w:val="nil"/>
              <w:bottom w:val="double" w:sz="2" w:space="0" w:color="FFFFFF"/>
              <w:right w:val="nil"/>
            </w:tcBorders>
            <w:shd w:val="clear" w:color="auto" w:fill="D9D9D9"/>
            <w:vAlign w:val="bottom"/>
          </w:tcPr>
          <w:p w14:paraId="2AC1B5FB" w14:textId="77777777" w:rsidR="00646478" w:rsidRDefault="00000000">
            <w:pPr>
              <w:spacing w:after="0" w:line="259" w:lineRule="auto"/>
              <w:ind w:left="0" w:right="0" w:firstLine="180"/>
            </w:pPr>
            <w:r>
              <w:rPr>
                <w:b/>
                <w:sz w:val="20"/>
              </w:rPr>
              <w:t xml:space="preserve">Standardised Path Coefficients </w:t>
            </w:r>
          </w:p>
        </w:tc>
      </w:tr>
      <w:tr w:rsidR="00646478" w14:paraId="4C40A0B8" w14:textId="77777777">
        <w:trPr>
          <w:trHeight w:val="417"/>
        </w:trPr>
        <w:tc>
          <w:tcPr>
            <w:tcW w:w="948" w:type="dxa"/>
            <w:tcBorders>
              <w:top w:val="double" w:sz="2" w:space="0" w:color="FFFFFF"/>
              <w:left w:val="nil"/>
              <w:bottom w:val="nil"/>
              <w:right w:val="nil"/>
            </w:tcBorders>
          </w:tcPr>
          <w:p w14:paraId="17132EE4" w14:textId="77777777" w:rsidR="00646478" w:rsidRDefault="00000000">
            <w:pPr>
              <w:spacing w:after="0" w:line="259" w:lineRule="auto"/>
              <w:ind w:left="0" w:right="119" w:firstLine="0"/>
              <w:jc w:val="right"/>
            </w:pPr>
            <w:r>
              <w:rPr>
                <w:sz w:val="20"/>
              </w:rPr>
              <w:t xml:space="preserve">A' → </w:t>
            </w:r>
          </w:p>
        </w:tc>
        <w:tc>
          <w:tcPr>
            <w:tcW w:w="474" w:type="dxa"/>
            <w:tcBorders>
              <w:top w:val="double" w:sz="2" w:space="0" w:color="FFFFFF"/>
              <w:left w:val="nil"/>
              <w:bottom w:val="nil"/>
              <w:right w:val="nil"/>
            </w:tcBorders>
          </w:tcPr>
          <w:p w14:paraId="55FAB1D3" w14:textId="77777777" w:rsidR="00646478" w:rsidRDefault="00000000">
            <w:pPr>
              <w:spacing w:after="0" w:line="259" w:lineRule="auto"/>
              <w:ind w:left="0" w:right="0" w:firstLine="0"/>
            </w:pPr>
            <w:r>
              <w:rPr>
                <w:sz w:val="20"/>
              </w:rPr>
              <w:t xml:space="preserve">E </w:t>
            </w:r>
          </w:p>
        </w:tc>
        <w:tc>
          <w:tcPr>
            <w:tcW w:w="2135" w:type="dxa"/>
            <w:tcBorders>
              <w:top w:val="double" w:sz="2" w:space="0" w:color="FFFFFF"/>
              <w:left w:val="nil"/>
              <w:bottom w:val="nil"/>
              <w:right w:val="nil"/>
            </w:tcBorders>
          </w:tcPr>
          <w:p w14:paraId="0D84D30F" w14:textId="77777777" w:rsidR="00646478" w:rsidRDefault="00000000">
            <w:pPr>
              <w:spacing w:after="0" w:line="259" w:lineRule="auto"/>
              <w:ind w:left="674" w:right="0" w:firstLine="0"/>
            </w:pPr>
            <w:r>
              <w:rPr>
                <w:sz w:val="20"/>
              </w:rPr>
              <w:t xml:space="preserve">0.102 </w:t>
            </w:r>
          </w:p>
        </w:tc>
        <w:tc>
          <w:tcPr>
            <w:tcW w:w="1032" w:type="dxa"/>
            <w:tcBorders>
              <w:top w:val="double" w:sz="2" w:space="0" w:color="FFFFFF"/>
              <w:left w:val="nil"/>
              <w:bottom w:val="nil"/>
              <w:right w:val="nil"/>
            </w:tcBorders>
          </w:tcPr>
          <w:p w14:paraId="3BA18D0A" w14:textId="77777777" w:rsidR="00646478" w:rsidRDefault="00000000">
            <w:pPr>
              <w:spacing w:after="0" w:line="259" w:lineRule="auto"/>
              <w:ind w:left="0" w:right="0" w:firstLine="0"/>
            </w:pPr>
            <w:r>
              <w:rPr>
                <w:sz w:val="20"/>
              </w:rPr>
              <w:t xml:space="preserve">0.034 </w:t>
            </w:r>
          </w:p>
        </w:tc>
        <w:tc>
          <w:tcPr>
            <w:tcW w:w="1141" w:type="dxa"/>
            <w:tcBorders>
              <w:top w:val="double" w:sz="2" w:space="0" w:color="FFFFFF"/>
              <w:left w:val="nil"/>
              <w:bottom w:val="nil"/>
              <w:right w:val="nil"/>
            </w:tcBorders>
          </w:tcPr>
          <w:p w14:paraId="3FAC8104" w14:textId="77777777" w:rsidR="00646478" w:rsidRDefault="00000000">
            <w:pPr>
              <w:spacing w:after="0" w:line="259" w:lineRule="auto"/>
              <w:ind w:left="56" w:right="0" w:firstLine="0"/>
            </w:pPr>
            <w:r>
              <w:rPr>
                <w:sz w:val="20"/>
              </w:rPr>
              <w:t xml:space="preserve">2.978 </w:t>
            </w:r>
          </w:p>
        </w:tc>
        <w:tc>
          <w:tcPr>
            <w:tcW w:w="872" w:type="dxa"/>
            <w:tcBorders>
              <w:top w:val="double" w:sz="2" w:space="0" w:color="FFFFFF"/>
              <w:left w:val="nil"/>
              <w:bottom w:val="nil"/>
              <w:right w:val="nil"/>
            </w:tcBorders>
          </w:tcPr>
          <w:p w14:paraId="57DE3BC3" w14:textId="77777777" w:rsidR="00646478" w:rsidRDefault="00000000">
            <w:pPr>
              <w:spacing w:after="0" w:line="259" w:lineRule="auto"/>
              <w:ind w:left="0" w:right="0" w:firstLine="0"/>
            </w:pPr>
            <w:r>
              <w:rPr>
                <w:sz w:val="20"/>
              </w:rPr>
              <w:t xml:space="preserve">0.003 </w:t>
            </w:r>
          </w:p>
        </w:tc>
        <w:tc>
          <w:tcPr>
            <w:tcW w:w="1708" w:type="dxa"/>
            <w:tcBorders>
              <w:top w:val="double" w:sz="2" w:space="0" w:color="FFFFFF"/>
              <w:left w:val="nil"/>
              <w:bottom w:val="nil"/>
              <w:right w:val="nil"/>
            </w:tcBorders>
          </w:tcPr>
          <w:p w14:paraId="03A7825B" w14:textId="77777777" w:rsidR="00646478" w:rsidRDefault="00000000">
            <w:pPr>
              <w:spacing w:after="0" w:line="259" w:lineRule="auto"/>
              <w:ind w:left="0" w:right="57" w:firstLine="0"/>
              <w:jc w:val="center"/>
            </w:pPr>
            <w:r>
              <w:rPr>
                <w:sz w:val="20"/>
              </w:rPr>
              <w:t xml:space="preserve">0.213 </w:t>
            </w:r>
          </w:p>
        </w:tc>
      </w:tr>
      <w:tr w:rsidR="00646478" w14:paraId="419F06C9" w14:textId="77777777">
        <w:trPr>
          <w:trHeight w:val="406"/>
        </w:trPr>
        <w:tc>
          <w:tcPr>
            <w:tcW w:w="948" w:type="dxa"/>
            <w:tcBorders>
              <w:top w:val="nil"/>
              <w:left w:val="nil"/>
              <w:bottom w:val="nil"/>
              <w:right w:val="nil"/>
            </w:tcBorders>
          </w:tcPr>
          <w:p w14:paraId="66628D81" w14:textId="77777777" w:rsidR="00646478" w:rsidRDefault="00000000">
            <w:pPr>
              <w:spacing w:after="0" w:line="259" w:lineRule="auto"/>
              <w:ind w:left="0" w:right="119" w:firstLine="0"/>
              <w:jc w:val="right"/>
            </w:pPr>
            <w:r>
              <w:rPr>
                <w:sz w:val="20"/>
              </w:rPr>
              <w:t xml:space="preserve">B' → </w:t>
            </w:r>
          </w:p>
        </w:tc>
        <w:tc>
          <w:tcPr>
            <w:tcW w:w="474" w:type="dxa"/>
            <w:tcBorders>
              <w:top w:val="nil"/>
              <w:left w:val="nil"/>
              <w:bottom w:val="nil"/>
              <w:right w:val="nil"/>
            </w:tcBorders>
          </w:tcPr>
          <w:p w14:paraId="6DDB85D2" w14:textId="77777777" w:rsidR="00646478" w:rsidRDefault="00000000">
            <w:pPr>
              <w:spacing w:after="0" w:line="259" w:lineRule="auto"/>
              <w:ind w:left="0" w:right="0" w:firstLine="0"/>
            </w:pPr>
            <w:r>
              <w:rPr>
                <w:sz w:val="20"/>
              </w:rPr>
              <w:t xml:space="preserve">E </w:t>
            </w:r>
          </w:p>
        </w:tc>
        <w:tc>
          <w:tcPr>
            <w:tcW w:w="2135" w:type="dxa"/>
            <w:tcBorders>
              <w:top w:val="nil"/>
              <w:left w:val="nil"/>
              <w:bottom w:val="nil"/>
              <w:right w:val="nil"/>
            </w:tcBorders>
          </w:tcPr>
          <w:p w14:paraId="19A9C213" w14:textId="77777777" w:rsidR="00646478" w:rsidRDefault="00000000">
            <w:pPr>
              <w:spacing w:after="0" w:line="259" w:lineRule="auto"/>
              <w:ind w:left="674" w:right="0" w:firstLine="0"/>
            </w:pPr>
            <w:r>
              <w:rPr>
                <w:sz w:val="20"/>
              </w:rPr>
              <w:t xml:space="preserve">0.090 </w:t>
            </w:r>
          </w:p>
        </w:tc>
        <w:tc>
          <w:tcPr>
            <w:tcW w:w="1032" w:type="dxa"/>
            <w:tcBorders>
              <w:top w:val="nil"/>
              <w:left w:val="nil"/>
              <w:bottom w:val="nil"/>
              <w:right w:val="nil"/>
            </w:tcBorders>
          </w:tcPr>
          <w:p w14:paraId="20872540" w14:textId="77777777" w:rsidR="00646478" w:rsidRDefault="00000000">
            <w:pPr>
              <w:spacing w:after="0" w:line="259" w:lineRule="auto"/>
              <w:ind w:left="0" w:right="0" w:firstLine="0"/>
            </w:pPr>
            <w:r>
              <w:rPr>
                <w:sz w:val="20"/>
              </w:rPr>
              <w:t xml:space="preserve">0.033 </w:t>
            </w:r>
          </w:p>
        </w:tc>
        <w:tc>
          <w:tcPr>
            <w:tcW w:w="1141" w:type="dxa"/>
            <w:tcBorders>
              <w:top w:val="nil"/>
              <w:left w:val="nil"/>
              <w:bottom w:val="nil"/>
              <w:right w:val="nil"/>
            </w:tcBorders>
          </w:tcPr>
          <w:p w14:paraId="7BACD3A0" w14:textId="77777777" w:rsidR="00646478" w:rsidRDefault="00000000">
            <w:pPr>
              <w:spacing w:after="0" w:line="259" w:lineRule="auto"/>
              <w:ind w:left="56" w:right="0" w:firstLine="0"/>
            </w:pPr>
            <w:r>
              <w:rPr>
                <w:sz w:val="20"/>
              </w:rPr>
              <w:t xml:space="preserve">2.689 </w:t>
            </w:r>
          </w:p>
        </w:tc>
        <w:tc>
          <w:tcPr>
            <w:tcW w:w="872" w:type="dxa"/>
            <w:tcBorders>
              <w:top w:val="nil"/>
              <w:left w:val="nil"/>
              <w:bottom w:val="nil"/>
              <w:right w:val="nil"/>
            </w:tcBorders>
          </w:tcPr>
          <w:p w14:paraId="303F96FD" w14:textId="77777777" w:rsidR="00646478" w:rsidRDefault="00000000">
            <w:pPr>
              <w:spacing w:after="0" w:line="259" w:lineRule="auto"/>
              <w:ind w:left="0" w:right="0" w:firstLine="0"/>
            </w:pPr>
            <w:r>
              <w:rPr>
                <w:sz w:val="20"/>
              </w:rPr>
              <w:t xml:space="preserve">0.007 </w:t>
            </w:r>
          </w:p>
        </w:tc>
        <w:tc>
          <w:tcPr>
            <w:tcW w:w="1708" w:type="dxa"/>
            <w:tcBorders>
              <w:top w:val="nil"/>
              <w:left w:val="nil"/>
              <w:bottom w:val="nil"/>
              <w:right w:val="nil"/>
            </w:tcBorders>
          </w:tcPr>
          <w:p w14:paraId="1290371D" w14:textId="77777777" w:rsidR="00646478" w:rsidRDefault="00000000">
            <w:pPr>
              <w:spacing w:after="0" w:line="259" w:lineRule="auto"/>
              <w:ind w:left="0" w:right="57" w:firstLine="0"/>
              <w:jc w:val="center"/>
            </w:pPr>
            <w:r>
              <w:rPr>
                <w:sz w:val="20"/>
              </w:rPr>
              <w:t xml:space="preserve">0.193 </w:t>
            </w:r>
          </w:p>
        </w:tc>
      </w:tr>
      <w:tr w:rsidR="00646478" w14:paraId="64ED03EA" w14:textId="77777777">
        <w:trPr>
          <w:trHeight w:val="404"/>
        </w:trPr>
        <w:tc>
          <w:tcPr>
            <w:tcW w:w="948" w:type="dxa"/>
            <w:tcBorders>
              <w:top w:val="nil"/>
              <w:left w:val="nil"/>
              <w:bottom w:val="nil"/>
              <w:right w:val="nil"/>
            </w:tcBorders>
          </w:tcPr>
          <w:p w14:paraId="0CD43027" w14:textId="77777777" w:rsidR="00646478" w:rsidRDefault="00000000">
            <w:pPr>
              <w:spacing w:after="0" w:line="259" w:lineRule="auto"/>
              <w:ind w:left="0" w:right="119" w:firstLine="0"/>
              <w:jc w:val="right"/>
            </w:pPr>
            <w:r>
              <w:rPr>
                <w:sz w:val="20"/>
              </w:rPr>
              <w:t xml:space="preserve">B' → </w:t>
            </w:r>
          </w:p>
        </w:tc>
        <w:tc>
          <w:tcPr>
            <w:tcW w:w="474" w:type="dxa"/>
            <w:tcBorders>
              <w:top w:val="nil"/>
              <w:left w:val="nil"/>
              <w:bottom w:val="nil"/>
              <w:right w:val="nil"/>
            </w:tcBorders>
          </w:tcPr>
          <w:p w14:paraId="4348078F" w14:textId="77777777" w:rsidR="00646478" w:rsidRDefault="00000000">
            <w:pPr>
              <w:spacing w:after="0" w:line="259" w:lineRule="auto"/>
              <w:ind w:left="0" w:right="0" w:firstLine="0"/>
            </w:pPr>
            <w:r>
              <w:rPr>
                <w:sz w:val="20"/>
              </w:rPr>
              <w:t xml:space="preserve">A' </w:t>
            </w:r>
          </w:p>
        </w:tc>
        <w:tc>
          <w:tcPr>
            <w:tcW w:w="2135" w:type="dxa"/>
            <w:tcBorders>
              <w:top w:val="nil"/>
              <w:left w:val="nil"/>
              <w:bottom w:val="nil"/>
              <w:right w:val="nil"/>
            </w:tcBorders>
          </w:tcPr>
          <w:p w14:paraId="3D56C60D" w14:textId="77777777" w:rsidR="00646478" w:rsidRDefault="00000000">
            <w:pPr>
              <w:spacing w:after="0" w:line="259" w:lineRule="auto"/>
              <w:ind w:left="674" w:right="0" w:firstLine="0"/>
            </w:pPr>
            <w:r>
              <w:rPr>
                <w:sz w:val="20"/>
              </w:rPr>
              <w:t xml:space="preserve">0.667 </w:t>
            </w:r>
          </w:p>
        </w:tc>
        <w:tc>
          <w:tcPr>
            <w:tcW w:w="1032" w:type="dxa"/>
            <w:tcBorders>
              <w:top w:val="nil"/>
              <w:left w:val="nil"/>
              <w:bottom w:val="nil"/>
              <w:right w:val="nil"/>
            </w:tcBorders>
          </w:tcPr>
          <w:p w14:paraId="44F8B70A" w14:textId="77777777" w:rsidR="00646478" w:rsidRDefault="00000000">
            <w:pPr>
              <w:spacing w:after="0" w:line="259" w:lineRule="auto"/>
              <w:ind w:left="0" w:right="0" w:firstLine="0"/>
            </w:pPr>
            <w:r>
              <w:rPr>
                <w:sz w:val="20"/>
              </w:rPr>
              <w:t xml:space="preserve">0.039 </w:t>
            </w:r>
          </w:p>
        </w:tc>
        <w:tc>
          <w:tcPr>
            <w:tcW w:w="1141" w:type="dxa"/>
            <w:tcBorders>
              <w:top w:val="nil"/>
              <w:left w:val="nil"/>
              <w:bottom w:val="nil"/>
              <w:right w:val="nil"/>
            </w:tcBorders>
          </w:tcPr>
          <w:p w14:paraId="1492DE11" w14:textId="77777777" w:rsidR="00646478" w:rsidRDefault="00000000">
            <w:pPr>
              <w:spacing w:after="0" w:line="259" w:lineRule="auto"/>
              <w:ind w:left="0" w:right="0" w:firstLine="0"/>
            </w:pPr>
            <w:r>
              <w:rPr>
                <w:sz w:val="20"/>
              </w:rPr>
              <w:t xml:space="preserve">17.091 </w:t>
            </w:r>
          </w:p>
        </w:tc>
        <w:tc>
          <w:tcPr>
            <w:tcW w:w="872" w:type="dxa"/>
            <w:tcBorders>
              <w:top w:val="nil"/>
              <w:left w:val="nil"/>
              <w:bottom w:val="nil"/>
              <w:right w:val="nil"/>
            </w:tcBorders>
          </w:tcPr>
          <w:p w14:paraId="615DE713" w14:textId="77777777" w:rsidR="00646478" w:rsidRDefault="00000000">
            <w:pPr>
              <w:spacing w:after="0" w:line="259" w:lineRule="auto"/>
              <w:ind w:left="0" w:right="0" w:firstLine="0"/>
            </w:pPr>
            <w:r>
              <w:rPr>
                <w:sz w:val="20"/>
              </w:rPr>
              <w:t xml:space="preserve">0.000 </w:t>
            </w:r>
          </w:p>
        </w:tc>
        <w:tc>
          <w:tcPr>
            <w:tcW w:w="1708" w:type="dxa"/>
            <w:tcBorders>
              <w:top w:val="nil"/>
              <w:left w:val="nil"/>
              <w:bottom w:val="nil"/>
              <w:right w:val="nil"/>
            </w:tcBorders>
          </w:tcPr>
          <w:p w14:paraId="6A76A6E1" w14:textId="77777777" w:rsidR="00646478" w:rsidRDefault="00000000">
            <w:pPr>
              <w:spacing w:after="0" w:line="259" w:lineRule="auto"/>
              <w:ind w:left="0" w:right="57" w:firstLine="0"/>
              <w:jc w:val="center"/>
            </w:pPr>
            <w:r>
              <w:rPr>
                <w:sz w:val="20"/>
              </w:rPr>
              <w:t xml:space="preserve">0.684 </w:t>
            </w:r>
          </w:p>
        </w:tc>
      </w:tr>
      <w:tr w:rsidR="00646478" w14:paraId="112E8C28" w14:textId="77777777">
        <w:trPr>
          <w:trHeight w:val="404"/>
        </w:trPr>
        <w:tc>
          <w:tcPr>
            <w:tcW w:w="948" w:type="dxa"/>
            <w:tcBorders>
              <w:top w:val="nil"/>
              <w:left w:val="nil"/>
              <w:bottom w:val="nil"/>
              <w:right w:val="nil"/>
            </w:tcBorders>
          </w:tcPr>
          <w:p w14:paraId="73BC23B6" w14:textId="77777777" w:rsidR="00646478" w:rsidRDefault="00000000">
            <w:pPr>
              <w:spacing w:after="0" w:line="259" w:lineRule="auto"/>
              <w:ind w:left="0" w:right="119" w:firstLine="0"/>
              <w:jc w:val="right"/>
            </w:pPr>
            <w:r>
              <w:rPr>
                <w:sz w:val="20"/>
              </w:rPr>
              <w:t xml:space="preserve">C' → </w:t>
            </w:r>
          </w:p>
        </w:tc>
        <w:tc>
          <w:tcPr>
            <w:tcW w:w="474" w:type="dxa"/>
            <w:tcBorders>
              <w:top w:val="nil"/>
              <w:left w:val="nil"/>
              <w:bottom w:val="nil"/>
              <w:right w:val="nil"/>
            </w:tcBorders>
          </w:tcPr>
          <w:p w14:paraId="13B2F90D" w14:textId="77777777" w:rsidR="00646478" w:rsidRDefault="00000000">
            <w:pPr>
              <w:spacing w:after="0" w:line="259" w:lineRule="auto"/>
              <w:ind w:left="0" w:right="0" w:firstLine="0"/>
            </w:pPr>
            <w:r>
              <w:rPr>
                <w:sz w:val="20"/>
              </w:rPr>
              <w:t xml:space="preserve">A' </w:t>
            </w:r>
          </w:p>
        </w:tc>
        <w:tc>
          <w:tcPr>
            <w:tcW w:w="2135" w:type="dxa"/>
            <w:tcBorders>
              <w:top w:val="nil"/>
              <w:left w:val="nil"/>
              <w:bottom w:val="nil"/>
              <w:right w:val="nil"/>
            </w:tcBorders>
          </w:tcPr>
          <w:p w14:paraId="54092BFB" w14:textId="77777777" w:rsidR="00646478" w:rsidRDefault="00000000">
            <w:pPr>
              <w:spacing w:after="0" w:line="259" w:lineRule="auto"/>
              <w:ind w:left="638" w:right="0" w:firstLine="0"/>
            </w:pPr>
            <w:r>
              <w:rPr>
                <w:sz w:val="20"/>
              </w:rPr>
              <w:t xml:space="preserve">-0.085 </w:t>
            </w:r>
          </w:p>
        </w:tc>
        <w:tc>
          <w:tcPr>
            <w:tcW w:w="1032" w:type="dxa"/>
            <w:tcBorders>
              <w:top w:val="nil"/>
              <w:left w:val="nil"/>
              <w:bottom w:val="nil"/>
              <w:right w:val="nil"/>
            </w:tcBorders>
          </w:tcPr>
          <w:p w14:paraId="7EE9283A" w14:textId="77777777" w:rsidR="00646478" w:rsidRDefault="00000000">
            <w:pPr>
              <w:spacing w:after="0" w:line="259" w:lineRule="auto"/>
              <w:ind w:left="0" w:right="0" w:firstLine="0"/>
            </w:pPr>
            <w:r>
              <w:rPr>
                <w:sz w:val="20"/>
              </w:rPr>
              <w:t xml:space="preserve">0.041 </w:t>
            </w:r>
          </w:p>
        </w:tc>
        <w:tc>
          <w:tcPr>
            <w:tcW w:w="1141" w:type="dxa"/>
            <w:tcBorders>
              <w:top w:val="nil"/>
              <w:left w:val="nil"/>
              <w:bottom w:val="nil"/>
              <w:right w:val="nil"/>
            </w:tcBorders>
          </w:tcPr>
          <w:p w14:paraId="51B9366D" w14:textId="77777777" w:rsidR="00646478" w:rsidRDefault="00000000">
            <w:pPr>
              <w:spacing w:after="0" w:line="259" w:lineRule="auto"/>
              <w:ind w:left="24" w:right="0" w:firstLine="0"/>
            </w:pPr>
            <w:r>
              <w:rPr>
                <w:sz w:val="20"/>
              </w:rPr>
              <w:t xml:space="preserve">-2.075 </w:t>
            </w:r>
          </w:p>
        </w:tc>
        <w:tc>
          <w:tcPr>
            <w:tcW w:w="872" w:type="dxa"/>
            <w:tcBorders>
              <w:top w:val="nil"/>
              <w:left w:val="nil"/>
              <w:bottom w:val="nil"/>
              <w:right w:val="nil"/>
            </w:tcBorders>
          </w:tcPr>
          <w:p w14:paraId="4969C917" w14:textId="77777777" w:rsidR="00646478" w:rsidRDefault="00000000">
            <w:pPr>
              <w:spacing w:after="0" w:line="259" w:lineRule="auto"/>
              <w:ind w:left="0" w:right="0" w:firstLine="0"/>
            </w:pPr>
            <w:r>
              <w:rPr>
                <w:sz w:val="20"/>
              </w:rPr>
              <w:t xml:space="preserve">0.038 </w:t>
            </w:r>
          </w:p>
        </w:tc>
        <w:tc>
          <w:tcPr>
            <w:tcW w:w="1708" w:type="dxa"/>
            <w:tcBorders>
              <w:top w:val="nil"/>
              <w:left w:val="nil"/>
              <w:bottom w:val="nil"/>
              <w:right w:val="nil"/>
            </w:tcBorders>
          </w:tcPr>
          <w:p w14:paraId="7A545ADB" w14:textId="77777777" w:rsidR="00646478" w:rsidRDefault="00000000">
            <w:pPr>
              <w:spacing w:after="0" w:line="259" w:lineRule="auto"/>
              <w:ind w:left="0" w:right="53" w:firstLine="0"/>
              <w:jc w:val="center"/>
            </w:pPr>
            <w:r>
              <w:rPr>
                <w:sz w:val="20"/>
              </w:rPr>
              <w:t xml:space="preserve">-0.083 </w:t>
            </w:r>
          </w:p>
        </w:tc>
      </w:tr>
      <w:tr w:rsidR="00646478" w14:paraId="5AF76057" w14:textId="77777777">
        <w:trPr>
          <w:trHeight w:val="406"/>
        </w:trPr>
        <w:tc>
          <w:tcPr>
            <w:tcW w:w="948" w:type="dxa"/>
            <w:tcBorders>
              <w:top w:val="nil"/>
              <w:left w:val="nil"/>
              <w:bottom w:val="nil"/>
              <w:right w:val="nil"/>
            </w:tcBorders>
          </w:tcPr>
          <w:p w14:paraId="41C3931A" w14:textId="77777777" w:rsidR="00646478" w:rsidRDefault="00000000">
            <w:pPr>
              <w:spacing w:after="0" w:line="259" w:lineRule="auto"/>
              <w:ind w:left="0" w:right="119" w:firstLine="0"/>
              <w:jc w:val="right"/>
            </w:pPr>
            <w:r>
              <w:rPr>
                <w:sz w:val="20"/>
              </w:rPr>
              <w:lastRenderedPageBreak/>
              <w:t xml:space="preserve">C' → </w:t>
            </w:r>
          </w:p>
        </w:tc>
        <w:tc>
          <w:tcPr>
            <w:tcW w:w="474" w:type="dxa"/>
            <w:tcBorders>
              <w:top w:val="nil"/>
              <w:left w:val="nil"/>
              <w:bottom w:val="nil"/>
              <w:right w:val="nil"/>
            </w:tcBorders>
          </w:tcPr>
          <w:p w14:paraId="06EF2B9C" w14:textId="77777777" w:rsidR="00646478" w:rsidRDefault="00000000">
            <w:pPr>
              <w:spacing w:after="0" w:line="259" w:lineRule="auto"/>
              <w:ind w:left="0" w:right="0" w:firstLine="0"/>
            </w:pPr>
            <w:r>
              <w:rPr>
                <w:sz w:val="20"/>
              </w:rPr>
              <w:t xml:space="preserve">B' </w:t>
            </w:r>
          </w:p>
        </w:tc>
        <w:tc>
          <w:tcPr>
            <w:tcW w:w="2135" w:type="dxa"/>
            <w:tcBorders>
              <w:top w:val="nil"/>
              <w:left w:val="nil"/>
              <w:bottom w:val="nil"/>
              <w:right w:val="nil"/>
            </w:tcBorders>
          </w:tcPr>
          <w:p w14:paraId="2068A703" w14:textId="77777777" w:rsidR="00646478" w:rsidRDefault="00000000">
            <w:pPr>
              <w:spacing w:after="0" w:line="259" w:lineRule="auto"/>
              <w:ind w:left="638" w:right="0" w:firstLine="0"/>
            </w:pPr>
            <w:r>
              <w:rPr>
                <w:sz w:val="20"/>
              </w:rPr>
              <w:t xml:space="preserve">-0.203 </w:t>
            </w:r>
          </w:p>
        </w:tc>
        <w:tc>
          <w:tcPr>
            <w:tcW w:w="1032" w:type="dxa"/>
            <w:tcBorders>
              <w:top w:val="nil"/>
              <w:left w:val="nil"/>
              <w:bottom w:val="nil"/>
              <w:right w:val="nil"/>
            </w:tcBorders>
          </w:tcPr>
          <w:p w14:paraId="69DBDF6D" w14:textId="77777777" w:rsidR="00646478" w:rsidRDefault="00000000">
            <w:pPr>
              <w:spacing w:after="0" w:line="259" w:lineRule="auto"/>
              <w:ind w:left="0" w:right="0" w:firstLine="0"/>
            </w:pPr>
            <w:r>
              <w:rPr>
                <w:sz w:val="20"/>
              </w:rPr>
              <w:t xml:space="preserve">0.066 </w:t>
            </w:r>
          </w:p>
        </w:tc>
        <w:tc>
          <w:tcPr>
            <w:tcW w:w="1141" w:type="dxa"/>
            <w:tcBorders>
              <w:top w:val="nil"/>
              <w:left w:val="nil"/>
              <w:bottom w:val="nil"/>
              <w:right w:val="nil"/>
            </w:tcBorders>
          </w:tcPr>
          <w:p w14:paraId="3317416C" w14:textId="77777777" w:rsidR="00646478" w:rsidRDefault="00000000">
            <w:pPr>
              <w:spacing w:after="0" w:line="259" w:lineRule="auto"/>
              <w:ind w:left="24" w:right="0" w:firstLine="0"/>
            </w:pPr>
            <w:r>
              <w:rPr>
                <w:sz w:val="20"/>
              </w:rPr>
              <w:t xml:space="preserve">-3.089 </w:t>
            </w:r>
          </w:p>
        </w:tc>
        <w:tc>
          <w:tcPr>
            <w:tcW w:w="872" w:type="dxa"/>
            <w:tcBorders>
              <w:top w:val="nil"/>
              <w:left w:val="nil"/>
              <w:bottom w:val="nil"/>
              <w:right w:val="nil"/>
            </w:tcBorders>
          </w:tcPr>
          <w:p w14:paraId="1E35AA7F" w14:textId="77777777" w:rsidR="00646478" w:rsidRDefault="00000000">
            <w:pPr>
              <w:spacing w:after="0" w:line="259" w:lineRule="auto"/>
              <w:ind w:left="0" w:right="0" w:firstLine="0"/>
            </w:pPr>
            <w:r>
              <w:rPr>
                <w:sz w:val="20"/>
              </w:rPr>
              <w:t xml:space="preserve">0.002 </w:t>
            </w:r>
          </w:p>
        </w:tc>
        <w:tc>
          <w:tcPr>
            <w:tcW w:w="1708" w:type="dxa"/>
            <w:tcBorders>
              <w:top w:val="nil"/>
              <w:left w:val="nil"/>
              <w:bottom w:val="nil"/>
              <w:right w:val="nil"/>
            </w:tcBorders>
          </w:tcPr>
          <w:p w14:paraId="0BDA90F3" w14:textId="77777777" w:rsidR="00646478" w:rsidRDefault="00000000">
            <w:pPr>
              <w:spacing w:after="0" w:line="259" w:lineRule="auto"/>
              <w:ind w:left="0" w:right="53" w:firstLine="0"/>
              <w:jc w:val="center"/>
            </w:pPr>
            <w:r>
              <w:rPr>
                <w:sz w:val="20"/>
              </w:rPr>
              <w:t xml:space="preserve">-0.195 </w:t>
            </w:r>
          </w:p>
        </w:tc>
      </w:tr>
      <w:tr w:rsidR="00646478" w14:paraId="6D06CC5C" w14:textId="77777777">
        <w:trPr>
          <w:trHeight w:val="406"/>
        </w:trPr>
        <w:tc>
          <w:tcPr>
            <w:tcW w:w="948" w:type="dxa"/>
            <w:tcBorders>
              <w:top w:val="nil"/>
              <w:left w:val="nil"/>
              <w:bottom w:val="nil"/>
              <w:right w:val="nil"/>
            </w:tcBorders>
          </w:tcPr>
          <w:p w14:paraId="5F37CDEF" w14:textId="77777777" w:rsidR="00646478" w:rsidRDefault="00000000">
            <w:pPr>
              <w:spacing w:after="0" w:line="259" w:lineRule="auto"/>
              <w:ind w:left="0" w:right="119" w:firstLine="0"/>
              <w:jc w:val="right"/>
            </w:pPr>
            <w:r>
              <w:rPr>
                <w:sz w:val="20"/>
              </w:rPr>
              <w:t xml:space="preserve">D' → </w:t>
            </w:r>
          </w:p>
        </w:tc>
        <w:tc>
          <w:tcPr>
            <w:tcW w:w="474" w:type="dxa"/>
            <w:tcBorders>
              <w:top w:val="nil"/>
              <w:left w:val="nil"/>
              <w:bottom w:val="nil"/>
              <w:right w:val="nil"/>
            </w:tcBorders>
          </w:tcPr>
          <w:p w14:paraId="7AE42BFA" w14:textId="77777777" w:rsidR="00646478" w:rsidRDefault="00000000">
            <w:pPr>
              <w:spacing w:after="0" w:line="259" w:lineRule="auto"/>
              <w:ind w:left="0" w:right="0" w:firstLine="0"/>
            </w:pPr>
            <w:r>
              <w:rPr>
                <w:sz w:val="20"/>
              </w:rPr>
              <w:t xml:space="preserve">B' </w:t>
            </w:r>
          </w:p>
        </w:tc>
        <w:tc>
          <w:tcPr>
            <w:tcW w:w="2135" w:type="dxa"/>
            <w:tcBorders>
              <w:top w:val="nil"/>
              <w:left w:val="nil"/>
              <w:bottom w:val="nil"/>
              <w:right w:val="nil"/>
            </w:tcBorders>
          </w:tcPr>
          <w:p w14:paraId="1E781414" w14:textId="77777777" w:rsidR="00646478" w:rsidRDefault="00000000">
            <w:pPr>
              <w:spacing w:after="0" w:line="259" w:lineRule="auto"/>
              <w:ind w:left="638" w:right="0" w:firstLine="0"/>
            </w:pPr>
            <w:r>
              <w:rPr>
                <w:sz w:val="20"/>
              </w:rPr>
              <w:t xml:space="preserve">-0.200 </w:t>
            </w:r>
          </w:p>
        </w:tc>
        <w:tc>
          <w:tcPr>
            <w:tcW w:w="1032" w:type="dxa"/>
            <w:tcBorders>
              <w:top w:val="nil"/>
              <w:left w:val="nil"/>
              <w:bottom w:val="nil"/>
              <w:right w:val="nil"/>
            </w:tcBorders>
          </w:tcPr>
          <w:p w14:paraId="7FA6F949" w14:textId="77777777" w:rsidR="00646478" w:rsidRDefault="00000000">
            <w:pPr>
              <w:spacing w:after="0" w:line="259" w:lineRule="auto"/>
              <w:ind w:left="0" w:right="0" w:firstLine="0"/>
            </w:pPr>
            <w:r>
              <w:rPr>
                <w:sz w:val="20"/>
              </w:rPr>
              <w:t xml:space="preserve">0.071 </w:t>
            </w:r>
          </w:p>
        </w:tc>
        <w:tc>
          <w:tcPr>
            <w:tcW w:w="1141" w:type="dxa"/>
            <w:tcBorders>
              <w:top w:val="nil"/>
              <w:left w:val="nil"/>
              <w:bottom w:val="nil"/>
              <w:right w:val="nil"/>
            </w:tcBorders>
          </w:tcPr>
          <w:p w14:paraId="43B6644C" w14:textId="77777777" w:rsidR="00646478" w:rsidRDefault="00000000">
            <w:pPr>
              <w:spacing w:after="0" w:line="259" w:lineRule="auto"/>
              <w:ind w:left="24" w:right="0" w:firstLine="0"/>
            </w:pPr>
            <w:r>
              <w:rPr>
                <w:sz w:val="20"/>
              </w:rPr>
              <w:t xml:space="preserve">-2.820 </w:t>
            </w:r>
          </w:p>
        </w:tc>
        <w:tc>
          <w:tcPr>
            <w:tcW w:w="872" w:type="dxa"/>
            <w:tcBorders>
              <w:top w:val="nil"/>
              <w:left w:val="nil"/>
              <w:bottom w:val="nil"/>
              <w:right w:val="nil"/>
            </w:tcBorders>
          </w:tcPr>
          <w:p w14:paraId="47329E56" w14:textId="77777777" w:rsidR="00646478" w:rsidRDefault="00000000">
            <w:pPr>
              <w:spacing w:after="0" w:line="259" w:lineRule="auto"/>
              <w:ind w:left="0" w:right="0" w:firstLine="0"/>
            </w:pPr>
            <w:r>
              <w:rPr>
                <w:sz w:val="20"/>
              </w:rPr>
              <w:t xml:space="preserve">0.005 </w:t>
            </w:r>
          </w:p>
        </w:tc>
        <w:tc>
          <w:tcPr>
            <w:tcW w:w="1708" w:type="dxa"/>
            <w:tcBorders>
              <w:top w:val="nil"/>
              <w:left w:val="nil"/>
              <w:bottom w:val="nil"/>
              <w:right w:val="nil"/>
            </w:tcBorders>
          </w:tcPr>
          <w:p w14:paraId="7BF12434" w14:textId="77777777" w:rsidR="00646478" w:rsidRDefault="00000000">
            <w:pPr>
              <w:spacing w:after="0" w:line="259" w:lineRule="auto"/>
              <w:ind w:left="0" w:right="53" w:firstLine="0"/>
              <w:jc w:val="center"/>
            </w:pPr>
            <w:r>
              <w:rPr>
                <w:sz w:val="20"/>
              </w:rPr>
              <w:t xml:space="preserve">-0.178 </w:t>
            </w:r>
          </w:p>
        </w:tc>
      </w:tr>
      <w:tr w:rsidR="00646478" w14:paraId="3E5D5624" w14:textId="77777777">
        <w:trPr>
          <w:trHeight w:val="412"/>
        </w:trPr>
        <w:tc>
          <w:tcPr>
            <w:tcW w:w="948" w:type="dxa"/>
            <w:tcBorders>
              <w:top w:val="nil"/>
              <w:left w:val="nil"/>
              <w:bottom w:val="single" w:sz="11" w:space="0" w:color="000000"/>
              <w:right w:val="nil"/>
            </w:tcBorders>
          </w:tcPr>
          <w:p w14:paraId="38DACDCC" w14:textId="77777777" w:rsidR="00646478" w:rsidRDefault="00000000">
            <w:pPr>
              <w:spacing w:after="0" w:line="259" w:lineRule="auto"/>
              <w:ind w:left="0" w:right="119" w:firstLine="0"/>
              <w:jc w:val="right"/>
            </w:pPr>
            <w:r>
              <w:rPr>
                <w:sz w:val="20"/>
              </w:rPr>
              <w:t xml:space="preserve">D' → </w:t>
            </w:r>
          </w:p>
        </w:tc>
        <w:tc>
          <w:tcPr>
            <w:tcW w:w="474" w:type="dxa"/>
            <w:tcBorders>
              <w:top w:val="nil"/>
              <w:left w:val="nil"/>
              <w:bottom w:val="single" w:sz="11" w:space="0" w:color="000000"/>
              <w:right w:val="nil"/>
            </w:tcBorders>
          </w:tcPr>
          <w:p w14:paraId="3D15E5FF" w14:textId="77777777" w:rsidR="00646478" w:rsidRDefault="00000000">
            <w:pPr>
              <w:spacing w:after="0" w:line="259" w:lineRule="auto"/>
              <w:ind w:left="0" w:right="0" w:firstLine="0"/>
            </w:pPr>
            <w:r>
              <w:rPr>
                <w:sz w:val="20"/>
              </w:rPr>
              <w:t xml:space="preserve">C' </w:t>
            </w:r>
          </w:p>
        </w:tc>
        <w:tc>
          <w:tcPr>
            <w:tcW w:w="2135" w:type="dxa"/>
            <w:tcBorders>
              <w:top w:val="nil"/>
              <w:left w:val="nil"/>
              <w:bottom w:val="single" w:sz="11" w:space="0" w:color="000000"/>
              <w:right w:val="nil"/>
            </w:tcBorders>
          </w:tcPr>
          <w:p w14:paraId="0C254E24" w14:textId="77777777" w:rsidR="00646478" w:rsidRDefault="00000000">
            <w:pPr>
              <w:spacing w:after="0" w:line="259" w:lineRule="auto"/>
              <w:ind w:left="674" w:right="0" w:firstLine="0"/>
            </w:pPr>
            <w:r>
              <w:rPr>
                <w:sz w:val="20"/>
              </w:rPr>
              <w:t xml:space="preserve">0.620 </w:t>
            </w:r>
          </w:p>
        </w:tc>
        <w:tc>
          <w:tcPr>
            <w:tcW w:w="1032" w:type="dxa"/>
            <w:tcBorders>
              <w:top w:val="nil"/>
              <w:left w:val="nil"/>
              <w:bottom w:val="single" w:sz="11" w:space="0" w:color="000000"/>
              <w:right w:val="nil"/>
            </w:tcBorders>
          </w:tcPr>
          <w:p w14:paraId="0E338124" w14:textId="77777777" w:rsidR="00646478" w:rsidRDefault="00000000">
            <w:pPr>
              <w:spacing w:after="0" w:line="259" w:lineRule="auto"/>
              <w:ind w:left="0" w:right="0" w:firstLine="0"/>
            </w:pPr>
            <w:r>
              <w:rPr>
                <w:sz w:val="20"/>
              </w:rPr>
              <w:t xml:space="preserve">0.048 </w:t>
            </w:r>
          </w:p>
        </w:tc>
        <w:tc>
          <w:tcPr>
            <w:tcW w:w="1141" w:type="dxa"/>
            <w:tcBorders>
              <w:top w:val="nil"/>
              <w:left w:val="nil"/>
              <w:bottom w:val="single" w:sz="11" w:space="0" w:color="000000"/>
              <w:right w:val="nil"/>
            </w:tcBorders>
          </w:tcPr>
          <w:p w14:paraId="68EDEF2F" w14:textId="77777777" w:rsidR="00646478" w:rsidRDefault="00000000">
            <w:pPr>
              <w:spacing w:after="0" w:line="259" w:lineRule="auto"/>
              <w:ind w:left="0" w:right="0" w:firstLine="0"/>
            </w:pPr>
            <w:r>
              <w:rPr>
                <w:sz w:val="20"/>
              </w:rPr>
              <w:t xml:space="preserve">12.911 </w:t>
            </w:r>
          </w:p>
        </w:tc>
        <w:tc>
          <w:tcPr>
            <w:tcW w:w="872" w:type="dxa"/>
            <w:tcBorders>
              <w:top w:val="nil"/>
              <w:left w:val="nil"/>
              <w:bottom w:val="single" w:sz="11" w:space="0" w:color="000000"/>
              <w:right w:val="nil"/>
            </w:tcBorders>
          </w:tcPr>
          <w:p w14:paraId="0AFDC541" w14:textId="77777777" w:rsidR="00646478" w:rsidRDefault="00000000">
            <w:pPr>
              <w:spacing w:after="0" w:line="259" w:lineRule="auto"/>
              <w:ind w:left="0" w:right="0" w:firstLine="0"/>
            </w:pPr>
            <w:r>
              <w:rPr>
                <w:sz w:val="20"/>
              </w:rPr>
              <w:t xml:space="preserve">0.000 </w:t>
            </w:r>
          </w:p>
        </w:tc>
        <w:tc>
          <w:tcPr>
            <w:tcW w:w="1708" w:type="dxa"/>
            <w:tcBorders>
              <w:top w:val="nil"/>
              <w:left w:val="nil"/>
              <w:bottom w:val="single" w:sz="11" w:space="0" w:color="000000"/>
              <w:right w:val="nil"/>
            </w:tcBorders>
          </w:tcPr>
          <w:p w14:paraId="448506A9" w14:textId="77777777" w:rsidR="00646478" w:rsidRDefault="00000000">
            <w:pPr>
              <w:spacing w:after="0" w:line="259" w:lineRule="auto"/>
              <w:ind w:left="0" w:right="57" w:firstLine="0"/>
              <w:jc w:val="center"/>
            </w:pPr>
            <w:r>
              <w:rPr>
                <w:sz w:val="20"/>
              </w:rPr>
              <w:t xml:space="preserve">0.576 </w:t>
            </w:r>
          </w:p>
        </w:tc>
      </w:tr>
    </w:tbl>
    <w:p w14:paraId="1DBE6744" w14:textId="77777777" w:rsidR="00646478" w:rsidRDefault="00000000">
      <w:pPr>
        <w:spacing w:after="234" w:line="252" w:lineRule="auto"/>
        <w:ind w:left="-5" w:right="127"/>
      </w:pPr>
      <w:r>
        <w:rPr>
          <w:b/>
          <w:sz w:val="20"/>
          <w:u w:val="single" w:color="000000"/>
        </w:rPr>
        <w:t>NOTE</w:t>
      </w:r>
      <w:r>
        <w:rPr>
          <w:sz w:val="20"/>
        </w:rPr>
        <w:t xml:space="preserve"> → indicates impacting relationship of paths </w:t>
      </w:r>
    </w:p>
    <w:p w14:paraId="2C8C5A6B" w14:textId="77777777" w:rsidR="00646478" w:rsidRDefault="00000000">
      <w:pPr>
        <w:ind w:left="-5" w:right="139"/>
      </w:pPr>
      <w:r>
        <w:t xml:space="preserve">Seven paths are direct relationships as in Table 4-10. The numbers with * in the figure indicate standardised path estimates are significant in impacting relationship (*p &lt;0.05, **p &lt;0.01). Therefore, the path relationships among five variables are displayed visually in the following Figure 4-7.  </w:t>
      </w:r>
    </w:p>
    <w:p w14:paraId="1F7595FC" w14:textId="77777777" w:rsidR="00646478" w:rsidRDefault="00000000">
      <w:pPr>
        <w:spacing w:after="211" w:line="259" w:lineRule="auto"/>
        <w:ind w:left="0" w:right="0" w:firstLine="0"/>
      </w:pPr>
      <w:r>
        <w:rPr>
          <w:rFonts w:ascii="Calibri" w:eastAsia="Calibri" w:hAnsi="Calibri" w:cs="Calibri"/>
          <w:noProof/>
        </w:rPr>
        <mc:AlternateContent>
          <mc:Choice Requires="wpg">
            <w:drawing>
              <wp:inline distT="0" distB="0" distL="0" distR="0" wp14:anchorId="7A542064" wp14:editId="086BA60D">
                <wp:extent cx="5303281" cy="2288413"/>
                <wp:effectExtent l="0" t="0" r="0" b="0"/>
                <wp:docPr id="386454" name="Group 386454"/>
                <wp:cNvGraphicFramePr/>
                <a:graphic xmlns:a="http://schemas.openxmlformats.org/drawingml/2006/main">
                  <a:graphicData uri="http://schemas.microsoft.com/office/word/2010/wordprocessingGroup">
                    <wpg:wgp>
                      <wpg:cNvGrpSpPr/>
                      <wpg:grpSpPr>
                        <a:xfrm>
                          <a:off x="0" y="0"/>
                          <a:ext cx="5303281" cy="2288413"/>
                          <a:chOff x="0" y="0"/>
                          <a:chExt cx="5303281" cy="2288413"/>
                        </a:xfrm>
                      </wpg:grpSpPr>
                      <wps:wsp>
                        <wps:cNvPr id="35767" name="Rectangle 35767"/>
                        <wps:cNvSpPr/>
                        <wps:spPr>
                          <a:xfrm>
                            <a:off x="0" y="0"/>
                            <a:ext cx="529364" cy="188335"/>
                          </a:xfrm>
                          <a:prstGeom prst="rect">
                            <a:avLst/>
                          </a:prstGeom>
                          <a:ln>
                            <a:noFill/>
                          </a:ln>
                        </wps:spPr>
                        <wps:txbx>
                          <w:txbxContent>
                            <w:p w14:paraId="2D17A2E6" w14:textId="77777777" w:rsidR="00646478" w:rsidRDefault="00000000">
                              <w:pPr>
                                <w:spacing w:after="160" w:line="259" w:lineRule="auto"/>
                                <w:ind w:left="0" w:right="0" w:firstLine="0"/>
                              </w:pPr>
                              <w:r>
                                <w:rPr>
                                  <w:sz w:val="20"/>
                                </w:rPr>
                                <w:t xml:space="preserve">Figure </w:t>
                              </w:r>
                            </w:p>
                          </w:txbxContent>
                        </wps:txbx>
                        <wps:bodyPr horzOverflow="overflow" vert="horz" lIns="0" tIns="0" rIns="0" bIns="0" rtlCol="0">
                          <a:noAutofit/>
                        </wps:bodyPr>
                      </wps:wsp>
                      <wps:wsp>
                        <wps:cNvPr id="35768" name="Rectangle 35768"/>
                        <wps:cNvSpPr/>
                        <wps:spPr>
                          <a:xfrm>
                            <a:off x="396557" y="0"/>
                            <a:ext cx="93940" cy="188335"/>
                          </a:xfrm>
                          <a:prstGeom prst="rect">
                            <a:avLst/>
                          </a:prstGeom>
                          <a:ln>
                            <a:noFill/>
                          </a:ln>
                        </wps:spPr>
                        <wps:txbx>
                          <w:txbxContent>
                            <w:p w14:paraId="37780A83" w14:textId="77777777" w:rsidR="00646478" w:rsidRDefault="00000000">
                              <w:pPr>
                                <w:spacing w:after="160" w:line="259" w:lineRule="auto"/>
                                <w:ind w:left="0" w:right="0" w:firstLine="0"/>
                              </w:pPr>
                              <w:r>
                                <w:rPr>
                                  <w:sz w:val="20"/>
                                </w:rPr>
                                <w:t>4</w:t>
                              </w:r>
                            </w:p>
                          </w:txbxContent>
                        </wps:txbx>
                        <wps:bodyPr horzOverflow="overflow" vert="horz" lIns="0" tIns="0" rIns="0" bIns="0" rtlCol="0">
                          <a:noAutofit/>
                        </wps:bodyPr>
                      </wps:wsp>
                      <wps:wsp>
                        <wps:cNvPr id="35769" name="Rectangle 35769"/>
                        <wps:cNvSpPr/>
                        <wps:spPr>
                          <a:xfrm>
                            <a:off x="467677" y="0"/>
                            <a:ext cx="56248" cy="188335"/>
                          </a:xfrm>
                          <a:prstGeom prst="rect">
                            <a:avLst/>
                          </a:prstGeom>
                          <a:ln>
                            <a:noFill/>
                          </a:ln>
                        </wps:spPr>
                        <wps:txbx>
                          <w:txbxContent>
                            <w:p w14:paraId="6C0FC825" w14:textId="77777777" w:rsidR="00646478" w:rsidRDefault="00000000">
                              <w:pPr>
                                <w:spacing w:after="160" w:line="259" w:lineRule="auto"/>
                                <w:ind w:left="0" w:right="0" w:firstLine="0"/>
                              </w:pPr>
                              <w:r>
                                <w:rPr>
                                  <w:sz w:val="20"/>
                                </w:rPr>
                                <w:t>-</w:t>
                              </w:r>
                            </w:p>
                          </w:txbxContent>
                        </wps:txbx>
                        <wps:bodyPr horzOverflow="overflow" vert="horz" lIns="0" tIns="0" rIns="0" bIns="0" rtlCol="0">
                          <a:noAutofit/>
                        </wps:bodyPr>
                      </wps:wsp>
                      <wps:wsp>
                        <wps:cNvPr id="35770" name="Rectangle 35770"/>
                        <wps:cNvSpPr/>
                        <wps:spPr>
                          <a:xfrm>
                            <a:off x="510857" y="0"/>
                            <a:ext cx="93940" cy="188335"/>
                          </a:xfrm>
                          <a:prstGeom prst="rect">
                            <a:avLst/>
                          </a:prstGeom>
                          <a:ln>
                            <a:noFill/>
                          </a:ln>
                        </wps:spPr>
                        <wps:txbx>
                          <w:txbxContent>
                            <w:p w14:paraId="6850D588" w14:textId="77777777" w:rsidR="00646478" w:rsidRDefault="00000000">
                              <w:pPr>
                                <w:spacing w:after="160" w:line="259" w:lineRule="auto"/>
                                <w:ind w:left="0" w:right="0" w:firstLine="0"/>
                              </w:pPr>
                              <w:r>
                                <w:rPr>
                                  <w:sz w:val="20"/>
                                </w:rPr>
                                <w:t>7</w:t>
                              </w:r>
                            </w:p>
                          </w:txbxContent>
                        </wps:txbx>
                        <wps:bodyPr horzOverflow="overflow" vert="horz" lIns="0" tIns="0" rIns="0" bIns="0" rtlCol="0">
                          <a:noAutofit/>
                        </wps:bodyPr>
                      </wps:wsp>
                      <wps:wsp>
                        <wps:cNvPr id="35771" name="Rectangle 35771"/>
                        <wps:cNvSpPr/>
                        <wps:spPr>
                          <a:xfrm>
                            <a:off x="581978" y="0"/>
                            <a:ext cx="46929" cy="188335"/>
                          </a:xfrm>
                          <a:prstGeom prst="rect">
                            <a:avLst/>
                          </a:prstGeom>
                          <a:ln>
                            <a:noFill/>
                          </a:ln>
                        </wps:spPr>
                        <wps:txbx>
                          <w:txbxContent>
                            <w:p w14:paraId="67B3AB40" w14:textId="77777777" w:rsidR="00646478" w:rsidRDefault="00000000">
                              <w:pPr>
                                <w:spacing w:after="160" w:line="259" w:lineRule="auto"/>
                                <w:ind w:left="0" w:right="0" w:firstLine="0"/>
                              </w:pPr>
                              <w:r>
                                <w:rPr>
                                  <w:sz w:val="20"/>
                                </w:rPr>
                                <w:t>.</w:t>
                              </w:r>
                            </w:p>
                          </w:txbxContent>
                        </wps:txbx>
                        <wps:bodyPr horzOverflow="overflow" vert="horz" lIns="0" tIns="0" rIns="0" bIns="0" rtlCol="0">
                          <a:noAutofit/>
                        </wps:bodyPr>
                      </wps:wsp>
                      <wps:wsp>
                        <wps:cNvPr id="35772" name="Rectangle 35772"/>
                        <wps:cNvSpPr/>
                        <wps:spPr>
                          <a:xfrm>
                            <a:off x="617537" y="0"/>
                            <a:ext cx="46929" cy="188335"/>
                          </a:xfrm>
                          <a:prstGeom prst="rect">
                            <a:avLst/>
                          </a:prstGeom>
                          <a:ln>
                            <a:noFill/>
                          </a:ln>
                        </wps:spPr>
                        <wps:txbx>
                          <w:txbxContent>
                            <w:p w14:paraId="711C1692" w14:textId="77777777" w:rsidR="00646478" w:rsidRDefault="00000000">
                              <w:pPr>
                                <w:spacing w:after="160" w:line="259" w:lineRule="auto"/>
                                <w:ind w:left="0" w:right="0" w:firstLine="0"/>
                              </w:pPr>
                              <w:r>
                                <w:rPr>
                                  <w:sz w:val="20"/>
                                </w:rPr>
                                <w:t xml:space="preserve"> </w:t>
                              </w:r>
                            </w:p>
                          </w:txbxContent>
                        </wps:txbx>
                        <wps:bodyPr horzOverflow="overflow" vert="horz" lIns="0" tIns="0" rIns="0" bIns="0" rtlCol="0">
                          <a:noAutofit/>
                        </wps:bodyPr>
                      </wps:wsp>
                      <wps:wsp>
                        <wps:cNvPr id="35773" name="Rectangle 35773"/>
                        <wps:cNvSpPr/>
                        <wps:spPr>
                          <a:xfrm>
                            <a:off x="650558" y="0"/>
                            <a:ext cx="103177" cy="188335"/>
                          </a:xfrm>
                          <a:prstGeom prst="rect">
                            <a:avLst/>
                          </a:prstGeom>
                          <a:ln>
                            <a:noFill/>
                          </a:ln>
                        </wps:spPr>
                        <wps:txbx>
                          <w:txbxContent>
                            <w:p w14:paraId="164883BE" w14:textId="77777777" w:rsidR="00646478" w:rsidRDefault="00000000">
                              <w:pPr>
                                <w:spacing w:after="160" w:line="259" w:lineRule="auto"/>
                                <w:ind w:left="0" w:right="0" w:firstLine="0"/>
                              </w:pPr>
                              <w:r>
                                <w:rPr>
                                  <w:sz w:val="20"/>
                                </w:rPr>
                                <w:t>T</w:t>
                              </w:r>
                            </w:p>
                          </w:txbxContent>
                        </wps:txbx>
                        <wps:bodyPr horzOverflow="overflow" vert="horz" lIns="0" tIns="0" rIns="0" bIns="0" rtlCol="0">
                          <a:noAutofit/>
                        </wps:bodyPr>
                      </wps:wsp>
                      <wps:wsp>
                        <wps:cNvPr id="35774" name="Rectangle 35774"/>
                        <wps:cNvSpPr/>
                        <wps:spPr>
                          <a:xfrm>
                            <a:off x="729297" y="0"/>
                            <a:ext cx="2531286" cy="188335"/>
                          </a:xfrm>
                          <a:prstGeom prst="rect">
                            <a:avLst/>
                          </a:prstGeom>
                          <a:ln>
                            <a:noFill/>
                          </a:ln>
                        </wps:spPr>
                        <wps:txbx>
                          <w:txbxContent>
                            <w:p w14:paraId="5CEC1885" w14:textId="77777777" w:rsidR="00646478" w:rsidRDefault="00000000">
                              <w:pPr>
                                <w:spacing w:after="160" w:line="259" w:lineRule="auto"/>
                                <w:ind w:left="0" w:right="0" w:firstLine="0"/>
                              </w:pPr>
                              <w:r>
                                <w:rPr>
                                  <w:sz w:val="20"/>
                                </w:rPr>
                                <w:t>he path diagram of five constructs</w:t>
                              </w:r>
                            </w:p>
                          </w:txbxContent>
                        </wps:txbx>
                        <wps:bodyPr horzOverflow="overflow" vert="horz" lIns="0" tIns="0" rIns="0" bIns="0" rtlCol="0">
                          <a:noAutofit/>
                        </wps:bodyPr>
                      </wps:wsp>
                      <wps:wsp>
                        <wps:cNvPr id="35775" name="Rectangle 35775"/>
                        <wps:cNvSpPr/>
                        <wps:spPr>
                          <a:xfrm>
                            <a:off x="2634933" y="0"/>
                            <a:ext cx="46929" cy="188335"/>
                          </a:xfrm>
                          <a:prstGeom prst="rect">
                            <a:avLst/>
                          </a:prstGeom>
                          <a:ln>
                            <a:noFill/>
                          </a:ln>
                        </wps:spPr>
                        <wps:txbx>
                          <w:txbxContent>
                            <w:p w14:paraId="01D02D08" w14:textId="77777777" w:rsidR="00646478" w:rsidRDefault="00000000">
                              <w:pPr>
                                <w:spacing w:after="160" w:line="259" w:lineRule="auto"/>
                                <w:ind w:left="0" w:right="0" w:firstLine="0"/>
                              </w:pPr>
                              <w:r>
                                <w:rPr>
                                  <w:sz w:val="20"/>
                                </w:rPr>
                                <w:t xml:space="preserve"> </w:t>
                              </w:r>
                            </w:p>
                          </w:txbxContent>
                        </wps:txbx>
                        <wps:bodyPr horzOverflow="overflow" vert="horz" lIns="0" tIns="0" rIns="0" bIns="0" rtlCol="0">
                          <a:noAutofit/>
                        </wps:bodyPr>
                      </wps:wsp>
                      <wps:wsp>
                        <wps:cNvPr id="35776" name="Rectangle 35776"/>
                        <wps:cNvSpPr/>
                        <wps:spPr>
                          <a:xfrm>
                            <a:off x="3271949" y="1462554"/>
                            <a:ext cx="106598" cy="177395"/>
                          </a:xfrm>
                          <a:prstGeom prst="rect">
                            <a:avLst/>
                          </a:prstGeom>
                          <a:ln>
                            <a:noFill/>
                          </a:ln>
                        </wps:spPr>
                        <wps:txbx>
                          <w:txbxContent>
                            <w:p w14:paraId="2EA5338A" w14:textId="77777777" w:rsidR="00646478" w:rsidRDefault="00000000">
                              <w:pPr>
                                <w:spacing w:after="160" w:line="259" w:lineRule="auto"/>
                                <w:ind w:left="0" w:right="0" w:firstLine="0"/>
                              </w:pPr>
                              <w:r>
                                <w:rPr>
                                  <w:b/>
                                  <w:color w:val="FF0000"/>
                                  <w:sz w:val="19"/>
                                </w:rPr>
                                <w:t>X</w:t>
                              </w:r>
                            </w:p>
                          </w:txbxContent>
                        </wps:txbx>
                        <wps:bodyPr horzOverflow="overflow" vert="horz" lIns="0" tIns="0" rIns="0" bIns="0" rtlCol="0">
                          <a:noAutofit/>
                        </wps:bodyPr>
                      </wps:wsp>
                      <wps:wsp>
                        <wps:cNvPr id="35777" name="Rectangle 35777"/>
                        <wps:cNvSpPr/>
                        <wps:spPr>
                          <a:xfrm>
                            <a:off x="3351899" y="1462554"/>
                            <a:ext cx="44403" cy="177395"/>
                          </a:xfrm>
                          <a:prstGeom prst="rect">
                            <a:avLst/>
                          </a:prstGeom>
                          <a:ln>
                            <a:noFill/>
                          </a:ln>
                        </wps:spPr>
                        <wps:txbx>
                          <w:txbxContent>
                            <w:p w14:paraId="0F8A88E3" w14:textId="77777777" w:rsidR="00646478" w:rsidRDefault="00000000">
                              <w:pPr>
                                <w:spacing w:after="160" w:line="259" w:lineRule="auto"/>
                                <w:ind w:left="0" w:right="0" w:firstLine="0"/>
                              </w:pPr>
                              <w:r>
                                <w:rPr>
                                  <w:b/>
                                  <w:color w:val="0052FD"/>
                                  <w:sz w:val="19"/>
                                </w:rPr>
                                <w:t xml:space="preserve"> </w:t>
                              </w:r>
                            </w:p>
                          </w:txbxContent>
                        </wps:txbx>
                        <wps:bodyPr horzOverflow="overflow" vert="horz" lIns="0" tIns="0" rIns="0" bIns="0" rtlCol="0">
                          <a:noAutofit/>
                        </wps:bodyPr>
                      </wps:wsp>
                      <wps:wsp>
                        <wps:cNvPr id="35778" name="Rectangle 35778"/>
                        <wps:cNvSpPr/>
                        <wps:spPr>
                          <a:xfrm>
                            <a:off x="3385102" y="1462554"/>
                            <a:ext cx="251556" cy="177395"/>
                          </a:xfrm>
                          <a:prstGeom prst="rect">
                            <a:avLst/>
                          </a:prstGeom>
                          <a:ln>
                            <a:noFill/>
                          </a:ln>
                        </wps:spPr>
                        <wps:txbx>
                          <w:txbxContent>
                            <w:p w14:paraId="5F4BF205" w14:textId="77777777" w:rsidR="00646478" w:rsidRDefault="00000000">
                              <w:pPr>
                                <w:spacing w:after="160" w:line="259" w:lineRule="auto"/>
                                <w:ind w:left="0" w:right="0" w:firstLine="0"/>
                              </w:pPr>
                              <w:r>
                                <w:rPr>
                                  <w:b/>
                                  <w:color w:val="0052FD"/>
                                  <w:sz w:val="19"/>
                                </w:rPr>
                                <w:t xml:space="preserve">H4 </w:t>
                              </w:r>
                            </w:p>
                          </w:txbxContent>
                        </wps:txbx>
                        <wps:bodyPr horzOverflow="overflow" vert="horz" lIns="0" tIns="0" rIns="0" bIns="0" rtlCol="0">
                          <a:noAutofit/>
                        </wps:bodyPr>
                      </wps:wsp>
                      <wps:wsp>
                        <wps:cNvPr id="35779" name="Rectangle 35779"/>
                        <wps:cNvSpPr/>
                        <wps:spPr>
                          <a:xfrm>
                            <a:off x="3237788" y="800636"/>
                            <a:ext cx="106598" cy="177395"/>
                          </a:xfrm>
                          <a:prstGeom prst="rect">
                            <a:avLst/>
                          </a:prstGeom>
                          <a:ln>
                            <a:noFill/>
                          </a:ln>
                        </wps:spPr>
                        <wps:txbx>
                          <w:txbxContent>
                            <w:p w14:paraId="677925CB" w14:textId="77777777" w:rsidR="00646478" w:rsidRDefault="00000000">
                              <w:pPr>
                                <w:spacing w:after="160" w:line="259" w:lineRule="auto"/>
                                <w:ind w:left="0" w:right="0" w:firstLine="0"/>
                              </w:pPr>
                              <w:r>
                                <w:rPr>
                                  <w:b/>
                                  <w:color w:val="FF0000"/>
                                  <w:sz w:val="19"/>
                                </w:rPr>
                                <w:t>X</w:t>
                              </w:r>
                            </w:p>
                          </w:txbxContent>
                        </wps:txbx>
                        <wps:bodyPr horzOverflow="overflow" vert="horz" lIns="0" tIns="0" rIns="0" bIns="0" rtlCol="0">
                          <a:noAutofit/>
                        </wps:bodyPr>
                      </wps:wsp>
                      <wps:wsp>
                        <wps:cNvPr id="35780" name="Rectangle 35780"/>
                        <wps:cNvSpPr/>
                        <wps:spPr>
                          <a:xfrm>
                            <a:off x="3318097" y="800636"/>
                            <a:ext cx="44403" cy="177395"/>
                          </a:xfrm>
                          <a:prstGeom prst="rect">
                            <a:avLst/>
                          </a:prstGeom>
                          <a:ln>
                            <a:noFill/>
                          </a:ln>
                        </wps:spPr>
                        <wps:txbx>
                          <w:txbxContent>
                            <w:p w14:paraId="340076B2" w14:textId="77777777" w:rsidR="00646478" w:rsidRDefault="00000000">
                              <w:pPr>
                                <w:spacing w:after="160" w:line="259" w:lineRule="auto"/>
                                <w:ind w:left="0" w:right="0" w:firstLine="0"/>
                              </w:pPr>
                              <w:r>
                                <w:rPr>
                                  <w:b/>
                                  <w:color w:val="0052FD"/>
                                  <w:sz w:val="19"/>
                                </w:rPr>
                                <w:t xml:space="preserve"> </w:t>
                              </w:r>
                            </w:p>
                          </w:txbxContent>
                        </wps:txbx>
                        <wps:bodyPr horzOverflow="overflow" vert="horz" lIns="0" tIns="0" rIns="0" bIns="0" rtlCol="0">
                          <a:noAutofit/>
                        </wps:bodyPr>
                      </wps:wsp>
                      <wps:wsp>
                        <wps:cNvPr id="35781" name="Rectangle 35781"/>
                        <wps:cNvSpPr/>
                        <wps:spPr>
                          <a:xfrm>
                            <a:off x="3351300" y="800636"/>
                            <a:ext cx="251556" cy="177395"/>
                          </a:xfrm>
                          <a:prstGeom prst="rect">
                            <a:avLst/>
                          </a:prstGeom>
                          <a:ln>
                            <a:noFill/>
                          </a:ln>
                        </wps:spPr>
                        <wps:txbx>
                          <w:txbxContent>
                            <w:p w14:paraId="0773AD3C" w14:textId="77777777" w:rsidR="00646478" w:rsidRDefault="00000000">
                              <w:pPr>
                                <w:spacing w:after="160" w:line="259" w:lineRule="auto"/>
                                <w:ind w:left="0" w:right="0" w:firstLine="0"/>
                              </w:pPr>
                              <w:r>
                                <w:rPr>
                                  <w:b/>
                                  <w:color w:val="0052FD"/>
                                  <w:sz w:val="19"/>
                                </w:rPr>
                                <w:t xml:space="preserve">H4 </w:t>
                              </w:r>
                            </w:p>
                          </w:txbxContent>
                        </wps:txbx>
                        <wps:bodyPr horzOverflow="overflow" vert="horz" lIns="0" tIns="0" rIns="0" bIns="0" rtlCol="0">
                          <a:noAutofit/>
                        </wps:bodyPr>
                      </wps:wsp>
                      <pic:pic xmlns:pic="http://schemas.openxmlformats.org/drawingml/2006/picture">
                        <pic:nvPicPr>
                          <pic:cNvPr id="35783" name="Picture 35783"/>
                          <pic:cNvPicPr/>
                        </pic:nvPicPr>
                        <pic:blipFill>
                          <a:blip r:embed="rId71"/>
                          <a:stretch>
                            <a:fillRect/>
                          </a:stretch>
                        </pic:blipFill>
                        <pic:spPr>
                          <a:xfrm>
                            <a:off x="3104977" y="648171"/>
                            <a:ext cx="293670" cy="381839"/>
                          </a:xfrm>
                          <a:prstGeom prst="rect">
                            <a:avLst/>
                          </a:prstGeom>
                        </pic:spPr>
                      </pic:pic>
                      <wps:wsp>
                        <wps:cNvPr id="35785" name="Shape 35785"/>
                        <wps:cNvSpPr/>
                        <wps:spPr>
                          <a:xfrm>
                            <a:off x="39454" y="294493"/>
                            <a:ext cx="646119" cy="397828"/>
                          </a:xfrm>
                          <a:custGeom>
                            <a:avLst/>
                            <a:gdLst/>
                            <a:ahLst/>
                            <a:cxnLst/>
                            <a:rect l="0" t="0" r="0" b="0"/>
                            <a:pathLst>
                              <a:path w="646119" h="397828">
                                <a:moveTo>
                                  <a:pt x="40468" y="0"/>
                                </a:moveTo>
                                <a:lnTo>
                                  <a:pt x="646119" y="0"/>
                                </a:lnTo>
                                <a:lnTo>
                                  <a:pt x="646119" y="17899"/>
                                </a:lnTo>
                                <a:lnTo>
                                  <a:pt x="41774" y="17899"/>
                                </a:lnTo>
                                <a:lnTo>
                                  <a:pt x="36342" y="18400"/>
                                </a:lnTo>
                                <a:lnTo>
                                  <a:pt x="31968" y="19807"/>
                                </a:lnTo>
                                <a:lnTo>
                                  <a:pt x="27969" y="22020"/>
                                </a:lnTo>
                                <a:lnTo>
                                  <a:pt x="24728" y="24698"/>
                                </a:lnTo>
                                <a:lnTo>
                                  <a:pt x="21966" y="28022"/>
                                </a:lnTo>
                                <a:lnTo>
                                  <a:pt x="19838" y="31875"/>
                                </a:lnTo>
                                <a:lnTo>
                                  <a:pt x="18482" y="36075"/>
                                </a:lnTo>
                                <a:lnTo>
                                  <a:pt x="17980" y="41215"/>
                                </a:lnTo>
                                <a:lnTo>
                                  <a:pt x="17980" y="356745"/>
                                </a:lnTo>
                                <a:lnTo>
                                  <a:pt x="18477" y="361840"/>
                                </a:lnTo>
                                <a:lnTo>
                                  <a:pt x="19789" y="365984"/>
                                </a:lnTo>
                                <a:lnTo>
                                  <a:pt x="21875" y="369760"/>
                                </a:lnTo>
                                <a:lnTo>
                                  <a:pt x="24820" y="373306"/>
                                </a:lnTo>
                                <a:lnTo>
                                  <a:pt x="28294" y="376089"/>
                                </a:lnTo>
                                <a:lnTo>
                                  <a:pt x="32342" y="378239"/>
                                </a:lnTo>
                                <a:lnTo>
                                  <a:pt x="36357" y="379450"/>
                                </a:lnTo>
                                <a:lnTo>
                                  <a:pt x="41774" y="380049"/>
                                </a:lnTo>
                                <a:lnTo>
                                  <a:pt x="40904" y="379930"/>
                                </a:lnTo>
                                <a:lnTo>
                                  <a:pt x="646119" y="379930"/>
                                </a:lnTo>
                                <a:lnTo>
                                  <a:pt x="646119" y="397828"/>
                                </a:lnTo>
                                <a:lnTo>
                                  <a:pt x="40468" y="397828"/>
                                </a:lnTo>
                                <a:lnTo>
                                  <a:pt x="32613" y="397113"/>
                                </a:lnTo>
                                <a:lnTo>
                                  <a:pt x="24935" y="394607"/>
                                </a:lnTo>
                                <a:lnTo>
                                  <a:pt x="18066" y="390908"/>
                                </a:lnTo>
                                <a:lnTo>
                                  <a:pt x="11980" y="386016"/>
                                </a:lnTo>
                                <a:lnTo>
                                  <a:pt x="7005" y="380049"/>
                                </a:lnTo>
                                <a:lnTo>
                                  <a:pt x="3197" y="373128"/>
                                </a:lnTo>
                                <a:lnTo>
                                  <a:pt x="764" y="365372"/>
                                </a:lnTo>
                                <a:lnTo>
                                  <a:pt x="0" y="357616"/>
                                </a:lnTo>
                                <a:lnTo>
                                  <a:pt x="0" y="40332"/>
                                </a:lnTo>
                                <a:lnTo>
                                  <a:pt x="764" y="32576"/>
                                </a:lnTo>
                                <a:lnTo>
                                  <a:pt x="3206" y="24820"/>
                                </a:lnTo>
                                <a:lnTo>
                                  <a:pt x="6984" y="18018"/>
                                </a:lnTo>
                                <a:lnTo>
                                  <a:pt x="11948" y="11933"/>
                                </a:lnTo>
                                <a:lnTo>
                                  <a:pt x="18066" y="7041"/>
                                </a:lnTo>
                                <a:lnTo>
                                  <a:pt x="24935" y="3222"/>
                                </a:lnTo>
                                <a:lnTo>
                                  <a:pt x="32613" y="836"/>
                                </a:lnTo>
                                <a:lnTo>
                                  <a:pt x="404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786" name="Shape 35786"/>
                        <wps:cNvSpPr/>
                        <wps:spPr>
                          <a:xfrm>
                            <a:off x="685572" y="294493"/>
                            <a:ext cx="646118" cy="397828"/>
                          </a:xfrm>
                          <a:custGeom>
                            <a:avLst/>
                            <a:gdLst/>
                            <a:ahLst/>
                            <a:cxnLst/>
                            <a:rect l="0" t="0" r="0" b="0"/>
                            <a:pathLst>
                              <a:path w="646118" h="397828">
                                <a:moveTo>
                                  <a:pt x="0" y="0"/>
                                </a:moveTo>
                                <a:lnTo>
                                  <a:pt x="605604" y="0"/>
                                </a:lnTo>
                                <a:lnTo>
                                  <a:pt x="613515" y="836"/>
                                </a:lnTo>
                                <a:lnTo>
                                  <a:pt x="621187" y="3222"/>
                                </a:lnTo>
                                <a:lnTo>
                                  <a:pt x="628019" y="7041"/>
                                </a:lnTo>
                                <a:lnTo>
                                  <a:pt x="634132" y="11933"/>
                                </a:lnTo>
                                <a:lnTo>
                                  <a:pt x="639046" y="18018"/>
                                </a:lnTo>
                                <a:lnTo>
                                  <a:pt x="642882" y="24820"/>
                                </a:lnTo>
                                <a:lnTo>
                                  <a:pt x="645279" y="32576"/>
                                </a:lnTo>
                                <a:lnTo>
                                  <a:pt x="646118" y="40332"/>
                                </a:lnTo>
                                <a:lnTo>
                                  <a:pt x="646118" y="357616"/>
                                </a:lnTo>
                                <a:lnTo>
                                  <a:pt x="645279" y="365372"/>
                                </a:lnTo>
                                <a:lnTo>
                                  <a:pt x="642882" y="373128"/>
                                </a:lnTo>
                                <a:lnTo>
                                  <a:pt x="639046" y="380049"/>
                                </a:lnTo>
                                <a:lnTo>
                                  <a:pt x="634132" y="386016"/>
                                </a:lnTo>
                                <a:lnTo>
                                  <a:pt x="628019" y="390908"/>
                                </a:lnTo>
                                <a:lnTo>
                                  <a:pt x="621187" y="394607"/>
                                </a:lnTo>
                                <a:lnTo>
                                  <a:pt x="613515" y="397113"/>
                                </a:lnTo>
                                <a:lnTo>
                                  <a:pt x="605604" y="397828"/>
                                </a:lnTo>
                                <a:lnTo>
                                  <a:pt x="0" y="397828"/>
                                </a:lnTo>
                                <a:lnTo>
                                  <a:pt x="0" y="379930"/>
                                </a:lnTo>
                                <a:lnTo>
                                  <a:pt x="605125" y="379930"/>
                                </a:lnTo>
                                <a:lnTo>
                                  <a:pt x="604286" y="380049"/>
                                </a:lnTo>
                                <a:lnTo>
                                  <a:pt x="609780" y="379442"/>
                                </a:lnTo>
                                <a:lnTo>
                                  <a:pt x="613813" y="378213"/>
                                </a:lnTo>
                                <a:lnTo>
                                  <a:pt x="617825" y="376082"/>
                                </a:lnTo>
                                <a:lnTo>
                                  <a:pt x="621367" y="373189"/>
                                </a:lnTo>
                                <a:lnTo>
                                  <a:pt x="624167" y="369792"/>
                                </a:lnTo>
                                <a:lnTo>
                                  <a:pt x="626271" y="366022"/>
                                </a:lnTo>
                                <a:lnTo>
                                  <a:pt x="627627" y="361802"/>
                                </a:lnTo>
                                <a:lnTo>
                                  <a:pt x="628139" y="356304"/>
                                </a:lnTo>
                                <a:lnTo>
                                  <a:pt x="628139" y="41645"/>
                                </a:lnTo>
                                <a:lnTo>
                                  <a:pt x="627630" y="36169"/>
                                </a:lnTo>
                                <a:lnTo>
                                  <a:pt x="626190" y="31782"/>
                                </a:lnTo>
                                <a:lnTo>
                                  <a:pt x="623961" y="27787"/>
                                </a:lnTo>
                                <a:lnTo>
                                  <a:pt x="621643" y="24974"/>
                                </a:lnTo>
                                <a:lnTo>
                                  <a:pt x="618131" y="22016"/>
                                </a:lnTo>
                                <a:lnTo>
                                  <a:pt x="614195" y="19839"/>
                                </a:lnTo>
                                <a:lnTo>
                                  <a:pt x="609786" y="18406"/>
                                </a:lnTo>
                                <a:lnTo>
                                  <a:pt x="604286" y="17899"/>
                                </a:lnTo>
                                <a:lnTo>
                                  <a:pt x="0" y="1789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2164" name="Rectangle 382164"/>
                        <wps:cNvSpPr/>
                        <wps:spPr>
                          <a:xfrm>
                            <a:off x="476033" y="354601"/>
                            <a:ext cx="115416" cy="177395"/>
                          </a:xfrm>
                          <a:prstGeom prst="rect">
                            <a:avLst/>
                          </a:prstGeom>
                          <a:ln>
                            <a:noFill/>
                          </a:ln>
                        </wps:spPr>
                        <wps:txbx>
                          <w:txbxContent>
                            <w:p w14:paraId="7E5A2AA2" w14:textId="77777777" w:rsidR="00646478" w:rsidRDefault="00000000">
                              <w:pPr>
                                <w:spacing w:after="160" w:line="259" w:lineRule="auto"/>
                                <w:ind w:left="0" w:right="0" w:firstLine="0"/>
                              </w:pPr>
                              <w:r>
                                <w:rPr>
                                  <w:b/>
                                  <w:sz w:val="19"/>
                                </w:rPr>
                                <w:t>A</w:t>
                              </w:r>
                            </w:p>
                          </w:txbxContent>
                        </wps:txbx>
                        <wps:bodyPr horzOverflow="overflow" vert="horz" lIns="0" tIns="0" rIns="0" bIns="0" rtlCol="0">
                          <a:noAutofit/>
                        </wps:bodyPr>
                      </wps:wsp>
                      <wps:wsp>
                        <wps:cNvPr id="382163" name="Rectangle 382163"/>
                        <wps:cNvSpPr/>
                        <wps:spPr>
                          <a:xfrm>
                            <a:off x="410107" y="354601"/>
                            <a:ext cx="88884" cy="177395"/>
                          </a:xfrm>
                          <a:prstGeom prst="rect">
                            <a:avLst/>
                          </a:prstGeom>
                          <a:ln>
                            <a:noFill/>
                          </a:ln>
                        </wps:spPr>
                        <wps:txbx>
                          <w:txbxContent>
                            <w:p w14:paraId="19BD492F" w14:textId="77777777" w:rsidR="00646478" w:rsidRDefault="00000000">
                              <w:pPr>
                                <w:spacing w:after="160" w:line="259" w:lineRule="auto"/>
                                <w:ind w:left="0" w:right="0" w:firstLine="0"/>
                              </w:pPr>
                              <w:r>
                                <w:rPr>
                                  <w:b/>
                                  <w:sz w:val="19"/>
                                </w:rPr>
                                <w:t>1</w:t>
                              </w:r>
                            </w:p>
                          </w:txbxContent>
                        </wps:txbx>
                        <wps:bodyPr horzOverflow="overflow" vert="horz" lIns="0" tIns="0" rIns="0" bIns="0" rtlCol="0">
                          <a:noAutofit/>
                        </wps:bodyPr>
                      </wps:wsp>
                      <wps:wsp>
                        <wps:cNvPr id="35788" name="Rectangle 35788"/>
                        <wps:cNvSpPr/>
                        <wps:spPr>
                          <a:xfrm>
                            <a:off x="563534" y="332733"/>
                            <a:ext cx="36676" cy="213228"/>
                          </a:xfrm>
                          <a:prstGeom prst="rect">
                            <a:avLst/>
                          </a:prstGeom>
                          <a:ln>
                            <a:noFill/>
                          </a:ln>
                        </wps:spPr>
                        <wps:txbx>
                          <w:txbxContent>
                            <w:p w14:paraId="4C4FDB06" w14:textId="77777777" w:rsidR="00646478" w:rsidRDefault="00000000">
                              <w:pPr>
                                <w:spacing w:after="160" w:line="259" w:lineRule="auto"/>
                                <w:ind w:left="0" w:right="0" w:firstLine="0"/>
                              </w:pPr>
                              <w:r>
                                <w:rPr>
                                  <w:sz w:val="23"/>
                                </w:rPr>
                                <w:t>'</w:t>
                              </w:r>
                            </w:p>
                          </w:txbxContent>
                        </wps:txbx>
                        <wps:bodyPr horzOverflow="overflow" vert="horz" lIns="0" tIns="0" rIns="0" bIns="0" rtlCol="0">
                          <a:noAutofit/>
                        </wps:bodyPr>
                      </wps:wsp>
                      <wps:wsp>
                        <wps:cNvPr id="35789" name="Rectangle 35789"/>
                        <wps:cNvSpPr/>
                        <wps:spPr>
                          <a:xfrm>
                            <a:off x="591103" y="354601"/>
                            <a:ext cx="53221" cy="177396"/>
                          </a:xfrm>
                          <a:prstGeom prst="rect">
                            <a:avLst/>
                          </a:prstGeom>
                          <a:ln>
                            <a:noFill/>
                          </a:ln>
                        </wps:spPr>
                        <wps:txbx>
                          <w:txbxContent>
                            <w:p w14:paraId="3BD4BCAC" w14:textId="77777777" w:rsidR="00646478" w:rsidRDefault="00000000">
                              <w:pPr>
                                <w:spacing w:after="160" w:line="259" w:lineRule="auto"/>
                                <w:ind w:left="0" w:right="0" w:firstLine="0"/>
                              </w:pPr>
                              <w:r>
                                <w:rPr>
                                  <w:b/>
                                  <w:sz w:val="19"/>
                                </w:rPr>
                                <w:t>-</w:t>
                              </w:r>
                            </w:p>
                          </w:txbxContent>
                        </wps:txbx>
                        <wps:bodyPr horzOverflow="overflow" vert="horz" lIns="0" tIns="0" rIns="0" bIns="0" rtlCol="0">
                          <a:noAutofit/>
                        </wps:bodyPr>
                      </wps:wsp>
                      <wps:wsp>
                        <wps:cNvPr id="35790" name="Rectangle 35790"/>
                        <wps:cNvSpPr/>
                        <wps:spPr>
                          <a:xfrm>
                            <a:off x="630958" y="354601"/>
                            <a:ext cx="431377" cy="177396"/>
                          </a:xfrm>
                          <a:prstGeom prst="rect">
                            <a:avLst/>
                          </a:prstGeom>
                          <a:ln>
                            <a:noFill/>
                          </a:ln>
                        </wps:spPr>
                        <wps:txbx>
                          <w:txbxContent>
                            <w:p w14:paraId="012518C9" w14:textId="77777777" w:rsidR="00646478" w:rsidRDefault="00000000">
                              <w:pPr>
                                <w:spacing w:after="160" w:line="259" w:lineRule="auto"/>
                                <w:ind w:left="0" w:right="0" w:firstLine="0"/>
                              </w:pPr>
                              <w:r>
                                <w:rPr>
                                  <w:b/>
                                  <w:sz w:val="19"/>
                                </w:rPr>
                                <w:t>DT as</w:t>
                              </w:r>
                            </w:p>
                          </w:txbxContent>
                        </wps:txbx>
                        <wps:bodyPr horzOverflow="overflow" vert="horz" lIns="0" tIns="0" rIns="0" bIns="0" rtlCol="0">
                          <a:noAutofit/>
                        </wps:bodyPr>
                      </wps:wsp>
                      <wps:wsp>
                        <wps:cNvPr id="35791" name="Rectangle 35791"/>
                        <wps:cNvSpPr/>
                        <wps:spPr>
                          <a:xfrm>
                            <a:off x="103551" y="505547"/>
                            <a:ext cx="1538605" cy="177395"/>
                          </a:xfrm>
                          <a:prstGeom prst="rect">
                            <a:avLst/>
                          </a:prstGeom>
                          <a:ln>
                            <a:noFill/>
                          </a:ln>
                        </wps:spPr>
                        <wps:txbx>
                          <w:txbxContent>
                            <w:p w14:paraId="048CC901" w14:textId="77777777" w:rsidR="00646478" w:rsidRDefault="00000000">
                              <w:pPr>
                                <w:spacing w:after="160" w:line="259" w:lineRule="auto"/>
                                <w:ind w:left="0" w:right="0" w:firstLine="0"/>
                              </w:pPr>
                              <w:r>
                                <w:rPr>
                                  <w:b/>
                                  <w:sz w:val="19"/>
                                </w:rPr>
                                <w:t>a job characteristics</w:t>
                              </w:r>
                            </w:p>
                          </w:txbxContent>
                        </wps:txbx>
                        <wps:bodyPr horzOverflow="overflow" vert="horz" lIns="0" tIns="0" rIns="0" bIns="0" rtlCol="0">
                          <a:noAutofit/>
                        </wps:bodyPr>
                      </wps:wsp>
                      <wps:wsp>
                        <wps:cNvPr id="35793" name="Shape 35793"/>
                        <wps:cNvSpPr/>
                        <wps:spPr>
                          <a:xfrm>
                            <a:off x="1874321" y="1030010"/>
                            <a:ext cx="646133" cy="356172"/>
                          </a:xfrm>
                          <a:custGeom>
                            <a:avLst/>
                            <a:gdLst/>
                            <a:ahLst/>
                            <a:cxnLst/>
                            <a:rect l="0" t="0" r="0" b="0"/>
                            <a:pathLst>
                              <a:path w="646133" h="356172">
                                <a:moveTo>
                                  <a:pt x="40395" y="0"/>
                                </a:moveTo>
                                <a:lnTo>
                                  <a:pt x="646133" y="0"/>
                                </a:lnTo>
                                <a:lnTo>
                                  <a:pt x="646133" y="17899"/>
                                </a:lnTo>
                                <a:lnTo>
                                  <a:pt x="41713" y="17899"/>
                                </a:lnTo>
                                <a:lnTo>
                                  <a:pt x="36317" y="18405"/>
                                </a:lnTo>
                                <a:lnTo>
                                  <a:pt x="31988" y="19785"/>
                                </a:lnTo>
                                <a:lnTo>
                                  <a:pt x="27950" y="21928"/>
                                </a:lnTo>
                                <a:lnTo>
                                  <a:pt x="24858" y="24533"/>
                                </a:lnTo>
                                <a:lnTo>
                                  <a:pt x="22149" y="27801"/>
                                </a:lnTo>
                                <a:lnTo>
                                  <a:pt x="19847" y="31927"/>
                                </a:lnTo>
                                <a:lnTo>
                                  <a:pt x="18478" y="36177"/>
                                </a:lnTo>
                                <a:lnTo>
                                  <a:pt x="17980" y="41573"/>
                                </a:lnTo>
                                <a:lnTo>
                                  <a:pt x="17980" y="314671"/>
                                </a:lnTo>
                                <a:lnTo>
                                  <a:pt x="18490" y="320073"/>
                                </a:lnTo>
                                <a:lnTo>
                                  <a:pt x="19878" y="324408"/>
                                </a:lnTo>
                                <a:lnTo>
                                  <a:pt x="22013" y="328234"/>
                                </a:lnTo>
                                <a:lnTo>
                                  <a:pt x="24763" y="331571"/>
                                </a:lnTo>
                                <a:lnTo>
                                  <a:pt x="27969" y="334214"/>
                                </a:lnTo>
                                <a:lnTo>
                                  <a:pt x="32128" y="336486"/>
                                </a:lnTo>
                                <a:lnTo>
                                  <a:pt x="36263" y="337779"/>
                                </a:lnTo>
                                <a:lnTo>
                                  <a:pt x="41234" y="338274"/>
                                </a:lnTo>
                                <a:lnTo>
                                  <a:pt x="646133" y="338274"/>
                                </a:lnTo>
                                <a:lnTo>
                                  <a:pt x="646133" y="356172"/>
                                </a:lnTo>
                                <a:lnTo>
                                  <a:pt x="40395" y="356172"/>
                                </a:lnTo>
                                <a:lnTo>
                                  <a:pt x="32723" y="355420"/>
                                </a:lnTo>
                                <a:lnTo>
                                  <a:pt x="24932" y="352998"/>
                                </a:lnTo>
                                <a:lnTo>
                                  <a:pt x="17980" y="349204"/>
                                </a:lnTo>
                                <a:lnTo>
                                  <a:pt x="11986" y="344276"/>
                                </a:lnTo>
                                <a:lnTo>
                                  <a:pt x="7072" y="338321"/>
                                </a:lnTo>
                                <a:lnTo>
                                  <a:pt x="3236" y="331424"/>
                                </a:lnTo>
                                <a:lnTo>
                                  <a:pt x="839" y="323692"/>
                                </a:lnTo>
                                <a:lnTo>
                                  <a:pt x="0" y="315984"/>
                                </a:lnTo>
                                <a:lnTo>
                                  <a:pt x="0" y="40272"/>
                                </a:lnTo>
                                <a:lnTo>
                                  <a:pt x="839" y="32457"/>
                                </a:lnTo>
                                <a:lnTo>
                                  <a:pt x="3236" y="24819"/>
                                </a:lnTo>
                                <a:lnTo>
                                  <a:pt x="7072" y="18018"/>
                                </a:lnTo>
                                <a:lnTo>
                                  <a:pt x="11986" y="11933"/>
                                </a:lnTo>
                                <a:lnTo>
                                  <a:pt x="17980" y="6921"/>
                                </a:lnTo>
                                <a:lnTo>
                                  <a:pt x="24932" y="3222"/>
                                </a:lnTo>
                                <a:lnTo>
                                  <a:pt x="32723" y="716"/>
                                </a:lnTo>
                                <a:lnTo>
                                  <a:pt x="4039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794" name="Shape 35794"/>
                        <wps:cNvSpPr/>
                        <wps:spPr>
                          <a:xfrm>
                            <a:off x="2520454" y="1030010"/>
                            <a:ext cx="646014" cy="356172"/>
                          </a:xfrm>
                          <a:custGeom>
                            <a:avLst/>
                            <a:gdLst/>
                            <a:ahLst/>
                            <a:cxnLst/>
                            <a:rect l="0" t="0" r="0" b="0"/>
                            <a:pathLst>
                              <a:path w="646014" h="356172">
                                <a:moveTo>
                                  <a:pt x="0" y="0"/>
                                </a:moveTo>
                                <a:lnTo>
                                  <a:pt x="605619" y="0"/>
                                </a:lnTo>
                                <a:lnTo>
                                  <a:pt x="613410" y="716"/>
                                </a:lnTo>
                                <a:lnTo>
                                  <a:pt x="621201" y="3222"/>
                                </a:lnTo>
                                <a:lnTo>
                                  <a:pt x="628034" y="6921"/>
                                </a:lnTo>
                                <a:lnTo>
                                  <a:pt x="634147" y="11933"/>
                                </a:lnTo>
                                <a:lnTo>
                                  <a:pt x="639182" y="18018"/>
                                </a:lnTo>
                                <a:lnTo>
                                  <a:pt x="642897" y="24820"/>
                                </a:lnTo>
                                <a:lnTo>
                                  <a:pt x="645294" y="32457"/>
                                </a:lnTo>
                                <a:lnTo>
                                  <a:pt x="646014" y="40272"/>
                                </a:lnTo>
                                <a:lnTo>
                                  <a:pt x="646014" y="315984"/>
                                </a:lnTo>
                                <a:lnTo>
                                  <a:pt x="645294" y="323692"/>
                                </a:lnTo>
                                <a:lnTo>
                                  <a:pt x="642897" y="331377"/>
                                </a:lnTo>
                                <a:lnTo>
                                  <a:pt x="639182" y="338274"/>
                                </a:lnTo>
                                <a:lnTo>
                                  <a:pt x="634147" y="344312"/>
                                </a:lnTo>
                                <a:lnTo>
                                  <a:pt x="628034" y="349228"/>
                                </a:lnTo>
                                <a:lnTo>
                                  <a:pt x="621201" y="352998"/>
                                </a:lnTo>
                                <a:lnTo>
                                  <a:pt x="613410" y="355421"/>
                                </a:lnTo>
                                <a:lnTo>
                                  <a:pt x="605619" y="356172"/>
                                </a:lnTo>
                                <a:lnTo>
                                  <a:pt x="0" y="356172"/>
                                </a:lnTo>
                                <a:lnTo>
                                  <a:pt x="0" y="338274"/>
                                </a:lnTo>
                                <a:lnTo>
                                  <a:pt x="604789" y="338274"/>
                                </a:lnTo>
                                <a:lnTo>
                                  <a:pt x="609881" y="337776"/>
                                </a:lnTo>
                                <a:lnTo>
                                  <a:pt x="614006" y="336486"/>
                                </a:lnTo>
                                <a:lnTo>
                                  <a:pt x="618004" y="334302"/>
                                </a:lnTo>
                                <a:lnTo>
                                  <a:pt x="621289" y="331669"/>
                                </a:lnTo>
                                <a:lnTo>
                                  <a:pt x="624221" y="328113"/>
                                </a:lnTo>
                                <a:lnTo>
                                  <a:pt x="626284" y="324262"/>
                                </a:lnTo>
                                <a:lnTo>
                                  <a:pt x="627543" y="320067"/>
                                </a:lnTo>
                                <a:lnTo>
                                  <a:pt x="628154" y="314671"/>
                                </a:lnTo>
                                <a:lnTo>
                                  <a:pt x="628034" y="315542"/>
                                </a:lnTo>
                                <a:lnTo>
                                  <a:pt x="628034" y="40714"/>
                                </a:lnTo>
                                <a:lnTo>
                                  <a:pt x="628154" y="41573"/>
                                </a:lnTo>
                                <a:lnTo>
                                  <a:pt x="627504" y="35706"/>
                                </a:lnTo>
                                <a:lnTo>
                                  <a:pt x="626346" y="32110"/>
                                </a:lnTo>
                                <a:lnTo>
                                  <a:pt x="624103" y="27923"/>
                                </a:lnTo>
                                <a:lnTo>
                                  <a:pt x="621427" y="24593"/>
                                </a:lnTo>
                                <a:lnTo>
                                  <a:pt x="617877" y="21767"/>
                                </a:lnTo>
                                <a:lnTo>
                                  <a:pt x="614145" y="19784"/>
                                </a:lnTo>
                                <a:lnTo>
                                  <a:pt x="609826" y="18408"/>
                                </a:lnTo>
                                <a:lnTo>
                                  <a:pt x="604301" y="17899"/>
                                </a:lnTo>
                                <a:lnTo>
                                  <a:pt x="0" y="1789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2170" name="Rectangle 382170"/>
                        <wps:cNvSpPr/>
                        <wps:spPr>
                          <a:xfrm>
                            <a:off x="2176621" y="1064308"/>
                            <a:ext cx="106598" cy="177395"/>
                          </a:xfrm>
                          <a:prstGeom prst="rect">
                            <a:avLst/>
                          </a:prstGeom>
                          <a:ln>
                            <a:noFill/>
                          </a:ln>
                        </wps:spPr>
                        <wps:txbx>
                          <w:txbxContent>
                            <w:p w14:paraId="52656F8C" w14:textId="77777777" w:rsidR="00646478" w:rsidRDefault="00000000">
                              <w:pPr>
                                <w:spacing w:after="160" w:line="259" w:lineRule="auto"/>
                                <w:ind w:left="0" w:right="0" w:firstLine="0"/>
                              </w:pPr>
                              <w:r>
                                <w:rPr>
                                  <w:b/>
                                  <w:sz w:val="19"/>
                                </w:rPr>
                                <w:t>E</w:t>
                              </w:r>
                            </w:p>
                          </w:txbxContent>
                        </wps:txbx>
                        <wps:bodyPr horzOverflow="overflow" vert="horz" lIns="0" tIns="0" rIns="0" bIns="0" rtlCol="0">
                          <a:noAutofit/>
                        </wps:bodyPr>
                      </wps:wsp>
                      <wps:wsp>
                        <wps:cNvPr id="382168" name="Rectangle 382168"/>
                        <wps:cNvSpPr/>
                        <wps:spPr>
                          <a:xfrm>
                            <a:off x="2110695" y="1064308"/>
                            <a:ext cx="88884" cy="177395"/>
                          </a:xfrm>
                          <a:prstGeom prst="rect">
                            <a:avLst/>
                          </a:prstGeom>
                          <a:ln>
                            <a:noFill/>
                          </a:ln>
                        </wps:spPr>
                        <wps:txbx>
                          <w:txbxContent>
                            <w:p w14:paraId="618ADF48" w14:textId="77777777" w:rsidR="00646478" w:rsidRDefault="00000000">
                              <w:pPr>
                                <w:spacing w:after="160" w:line="259" w:lineRule="auto"/>
                                <w:ind w:left="0" w:right="0" w:firstLine="0"/>
                              </w:pPr>
                              <w:r>
                                <w:rPr>
                                  <w:b/>
                                  <w:sz w:val="19"/>
                                </w:rPr>
                                <w:t>5</w:t>
                              </w:r>
                            </w:p>
                          </w:txbxContent>
                        </wps:txbx>
                        <wps:bodyPr horzOverflow="overflow" vert="horz" lIns="0" tIns="0" rIns="0" bIns="0" rtlCol="0">
                          <a:noAutofit/>
                        </wps:bodyPr>
                      </wps:wsp>
                      <wps:wsp>
                        <wps:cNvPr id="35796" name="Rectangle 35796"/>
                        <wps:cNvSpPr/>
                        <wps:spPr>
                          <a:xfrm>
                            <a:off x="2257530" y="1064308"/>
                            <a:ext cx="53221" cy="177395"/>
                          </a:xfrm>
                          <a:prstGeom prst="rect">
                            <a:avLst/>
                          </a:prstGeom>
                          <a:ln>
                            <a:noFill/>
                          </a:ln>
                        </wps:spPr>
                        <wps:txbx>
                          <w:txbxContent>
                            <w:p w14:paraId="76B227C0" w14:textId="77777777" w:rsidR="00646478" w:rsidRDefault="00000000">
                              <w:pPr>
                                <w:spacing w:after="160" w:line="259" w:lineRule="auto"/>
                                <w:ind w:left="0" w:right="0" w:firstLine="0"/>
                              </w:pPr>
                              <w:r>
                                <w:rPr>
                                  <w:b/>
                                  <w:sz w:val="19"/>
                                </w:rPr>
                                <w:t>-</w:t>
                              </w:r>
                            </w:p>
                          </w:txbxContent>
                        </wps:txbx>
                        <wps:bodyPr horzOverflow="overflow" vert="horz" lIns="0" tIns="0" rIns="0" bIns="0" rtlCol="0">
                          <a:noAutofit/>
                        </wps:bodyPr>
                      </wps:wsp>
                      <wps:wsp>
                        <wps:cNvPr id="35797" name="Rectangle 35797"/>
                        <wps:cNvSpPr/>
                        <wps:spPr>
                          <a:xfrm>
                            <a:off x="2297445" y="1064308"/>
                            <a:ext cx="841422" cy="177395"/>
                          </a:xfrm>
                          <a:prstGeom prst="rect">
                            <a:avLst/>
                          </a:prstGeom>
                          <a:ln>
                            <a:noFill/>
                          </a:ln>
                        </wps:spPr>
                        <wps:txbx>
                          <w:txbxContent>
                            <w:p w14:paraId="7A597FA6" w14:textId="77777777" w:rsidR="00646478" w:rsidRDefault="00000000">
                              <w:pPr>
                                <w:spacing w:after="160" w:line="259" w:lineRule="auto"/>
                                <w:ind w:left="0" w:right="0" w:firstLine="0"/>
                              </w:pPr>
                              <w:r>
                                <w:rPr>
                                  <w:b/>
                                  <w:sz w:val="19"/>
                                </w:rPr>
                                <w:t>The overall</w:t>
                              </w:r>
                            </w:p>
                          </w:txbxContent>
                        </wps:txbx>
                        <wps:bodyPr horzOverflow="overflow" vert="horz" lIns="0" tIns="0" rIns="0" bIns="0" rtlCol="0">
                          <a:noAutofit/>
                        </wps:bodyPr>
                      </wps:wsp>
                      <wps:wsp>
                        <wps:cNvPr id="35798" name="Rectangle 35798"/>
                        <wps:cNvSpPr/>
                        <wps:spPr>
                          <a:xfrm>
                            <a:off x="2184172" y="1207796"/>
                            <a:ext cx="893574" cy="177395"/>
                          </a:xfrm>
                          <a:prstGeom prst="rect">
                            <a:avLst/>
                          </a:prstGeom>
                          <a:ln>
                            <a:noFill/>
                          </a:ln>
                        </wps:spPr>
                        <wps:txbx>
                          <w:txbxContent>
                            <w:p w14:paraId="79D45349" w14:textId="77777777" w:rsidR="00646478" w:rsidRDefault="00000000">
                              <w:pPr>
                                <w:spacing w:after="160" w:line="259" w:lineRule="auto"/>
                                <w:ind w:left="0" w:right="0" w:firstLine="0"/>
                              </w:pPr>
                              <w:r>
                                <w:rPr>
                                  <w:b/>
                                  <w:sz w:val="19"/>
                                </w:rPr>
                                <w:t>JS appraise</w:t>
                              </w:r>
                            </w:p>
                          </w:txbxContent>
                        </wps:txbx>
                        <wps:bodyPr horzOverflow="overflow" vert="horz" lIns="0" tIns="0" rIns="0" bIns="0" rtlCol="0">
                          <a:noAutofit/>
                        </wps:bodyPr>
                      </wps:wsp>
                      <wps:wsp>
                        <wps:cNvPr id="35800" name="Shape 35800"/>
                        <wps:cNvSpPr/>
                        <wps:spPr>
                          <a:xfrm>
                            <a:off x="3318457" y="1615023"/>
                            <a:ext cx="688386" cy="397792"/>
                          </a:xfrm>
                          <a:custGeom>
                            <a:avLst/>
                            <a:gdLst/>
                            <a:ahLst/>
                            <a:cxnLst/>
                            <a:rect l="0" t="0" r="0" b="0"/>
                            <a:pathLst>
                              <a:path w="688386" h="397792">
                                <a:moveTo>
                                  <a:pt x="42432" y="0"/>
                                </a:moveTo>
                                <a:lnTo>
                                  <a:pt x="688386" y="0"/>
                                </a:lnTo>
                                <a:lnTo>
                                  <a:pt x="688386" y="17899"/>
                                </a:lnTo>
                                <a:lnTo>
                                  <a:pt x="43292" y="17899"/>
                                </a:lnTo>
                                <a:lnTo>
                                  <a:pt x="37866" y="18468"/>
                                </a:lnTo>
                                <a:lnTo>
                                  <a:pt x="33044" y="19934"/>
                                </a:lnTo>
                                <a:lnTo>
                                  <a:pt x="29086" y="22027"/>
                                </a:lnTo>
                                <a:lnTo>
                                  <a:pt x="25094" y="25449"/>
                                </a:lnTo>
                                <a:lnTo>
                                  <a:pt x="22228" y="28873"/>
                                </a:lnTo>
                                <a:lnTo>
                                  <a:pt x="20079" y="32823"/>
                                </a:lnTo>
                                <a:lnTo>
                                  <a:pt x="18485" y="37796"/>
                                </a:lnTo>
                                <a:lnTo>
                                  <a:pt x="17860" y="43708"/>
                                </a:lnTo>
                                <a:lnTo>
                                  <a:pt x="17980" y="42778"/>
                                </a:lnTo>
                                <a:lnTo>
                                  <a:pt x="17980" y="355015"/>
                                </a:lnTo>
                                <a:lnTo>
                                  <a:pt x="17860" y="354084"/>
                                </a:lnTo>
                                <a:lnTo>
                                  <a:pt x="18485" y="359997"/>
                                </a:lnTo>
                                <a:lnTo>
                                  <a:pt x="20079" y="364969"/>
                                </a:lnTo>
                                <a:lnTo>
                                  <a:pt x="22246" y="368953"/>
                                </a:lnTo>
                                <a:lnTo>
                                  <a:pt x="25092" y="372353"/>
                                </a:lnTo>
                                <a:lnTo>
                                  <a:pt x="29082" y="375762"/>
                                </a:lnTo>
                                <a:lnTo>
                                  <a:pt x="33041" y="377857"/>
                                </a:lnTo>
                                <a:lnTo>
                                  <a:pt x="37869" y="379325"/>
                                </a:lnTo>
                                <a:lnTo>
                                  <a:pt x="43299" y="379894"/>
                                </a:lnTo>
                                <a:lnTo>
                                  <a:pt x="688386" y="379894"/>
                                </a:lnTo>
                                <a:lnTo>
                                  <a:pt x="688386" y="397792"/>
                                </a:lnTo>
                                <a:lnTo>
                                  <a:pt x="42432" y="397792"/>
                                </a:lnTo>
                                <a:lnTo>
                                  <a:pt x="34161" y="396945"/>
                                </a:lnTo>
                                <a:lnTo>
                                  <a:pt x="26131" y="394463"/>
                                </a:lnTo>
                                <a:lnTo>
                                  <a:pt x="18819" y="390561"/>
                                </a:lnTo>
                                <a:lnTo>
                                  <a:pt x="12586" y="385239"/>
                                </a:lnTo>
                                <a:lnTo>
                                  <a:pt x="7192" y="378939"/>
                                </a:lnTo>
                                <a:lnTo>
                                  <a:pt x="3356" y="371625"/>
                                </a:lnTo>
                                <a:lnTo>
                                  <a:pt x="839" y="363630"/>
                                </a:lnTo>
                                <a:lnTo>
                                  <a:pt x="0" y="355491"/>
                                </a:lnTo>
                                <a:lnTo>
                                  <a:pt x="0" y="42312"/>
                                </a:lnTo>
                                <a:lnTo>
                                  <a:pt x="839" y="34162"/>
                                </a:lnTo>
                                <a:lnTo>
                                  <a:pt x="3356" y="26167"/>
                                </a:lnTo>
                                <a:lnTo>
                                  <a:pt x="7192" y="18865"/>
                                </a:lnTo>
                                <a:lnTo>
                                  <a:pt x="12586" y="12564"/>
                                </a:lnTo>
                                <a:lnTo>
                                  <a:pt x="18819" y="7231"/>
                                </a:lnTo>
                                <a:lnTo>
                                  <a:pt x="26131" y="3329"/>
                                </a:lnTo>
                                <a:lnTo>
                                  <a:pt x="34161" y="859"/>
                                </a:lnTo>
                                <a:lnTo>
                                  <a:pt x="42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801" name="Shape 35801"/>
                        <wps:cNvSpPr/>
                        <wps:spPr>
                          <a:xfrm>
                            <a:off x="4006843" y="1615023"/>
                            <a:ext cx="688506" cy="397792"/>
                          </a:xfrm>
                          <a:custGeom>
                            <a:avLst/>
                            <a:gdLst/>
                            <a:ahLst/>
                            <a:cxnLst/>
                            <a:rect l="0" t="0" r="0" b="0"/>
                            <a:pathLst>
                              <a:path w="688506" h="397792">
                                <a:moveTo>
                                  <a:pt x="0" y="0"/>
                                </a:moveTo>
                                <a:lnTo>
                                  <a:pt x="645954" y="0"/>
                                </a:lnTo>
                                <a:lnTo>
                                  <a:pt x="654105" y="859"/>
                                </a:lnTo>
                                <a:lnTo>
                                  <a:pt x="662136" y="3329"/>
                                </a:lnTo>
                                <a:lnTo>
                                  <a:pt x="669567" y="7219"/>
                                </a:lnTo>
                                <a:lnTo>
                                  <a:pt x="675920" y="12529"/>
                                </a:lnTo>
                                <a:lnTo>
                                  <a:pt x="681194" y="18866"/>
                                </a:lnTo>
                                <a:lnTo>
                                  <a:pt x="685150" y="26167"/>
                                </a:lnTo>
                                <a:lnTo>
                                  <a:pt x="687667" y="34162"/>
                                </a:lnTo>
                                <a:lnTo>
                                  <a:pt x="688506" y="42312"/>
                                </a:lnTo>
                                <a:lnTo>
                                  <a:pt x="688506" y="355491"/>
                                </a:lnTo>
                                <a:lnTo>
                                  <a:pt x="687667" y="363630"/>
                                </a:lnTo>
                                <a:lnTo>
                                  <a:pt x="685150" y="371625"/>
                                </a:lnTo>
                                <a:lnTo>
                                  <a:pt x="681194" y="378939"/>
                                </a:lnTo>
                                <a:lnTo>
                                  <a:pt x="675920" y="385263"/>
                                </a:lnTo>
                                <a:lnTo>
                                  <a:pt x="669567" y="390585"/>
                                </a:lnTo>
                                <a:lnTo>
                                  <a:pt x="662136" y="394464"/>
                                </a:lnTo>
                                <a:lnTo>
                                  <a:pt x="654105" y="396946"/>
                                </a:lnTo>
                                <a:lnTo>
                                  <a:pt x="645954" y="397792"/>
                                </a:lnTo>
                                <a:lnTo>
                                  <a:pt x="0" y="397792"/>
                                </a:lnTo>
                                <a:lnTo>
                                  <a:pt x="0" y="379894"/>
                                </a:lnTo>
                                <a:lnTo>
                                  <a:pt x="644967" y="379894"/>
                                </a:lnTo>
                                <a:lnTo>
                                  <a:pt x="650558" y="379309"/>
                                </a:lnTo>
                                <a:lnTo>
                                  <a:pt x="655200" y="377870"/>
                                </a:lnTo>
                                <a:lnTo>
                                  <a:pt x="659394" y="375652"/>
                                </a:lnTo>
                                <a:lnTo>
                                  <a:pt x="663195" y="372472"/>
                                </a:lnTo>
                                <a:lnTo>
                                  <a:pt x="666417" y="368622"/>
                                </a:lnTo>
                                <a:lnTo>
                                  <a:pt x="668538" y="364568"/>
                                </a:lnTo>
                                <a:lnTo>
                                  <a:pt x="669892" y="360076"/>
                                </a:lnTo>
                                <a:lnTo>
                                  <a:pt x="670526" y="354084"/>
                                </a:lnTo>
                                <a:lnTo>
                                  <a:pt x="670526" y="43708"/>
                                </a:lnTo>
                                <a:lnTo>
                                  <a:pt x="669892" y="37717"/>
                                </a:lnTo>
                                <a:lnTo>
                                  <a:pt x="668538" y="33224"/>
                                </a:lnTo>
                                <a:lnTo>
                                  <a:pt x="666435" y="29204"/>
                                </a:lnTo>
                                <a:lnTo>
                                  <a:pt x="663160" y="25291"/>
                                </a:lnTo>
                                <a:lnTo>
                                  <a:pt x="659394" y="22141"/>
                                </a:lnTo>
                                <a:lnTo>
                                  <a:pt x="655200" y="19923"/>
                                </a:lnTo>
                                <a:lnTo>
                                  <a:pt x="650558" y="18484"/>
                                </a:lnTo>
                                <a:lnTo>
                                  <a:pt x="644974" y="17899"/>
                                </a:lnTo>
                                <a:lnTo>
                                  <a:pt x="0" y="1789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2175" name="Rectangle 382175"/>
                        <wps:cNvSpPr/>
                        <wps:spPr>
                          <a:xfrm>
                            <a:off x="3687822" y="1678560"/>
                            <a:ext cx="115704" cy="177836"/>
                          </a:xfrm>
                          <a:prstGeom prst="rect">
                            <a:avLst/>
                          </a:prstGeom>
                          <a:ln>
                            <a:noFill/>
                          </a:ln>
                        </wps:spPr>
                        <wps:txbx>
                          <w:txbxContent>
                            <w:p w14:paraId="55269529" w14:textId="77777777" w:rsidR="00646478" w:rsidRDefault="00000000">
                              <w:pPr>
                                <w:spacing w:after="160" w:line="259" w:lineRule="auto"/>
                                <w:ind w:left="0" w:right="0" w:firstLine="0"/>
                              </w:pPr>
                              <w:r>
                                <w:rPr>
                                  <w:b/>
                                  <w:sz w:val="19"/>
                                </w:rPr>
                                <w:t>D</w:t>
                              </w:r>
                            </w:p>
                          </w:txbxContent>
                        </wps:txbx>
                        <wps:bodyPr horzOverflow="overflow" vert="horz" lIns="0" tIns="0" rIns="0" bIns="0" rtlCol="0">
                          <a:noAutofit/>
                        </wps:bodyPr>
                      </wps:wsp>
                      <wps:wsp>
                        <wps:cNvPr id="382174" name="Rectangle 382174"/>
                        <wps:cNvSpPr/>
                        <wps:spPr>
                          <a:xfrm>
                            <a:off x="3621596" y="1678560"/>
                            <a:ext cx="89106" cy="177836"/>
                          </a:xfrm>
                          <a:prstGeom prst="rect">
                            <a:avLst/>
                          </a:prstGeom>
                          <a:ln>
                            <a:noFill/>
                          </a:ln>
                        </wps:spPr>
                        <wps:txbx>
                          <w:txbxContent>
                            <w:p w14:paraId="44996645" w14:textId="77777777" w:rsidR="00646478" w:rsidRDefault="00000000">
                              <w:pPr>
                                <w:spacing w:after="160" w:line="259" w:lineRule="auto"/>
                                <w:ind w:left="0" w:right="0" w:firstLine="0"/>
                              </w:pPr>
                              <w:r>
                                <w:rPr>
                                  <w:b/>
                                  <w:sz w:val="19"/>
                                </w:rPr>
                                <w:t>4</w:t>
                              </w:r>
                            </w:p>
                          </w:txbxContent>
                        </wps:txbx>
                        <wps:bodyPr horzOverflow="overflow" vert="horz" lIns="0" tIns="0" rIns="0" bIns="0" rtlCol="0">
                          <a:noAutofit/>
                        </wps:bodyPr>
                      </wps:wsp>
                      <wps:wsp>
                        <wps:cNvPr id="35803" name="Rectangle 35803"/>
                        <wps:cNvSpPr/>
                        <wps:spPr>
                          <a:xfrm>
                            <a:off x="3775023" y="1656962"/>
                            <a:ext cx="36676" cy="213227"/>
                          </a:xfrm>
                          <a:prstGeom prst="rect">
                            <a:avLst/>
                          </a:prstGeom>
                          <a:ln>
                            <a:noFill/>
                          </a:ln>
                        </wps:spPr>
                        <wps:txbx>
                          <w:txbxContent>
                            <w:p w14:paraId="1CBCE1F6" w14:textId="77777777" w:rsidR="00646478" w:rsidRDefault="00000000">
                              <w:pPr>
                                <w:spacing w:after="160" w:line="259" w:lineRule="auto"/>
                                <w:ind w:left="0" w:right="0" w:firstLine="0"/>
                              </w:pPr>
                              <w:r>
                                <w:rPr>
                                  <w:sz w:val="23"/>
                                </w:rPr>
                                <w:t>'</w:t>
                              </w:r>
                            </w:p>
                          </w:txbxContent>
                        </wps:txbx>
                        <wps:bodyPr horzOverflow="overflow" vert="horz" lIns="0" tIns="0" rIns="0" bIns="0" rtlCol="0">
                          <a:noAutofit/>
                        </wps:bodyPr>
                      </wps:wsp>
                      <wps:wsp>
                        <wps:cNvPr id="35804" name="Rectangle 35804"/>
                        <wps:cNvSpPr/>
                        <wps:spPr>
                          <a:xfrm>
                            <a:off x="3802592" y="1678560"/>
                            <a:ext cx="53354" cy="177837"/>
                          </a:xfrm>
                          <a:prstGeom prst="rect">
                            <a:avLst/>
                          </a:prstGeom>
                          <a:ln>
                            <a:noFill/>
                          </a:ln>
                        </wps:spPr>
                        <wps:txbx>
                          <w:txbxContent>
                            <w:p w14:paraId="3B3FAEE3" w14:textId="77777777" w:rsidR="00646478" w:rsidRDefault="00000000">
                              <w:pPr>
                                <w:spacing w:after="160" w:line="259" w:lineRule="auto"/>
                                <w:ind w:left="0" w:right="0" w:firstLine="0"/>
                              </w:pPr>
                              <w:r>
                                <w:rPr>
                                  <w:b/>
                                  <w:sz w:val="19"/>
                                </w:rPr>
                                <w:t>-</w:t>
                              </w:r>
                            </w:p>
                          </w:txbxContent>
                        </wps:txbx>
                        <wps:bodyPr horzOverflow="overflow" vert="horz" lIns="0" tIns="0" rIns="0" bIns="0" rtlCol="0">
                          <a:noAutofit/>
                        </wps:bodyPr>
                      </wps:wsp>
                      <wps:wsp>
                        <wps:cNvPr id="35805" name="Rectangle 35805"/>
                        <wps:cNvSpPr/>
                        <wps:spPr>
                          <a:xfrm>
                            <a:off x="3842388" y="1678560"/>
                            <a:ext cx="741168" cy="177837"/>
                          </a:xfrm>
                          <a:prstGeom prst="rect">
                            <a:avLst/>
                          </a:prstGeom>
                          <a:ln>
                            <a:noFill/>
                          </a:ln>
                        </wps:spPr>
                        <wps:txbx>
                          <w:txbxContent>
                            <w:p w14:paraId="4B9419FB" w14:textId="77777777" w:rsidR="00646478" w:rsidRDefault="00000000">
                              <w:pPr>
                                <w:spacing w:after="160" w:line="259" w:lineRule="auto"/>
                                <w:ind w:left="0" w:right="0" w:firstLine="0"/>
                              </w:pPr>
                              <w:r>
                                <w:rPr>
                                  <w:b/>
                                  <w:sz w:val="19"/>
                                </w:rPr>
                                <w:t>Technical</w:t>
                              </w:r>
                            </w:p>
                          </w:txbxContent>
                        </wps:txbx>
                        <wps:bodyPr horzOverflow="overflow" vert="horz" lIns="0" tIns="0" rIns="0" bIns="0" rtlCol="0">
                          <a:noAutofit/>
                        </wps:bodyPr>
                      </wps:wsp>
                      <wps:wsp>
                        <wps:cNvPr id="35806" name="Rectangle 35806"/>
                        <wps:cNvSpPr/>
                        <wps:spPr>
                          <a:xfrm>
                            <a:off x="3568856" y="1829776"/>
                            <a:ext cx="1172434" cy="177395"/>
                          </a:xfrm>
                          <a:prstGeom prst="rect">
                            <a:avLst/>
                          </a:prstGeom>
                          <a:ln>
                            <a:noFill/>
                          </a:ln>
                        </wps:spPr>
                        <wps:txbx>
                          <w:txbxContent>
                            <w:p w14:paraId="4EC6B3FB" w14:textId="77777777" w:rsidR="00646478" w:rsidRDefault="00000000">
                              <w:pPr>
                                <w:spacing w:after="160" w:line="259" w:lineRule="auto"/>
                                <w:ind w:left="0" w:right="0" w:firstLine="0"/>
                              </w:pPr>
                              <w:r>
                                <w:rPr>
                                  <w:b/>
                                  <w:sz w:val="19"/>
                                </w:rPr>
                                <w:t>function issues</w:t>
                              </w:r>
                            </w:p>
                          </w:txbxContent>
                        </wps:txbx>
                        <wps:bodyPr horzOverflow="overflow" vert="horz" lIns="0" tIns="0" rIns="0" bIns="0" rtlCol="0">
                          <a:noAutofit/>
                        </wps:bodyPr>
                      </wps:wsp>
                      <wps:wsp>
                        <wps:cNvPr id="35808" name="Shape 35808"/>
                        <wps:cNvSpPr/>
                        <wps:spPr>
                          <a:xfrm>
                            <a:off x="3318457" y="285425"/>
                            <a:ext cx="688386" cy="397828"/>
                          </a:xfrm>
                          <a:custGeom>
                            <a:avLst/>
                            <a:gdLst/>
                            <a:ahLst/>
                            <a:cxnLst/>
                            <a:rect l="0" t="0" r="0" b="0"/>
                            <a:pathLst>
                              <a:path w="688386" h="397828">
                                <a:moveTo>
                                  <a:pt x="42432" y="0"/>
                                </a:moveTo>
                                <a:lnTo>
                                  <a:pt x="688386" y="0"/>
                                </a:lnTo>
                                <a:lnTo>
                                  <a:pt x="688386" y="17899"/>
                                </a:lnTo>
                                <a:lnTo>
                                  <a:pt x="43750" y="17899"/>
                                </a:lnTo>
                                <a:lnTo>
                                  <a:pt x="37824" y="18520"/>
                                </a:lnTo>
                                <a:lnTo>
                                  <a:pt x="33017" y="19938"/>
                                </a:lnTo>
                                <a:lnTo>
                                  <a:pt x="29029" y="22088"/>
                                </a:lnTo>
                                <a:lnTo>
                                  <a:pt x="24969" y="25538"/>
                                </a:lnTo>
                                <a:lnTo>
                                  <a:pt x="22246" y="28791"/>
                                </a:lnTo>
                                <a:lnTo>
                                  <a:pt x="20084" y="32765"/>
                                </a:lnTo>
                                <a:lnTo>
                                  <a:pt x="18476" y="37851"/>
                                </a:lnTo>
                                <a:lnTo>
                                  <a:pt x="17860" y="43673"/>
                                </a:lnTo>
                                <a:lnTo>
                                  <a:pt x="17980" y="42718"/>
                                </a:lnTo>
                                <a:lnTo>
                                  <a:pt x="17980" y="354991"/>
                                </a:lnTo>
                                <a:lnTo>
                                  <a:pt x="17860" y="354036"/>
                                </a:lnTo>
                                <a:lnTo>
                                  <a:pt x="18492" y="360013"/>
                                </a:lnTo>
                                <a:lnTo>
                                  <a:pt x="20076" y="364929"/>
                                </a:lnTo>
                                <a:lnTo>
                                  <a:pt x="22246" y="368917"/>
                                </a:lnTo>
                                <a:lnTo>
                                  <a:pt x="25035" y="372249"/>
                                </a:lnTo>
                                <a:lnTo>
                                  <a:pt x="28866" y="375598"/>
                                </a:lnTo>
                                <a:lnTo>
                                  <a:pt x="33241" y="377956"/>
                                </a:lnTo>
                                <a:lnTo>
                                  <a:pt x="37826" y="379309"/>
                                </a:lnTo>
                                <a:lnTo>
                                  <a:pt x="43750" y="379930"/>
                                </a:lnTo>
                                <a:lnTo>
                                  <a:pt x="688386" y="379930"/>
                                </a:lnTo>
                                <a:lnTo>
                                  <a:pt x="688386" y="397828"/>
                                </a:lnTo>
                                <a:lnTo>
                                  <a:pt x="42432" y="397828"/>
                                </a:lnTo>
                                <a:lnTo>
                                  <a:pt x="34161" y="396993"/>
                                </a:lnTo>
                                <a:lnTo>
                                  <a:pt x="26131" y="394487"/>
                                </a:lnTo>
                                <a:lnTo>
                                  <a:pt x="18819" y="390549"/>
                                </a:lnTo>
                                <a:lnTo>
                                  <a:pt x="12586" y="385180"/>
                                </a:lnTo>
                                <a:lnTo>
                                  <a:pt x="7192" y="378975"/>
                                </a:lnTo>
                                <a:lnTo>
                                  <a:pt x="3356" y="371577"/>
                                </a:lnTo>
                                <a:lnTo>
                                  <a:pt x="839" y="363582"/>
                                </a:lnTo>
                                <a:lnTo>
                                  <a:pt x="0" y="355468"/>
                                </a:lnTo>
                                <a:lnTo>
                                  <a:pt x="0" y="42360"/>
                                </a:lnTo>
                                <a:lnTo>
                                  <a:pt x="839" y="34127"/>
                                </a:lnTo>
                                <a:lnTo>
                                  <a:pt x="3356" y="26132"/>
                                </a:lnTo>
                                <a:lnTo>
                                  <a:pt x="7192" y="18854"/>
                                </a:lnTo>
                                <a:lnTo>
                                  <a:pt x="12586" y="12529"/>
                                </a:lnTo>
                                <a:lnTo>
                                  <a:pt x="18819" y="7279"/>
                                </a:lnTo>
                                <a:lnTo>
                                  <a:pt x="26131" y="3341"/>
                                </a:lnTo>
                                <a:lnTo>
                                  <a:pt x="34161" y="835"/>
                                </a:lnTo>
                                <a:lnTo>
                                  <a:pt x="42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809" name="Shape 35809"/>
                        <wps:cNvSpPr/>
                        <wps:spPr>
                          <a:xfrm>
                            <a:off x="4006843" y="285425"/>
                            <a:ext cx="688506" cy="397828"/>
                          </a:xfrm>
                          <a:custGeom>
                            <a:avLst/>
                            <a:gdLst/>
                            <a:ahLst/>
                            <a:cxnLst/>
                            <a:rect l="0" t="0" r="0" b="0"/>
                            <a:pathLst>
                              <a:path w="688506" h="397828">
                                <a:moveTo>
                                  <a:pt x="0" y="0"/>
                                </a:moveTo>
                                <a:lnTo>
                                  <a:pt x="645954" y="0"/>
                                </a:lnTo>
                                <a:lnTo>
                                  <a:pt x="654105" y="835"/>
                                </a:lnTo>
                                <a:lnTo>
                                  <a:pt x="662256" y="3341"/>
                                </a:lnTo>
                                <a:lnTo>
                                  <a:pt x="669567" y="7279"/>
                                </a:lnTo>
                                <a:lnTo>
                                  <a:pt x="675800" y="12529"/>
                                </a:lnTo>
                                <a:lnTo>
                                  <a:pt x="681194" y="18853"/>
                                </a:lnTo>
                                <a:lnTo>
                                  <a:pt x="685150" y="26132"/>
                                </a:lnTo>
                                <a:lnTo>
                                  <a:pt x="687667" y="34127"/>
                                </a:lnTo>
                                <a:lnTo>
                                  <a:pt x="688506" y="42360"/>
                                </a:lnTo>
                                <a:lnTo>
                                  <a:pt x="688506" y="355467"/>
                                </a:lnTo>
                                <a:lnTo>
                                  <a:pt x="687667" y="363582"/>
                                </a:lnTo>
                                <a:lnTo>
                                  <a:pt x="685150" y="371577"/>
                                </a:lnTo>
                                <a:lnTo>
                                  <a:pt x="681194" y="378975"/>
                                </a:lnTo>
                                <a:lnTo>
                                  <a:pt x="675920" y="385299"/>
                                </a:lnTo>
                                <a:lnTo>
                                  <a:pt x="669567" y="390549"/>
                                </a:lnTo>
                                <a:lnTo>
                                  <a:pt x="662136" y="394487"/>
                                </a:lnTo>
                                <a:lnTo>
                                  <a:pt x="654105" y="396992"/>
                                </a:lnTo>
                                <a:lnTo>
                                  <a:pt x="645954" y="397828"/>
                                </a:lnTo>
                                <a:lnTo>
                                  <a:pt x="0" y="397828"/>
                                </a:lnTo>
                                <a:lnTo>
                                  <a:pt x="0" y="379929"/>
                                </a:lnTo>
                                <a:lnTo>
                                  <a:pt x="644515" y="379929"/>
                                </a:lnTo>
                                <a:lnTo>
                                  <a:pt x="650599" y="379292"/>
                                </a:lnTo>
                                <a:lnTo>
                                  <a:pt x="655002" y="377968"/>
                                </a:lnTo>
                                <a:lnTo>
                                  <a:pt x="659464" y="375563"/>
                                </a:lnTo>
                                <a:lnTo>
                                  <a:pt x="663106" y="372541"/>
                                </a:lnTo>
                                <a:lnTo>
                                  <a:pt x="666417" y="368585"/>
                                </a:lnTo>
                                <a:lnTo>
                                  <a:pt x="668541" y="364525"/>
                                </a:lnTo>
                                <a:lnTo>
                                  <a:pt x="669885" y="360093"/>
                                </a:lnTo>
                                <a:lnTo>
                                  <a:pt x="670526" y="354036"/>
                                </a:lnTo>
                                <a:lnTo>
                                  <a:pt x="670526" y="43673"/>
                                </a:lnTo>
                                <a:lnTo>
                                  <a:pt x="669902" y="37773"/>
                                </a:lnTo>
                                <a:lnTo>
                                  <a:pt x="668529" y="33159"/>
                                </a:lnTo>
                                <a:lnTo>
                                  <a:pt x="666417" y="29123"/>
                                </a:lnTo>
                                <a:lnTo>
                                  <a:pt x="663200" y="25279"/>
                                </a:lnTo>
                                <a:lnTo>
                                  <a:pt x="659005" y="21898"/>
                                </a:lnTo>
                                <a:lnTo>
                                  <a:pt x="655501" y="20009"/>
                                </a:lnTo>
                                <a:lnTo>
                                  <a:pt x="650601" y="18536"/>
                                </a:lnTo>
                                <a:lnTo>
                                  <a:pt x="644515" y="17898"/>
                                </a:lnTo>
                                <a:lnTo>
                                  <a:pt x="0" y="1789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2166" name="Rectangle 382166"/>
                        <wps:cNvSpPr/>
                        <wps:spPr>
                          <a:xfrm>
                            <a:off x="3714432" y="345652"/>
                            <a:ext cx="115416" cy="177395"/>
                          </a:xfrm>
                          <a:prstGeom prst="rect">
                            <a:avLst/>
                          </a:prstGeom>
                          <a:ln>
                            <a:noFill/>
                          </a:ln>
                        </wps:spPr>
                        <wps:txbx>
                          <w:txbxContent>
                            <w:p w14:paraId="13C35785" w14:textId="77777777" w:rsidR="00646478" w:rsidRDefault="00000000">
                              <w:pPr>
                                <w:spacing w:after="160" w:line="259" w:lineRule="auto"/>
                                <w:ind w:left="0" w:right="0" w:firstLine="0"/>
                              </w:pPr>
                              <w:r>
                                <w:rPr>
                                  <w:b/>
                                  <w:sz w:val="19"/>
                                </w:rPr>
                                <w:t>C</w:t>
                              </w:r>
                            </w:p>
                          </w:txbxContent>
                        </wps:txbx>
                        <wps:bodyPr horzOverflow="overflow" vert="horz" lIns="0" tIns="0" rIns="0" bIns="0" rtlCol="0">
                          <a:noAutofit/>
                        </wps:bodyPr>
                      </wps:wsp>
                      <wps:wsp>
                        <wps:cNvPr id="382165" name="Rectangle 382165"/>
                        <wps:cNvSpPr/>
                        <wps:spPr>
                          <a:xfrm>
                            <a:off x="3648206" y="345652"/>
                            <a:ext cx="88884" cy="177395"/>
                          </a:xfrm>
                          <a:prstGeom prst="rect">
                            <a:avLst/>
                          </a:prstGeom>
                          <a:ln>
                            <a:noFill/>
                          </a:ln>
                        </wps:spPr>
                        <wps:txbx>
                          <w:txbxContent>
                            <w:p w14:paraId="70F0BBA6" w14:textId="77777777" w:rsidR="00646478" w:rsidRDefault="00000000">
                              <w:pPr>
                                <w:spacing w:after="160" w:line="259" w:lineRule="auto"/>
                                <w:ind w:left="0" w:right="0" w:firstLine="0"/>
                              </w:pPr>
                              <w:r>
                                <w:rPr>
                                  <w:b/>
                                  <w:sz w:val="19"/>
                                </w:rPr>
                                <w:t>3</w:t>
                              </w:r>
                            </w:p>
                          </w:txbxContent>
                        </wps:txbx>
                        <wps:bodyPr horzOverflow="overflow" vert="horz" lIns="0" tIns="0" rIns="0" bIns="0" rtlCol="0">
                          <a:noAutofit/>
                        </wps:bodyPr>
                      </wps:wsp>
                      <wps:wsp>
                        <wps:cNvPr id="35811" name="Rectangle 35811"/>
                        <wps:cNvSpPr/>
                        <wps:spPr>
                          <a:xfrm>
                            <a:off x="3801634" y="324055"/>
                            <a:ext cx="36600" cy="212784"/>
                          </a:xfrm>
                          <a:prstGeom prst="rect">
                            <a:avLst/>
                          </a:prstGeom>
                          <a:ln>
                            <a:noFill/>
                          </a:ln>
                        </wps:spPr>
                        <wps:txbx>
                          <w:txbxContent>
                            <w:p w14:paraId="03FAD6FB" w14:textId="77777777" w:rsidR="00646478" w:rsidRDefault="00000000">
                              <w:pPr>
                                <w:spacing w:after="160" w:line="259" w:lineRule="auto"/>
                                <w:ind w:left="0" w:right="0" w:firstLine="0"/>
                              </w:pPr>
                              <w:r>
                                <w:rPr>
                                  <w:sz w:val="23"/>
                                </w:rPr>
                                <w:t>'</w:t>
                              </w:r>
                            </w:p>
                          </w:txbxContent>
                        </wps:txbx>
                        <wps:bodyPr horzOverflow="overflow" vert="horz" lIns="0" tIns="0" rIns="0" bIns="0" rtlCol="0">
                          <a:noAutofit/>
                        </wps:bodyPr>
                      </wps:wsp>
                      <wps:wsp>
                        <wps:cNvPr id="35812" name="Rectangle 35812"/>
                        <wps:cNvSpPr/>
                        <wps:spPr>
                          <a:xfrm>
                            <a:off x="3829322" y="345652"/>
                            <a:ext cx="53221" cy="177395"/>
                          </a:xfrm>
                          <a:prstGeom prst="rect">
                            <a:avLst/>
                          </a:prstGeom>
                          <a:ln>
                            <a:noFill/>
                          </a:ln>
                        </wps:spPr>
                        <wps:txbx>
                          <w:txbxContent>
                            <w:p w14:paraId="6BCD7721" w14:textId="77777777" w:rsidR="00646478" w:rsidRDefault="00000000">
                              <w:pPr>
                                <w:spacing w:after="160" w:line="259" w:lineRule="auto"/>
                                <w:ind w:left="0" w:right="0" w:firstLine="0"/>
                              </w:pPr>
                              <w:r>
                                <w:rPr>
                                  <w:b/>
                                  <w:sz w:val="19"/>
                                </w:rPr>
                                <w:t>-</w:t>
                              </w:r>
                            </w:p>
                          </w:txbxContent>
                        </wps:txbx>
                        <wps:bodyPr horzOverflow="overflow" vert="horz" lIns="0" tIns="0" rIns="0" bIns="0" rtlCol="0">
                          <a:noAutofit/>
                        </wps:bodyPr>
                      </wps:wsp>
                      <wps:wsp>
                        <wps:cNvPr id="35813" name="Rectangle 35813"/>
                        <wps:cNvSpPr/>
                        <wps:spPr>
                          <a:xfrm>
                            <a:off x="3869117" y="345652"/>
                            <a:ext cx="665352" cy="177395"/>
                          </a:xfrm>
                          <a:prstGeom prst="rect">
                            <a:avLst/>
                          </a:prstGeom>
                          <a:ln>
                            <a:noFill/>
                          </a:ln>
                        </wps:spPr>
                        <wps:txbx>
                          <w:txbxContent>
                            <w:p w14:paraId="34AA90E7" w14:textId="77777777" w:rsidR="00646478" w:rsidRDefault="00000000">
                              <w:pPr>
                                <w:spacing w:after="160" w:line="259" w:lineRule="auto"/>
                                <w:ind w:left="0" w:right="0" w:firstLine="0"/>
                              </w:pPr>
                              <w:r>
                                <w:rPr>
                                  <w:b/>
                                  <w:sz w:val="19"/>
                                </w:rPr>
                                <w:t>Negative</w:t>
                              </w:r>
                            </w:p>
                          </w:txbxContent>
                        </wps:txbx>
                        <wps:bodyPr horzOverflow="overflow" vert="horz" lIns="0" tIns="0" rIns="0" bIns="0" rtlCol="0">
                          <a:noAutofit/>
                        </wps:bodyPr>
                      </wps:wsp>
                      <wps:wsp>
                        <wps:cNvPr id="35814" name="Rectangle 35814"/>
                        <wps:cNvSpPr/>
                        <wps:spPr>
                          <a:xfrm>
                            <a:off x="3455583" y="496359"/>
                            <a:ext cx="1467006" cy="177396"/>
                          </a:xfrm>
                          <a:prstGeom prst="rect">
                            <a:avLst/>
                          </a:prstGeom>
                          <a:ln>
                            <a:noFill/>
                          </a:ln>
                        </wps:spPr>
                        <wps:txbx>
                          <w:txbxContent>
                            <w:p w14:paraId="3ABAECC4" w14:textId="77777777" w:rsidR="00646478" w:rsidRDefault="00000000">
                              <w:pPr>
                                <w:spacing w:after="160" w:line="259" w:lineRule="auto"/>
                                <w:ind w:left="0" w:right="0" w:firstLine="0"/>
                              </w:pPr>
                              <w:r>
                                <w:rPr>
                                  <w:b/>
                                  <w:sz w:val="19"/>
                                </w:rPr>
                                <w:t>influence of DT use</w:t>
                              </w:r>
                            </w:p>
                          </w:txbxContent>
                        </wps:txbx>
                        <wps:bodyPr horzOverflow="overflow" vert="horz" lIns="0" tIns="0" rIns="0" bIns="0" rtlCol="0">
                          <a:noAutofit/>
                        </wps:bodyPr>
                      </wps:wsp>
                      <wps:wsp>
                        <wps:cNvPr id="35816" name="Shape 35816"/>
                        <wps:cNvSpPr/>
                        <wps:spPr>
                          <a:xfrm>
                            <a:off x="39454" y="1624151"/>
                            <a:ext cx="646119" cy="397792"/>
                          </a:xfrm>
                          <a:custGeom>
                            <a:avLst/>
                            <a:gdLst/>
                            <a:ahLst/>
                            <a:cxnLst/>
                            <a:rect l="0" t="0" r="0" b="0"/>
                            <a:pathLst>
                              <a:path w="646119" h="397792">
                                <a:moveTo>
                                  <a:pt x="40468" y="0"/>
                                </a:moveTo>
                                <a:lnTo>
                                  <a:pt x="646119" y="0"/>
                                </a:lnTo>
                                <a:lnTo>
                                  <a:pt x="646119" y="17899"/>
                                </a:lnTo>
                                <a:lnTo>
                                  <a:pt x="41290" y="17898"/>
                                </a:lnTo>
                                <a:lnTo>
                                  <a:pt x="36244" y="18391"/>
                                </a:lnTo>
                                <a:lnTo>
                                  <a:pt x="32045" y="19725"/>
                                </a:lnTo>
                                <a:lnTo>
                                  <a:pt x="28132" y="21872"/>
                                </a:lnTo>
                                <a:lnTo>
                                  <a:pt x="24711" y="24630"/>
                                </a:lnTo>
                                <a:lnTo>
                                  <a:pt x="21933" y="27974"/>
                                </a:lnTo>
                                <a:lnTo>
                                  <a:pt x="19819" y="31802"/>
                                </a:lnTo>
                                <a:lnTo>
                                  <a:pt x="18475" y="36075"/>
                                </a:lnTo>
                                <a:lnTo>
                                  <a:pt x="17980" y="41066"/>
                                </a:lnTo>
                                <a:lnTo>
                                  <a:pt x="17980" y="356637"/>
                                </a:lnTo>
                                <a:lnTo>
                                  <a:pt x="18475" y="361705"/>
                                </a:lnTo>
                                <a:lnTo>
                                  <a:pt x="19808" y="365875"/>
                                </a:lnTo>
                                <a:lnTo>
                                  <a:pt x="21968" y="369784"/>
                                </a:lnTo>
                                <a:lnTo>
                                  <a:pt x="24728" y="373176"/>
                                </a:lnTo>
                                <a:lnTo>
                                  <a:pt x="28171" y="375951"/>
                                </a:lnTo>
                                <a:lnTo>
                                  <a:pt x="32078" y="378087"/>
                                </a:lnTo>
                                <a:lnTo>
                                  <a:pt x="36236" y="379400"/>
                                </a:lnTo>
                                <a:lnTo>
                                  <a:pt x="41290" y="379894"/>
                                </a:lnTo>
                                <a:lnTo>
                                  <a:pt x="646119" y="379894"/>
                                </a:lnTo>
                                <a:lnTo>
                                  <a:pt x="646119" y="397792"/>
                                </a:lnTo>
                                <a:lnTo>
                                  <a:pt x="40468" y="397792"/>
                                </a:lnTo>
                                <a:lnTo>
                                  <a:pt x="32613" y="397041"/>
                                </a:lnTo>
                                <a:lnTo>
                                  <a:pt x="24936" y="394606"/>
                                </a:lnTo>
                                <a:lnTo>
                                  <a:pt x="18066" y="390847"/>
                                </a:lnTo>
                                <a:lnTo>
                                  <a:pt x="11948" y="385907"/>
                                </a:lnTo>
                                <a:lnTo>
                                  <a:pt x="6985" y="379810"/>
                                </a:lnTo>
                                <a:lnTo>
                                  <a:pt x="3206" y="372973"/>
                                </a:lnTo>
                                <a:lnTo>
                                  <a:pt x="764" y="365336"/>
                                </a:lnTo>
                                <a:lnTo>
                                  <a:pt x="0" y="357508"/>
                                </a:lnTo>
                                <a:lnTo>
                                  <a:pt x="0" y="40188"/>
                                </a:lnTo>
                                <a:lnTo>
                                  <a:pt x="764" y="32480"/>
                                </a:lnTo>
                                <a:lnTo>
                                  <a:pt x="3197" y="24748"/>
                                </a:lnTo>
                                <a:lnTo>
                                  <a:pt x="7005" y="17851"/>
                                </a:lnTo>
                                <a:lnTo>
                                  <a:pt x="11981" y="11861"/>
                                </a:lnTo>
                                <a:lnTo>
                                  <a:pt x="18066" y="6956"/>
                                </a:lnTo>
                                <a:lnTo>
                                  <a:pt x="24936" y="3186"/>
                                </a:lnTo>
                                <a:lnTo>
                                  <a:pt x="32613" y="764"/>
                                </a:lnTo>
                                <a:lnTo>
                                  <a:pt x="404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817" name="Shape 35817"/>
                        <wps:cNvSpPr/>
                        <wps:spPr>
                          <a:xfrm>
                            <a:off x="685572" y="1624151"/>
                            <a:ext cx="646119" cy="397792"/>
                          </a:xfrm>
                          <a:custGeom>
                            <a:avLst/>
                            <a:gdLst/>
                            <a:ahLst/>
                            <a:cxnLst/>
                            <a:rect l="0" t="0" r="0" b="0"/>
                            <a:pathLst>
                              <a:path w="646119" h="397792">
                                <a:moveTo>
                                  <a:pt x="0" y="0"/>
                                </a:moveTo>
                                <a:lnTo>
                                  <a:pt x="605604" y="0"/>
                                </a:lnTo>
                                <a:lnTo>
                                  <a:pt x="613515" y="764"/>
                                </a:lnTo>
                                <a:lnTo>
                                  <a:pt x="621187" y="3186"/>
                                </a:lnTo>
                                <a:lnTo>
                                  <a:pt x="628019" y="6956"/>
                                </a:lnTo>
                                <a:lnTo>
                                  <a:pt x="634132" y="11861"/>
                                </a:lnTo>
                                <a:lnTo>
                                  <a:pt x="639047" y="17851"/>
                                </a:lnTo>
                                <a:lnTo>
                                  <a:pt x="642882" y="24748"/>
                                </a:lnTo>
                                <a:lnTo>
                                  <a:pt x="645280" y="32480"/>
                                </a:lnTo>
                                <a:lnTo>
                                  <a:pt x="646119" y="40188"/>
                                </a:lnTo>
                                <a:lnTo>
                                  <a:pt x="646119" y="357508"/>
                                </a:lnTo>
                                <a:lnTo>
                                  <a:pt x="645280" y="365336"/>
                                </a:lnTo>
                                <a:lnTo>
                                  <a:pt x="642882" y="372973"/>
                                </a:lnTo>
                                <a:lnTo>
                                  <a:pt x="639047" y="379810"/>
                                </a:lnTo>
                                <a:lnTo>
                                  <a:pt x="634132" y="385907"/>
                                </a:lnTo>
                                <a:lnTo>
                                  <a:pt x="628019" y="390847"/>
                                </a:lnTo>
                                <a:lnTo>
                                  <a:pt x="621187" y="394606"/>
                                </a:lnTo>
                                <a:lnTo>
                                  <a:pt x="613515" y="397041"/>
                                </a:lnTo>
                                <a:lnTo>
                                  <a:pt x="605604" y="397792"/>
                                </a:lnTo>
                                <a:lnTo>
                                  <a:pt x="0" y="397792"/>
                                </a:lnTo>
                                <a:lnTo>
                                  <a:pt x="0" y="379894"/>
                                </a:lnTo>
                                <a:lnTo>
                                  <a:pt x="604770" y="379894"/>
                                </a:lnTo>
                                <a:lnTo>
                                  <a:pt x="609893" y="379393"/>
                                </a:lnTo>
                                <a:lnTo>
                                  <a:pt x="614082" y="378057"/>
                                </a:lnTo>
                                <a:lnTo>
                                  <a:pt x="617941" y="375948"/>
                                </a:lnTo>
                                <a:lnTo>
                                  <a:pt x="621613" y="372931"/>
                                </a:lnTo>
                                <a:lnTo>
                                  <a:pt x="623952" y="370034"/>
                                </a:lnTo>
                                <a:lnTo>
                                  <a:pt x="626222" y="365966"/>
                                </a:lnTo>
                                <a:lnTo>
                                  <a:pt x="627636" y="361611"/>
                                </a:lnTo>
                                <a:lnTo>
                                  <a:pt x="628139" y="356208"/>
                                </a:lnTo>
                                <a:lnTo>
                                  <a:pt x="628139" y="41501"/>
                                </a:lnTo>
                                <a:lnTo>
                                  <a:pt x="627630" y="36114"/>
                                </a:lnTo>
                                <a:lnTo>
                                  <a:pt x="626240" y="31762"/>
                                </a:lnTo>
                                <a:lnTo>
                                  <a:pt x="624106" y="27939"/>
                                </a:lnTo>
                                <a:lnTo>
                                  <a:pt x="621481" y="24754"/>
                                </a:lnTo>
                                <a:lnTo>
                                  <a:pt x="617977" y="21874"/>
                                </a:lnTo>
                                <a:lnTo>
                                  <a:pt x="614119" y="19758"/>
                                </a:lnTo>
                                <a:lnTo>
                                  <a:pt x="609885" y="18398"/>
                                </a:lnTo>
                                <a:lnTo>
                                  <a:pt x="604777" y="17899"/>
                                </a:lnTo>
                                <a:lnTo>
                                  <a:pt x="0" y="1789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2172" name="Rectangle 382172"/>
                        <wps:cNvSpPr/>
                        <wps:spPr>
                          <a:xfrm>
                            <a:off x="359464" y="1688078"/>
                            <a:ext cx="115416" cy="177395"/>
                          </a:xfrm>
                          <a:prstGeom prst="rect">
                            <a:avLst/>
                          </a:prstGeom>
                          <a:ln>
                            <a:noFill/>
                          </a:ln>
                        </wps:spPr>
                        <wps:txbx>
                          <w:txbxContent>
                            <w:p w14:paraId="6C7BF3F4" w14:textId="77777777" w:rsidR="00646478" w:rsidRDefault="00000000">
                              <w:pPr>
                                <w:spacing w:after="160" w:line="259" w:lineRule="auto"/>
                                <w:ind w:left="0" w:right="0" w:firstLine="0"/>
                              </w:pPr>
                              <w:r>
                                <w:rPr>
                                  <w:b/>
                                  <w:sz w:val="19"/>
                                </w:rPr>
                                <w:t>B</w:t>
                              </w:r>
                            </w:p>
                          </w:txbxContent>
                        </wps:txbx>
                        <wps:bodyPr horzOverflow="overflow" vert="horz" lIns="0" tIns="0" rIns="0" bIns="0" rtlCol="0">
                          <a:noAutofit/>
                        </wps:bodyPr>
                      </wps:wsp>
                      <wps:wsp>
                        <wps:cNvPr id="382171" name="Rectangle 382171"/>
                        <wps:cNvSpPr/>
                        <wps:spPr>
                          <a:xfrm>
                            <a:off x="293538" y="1688078"/>
                            <a:ext cx="88884" cy="177395"/>
                          </a:xfrm>
                          <a:prstGeom prst="rect">
                            <a:avLst/>
                          </a:prstGeom>
                          <a:ln>
                            <a:noFill/>
                          </a:ln>
                        </wps:spPr>
                        <wps:txbx>
                          <w:txbxContent>
                            <w:p w14:paraId="524A822E" w14:textId="77777777" w:rsidR="00646478" w:rsidRDefault="00000000">
                              <w:pPr>
                                <w:spacing w:after="160" w:line="259" w:lineRule="auto"/>
                                <w:ind w:left="0" w:right="0" w:firstLine="0"/>
                              </w:pPr>
                              <w:r>
                                <w:rPr>
                                  <w:b/>
                                  <w:sz w:val="19"/>
                                </w:rPr>
                                <w:t>2</w:t>
                              </w:r>
                            </w:p>
                          </w:txbxContent>
                        </wps:txbx>
                        <wps:bodyPr horzOverflow="overflow" vert="horz" lIns="0" tIns="0" rIns="0" bIns="0" rtlCol="0">
                          <a:noAutofit/>
                        </wps:bodyPr>
                      </wps:wsp>
                      <wps:wsp>
                        <wps:cNvPr id="35819" name="Rectangle 35819"/>
                        <wps:cNvSpPr/>
                        <wps:spPr>
                          <a:xfrm>
                            <a:off x="446965" y="1666480"/>
                            <a:ext cx="36600" cy="212785"/>
                          </a:xfrm>
                          <a:prstGeom prst="rect">
                            <a:avLst/>
                          </a:prstGeom>
                          <a:ln>
                            <a:noFill/>
                          </a:ln>
                        </wps:spPr>
                        <wps:txbx>
                          <w:txbxContent>
                            <w:p w14:paraId="7E1592B5" w14:textId="77777777" w:rsidR="00646478" w:rsidRDefault="00000000">
                              <w:pPr>
                                <w:spacing w:after="160" w:line="259" w:lineRule="auto"/>
                                <w:ind w:left="0" w:right="0" w:firstLine="0"/>
                              </w:pPr>
                              <w:r>
                                <w:rPr>
                                  <w:sz w:val="23"/>
                                </w:rPr>
                                <w:t>'</w:t>
                              </w:r>
                            </w:p>
                          </w:txbxContent>
                        </wps:txbx>
                        <wps:bodyPr horzOverflow="overflow" vert="horz" lIns="0" tIns="0" rIns="0" bIns="0" rtlCol="0">
                          <a:noAutofit/>
                        </wps:bodyPr>
                      </wps:wsp>
                      <wps:wsp>
                        <wps:cNvPr id="35820" name="Rectangle 35820"/>
                        <wps:cNvSpPr/>
                        <wps:spPr>
                          <a:xfrm>
                            <a:off x="474235" y="1688078"/>
                            <a:ext cx="53221" cy="177395"/>
                          </a:xfrm>
                          <a:prstGeom prst="rect">
                            <a:avLst/>
                          </a:prstGeom>
                          <a:ln>
                            <a:noFill/>
                          </a:ln>
                        </wps:spPr>
                        <wps:txbx>
                          <w:txbxContent>
                            <w:p w14:paraId="4685D445" w14:textId="77777777" w:rsidR="00646478" w:rsidRDefault="00000000">
                              <w:pPr>
                                <w:spacing w:after="160" w:line="259" w:lineRule="auto"/>
                                <w:ind w:left="0" w:right="0" w:firstLine="0"/>
                              </w:pPr>
                              <w:r>
                                <w:rPr>
                                  <w:b/>
                                  <w:sz w:val="19"/>
                                </w:rPr>
                                <w:t>-</w:t>
                              </w:r>
                            </w:p>
                          </w:txbxContent>
                        </wps:txbx>
                        <wps:bodyPr horzOverflow="overflow" vert="horz" lIns="0" tIns="0" rIns="0" bIns="0" rtlCol="0">
                          <a:noAutofit/>
                        </wps:bodyPr>
                      </wps:wsp>
                      <wps:wsp>
                        <wps:cNvPr id="35821" name="Rectangle 35821"/>
                        <wps:cNvSpPr/>
                        <wps:spPr>
                          <a:xfrm>
                            <a:off x="514389" y="1688078"/>
                            <a:ext cx="745530" cy="177395"/>
                          </a:xfrm>
                          <a:prstGeom prst="rect">
                            <a:avLst/>
                          </a:prstGeom>
                          <a:ln>
                            <a:noFill/>
                          </a:ln>
                        </wps:spPr>
                        <wps:txbx>
                          <w:txbxContent>
                            <w:p w14:paraId="3F027B0B" w14:textId="77777777" w:rsidR="00646478" w:rsidRDefault="00000000">
                              <w:pPr>
                                <w:spacing w:after="160" w:line="259" w:lineRule="auto"/>
                                <w:ind w:left="0" w:right="0" w:firstLine="0"/>
                              </w:pPr>
                              <w:r>
                                <w:rPr>
                                  <w:b/>
                                  <w:sz w:val="19"/>
                                </w:rPr>
                                <w:t>Individual</w:t>
                              </w:r>
                            </w:p>
                          </w:txbxContent>
                        </wps:txbx>
                        <wps:bodyPr horzOverflow="overflow" vert="horz" lIns="0" tIns="0" rIns="0" bIns="0" rtlCol="0">
                          <a:noAutofit/>
                        </wps:bodyPr>
                      </wps:wsp>
                      <wps:wsp>
                        <wps:cNvPr id="35822" name="Rectangle 35822"/>
                        <wps:cNvSpPr/>
                        <wps:spPr>
                          <a:xfrm>
                            <a:off x="200642" y="1838455"/>
                            <a:ext cx="1284761" cy="177837"/>
                          </a:xfrm>
                          <a:prstGeom prst="rect">
                            <a:avLst/>
                          </a:prstGeom>
                          <a:ln>
                            <a:noFill/>
                          </a:ln>
                        </wps:spPr>
                        <wps:txbx>
                          <w:txbxContent>
                            <w:p w14:paraId="2ADB6498" w14:textId="77777777" w:rsidR="00646478" w:rsidRDefault="00000000">
                              <w:pPr>
                                <w:spacing w:after="160" w:line="259" w:lineRule="auto"/>
                                <w:ind w:left="0" w:right="0" w:firstLine="0"/>
                              </w:pPr>
                              <w:r>
                                <w:rPr>
                                  <w:b/>
                                  <w:sz w:val="19"/>
                                </w:rPr>
                                <w:t>and organisation</w:t>
                              </w:r>
                            </w:p>
                          </w:txbxContent>
                        </wps:txbx>
                        <wps:bodyPr horzOverflow="overflow" vert="horz" lIns="0" tIns="0" rIns="0" bIns="0" rtlCol="0">
                          <a:noAutofit/>
                        </wps:bodyPr>
                      </wps:wsp>
                      <wps:wsp>
                        <wps:cNvPr id="35824" name="Shape 35824"/>
                        <wps:cNvSpPr/>
                        <wps:spPr>
                          <a:xfrm>
                            <a:off x="1373763" y="1813865"/>
                            <a:ext cx="1953563" cy="8890"/>
                          </a:xfrm>
                          <a:custGeom>
                            <a:avLst/>
                            <a:gdLst/>
                            <a:ahLst/>
                            <a:cxnLst/>
                            <a:rect l="0" t="0" r="0" b="0"/>
                            <a:pathLst>
                              <a:path w="1953563" h="8890">
                                <a:moveTo>
                                  <a:pt x="1953563" y="0"/>
                                </a:moveTo>
                                <a:lnTo>
                                  <a:pt x="0" y="8890"/>
                                </a:lnTo>
                              </a:path>
                            </a:pathLst>
                          </a:custGeom>
                          <a:ln w="11932" cap="rnd">
                            <a:round/>
                          </a:ln>
                        </wps:spPr>
                        <wps:style>
                          <a:lnRef idx="1">
                            <a:srgbClr val="000000"/>
                          </a:lnRef>
                          <a:fillRef idx="0">
                            <a:srgbClr val="000000">
                              <a:alpha val="0"/>
                            </a:srgbClr>
                          </a:fillRef>
                          <a:effectRef idx="0">
                            <a:scrgbClr r="0" g="0" b="0"/>
                          </a:effectRef>
                          <a:fontRef idx="none"/>
                        </wps:style>
                        <wps:bodyPr/>
                      </wps:wsp>
                      <wps:wsp>
                        <wps:cNvPr id="35826" name="Shape 35826"/>
                        <wps:cNvSpPr/>
                        <wps:spPr>
                          <a:xfrm>
                            <a:off x="1322581" y="1793604"/>
                            <a:ext cx="58614" cy="58231"/>
                          </a:xfrm>
                          <a:custGeom>
                            <a:avLst/>
                            <a:gdLst/>
                            <a:ahLst/>
                            <a:cxnLst/>
                            <a:rect l="0" t="0" r="0" b="0"/>
                            <a:pathLst>
                              <a:path w="58614" h="58231">
                                <a:moveTo>
                                  <a:pt x="58374" y="0"/>
                                </a:moveTo>
                                <a:lnTo>
                                  <a:pt x="58614" y="58231"/>
                                </a:lnTo>
                                <a:lnTo>
                                  <a:pt x="0" y="29378"/>
                                </a:lnTo>
                                <a:lnTo>
                                  <a:pt x="5837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828" name="Shape 35828"/>
                        <wps:cNvSpPr/>
                        <wps:spPr>
                          <a:xfrm>
                            <a:off x="4006843" y="725136"/>
                            <a:ext cx="0" cy="898801"/>
                          </a:xfrm>
                          <a:custGeom>
                            <a:avLst/>
                            <a:gdLst/>
                            <a:ahLst/>
                            <a:cxnLst/>
                            <a:rect l="0" t="0" r="0" b="0"/>
                            <a:pathLst>
                              <a:path h="898801">
                                <a:moveTo>
                                  <a:pt x="0" y="898801"/>
                                </a:moveTo>
                                <a:lnTo>
                                  <a:pt x="0" y="0"/>
                                </a:lnTo>
                              </a:path>
                            </a:pathLst>
                          </a:custGeom>
                          <a:ln w="11932" cap="rnd">
                            <a:round/>
                          </a:ln>
                        </wps:spPr>
                        <wps:style>
                          <a:lnRef idx="1">
                            <a:srgbClr val="000000"/>
                          </a:lnRef>
                          <a:fillRef idx="0">
                            <a:srgbClr val="000000">
                              <a:alpha val="0"/>
                            </a:srgbClr>
                          </a:fillRef>
                          <a:effectRef idx="0">
                            <a:scrgbClr r="0" g="0" b="0"/>
                          </a:effectRef>
                          <a:fontRef idx="none"/>
                        </wps:style>
                        <wps:bodyPr/>
                      </wps:wsp>
                      <wps:wsp>
                        <wps:cNvPr id="35830" name="Shape 35830"/>
                        <wps:cNvSpPr/>
                        <wps:spPr>
                          <a:xfrm>
                            <a:off x="3977596" y="674184"/>
                            <a:ext cx="58494" cy="58230"/>
                          </a:xfrm>
                          <a:custGeom>
                            <a:avLst/>
                            <a:gdLst/>
                            <a:ahLst/>
                            <a:cxnLst/>
                            <a:rect l="0" t="0" r="0" b="0"/>
                            <a:pathLst>
                              <a:path w="58494" h="58230">
                                <a:moveTo>
                                  <a:pt x="29247" y="0"/>
                                </a:moveTo>
                                <a:lnTo>
                                  <a:pt x="58494" y="58230"/>
                                </a:lnTo>
                                <a:lnTo>
                                  <a:pt x="0" y="58230"/>
                                </a:lnTo>
                                <a:lnTo>
                                  <a:pt x="2924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832" name="Shape 35832"/>
                        <wps:cNvSpPr/>
                        <wps:spPr>
                          <a:xfrm>
                            <a:off x="685521" y="734324"/>
                            <a:ext cx="0" cy="898729"/>
                          </a:xfrm>
                          <a:custGeom>
                            <a:avLst/>
                            <a:gdLst/>
                            <a:ahLst/>
                            <a:cxnLst/>
                            <a:rect l="0" t="0" r="0" b="0"/>
                            <a:pathLst>
                              <a:path h="898729">
                                <a:moveTo>
                                  <a:pt x="0" y="898729"/>
                                </a:moveTo>
                                <a:lnTo>
                                  <a:pt x="0" y="0"/>
                                </a:lnTo>
                              </a:path>
                            </a:pathLst>
                          </a:custGeom>
                          <a:ln w="11932" cap="rnd">
                            <a:round/>
                          </a:ln>
                        </wps:spPr>
                        <wps:style>
                          <a:lnRef idx="1">
                            <a:srgbClr val="000000"/>
                          </a:lnRef>
                          <a:fillRef idx="0">
                            <a:srgbClr val="000000">
                              <a:alpha val="0"/>
                            </a:srgbClr>
                          </a:fillRef>
                          <a:effectRef idx="0">
                            <a:scrgbClr r="0" g="0" b="0"/>
                          </a:effectRef>
                          <a:fontRef idx="none"/>
                        </wps:style>
                        <wps:bodyPr/>
                      </wps:wsp>
                      <wps:wsp>
                        <wps:cNvPr id="35834" name="Shape 35834"/>
                        <wps:cNvSpPr/>
                        <wps:spPr>
                          <a:xfrm>
                            <a:off x="656274" y="683372"/>
                            <a:ext cx="58494" cy="58231"/>
                          </a:xfrm>
                          <a:custGeom>
                            <a:avLst/>
                            <a:gdLst/>
                            <a:ahLst/>
                            <a:cxnLst/>
                            <a:rect l="0" t="0" r="0" b="0"/>
                            <a:pathLst>
                              <a:path w="58494" h="58231">
                                <a:moveTo>
                                  <a:pt x="29247" y="0"/>
                                </a:moveTo>
                                <a:lnTo>
                                  <a:pt x="58494" y="58231"/>
                                </a:lnTo>
                                <a:lnTo>
                                  <a:pt x="0" y="58231"/>
                                </a:lnTo>
                                <a:lnTo>
                                  <a:pt x="2924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836" name="Shape 35836"/>
                        <wps:cNvSpPr/>
                        <wps:spPr>
                          <a:xfrm>
                            <a:off x="1373763" y="484339"/>
                            <a:ext cx="1953564" cy="8830"/>
                          </a:xfrm>
                          <a:custGeom>
                            <a:avLst/>
                            <a:gdLst/>
                            <a:ahLst/>
                            <a:cxnLst/>
                            <a:rect l="0" t="0" r="0" b="0"/>
                            <a:pathLst>
                              <a:path w="1953564" h="8830">
                                <a:moveTo>
                                  <a:pt x="1953564" y="0"/>
                                </a:moveTo>
                                <a:lnTo>
                                  <a:pt x="0" y="8830"/>
                                </a:lnTo>
                              </a:path>
                            </a:pathLst>
                          </a:custGeom>
                          <a:ln w="11932" cap="rnd">
                            <a:round/>
                          </a:ln>
                        </wps:spPr>
                        <wps:style>
                          <a:lnRef idx="1">
                            <a:srgbClr val="000000"/>
                          </a:lnRef>
                          <a:fillRef idx="0">
                            <a:srgbClr val="000000">
                              <a:alpha val="0"/>
                            </a:srgbClr>
                          </a:fillRef>
                          <a:effectRef idx="0">
                            <a:scrgbClr r="0" g="0" b="0"/>
                          </a:effectRef>
                          <a:fontRef idx="none"/>
                        </wps:style>
                        <wps:bodyPr/>
                      </wps:wsp>
                      <wps:wsp>
                        <wps:cNvPr id="35838" name="Shape 35838"/>
                        <wps:cNvSpPr/>
                        <wps:spPr>
                          <a:xfrm>
                            <a:off x="1322581" y="464053"/>
                            <a:ext cx="58614" cy="58230"/>
                          </a:xfrm>
                          <a:custGeom>
                            <a:avLst/>
                            <a:gdLst/>
                            <a:ahLst/>
                            <a:cxnLst/>
                            <a:rect l="0" t="0" r="0" b="0"/>
                            <a:pathLst>
                              <a:path w="58614" h="58230">
                                <a:moveTo>
                                  <a:pt x="58374" y="0"/>
                                </a:moveTo>
                                <a:lnTo>
                                  <a:pt x="58614" y="58230"/>
                                </a:lnTo>
                                <a:lnTo>
                                  <a:pt x="0" y="29354"/>
                                </a:lnTo>
                                <a:lnTo>
                                  <a:pt x="5837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840" name="Shape 35840"/>
                        <wps:cNvSpPr/>
                        <wps:spPr>
                          <a:xfrm>
                            <a:off x="1313231" y="674065"/>
                            <a:ext cx="536517" cy="346399"/>
                          </a:xfrm>
                          <a:custGeom>
                            <a:avLst/>
                            <a:gdLst/>
                            <a:ahLst/>
                            <a:cxnLst/>
                            <a:rect l="0" t="0" r="0" b="0"/>
                            <a:pathLst>
                              <a:path w="536517" h="346399">
                                <a:moveTo>
                                  <a:pt x="0" y="0"/>
                                </a:moveTo>
                                <a:lnTo>
                                  <a:pt x="536517" y="346399"/>
                                </a:lnTo>
                              </a:path>
                            </a:pathLst>
                          </a:custGeom>
                          <a:ln w="11932" cap="rnd">
                            <a:round/>
                          </a:ln>
                        </wps:spPr>
                        <wps:style>
                          <a:lnRef idx="1">
                            <a:srgbClr val="000000"/>
                          </a:lnRef>
                          <a:fillRef idx="0">
                            <a:srgbClr val="000000">
                              <a:alpha val="0"/>
                            </a:srgbClr>
                          </a:fillRef>
                          <a:effectRef idx="0">
                            <a:scrgbClr r="0" g="0" b="0"/>
                          </a:effectRef>
                          <a:fontRef idx="none"/>
                        </wps:style>
                        <wps:bodyPr/>
                      </wps:wsp>
                      <wps:wsp>
                        <wps:cNvPr id="35842" name="Shape 35842"/>
                        <wps:cNvSpPr/>
                        <wps:spPr>
                          <a:xfrm>
                            <a:off x="1827693" y="992065"/>
                            <a:ext cx="64967" cy="56202"/>
                          </a:xfrm>
                          <a:custGeom>
                            <a:avLst/>
                            <a:gdLst/>
                            <a:ahLst/>
                            <a:cxnLst/>
                            <a:rect l="0" t="0" r="0" b="0"/>
                            <a:pathLst>
                              <a:path w="64967" h="56202">
                                <a:moveTo>
                                  <a:pt x="31884" y="0"/>
                                </a:moveTo>
                                <a:lnTo>
                                  <a:pt x="64967" y="56202"/>
                                </a:lnTo>
                                <a:lnTo>
                                  <a:pt x="0" y="48923"/>
                                </a:lnTo>
                                <a:lnTo>
                                  <a:pt x="318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844" name="Shape 35844"/>
                        <wps:cNvSpPr/>
                        <wps:spPr>
                          <a:xfrm>
                            <a:off x="1313231" y="1389798"/>
                            <a:ext cx="533280" cy="252538"/>
                          </a:xfrm>
                          <a:custGeom>
                            <a:avLst/>
                            <a:gdLst/>
                            <a:ahLst/>
                            <a:cxnLst/>
                            <a:rect l="0" t="0" r="0" b="0"/>
                            <a:pathLst>
                              <a:path w="533280" h="252538">
                                <a:moveTo>
                                  <a:pt x="0" y="252538"/>
                                </a:moveTo>
                                <a:lnTo>
                                  <a:pt x="533280" y="0"/>
                                </a:lnTo>
                              </a:path>
                            </a:pathLst>
                          </a:custGeom>
                          <a:ln w="11932" cap="rnd">
                            <a:round/>
                          </a:ln>
                        </wps:spPr>
                        <wps:style>
                          <a:lnRef idx="1">
                            <a:srgbClr val="000000"/>
                          </a:lnRef>
                          <a:fillRef idx="0">
                            <a:srgbClr val="000000">
                              <a:alpha val="0"/>
                            </a:srgbClr>
                          </a:fillRef>
                          <a:effectRef idx="0">
                            <a:scrgbClr r="0" g="0" b="0"/>
                          </a:effectRef>
                          <a:fontRef idx="none"/>
                        </wps:style>
                        <wps:bodyPr/>
                      </wps:wsp>
                      <wps:wsp>
                        <wps:cNvPr id="35846" name="Shape 35846"/>
                        <wps:cNvSpPr/>
                        <wps:spPr>
                          <a:xfrm>
                            <a:off x="1827333" y="1366637"/>
                            <a:ext cx="65327" cy="52574"/>
                          </a:xfrm>
                          <a:custGeom>
                            <a:avLst/>
                            <a:gdLst/>
                            <a:ahLst/>
                            <a:cxnLst/>
                            <a:rect l="0" t="0" r="0" b="0"/>
                            <a:pathLst>
                              <a:path w="65327" h="52574">
                                <a:moveTo>
                                  <a:pt x="0" y="0"/>
                                </a:moveTo>
                                <a:lnTo>
                                  <a:pt x="65327" y="1265"/>
                                </a:lnTo>
                                <a:lnTo>
                                  <a:pt x="25052" y="5257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847" name="Shape 35847"/>
                        <wps:cNvSpPr/>
                        <wps:spPr>
                          <a:xfrm>
                            <a:off x="685521" y="484339"/>
                            <a:ext cx="4238770" cy="1697708"/>
                          </a:xfrm>
                          <a:custGeom>
                            <a:avLst/>
                            <a:gdLst/>
                            <a:ahLst/>
                            <a:cxnLst/>
                            <a:rect l="0" t="0" r="0" b="0"/>
                            <a:pathLst>
                              <a:path w="4238770" h="1697708">
                                <a:moveTo>
                                  <a:pt x="4000718" y="0"/>
                                </a:moveTo>
                                <a:lnTo>
                                  <a:pt x="4238770" y="0"/>
                                </a:lnTo>
                                <a:lnTo>
                                  <a:pt x="4238770" y="1697708"/>
                                </a:lnTo>
                                <a:lnTo>
                                  <a:pt x="0" y="1697707"/>
                                </a:lnTo>
                                <a:lnTo>
                                  <a:pt x="0" y="1579535"/>
                                </a:lnTo>
                              </a:path>
                            </a:pathLst>
                          </a:custGeom>
                          <a:ln w="11932" cap="rnd">
                            <a:round/>
                          </a:ln>
                        </wps:spPr>
                        <wps:style>
                          <a:lnRef idx="1">
                            <a:srgbClr val="000000"/>
                          </a:lnRef>
                          <a:fillRef idx="0">
                            <a:srgbClr val="000000">
                              <a:alpha val="0"/>
                            </a:srgbClr>
                          </a:fillRef>
                          <a:effectRef idx="0">
                            <a:scrgbClr r="0" g="0" b="0"/>
                          </a:effectRef>
                          <a:fontRef idx="none"/>
                        </wps:style>
                        <wps:bodyPr/>
                      </wps:wsp>
                      <wps:wsp>
                        <wps:cNvPr id="35848" name="Shape 35848"/>
                        <wps:cNvSpPr/>
                        <wps:spPr>
                          <a:xfrm>
                            <a:off x="656274" y="2012923"/>
                            <a:ext cx="58494" cy="58231"/>
                          </a:xfrm>
                          <a:custGeom>
                            <a:avLst/>
                            <a:gdLst/>
                            <a:ahLst/>
                            <a:cxnLst/>
                            <a:rect l="0" t="0" r="0" b="0"/>
                            <a:pathLst>
                              <a:path w="58494" h="58231">
                                <a:moveTo>
                                  <a:pt x="29247" y="0"/>
                                </a:moveTo>
                                <a:lnTo>
                                  <a:pt x="58494" y="58231"/>
                                </a:lnTo>
                                <a:lnTo>
                                  <a:pt x="0" y="58230"/>
                                </a:lnTo>
                                <a:lnTo>
                                  <a:pt x="29247"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418063" name="Shape 418063"/>
                        <wps:cNvSpPr/>
                        <wps:spPr>
                          <a:xfrm>
                            <a:off x="1413319" y="658684"/>
                            <a:ext cx="498268" cy="267395"/>
                          </a:xfrm>
                          <a:custGeom>
                            <a:avLst/>
                            <a:gdLst/>
                            <a:ahLst/>
                            <a:cxnLst/>
                            <a:rect l="0" t="0" r="0" b="0"/>
                            <a:pathLst>
                              <a:path w="498268" h="267395">
                                <a:moveTo>
                                  <a:pt x="0" y="0"/>
                                </a:moveTo>
                                <a:lnTo>
                                  <a:pt x="498268" y="0"/>
                                </a:lnTo>
                                <a:lnTo>
                                  <a:pt x="498268" y="267395"/>
                                </a:lnTo>
                                <a:lnTo>
                                  <a:pt x="0" y="267395"/>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35850" name="Rectangle 35850"/>
                        <wps:cNvSpPr/>
                        <wps:spPr>
                          <a:xfrm>
                            <a:off x="1464861" y="719138"/>
                            <a:ext cx="526445" cy="177396"/>
                          </a:xfrm>
                          <a:prstGeom prst="rect">
                            <a:avLst/>
                          </a:prstGeom>
                          <a:ln>
                            <a:noFill/>
                          </a:ln>
                        </wps:spPr>
                        <wps:txbx>
                          <w:txbxContent>
                            <w:p w14:paraId="7A38C66C" w14:textId="77777777" w:rsidR="00646478" w:rsidRDefault="00000000">
                              <w:pPr>
                                <w:spacing w:after="160" w:line="259" w:lineRule="auto"/>
                                <w:ind w:left="0" w:right="0" w:firstLine="0"/>
                              </w:pPr>
                              <w:r>
                                <w:rPr>
                                  <w:b/>
                                  <w:sz w:val="19"/>
                                </w:rPr>
                                <w:t>0.213**</w:t>
                              </w:r>
                            </w:p>
                          </w:txbxContent>
                        </wps:txbx>
                        <wps:bodyPr horzOverflow="overflow" vert="horz" lIns="0" tIns="0" rIns="0" bIns="0" rtlCol="0">
                          <a:noAutofit/>
                        </wps:bodyPr>
                      </wps:wsp>
                      <wps:wsp>
                        <wps:cNvPr id="418064" name="Shape 418064"/>
                        <wps:cNvSpPr/>
                        <wps:spPr>
                          <a:xfrm>
                            <a:off x="1390545" y="1445355"/>
                            <a:ext cx="526712" cy="282656"/>
                          </a:xfrm>
                          <a:custGeom>
                            <a:avLst/>
                            <a:gdLst/>
                            <a:ahLst/>
                            <a:cxnLst/>
                            <a:rect l="0" t="0" r="0" b="0"/>
                            <a:pathLst>
                              <a:path w="526712" h="282656">
                                <a:moveTo>
                                  <a:pt x="0" y="0"/>
                                </a:moveTo>
                                <a:lnTo>
                                  <a:pt x="526712" y="0"/>
                                </a:lnTo>
                                <a:lnTo>
                                  <a:pt x="526712" y="282656"/>
                                </a:lnTo>
                                <a:lnTo>
                                  <a:pt x="0" y="282656"/>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35852" name="Rectangle 35852"/>
                        <wps:cNvSpPr/>
                        <wps:spPr>
                          <a:xfrm>
                            <a:off x="1456470" y="1515653"/>
                            <a:ext cx="524367" cy="177396"/>
                          </a:xfrm>
                          <a:prstGeom prst="rect">
                            <a:avLst/>
                          </a:prstGeom>
                          <a:ln>
                            <a:noFill/>
                          </a:ln>
                        </wps:spPr>
                        <wps:txbx>
                          <w:txbxContent>
                            <w:p w14:paraId="639B8D0F" w14:textId="77777777" w:rsidR="00646478" w:rsidRDefault="00000000">
                              <w:pPr>
                                <w:spacing w:after="160" w:line="259" w:lineRule="auto"/>
                                <w:ind w:left="0" w:right="0" w:firstLine="0"/>
                              </w:pPr>
                              <w:r>
                                <w:rPr>
                                  <w:b/>
                                  <w:sz w:val="19"/>
                                </w:rPr>
                                <w:t>0.193**</w:t>
                              </w:r>
                            </w:p>
                          </w:txbxContent>
                        </wps:txbx>
                        <wps:bodyPr horzOverflow="overflow" vert="horz" lIns="0" tIns="0" rIns="0" bIns="0" rtlCol="0">
                          <a:noAutofit/>
                        </wps:bodyPr>
                      </wps:wsp>
                      <wps:wsp>
                        <wps:cNvPr id="35853" name="Shape 35853"/>
                        <wps:cNvSpPr/>
                        <wps:spPr>
                          <a:xfrm>
                            <a:off x="399607" y="1033280"/>
                            <a:ext cx="498268" cy="331603"/>
                          </a:xfrm>
                          <a:custGeom>
                            <a:avLst/>
                            <a:gdLst/>
                            <a:ahLst/>
                            <a:cxnLst/>
                            <a:rect l="0" t="0" r="0" b="0"/>
                            <a:pathLst>
                              <a:path w="498268" h="331603">
                                <a:moveTo>
                                  <a:pt x="0" y="0"/>
                                </a:moveTo>
                                <a:lnTo>
                                  <a:pt x="498268" y="0"/>
                                </a:lnTo>
                                <a:lnTo>
                                  <a:pt x="498268" y="331603"/>
                                </a:lnTo>
                                <a:lnTo>
                                  <a:pt x="0" y="331603"/>
                                </a:lnTo>
                                <a:lnTo>
                                  <a:pt x="0" y="0"/>
                                </a:lnTo>
                                <a:close/>
                              </a:path>
                            </a:pathLst>
                          </a:custGeom>
                          <a:ln w="0" cap="rnd">
                            <a:round/>
                          </a:ln>
                        </wps:spPr>
                        <wps:style>
                          <a:lnRef idx="0">
                            <a:srgbClr val="000000">
                              <a:alpha val="0"/>
                            </a:srgbClr>
                          </a:lnRef>
                          <a:fillRef idx="1">
                            <a:srgbClr val="FFFFFF"/>
                          </a:fillRef>
                          <a:effectRef idx="0">
                            <a:scrgbClr r="0" g="0" b="0"/>
                          </a:effectRef>
                          <a:fontRef idx="none"/>
                        </wps:style>
                        <wps:bodyPr/>
                      </wps:wsp>
                      <wps:wsp>
                        <wps:cNvPr id="35854" name="Rectangle 35854"/>
                        <wps:cNvSpPr/>
                        <wps:spPr>
                          <a:xfrm>
                            <a:off x="450262" y="1126954"/>
                            <a:ext cx="524367" cy="177395"/>
                          </a:xfrm>
                          <a:prstGeom prst="rect">
                            <a:avLst/>
                          </a:prstGeom>
                          <a:ln>
                            <a:noFill/>
                          </a:ln>
                        </wps:spPr>
                        <wps:txbx>
                          <w:txbxContent>
                            <w:p w14:paraId="6CC9AF73" w14:textId="77777777" w:rsidR="00646478" w:rsidRDefault="00000000">
                              <w:pPr>
                                <w:spacing w:after="160" w:line="259" w:lineRule="auto"/>
                                <w:ind w:left="0" w:right="0" w:firstLine="0"/>
                              </w:pPr>
                              <w:r>
                                <w:rPr>
                                  <w:b/>
                                  <w:sz w:val="19"/>
                                </w:rPr>
                                <w:t>0.684**</w:t>
                              </w:r>
                            </w:p>
                          </w:txbxContent>
                        </wps:txbx>
                        <wps:bodyPr horzOverflow="overflow" vert="horz" lIns="0" tIns="0" rIns="0" bIns="0" rtlCol="0">
                          <a:noAutofit/>
                        </wps:bodyPr>
                      </wps:wsp>
                      <wps:wsp>
                        <wps:cNvPr id="418065" name="Shape 418065"/>
                        <wps:cNvSpPr/>
                        <wps:spPr>
                          <a:xfrm>
                            <a:off x="2044649" y="327773"/>
                            <a:ext cx="662627" cy="355599"/>
                          </a:xfrm>
                          <a:custGeom>
                            <a:avLst/>
                            <a:gdLst/>
                            <a:ahLst/>
                            <a:cxnLst/>
                            <a:rect l="0" t="0" r="0" b="0"/>
                            <a:pathLst>
                              <a:path w="662627" h="355599">
                                <a:moveTo>
                                  <a:pt x="0" y="0"/>
                                </a:moveTo>
                                <a:lnTo>
                                  <a:pt x="662627" y="0"/>
                                </a:lnTo>
                                <a:lnTo>
                                  <a:pt x="662627" y="355599"/>
                                </a:lnTo>
                                <a:lnTo>
                                  <a:pt x="0" y="355599"/>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35856" name="Rectangle 35856"/>
                        <wps:cNvSpPr/>
                        <wps:spPr>
                          <a:xfrm>
                            <a:off x="2182614" y="431566"/>
                            <a:ext cx="53221" cy="177395"/>
                          </a:xfrm>
                          <a:prstGeom prst="rect">
                            <a:avLst/>
                          </a:prstGeom>
                          <a:ln>
                            <a:noFill/>
                          </a:ln>
                        </wps:spPr>
                        <wps:txbx>
                          <w:txbxContent>
                            <w:p w14:paraId="50192BFC" w14:textId="77777777" w:rsidR="00646478" w:rsidRDefault="00000000">
                              <w:pPr>
                                <w:spacing w:after="160" w:line="259" w:lineRule="auto"/>
                                <w:ind w:left="0" w:right="0" w:firstLine="0"/>
                              </w:pPr>
                              <w:r>
                                <w:rPr>
                                  <w:b/>
                                  <w:sz w:val="19"/>
                                </w:rPr>
                                <w:t>-</w:t>
                              </w:r>
                            </w:p>
                          </w:txbxContent>
                        </wps:txbx>
                        <wps:bodyPr horzOverflow="overflow" vert="horz" lIns="0" tIns="0" rIns="0" bIns="0" rtlCol="0">
                          <a:noAutofit/>
                        </wps:bodyPr>
                      </wps:wsp>
                      <wps:wsp>
                        <wps:cNvPr id="35857" name="Rectangle 35857"/>
                        <wps:cNvSpPr/>
                        <wps:spPr>
                          <a:xfrm>
                            <a:off x="2222769" y="431566"/>
                            <a:ext cx="460784" cy="177395"/>
                          </a:xfrm>
                          <a:prstGeom prst="rect">
                            <a:avLst/>
                          </a:prstGeom>
                          <a:ln>
                            <a:noFill/>
                          </a:ln>
                        </wps:spPr>
                        <wps:txbx>
                          <w:txbxContent>
                            <w:p w14:paraId="10D22B29" w14:textId="77777777" w:rsidR="00646478" w:rsidRDefault="00000000">
                              <w:pPr>
                                <w:spacing w:after="160" w:line="259" w:lineRule="auto"/>
                                <w:ind w:left="0" w:right="0" w:firstLine="0"/>
                              </w:pPr>
                              <w:r>
                                <w:rPr>
                                  <w:b/>
                                  <w:sz w:val="19"/>
                                </w:rPr>
                                <w:t>0.083*</w:t>
                              </w:r>
                            </w:p>
                          </w:txbxContent>
                        </wps:txbx>
                        <wps:bodyPr horzOverflow="overflow" vert="horz" lIns="0" tIns="0" rIns="0" bIns="0" rtlCol="0">
                          <a:noAutofit/>
                        </wps:bodyPr>
                      </wps:wsp>
                      <wps:wsp>
                        <wps:cNvPr id="418066" name="Shape 418066"/>
                        <wps:cNvSpPr/>
                        <wps:spPr>
                          <a:xfrm>
                            <a:off x="2052321" y="1705208"/>
                            <a:ext cx="595514" cy="274554"/>
                          </a:xfrm>
                          <a:custGeom>
                            <a:avLst/>
                            <a:gdLst/>
                            <a:ahLst/>
                            <a:cxnLst/>
                            <a:rect l="0" t="0" r="0" b="0"/>
                            <a:pathLst>
                              <a:path w="595514" h="274554">
                                <a:moveTo>
                                  <a:pt x="0" y="0"/>
                                </a:moveTo>
                                <a:lnTo>
                                  <a:pt x="595514" y="0"/>
                                </a:lnTo>
                                <a:lnTo>
                                  <a:pt x="595514" y="274554"/>
                                </a:lnTo>
                                <a:lnTo>
                                  <a:pt x="0" y="274554"/>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35859" name="Rectangle 35859"/>
                        <wps:cNvSpPr/>
                        <wps:spPr>
                          <a:xfrm>
                            <a:off x="2133470" y="1772201"/>
                            <a:ext cx="53221" cy="177396"/>
                          </a:xfrm>
                          <a:prstGeom prst="rect">
                            <a:avLst/>
                          </a:prstGeom>
                          <a:ln>
                            <a:noFill/>
                          </a:ln>
                        </wps:spPr>
                        <wps:txbx>
                          <w:txbxContent>
                            <w:p w14:paraId="32E2B0DF" w14:textId="77777777" w:rsidR="00646478" w:rsidRDefault="00000000">
                              <w:pPr>
                                <w:spacing w:after="160" w:line="259" w:lineRule="auto"/>
                                <w:ind w:left="0" w:right="0" w:firstLine="0"/>
                              </w:pPr>
                              <w:r>
                                <w:rPr>
                                  <w:b/>
                                  <w:sz w:val="19"/>
                                </w:rPr>
                                <w:t>-</w:t>
                              </w:r>
                            </w:p>
                          </w:txbxContent>
                        </wps:txbx>
                        <wps:bodyPr horzOverflow="overflow" vert="horz" lIns="0" tIns="0" rIns="0" bIns="0" rtlCol="0">
                          <a:noAutofit/>
                        </wps:bodyPr>
                      </wps:wsp>
                      <wps:wsp>
                        <wps:cNvPr id="35860" name="Rectangle 35860"/>
                        <wps:cNvSpPr/>
                        <wps:spPr>
                          <a:xfrm>
                            <a:off x="2173265" y="1772201"/>
                            <a:ext cx="525646" cy="177396"/>
                          </a:xfrm>
                          <a:prstGeom prst="rect">
                            <a:avLst/>
                          </a:prstGeom>
                          <a:ln>
                            <a:noFill/>
                          </a:ln>
                        </wps:spPr>
                        <wps:txbx>
                          <w:txbxContent>
                            <w:p w14:paraId="77CFAE93" w14:textId="77777777" w:rsidR="00646478" w:rsidRDefault="00000000">
                              <w:pPr>
                                <w:spacing w:after="160" w:line="259" w:lineRule="auto"/>
                                <w:ind w:left="0" w:right="0" w:firstLine="0"/>
                              </w:pPr>
                              <w:r>
                                <w:rPr>
                                  <w:b/>
                                  <w:sz w:val="19"/>
                                </w:rPr>
                                <w:t>0.178**</w:t>
                              </w:r>
                            </w:p>
                          </w:txbxContent>
                        </wps:txbx>
                        <wps:bodyPr horzOverflow="overflow" vert="horz" lIns="0" tIns="0" rIns="0" bIns="0" rtlCol="0">
                          <a:noAutofit/>
                        </wps:bodyPr>
                      </wps:wsp>
                      <wps:wsp>
                        <wps:cNvPr id="418067" name="Shape 418067"/>
                        <wps:cNvSpPr/>
                        <wps:spPr>
                          <a:xfrm>
                            <a:off x="3780297" y="950504"/>
                            <a:ext cx="531423" cy="322105"/>
                          </a:xfrm>
                          <a:custGeom>
                            <a:avLst/>
                            <a:gdLst/>
                            <a:ahLst/>
                            <a:cxnLst/>
                            <a:rect l="0" t="0" r="0" b="0"/>
                            <a:pathLst>
                              <a:path w="531423" h="322105">
                                <a:moveTo>
                                  <a:pt x="0" y="0"/>
                                </a:moveTo>
                                <a:lnTo>
                                  <a:pt x="531423" y="0"/>
                                </a:lnTo>
                                <a:lnTo>
                                  <a:pt x="531423" y="322105"/>
                                </a:lnTo>
                                <a:lnTo>
                                  <a:pt x="0" y="322105"/>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35862" name="Rectangle 35862"/>
                        <wps:cNvSpPr/>
                        <wps:spPr>
                          <a:xfrm>
                            <a:off x="3851498" y="1039250"/>
                            <a:ext cx="524367" cy="177396"/>
                          </a:xfrm>
                          <a:prstGeom prst="rect">
                            <a:avLst/>
                          </a:prstGeom>
                          <a:ln>
                            <a:noFill/>
                          </a:ln>
                        </wps:spPr>
                        <wps:txbx>
                          <w:txbxContent>
                            <w:p w14:paraId="5DD55E70" w14:textId="77777777" w:rsidR="00646478" w:rsidRDefault="00000000">
                              <w:pPr>
                                <w:spacing w:after="160" w:line="259" w:lineRule="auto"/>
                                <w:ind w:left="0" w:right="0" w:firstLine="0"/>
                              </w:pPr>
                              <w:r>
                                <w:rPr>
                                  <w:b/>
                                  <w:sz w:val="19"/>
                                </w:rPr>
                                <w:t>0.576**</w:t>
                              </w:r>
                            </w:p>
                          </w:txbxContent>
                        </wps:txbx>
                        <wps:bodyPr horzOverflow="overflow" vert="horz" lIns="0" tIns="0" rIns="0" bIns="0" rtlCol="0">
                          <a:noAutofit/>
                        </wps:bodyPr>
                      </wps:wsp>
                      <wps:wsp>
                        <wps:cNvPr id="35863" name="Shape 35863"/>
                        <wps:cNvSpPr/>
                        <wps:spPr>
                          <a:xfrm>
                            <a:off x="4611923" y="972174"/>
                            <a:ext cx="635142" cy="338238"/>
                          </a:xfrm>
                          <a:custGeom>
                            <a:avLst/>
                            <a:gdLst/>
                            <a:ahLst/>
                            <a:cxnLst/>
                            <a:rect l="0" t="0" r="0" b="0"/>
                            <a:pathLst>
                              <a:path w="635142" h="338238">
                                <a:moveTo>
                                  <a:pt x="0" y="0"/>
                                </a:moveTo>
                                <a:lnTo>
                                  <a:pt x="635142" y="0"/>
                                </a:lnTo>
                                <a:lnTo>
                                  <a:pt x="635142" y="338238"/>
                                </a:lnTo>
                                <a:lnTo>
                                  <a:pt x="0" y="338238"/>
                                </a:lnTo>
                                <a:lnTo>
                                  <a:pt x="0" y="0"/>
                                </a:lnTo>
                                <a:close/>
                              </a:path>
                            </a:pathLst>
                          </a:custGeom>
                          <a:ln w="0" cap="rnd">
                            <a:round/>
                          </a:ln>
                        </wps:spPr>
                        <wps:style>
                          <a:lnRef idx="0">
                            <a:srgbClr val="000000">
                              <a:alpha val="0"/>
                            </a:srgbClr>
                          </a:lnRef>
                          <a:fillRef idx="1">
                            <a:srgbClr val="FFFFFF"/>
                          </a:fillRef>
                          <a:effectRef idx="0">
                            <a:scrgbClr r="0" g="0" b="0"/>
                          </a:effectRef>
                          <a:fontRef idx="none"/>
                        </wps:style>
                        <wps:bodyPr/>
                      </wps:wsp>
                      <wps:wsp>
                        <wps:cNvPr id="35864" name="Rectangle 35864"/>
                        <wps:cNvSpPr/>
                        <wps:spPr>
                          <a:xfrm>
                            <a:off x="4715965" y="1069081"/>
                            <a:ext cx="53221" cy="177395"/>
                          </a:xfrm>
                          <a:prstGeom prst="rect">
                            <a:avLst/>
                          </a:prstGeom>
                          <a:ln>
                            <a:noFill/>
                          </a:ln>
                        </wps:spPr>
                        <wps:txbx>
                          <w:txbxContent>
                            <w:p w14:paraId="33029081" w14:textId="77777777" w:rsidR="00646478" w:rsidRDefault="00000000">
                              <w:pPr>
                                <w:spacing w:after="160" w:line="259" w:lineRule="auto"/>
                                <w:ind w:left="0" w:right="0" w:firstLine="0"/>
                              </w:pPr>
                              <w:r>
                                <w:rPr>
                                  <w:b/>
                                  <w:sz w:val="19"/>
                                </w:rPr>
                                <w:t>-</w:t>
                              </w:r>
                            </w:p>
                          </w:txbxContent>
                        </wps:txbx>
                        <wps:bodyPr horzOverflow="overflow" vert="horz" lIns="0" tIns="0" rIns="0" bIns="0" rtlCol="0">
                          <a:noAutofit/>
                        </wps:bodyPr>
                      </wps:wsp>
                      <wps:wsp>
                        <wps:cNvPr id="35865" name="Rectangle 35865"/>
                        <wps:cNvSpPr/>
                        <wps:spPr>
                          <a:xfrm>
                            <a:off x="4755881" y="1069081"/>
                            <a:ext cx="524367" cy="177395"/>
                          </a:xfrm>
                          <a:prstGeom prst="rect">
                            <a:avLst/>
                          </a:prstGeom>
                          <a:ln>
                            <a:noFill/>
                          </a:ln>
                        </wps:spPr>
                        <wps:txbx>
                          <w:txbxContent>
                            <w:p w14:paraId="1D7B5704" w14:textId="77777777" w:rsidR="00646478" w:rsidRDefault="00000000">
                              <w:pPr>
                                <w:spacing w:after="160" w:line="259" w:lineRule="auto"/>
                                <w:ind w:left="0" w:right="0" w:firstLine="0"/>
                              </w:pPr>
                              <w:r>
                                <w:rPr>
                                  <w:b/>
                                  <w:sz w:val="19"/>
                                </w:rPr>
                                <w:t>0.195**</w:t>
                              </w:r>
                            </w:p>
                          </w:txbxContent>
                        </wps:txbx>
                        <wps:bodyPr horzOverflow="overflow" vert="horz" lIns="0" tIns="0" rIns="0" bIns="0" rtlCol="0">
                          <a:noAutofit/>
                        </wps:bodyPr>
                      </wps:wsp>
                      <wps:wsp>
                        <wps:cNvPr id="35866" name="Rectangle 35866"/>
                        <wps:cNvSpPr/>
                        <wps:spPr>
                          <a:xfrm>
                            <a:off x="1312992" y="893949"/>
                            <a:ext cx="200878" cy="177395"/>
                          </a:xfrm>
                          <a:prstGeom prst="rect">
                            <a:avLst/>
                          </a:prstGeom>
                          <a:ln>
                            <a:noFill/>
                          </a:ln>
                        </wps:spPr>
                        <wps:txbx>
                          <w:txbxContent>
                            <w:p w14:paraId="05F7EBCB" w14:textId="77777777" w:rsidR="00646478" w:rsidRDefault="00000000">
                              <w:pPr>
                                <w:spacing w:after="160" w:line="259" w:lineRule="auto"/>
                                <w:ind w:left="0" w:right="0" w:firstLine="0"/>
                              </w:pPr>
                              <w:r>
                                <w:rPr>
                                  <w:b/>
                                  <w:color w:val="0052FD"/>
                                  <w:sz w:val="19"/>
                                </w:rPr>
                                <w:t>H1</w:t>
                              </w:r>
                            </w:p>
                          </w:txbxContent>
                        </wps:txbx>
                        <wps:bodyPr horzOverflow="overflow" vert="horz" lIns="0" tIns="0" rIns="0" bIns="0" rtlCol="0">
                          <a:noAutofit/>
                        </wps:bodyPr>
                      </wps:wsp>
                      <wps:wsp>
                        <wps:cNvPr id="35867" name="Rectangle 35867"/>
                        <wps:cNvSpPr/>
                        <wps:spPr>
                          <a:xfrm>
                            <a:off x="1134692" y="1318768"/>
                            <a:ext cx="455165" cy="177396"/>
                          </a:xfrm>
                          <a:prstGeom prst="rect">
                            <a:avLst/>
                          </a:prstGeom>
                          <a:ln>
                            <a:noFill/>
                          </a:ln>
                        </wps:spPr>
                        <wps:txbx>
                          <w:txbxContent>
                            <w:p w14:paraId="6CAB6BF2" w14:textId="77777777" w:rsidR="00646478" w:rsidRDefault="00000000">
                              <w:pPr>
                                <w:spacing w:after="160" w:line="259" w:lineRule="auto"/>
                                <w:ind w:left="0" w:right="0" w:firstLine="0"/>
                              </w:pPr>
                              <w:r>
                                <w:rPr>
                                  <w:b/>
                                  <w:color w:val="0052FD"/>
                                  <w:sz w:val="19"/>
                                </w:rPr>
                                <w:t>H2,H3</w:t>
                              </w:r>
                            </w:p>
                          </w:txbxContent>
                        </wps:txbx>
                        <wps:bodyPr horzOverflow="overflow" vert="horz" lIns="0" tIns="0" rIns="0" bIns="0" rtlCol="0">
                          <a:noAutofit/>
                        </wps:bodyPr>
                      </wps:wsp>
                      <wps:wsp>
                        <wps:cNvPr id="35869" name="Shape 35869"/>
                        <wps:cNvSpPr/>
                        <wps:spPr>
                          <a:xfrm>
                            <a:off x="3187683" y="1386660"/>
                            <a:ext cx="173565" cy="237277"/>
                          </a:xfrm>
                          <a:custGeom>
                            <a:avLst/>
                            <a:gdLst/>
                            <a:ahLst/>
                            <a:cxnLst/>
                            <a:rect l="0" t="0" r="0" b="0"/>
                            <a:pathLst>
                              <a:path w="173565" h="237277">
                                <a:moveTo>
                                  <a:pt x="173565" y="237277"/>
                                </a:moveTo>
                                <a:lnTo>
                                  <a:pt x="0" y="0"/>
                                </a:lnTo>
                              </a:path>
                            </a:pathLst>
                          </a:custGeom>
                          <a:ln w="11932" cap="rnd">
                            <a:custDash>
                              <a:ds d="657695" sp="469782"/>
                            </a:custDash>
                            <a:round/>
                          </a:ln>
                        </wps:spPr>
                        <wps:style>
                          <a:lnRef idx="1">
                            <a:srgbClr val="000000"/>
                          </a:lnRef>
                          <a:fillRef idx="0">
                            <a:srgbClr val="000000">
                              <a:alpha val="0"/>
                            </a:srgbClr>
                          </a:fillRef>
                          <a:effectRef idx="0">
                            <a:scrgbClr r="0" g="0" b="0"/>
                          </a:effectRef>
                          <a:fontRef idx="none"/>
                        </wps:style>
                        <wps:bodyPr/>
                      </wps:wsp>
                      <wps:wsp>
                        <wps:cNvPr id="35871" name="Shape 35871"/>
                        <wps:cNvSpPr/>
                        <wps:spPr>
                          <a:xfrm>
                            <a:off x="3157478" y="1345481"/>
                            <a:ext cx="58135" cy="64208"/>
                          </a:xfrm>
                          <a:custGeom>
                            <a:avLst/>
                            <a:gdLst/>
                            <a:ahLst/>
                            <a:cxnLst/>
                            <a:rect l="0" t="0" r="0" b="0"/>
                            <a:pathLst>
                              <a:path w="58135" h="64208">
                                <a:moveTo>
                                  <a:pt x="0" y="0"/>
                                </a:moveTo>
                                <a:lnTo>
                                  <a:pt x="58135" y="29914"/>
                                </a:lnTo>
                                <a:lnTo>
                                  <a:pt x="10788" y="642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5872" name="Rectangle 35872"/>
                        <wps:cNvSpPr/>
                        <wps:spPr>
                          <a:xfrm>
                            <a:off x="5264468" y="2132647"/>
                            <a:ext cx="51621" cy="207168"/>
                          </a:xfrm>
                          <a:prstGeom prst="rect">
                            <a:avLst/>
                          </a:prstGeom>
                          <a:ln>
                            <a:noFill/>
                          </a:ln>
                        </wps:spPr>
                        <wps:txbx>
                          <w:txbxContent>
                            <w:p w14:paraId="01490BCA" w14:textId="77777777" w:rsidR="00646478" w:rsidRDefault="00000000">
                              <w:pPr>
                                <w:spacing w:after="160" w:line="259" w:lineRule="auto"/>
                                <w:ind w:left="0" w:right="0" w:firstLine="0"/>
                              </w:pPr>
                              <w: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386454" style="width:417.581pt;height:180.19pt;mso-position-horizontal-relative:char;mso-position-vertical-relative:line" coordsize="53032,22884">
                <v:rect id="Rectangle 35767" style="position:absolute;width:5293;height:1883;left:0;top:0;" filled="f" stroked="f">
                  <v:textbox inset="0,0,0,0">
                    <w:txbxContent>
                      <w:p>
                        <w:pPr>
                          <w:spacing w:before="0" w:after="160" w:line="259" w:lineRule="auto"/>
                          <w:ind w:left="0" w:right="0" w:firstLine="0"/>
                        </w:pPr>
                        <w:r>
                          <w:rPr>
                            <w:sz w:val="20"/>
                          </w:rPr>
                          <w:t xml:space="preserve">Figure </w:t>
                        </w:r>
                      </w:p>
                    </w:txbxContent>
                  </v:textbox>
                </v:rect>
                <v:rect id="Rectangle 35768" style="position:absolute;width:939;height:1883;left:3965;top:0;" filled="f" stroked="f">
                  <v:textbox inset="0,0,0,0">
                    <w:txbxContent>
                      <w:p>
                        <w:pPr>
                          <w:spacing w:before="0" w:after="160" w:line="259" w:lineRule="auto"/>
                          <w:ind w:left="0" w:right="0" w:firstLine="0"/>
                        </w:pPr>
                        <w:r>
                          <w:rPr>
                            <w:sz w:val="20"/>
                          </w:rPr>
                          <w:t xml:space="preserve">4</w:t>
                        </w:r>
                      </w:p>
                    </w:txbxContent>
                  </v:textbox>
                </v:rect>
                <v:rect id="Rectangle 35769" style="position:absolute;width:562;height:1883;left:4676;top:0;" filled="f" stroked="f">
                  <v:textbox inset="0,0,0,0">
                    <w:txbxContent>
                      <w:p>
                        <w:pPr>
                          <w:spacing w:before="0" w:after="160" w:line="259" w:lineRule="auto"/>
                          <w:ind w:left="0" w:right="0" w:firstLine="0"/>
                        </w:pPr>
                        <w:r>
                          <w:rPr>
                            <w:sz w:val="20"/>
                          </w:rPr>
                          <w:t xml:space="preserve">-</w:t>
                        </w:r>
                      </w:p>
                    </w:txbxContent>
                  </v:textbox>
                </v:rect>
                <v:rect id="Rectangle 35770" style="position:absolute;width:939;height:1883;left:5108;top:0;" filled="f" stroked="f">
                  <v:textbox inset="0,0,0,0">
                    <w:txbxContent>
                      <w:p>
                        <w:pPr>
                          <w:spacing w:before="0" w:after="160" w:line="259" w:lineRule="auto"/>
                          <w:ind w:left="0" w:right="0" w:firstLine="0"/>
                        </w:pPr>
                        <w:r>
                          <w:rPr>
                            <w:sz w:val="20"/>
                          </w:rPr>
                          <w:t xml:space="preserve">7</w:t>
                        </w:r>
                      </w:p>
                    </w:txbxContent>
                  </v:textbox>
                </v:rect>
                <v:rect id="Rectangle 35771" style="position:absolute;width:469;height:1883;left:5819;top:0;" filled="f" stroked="f">
                  <v:textbox inset="0,0,0,0">
                    <w:txbxContent>
                      <w:p>
                        <w:pPr>
                          <w:spacing w:before="0" w:after="160" w:line="259" w:lineRule="auto"/>
                          <w:ind w:left="0" w:right="0" w:firstLine="0"/>
                        </w:pPr>
                        <w:r>
                          <w:rPr>
                            <w:sz w:val="20"/>
                          </w:rPr>
                          <w:t xml:space="preserve">.</w:t>
                        </w:r>
                      </w:p>
                    </w:txbxContent>
                  </v:textbox>
                </v:rect>
                <v:rect id="Rectangle 35772" style="position:absolute;width:469;height:1883;left:6175;top:0;" filled="f" stroked="f">
                  <v:textbox inset="0,0,0,0">
                    <w:txbxContent>
                      <w:p>
                        <w:pPr>
                          <w:spacing w:before="0" w:after="160" w:line="259" w:lineRule="auto"/>
                          <w:ind w:left="0" w:right="0" w:firstLine="0"/>
                        </w:pPr>
                        <w:r>
                          <w:rPr>
                            <w:sz w:val="20"/>
                          </w:rPr>
                          <w:t xml:space="preserve"> </w:t>
                        </w:r>
                      </w:p>
                    </w:txbxContent>
                  </v:textbox>
                </v:rect>
                <v:rect id="Rectangle 35773" style="position:absolute;width:1031;height:1883;left:6505;top:0;" filled="f" stroked="f">
                  <v:textbox inset="0,0,0,0">
                    <w:txbxContent>
                      <w:p>
                        <w:pPr>
                          <w:spacing w:before="0" w:after="160" w:line="259" w:lineRule="auto"/>
                          <w:ind w:left="0" w:right="0" w:firstLine="0"/>
                        </w:pPr>
                        <w:r>
                          <w:rPr>
                            <w:sz w:val="20"/>
                          </w:rPr>
                          <w:t xml:space="preserve">T</w:t>
                        </w:r>
                      </w:p>
                    </w:txbxContent>
                  </v:textbox>
                </v:rect>
                <v:rect id="Rectangle 35774" style="position:absolute;width:25312;height:1883;left:7292;top:0;" filled="f" stroked="f">
                  <v:textbox inset="0,0,0,0">
                    <w:txbxContent>
                      <w:p>
                        <w:pPr>
                          <w:spacing w:before="0" w:after="160" w:line="259" w:lineRule="auto"/>
                          <w:ind w:left="0" w:right="0" w:firstLine="0"/>
                        </w:pPr>
                        <w:r>
                          <w:rPr>
                            <w:sz w:val="20"/>
                          </w:rPr>
                          <w:t xml:space="preserve">he path diagram of five constructs</w:t>
                        </w:r>
                      </w:p>
                    </w:txbxContent>
                  </v:textbox>
                </v:rect>
                <v:rect id="Rectangle 35775" style="position:absolute;width:469;height:1883;left:26349;top:0;" filled="f" stroked="f">
                  <v:textbox inset="0,0,0,0">
                    <w:txbxContent>
                      <w:p>
                        <w:pPr>
                          <w:spacing w:before="0" w:after="160" w:line="259" w:lineRule="auto"/>
                          <w:ind w:left="0" w:right="0" w:firstLine="0"/>
                        </w:pPr>
                        <w:r>
                          <w:rPr>
                            <w:sz w:val="20"/>
                          </w:rPr>
                          <w:t xml:space="preserve"> </w:t>
                        </w:r>
                      </w:p>
                    </w:txbxContent>
                  </v:textbox>
                </v:rect>
                <v:rect id="Rectangle 35776" style="position:absolute;width:1065;height:1773;left:32719;top:14625;" filled="f" stroked="f">
                  <v:textbox inset="0,0,0,0">
                    <w:txbxContent>
                      <w:p>
                        <w:pPr>
                          <w:spacing w:before="0" w:after="160" w:line="259" w:lineRule="auto"/>
                          <w:ind w:left="0" w:right="0" w:firstLine="0"/>
                        </w:pPr>
                        <w:r>
                          <w:rPr>
                            <w:rFonts w:cs="Arial" w:hAnsi="Arial" w:eastAsia="Arial" w:ascii="Arial"/>
                            <w:b w:val="1"/>
                            <w:color w:val="ff0000"/>
                            <w:sz w:val="19"/>
                          </w:rPr>
                          <w:t xml:space="preserve">X</w:t>
                        </w:r>
                      </w:p>
                    </w:txbxContent>
                  </v:textbox>
                </v:rect>
                <v:rect id="Rectangle 35777" style="position:absolute;width:444;height:1773;left:33518;top:14625;" filled="f" stroked="f">
                  <v:textbox inset="0,0,0,0">
                    <w:txbxContent>
                      <w:p>
                        <w:pPr>
                          <w:spacing w:before="0" w:after="160" w:line="259" w:lineRule="auto"/>
                          <w:ind w:left="0" w:right="0" w:firstLine="0"/>
                        </w:pPr>
                        <w:r>
                          <w:rPr>
                            <w:rFonts w:cs="Arial" w:hAnsi="Arial" w:eastAsia="Arial" w:ascii="Arial"/>
                            <w:b w:val="1"/>
                            <w:color w:val="0052fd"/>
                            <w:sz w:val="19"/>
                          </w:rPr>
                          <w:t xml:space="preserve"> </w:t>
                        </w:r>
                      </w:p>
                    </w:txbxContent>
                  </v:textbox>
                </v:rect>
                <v:rect id="Rectangle 35778" style="position:absolute;width:2515;height:1773;left:33851;top:14625;" filled="f" stroked="f">
                  <v:textbox inset="0,0,0,0">
                    <w:txbxContent>
                      <w:p>
                        <w:pPr>
                          <w:spacing w:before="0" w:after="160" w:line="259" w:lineRule="auto"/>
                          <w:ind w:left="0" w:right="0" w:firstLine="0"/>
                        </w:pPr>
                        <w:r>
                          <w:rPr>
                            <w:rFonts w:cs="Arial" w:hAnsi="Arial" w:eastAsia="Arial" w:ascii="Arial"/>
                            <w:b w:val="1"/>
                            <w:color w:val="0052fd"/>
                            <w:sz w:val="19"/>
                          </w:rPr>
                          <w:t xml:space="preserve">H4 </w:t>
                        </w:r>
                      </w:p>
                    </w:txbxContent>
                  </v:textbox>
                </v:rect>
                <v:rect id="Rectangle 35779" style="position:absolute;width:1065;height:1773;left:32377;top:8006;" filled="f" stroked="f">
                  <v:textbox inset="0,0,0,0">
                    <w:txbxContent>
                      <w:p>
                        <w:pPr>
                          <w:spacing w:before="0" w:after="160" w:line="259" w:lineRule="auto"/>
                          <w:ind w:left="0" w:right="0" w:firstLine="0"/>
                        </w:pPr>
                        <w:r>
                          <w:rPr>
                            <w:rFonts w:cs="Arial" w:hAnsi="Arial" w:eastAsia="Arial" w:ascii="Arial"/>
                            <w:b w:val="1"/>
                            <w:color w:val="ff0000"/>
                            <w:sz w:val="19"/>
                          </w:rPr>
                          <w:t xml:space="preserve">X</w:t>
                        </w:r>
                      </w:p>
                    </w:txbxContent>
                  </v:textbox>
                </v:rect>
                <v:rect id="Rectangle 35780" style="position:absolute;width:444;height:1773;left:33180;top:8006;" filled="f" stroked="f">
                  <v:textbox inset="0,0,0,0">
                    <w:txbxContent>
                      <w:p>
                        <w:pPr>
                          <w:spacing w:before="0" w:after="160" w:line="259" w:lineRule="auto"/>
                          <w:ind w:left="0" w:right="0" w:firstLine="0"/>
                        </w:pPr>
                        <w:r>
                          <w:rPr>
                            <w:rFonts w:cs="Arial" w:hAnsi="Arial" w:eastAsia="Arial" w:ascii="Arial"/>
                            <w:b w:val="1"/>
                            <w:color w:val="0052fd"/>
                            <w:sz w:val="19"/>
                          </w:rPr>
                          <w:t xml:space="preserve"> </w:t>
                        </w:r>
                      </w:p>
                    </w:txbxContent>
                  </v:textbox>
                </v:rect>
                <v:rect id="Rectangle 35781" style="position:absolute;width:2515;height:1773;left:33513;top:8006;" filled="f" stroked="f">
                  <v:textbox inset="0,0,0,0">
                    <w:txbxContent>
                      <w:p>
                        <w:pPr>
                          <w:spacing w:before="0" w:after="160" w:line="259" w:lineRule="auto"/>
                          <w:ind w:left="0" w:right="0" w:firstLine="0"/>
                        </w:pPr>
                        <w:r>
                          <w:rPr>
                            <w:rFonts w:cs="Arial" w:hAnsi="Arial" w:eastAsia="Arial" w:ascii="Arial"/>
                            <w:b w:val="1"/>
                            <w:color w:val="0052fd"/>
                            <w:sz w:val="19"/>
                          </w:rPr>
                          <w:t xml:space="preserve">H4 </w:t>
                        </w:r>
                      </w:p>
                    </w:txbxContent>
                  </v:textbox>
                </v:rect>
                <v:shape id="Picture 35783" style="position:absolute;width:2936;height:3818;left:31049;top:6481;" filled="f">
                  <v:imagedata r:id="rId72"/>
                </v:shape>
                <v:shape id="Shape 35785" style="position:absolute;width:6461;height:3978;left:394;top:2944;" coordsize="646119,397828" path="m40468,0l646119,0l646119,17899l41774,17899l36342,18400l31968,19807l27969,22020l24728,24698l21966,28022l19838,31875l18482,36075l17980,41215l17980,356745l18477,361840l19789,365984l21875,369760l24820,373306l28294,376089l32342,378239l36357,379450l41774,380049l40904,379930l646119,379930l646119,397828l40468,397828l32613,397113l24935,394607l18066,390908l11980,386016l7005,380049l3197,373128l764,365372l0,357616l0,40332l764,32576l3206,24820l6984,18018l11948,11933l18066,7041l24935,3222l32613,836l40468,0x">
                  <v:stroke weight="0pt" endcap="flat" joinstyle="miter" miterlimit="10" on="false" color="#000000" opacity="0"/>
                  <v:fill on="true" color="#000000"/>
                </v:shape>
                <v:shape id="Shape 35786" style="position:absolute;width:6461;height:3978;left:6855;top:2944;" coordsize="646118,397828" path="m0,0l605604,0l613515,836l621187,3222l628019,7041l634132,11933l639046,18018l642882,24820l645279,32576l646118,40332l646118,357616l645279,365372l642882,373128l639046,380049l634132,386016l628019,390908l621187,394607l613515,397113l605604,397828l0,397828l0,379930l605125,379930l604286,380049l609780,379442l613813,378213l617825,376082l621367,373189l624167,369792l626271,366022l627627,361802l628139,356304l628139,41645l627630,36169l626190,31782l623961,27787l621643,24974l618131,22016l614195,19839l609786,18406l604286,17899l0,17899l0,0x">
                  <v:stroke weight="0pt" endcap="flat" joinstyle="miter" miterlimit="10" on="false" color="#000000" opacity="0"/>
                  <v:fill on="true" color="#000000"/>
                </v:shape>
                <v:rect id="Rectangle 382164" style="position:absolute;width:1154;height:1773;left:4760;top:3546;" filled="f" stroked="f">
                  <v:textbox inset="0,0,0,0">
                    <w:txbxContent>
                      <w:p>
                        <w:pPr>
                          <w:spacing w:before="0" w:after="160" w:line="259" w:lineRule="auto"/>
                          <w:ind w:left="0" w:right="0" w:firstLine="0"/>
                        </w:pPr>
                        <w:r>
                          <w:rPr>
                            <w:rFonts w:cs="Arial" w:hAnsi="Arial" w:eastAsia="Arial" w:ascii="Arial"/>
                            <w:b w:val="1"/>
                            <w:sz w:val="19"/>
                          </w:rPr>
                          <w:t xml:space="preserve">A</w:t>
                        </w:r>
                      </w:p>
                    </w:txbxContent>
                  </v:textbox>
                </v:rect>
                <v:rect id="Rectangle 382163" style="position:absolute;width:888;height:1773;left:4101;top:3546;" filled="f" stroked="f">
                  <v:textbox inset="0,0,0,0">
                    <w:txbxContent>
                      <w:p>
                        <w:pPr>
                          <w:spacing w:before="0" w:after="160" w:line="259" w:lineRule="auto"/>
                          <w:ind w:left="0" w:right="0" w:firstLine="0"/>
                        </w:pPr>
                        <w:r>
                          <w:rPr>
                            <w:rFonts w:cs="Arial" w:hAnsi="Arial" w:eastAsia="Arial" w:ascii="Arial"/>
                            <w:b w:val="1"/>
                            <w:sz w:val="19"/>
                          </w:rPr>
                          <w:t xml:space="preserve">1</w:t>
                        </w:r>
                      </w:p>
                    </w:txbxContent>
                  </v:textbox>
                </v:rect>
                <v:rect id="Rectangle 35788" style="position:absolute;width:366;height:2132;left:5635;top:3327;" filled="f" stroked="f">
                  <v:textbox inset="0,0,0,0">
                    <w:txbxContent>
                      <w:p>
                        <w:pPr>
                          <w:spacing w:before="0" w:after="160" w:line="259" w:lineRule="auto"/>
                          <w:ind w:left="0" w:right="0" w:firstLine="0"/>
                        </w:pPr>
                        <w:r>
                          <w:rPr>
                            <w:sz w:val="23"/>
                          </w:rPr>
                          <w:t xml:space="preserve">'</w:t>
                        </w:r>
                      </w:p>
                    </w:txbxContent>
                  </v:textbox>
                </v:rect>
                <v:rect id="Rectangle 35789" style="position:absolute;width:532;height:1773;left:5911;top:3546;" filled="f" stroked="f">
                  <v:textbox inset="0,0,0,0">
                    <w:txbxContent>
                      <w:p>
                        <w:pPr>
                          <w:spacing w:before="0" w:after="160" w:line="259" w:lineRule="auto"/>
                          <w:ind w:left="0" w:right="0" w:firstLine="0"/>
                        </w:pPr>
                        <w:r>
                          <w:rPr>
                            <w:rFonts w:cs="Arial" w:hAnsi="Arial" w:eastAsia="Arial" w:ascii="Arial"/>
                            <w:b w:val="1"/>
                            <w:sz w:val="19"/>
                          </w:rPr>
                          <w:t xml:space="preserve">-</w:t>
                        </w:r>
                      </w:p>
                    </w:txbxContent>
                  </v:textbox>
                </v:rect>
                <v:rect id="Rectangle 35790" style="position:absolute;width:4313;height:1773;left:6309;top:3546;" filled="f" stroked="f">
                  <v:textbox inset="0,0,0,0">
                    <w:txbxContent>
                      <w:p>
                        <w:pPr>
                          <w:spacing w:before="0" w:after="160" w:line="259" w:lineRule="auto"/>
                          <w:ind w:left="0" w:right="0" w:firstLine="0"/>
                        </w:pPr>
                        <w:r>
                          <w:rPr>
                            <w:rFonts w:cs="Arial" w:hAnsi="Arial" w:eastAsia="Arial" w:ascii="Arial"/>
                            <w:b w:val="1"/>
                            <w:sz w:val="19"/>
                          </w:rPr>
                          <w:t xml:space="preserve">DT as</w:t>
                        </w:r>
                      </w:p>
                    </w:txbxContent>
                  </v:textbox>
                </v:rect>
                <v:rect id="Rectangle 35791" style="position:absolute;width:15386;height:1773;left:1035;top:5055;" filled="f" stroked="f">
                  <v:textbox inset="0,0,0,0">
                    <w:txbxContent>
                      <w:p>
                        <w:pPr>
                          <w:spacing w:before="0" w:after="160" w:line="259" w:lineRule="auto"/>
                          <w:ind w:left="0" w:right="0" w:firstLine="0"/>
                        </w:pPr>
                        <w:r>
                          <w:rPr>
                            <w:rFonts w:cs="Arial" w:hAnsi="Arial" w:eastAsia="Arial" w:ascii="Arial"/>
                            <w:b w:val="1"/>
                            <w:sz w:val="19"/>
                          </w:rPr>
                          <w:t xml:space="preserve">a job characteristics</w:t>
                        </w:r>
                      </w:p>
                    </w:txbxContent>
                  </v:textbox>
                </v:rect>
                <v:shape id="Shape 35793" style="position:absolute;width:6461;height:3561;left:18743;top:10300;" coordsize="646133,356172" path="m40395,0l646133,0l646133,17899l41713,17899l36317,18405l31988,19785l27950,21928l24858,24533l22149,27801l19847,31927l18478,36177l17980,41573l17980,314671l18490,320073l19878,324408l22013,328234l24763,331571l27969,334214l32128,336486l36263,337779l41234,338274l646133,338274l646133,356172l40395,356172l32723,355420l24932,352998l17980,349204l11986,344276l7072,338321l3236,331424l839,323692l0,315984l0,40272l839,32457l3236,24819l7072,18018l11986,11933l17980,6921l24932,3222l32723,716l40395,0x">
                  <v:stroke weight="0pt" endcap="flat" joinstyle="miter" miterlimit="10" on="false" color="#000000" opacity="0"/>
                  <v:fill on="true" color="#000000"/>
                </v:shape>
                <v:shape id="Shape 35794" style="position:absolute;width:6460;height:3561;left:25204;top:10300;" coordsize="646014,356172" path="m0,0l605619,0l613410,716l621201,3222l628034,6921l634147,11933l639182,18018l642897,24820l645294,32457l646014,40272l646014,315984l645294,323692l642897,331377l639182,338274l634147,344312l628034,349228l621201,352998l613410,355421l605619,356172l0,356172l0,338274l604789,338274l609881,337776l614006,336486l618004,334302l621289,331669l624221,328113l626284,324262l627543,320067l628154,314671l628034,315542l628034,40714l628154,41573l627504,35706l626346,32110l624103,27923l621427,24593l617877,21767l614145,19784l609826,18408l604301,17899l0,17899l0,0x">
                  <v:stroke weight="0pt" endcap="flat" joinstyle="miter" miterlimit="10" on="false" color="#000000" opacity="0"/>
                  <v:fill on="true" color="#000000"/>
                </v:shape>
                <v:rect id="Rectangle 382170" style="position:absolute;width:1065;height:1773;left:21766;top:10643;" filled="f" stroked="f">
                  <v:textbox inset="0,0,0,0">
                    <w:txbxContent>
                      <w:p>
                        <w:pPr>
                          <w:spacing w:before="0" w:after="160" w:line="259" w:lineRule="auto"/>
                          <w:ind w:left="0" w:right="0" w:firstLine="0"/>
                        </w:pPr>
                        <w:r>
                          <w:rPr>
                            <w:rFonts w:cs="Arial" w:hAnsi="Arial" w:eastAsia="Arial" w:ascii="Arial"/>
                            <w:b w:val="1"/>
                            <w:sz w:val="19"/>
                          </w:rPr>
                          <w:t xml:space="preserve">E</w:t>
                        </w:r>
                      </w:p>
                    </w:txbxContent>
                  </v:textbox>
                </v:rect>
                <v:rect id="Rectangle 382168" style="position:absolute;width:888;height:1773;left:21106;top:10643;" filled="f" stroked="f">
                  <v:textbox inset="0,0,0,0">
                    <w:txbxContent>
                      <w:p>
                        <w:pPr>
                          <w:spacing w:before="0" w:after="160" w:line="259" w:lineRule="auto"/>
                          <w:ind w:left="0" w:right="0" w:firstLine="0"/>
                        </w:pPr>
                        <w:r>
                          <w:rPr>
                            <w:rFonts w:cs="Arial" w:hAnsi="Arial" w:eastAsia="Arial" w:ascii="Arial"/>
                            <w:b w:val="1"/>
                            <w:sz w:val="19"/>
                          </w:rPr>
                          <w:t xml:space="preserve">5</w:t>
                        </w:r>
                      </w:p>
                    </w:txbxContent>
                  </v:textbox>
                </v:rect>
                <v:rect id="Rectangle 35796" style="position:absolute;width:532;height:1773;left:22575;top:10643;" filled="f" stroked="f">
                  <v:textbox inset="0,0,0,0">
                    <w:txbxContent>
                      <w:p>
                        <w:pPr>
                          <w:spacing w:before="0" w:after="160" w:line="259" w:lineRule="auto"/>
                          <w:ind w:left="0" w:right="0" w:firstLine="0"/>
                        </w:pPr>
                        <w:r>
                          <w:rPr>
                            <w:rFonts w:cs="Arial" w:hAnsi="Arial" w:eastAsia="Arial" w:ascii="Arial"/>
                            <w:b w:val="1"/>
                            <w:sz w:val="19"/>
                          </w:rPr>
                          <w:t xml:space="preserve">-</w:t>
                        </w:r>
                      </w:p>
                    </w:txbxContent>
                  </v:textbox>
                </v:rect>
                <v:rect id="Rectangle 35797" style="position:absolute;width:8414;height:1773;left:22974;top:10643;" filled="f" stroked="f">
                  <v:textbox inset="0,0,0,0">
                    <w:txbxContent>
                      <w:p>
                        <w:pPr>
                          <w:spacing w:before="0" w:after="160" w:line="259" w:lineRule="auto"/>
                          <w:ind w:left="0" w:right="0" w:firstLine="0"/>
                        </w:pPr>
                        <w:r>
                          <w:rPr>
                            <w:rFonts w:cs="Arial" w:hAnsi="Arial" w:eastAsia="Arial" w:ascii="Arial"/>
                            <w:b w:val="1"/>
                            <w:sz w:val="19"/>
                          </w:rPr>
                          <w:t xml:space="preserve">The overall</w:t>
                        </w:r>
                      </w:p>
                    </w:txbxContent>
                  </v:textbox>
                </v:rect>
                <v:rect id="Rectangle 35798" style="position:absolute;width:8935;height:1773;left:21841;top:12077;" filled="f" stroked="f">
                  <v:textbox inset="0,0,0,0">
                    <w:txbxContent>
                      <w:p>
                        <w:pPr>
                          <w:spacing w:before="0" w:after="160" w:line="259" w:lineRule="auto"/>
                          <w:ind w:left="0" w:right="0" w:firstLine="0"/>
                        </w:pPr>
                        <w:r>
                          <w:rPr>
                            <w:rFonts w:cs="Arial" w:hAnsi="Arial" w:eastAsia="Arial" w:ascii="Arial"/>
                            <w:b w:val="1"/>
                            <w:sz w:val="19"/>
                          </w:rPr>
                          <w:t xml:space="preserve">JS appraise</w:t>
                        </w:r>
                      </w:p>
                    </w:txbxContent>
                  </v:textbox>
                </v:rect>
                <v:shape id="Shape 35800" style="position:absolute;width:6883;height:3977;left:33184;top:16150;" coordsize="688386,397792" path="m42432,0l688386,0l688386,17899l43292,17899l37866,18468l33044,19934l29086,22027l25094,25449l22228,28873l20079,32823l18485,37796l17860,43708l17980,42778l17980,355015l17860,354084l18485,359997l20079,364969l22246,368953l25092,372353l29082,375762l33041,377857l37869,379325l43299,379894l688386,379894l688386,397792l42432,397792l34161,396945l26131,394463l18819,390561l12586,385239l7192,378939l3356,371625l839,363630l0,355491l0,42312l839,34162l3356,26167l7192,18865l12586,12564l18819,7231l26131,3329l34161,859l42432,0x">
                  <v:stroke weight="0pt" endcap="flat" joinstyle="miter" miterlimit="10" on="false" color="#000000" opacity="0"/>
                  <v:fill on="true" color="#000000"/>
                </v:shape>
                <v:shape id="Shape 35801" style="position:absolute;width:6885;height:3977;left:40068;top:16150;" coordsize="688506,397792" path="m0,0l645954,0l654105,859l662136,3329l669567,7219l675920,12529l681194,18866l685150,26167l687667,34162l688506,42312l688506,355491l687667,363630l685150,371625l681194,378939l675920,385263l669567,390585l662136,394464l654105,396946l645954,397792l0,397792l0,379894l644967,379894l650558,379309l655200,377870l659394,375652l663195,372472l666417,368622l668538,364568l669892,360076l670526,354084l670526,43708l669892,37717l668538,33224l666435,29204l663160,25291l659394,22141l655200,19923l650558,18484l644974,17899l0,17899l0,0x">
                  <v:stroke weight="0pt" endcap="flat" joinstyle="miter" miterlimit="10" on="false" color="#000000" opacity="0"/>
                  <v:fill on="true" color="#000000"/>
                </v:shape>
                <v:rect id="Rectangle 382175" style="position:absolute;width:1157;height:1778;left:36878;top:16785;" filled="f" stroked="f">
                  <v:textbox inset="0,0,0,0">
                    <w:txbxContent>
                      <w:p>
                        <w:pPr>
                          <w:spacing w:before="0" w:after="160" w:line="259" w:lineRule="auto"/>
                          <w:ind w:left="0" w:right="0" w:firstLine="0"/>
                        </w:pPr>
                        <w:r>
                          <w:rPr>
                            <w:rFonts w:cs="Arial" w:hAnsi="Arial" w:eastAsia="Arial" w:ascii="Arial"/>
                            <w:b w:val="1"/>
                            <w:sz w:val="19"/>
                          </w:rPr>
                          <w:t xml:space="preserve">D</w:t>
                        </w:r>
                      </w:p>
                    </w:txbxContent>
                  </v:textbox>
                </v:rect>
                <v:rect id="Rectangle 382174" style="position:absolute;width:891;height:1778;left:36215;top:16785;" filled="f" stroked="f">
                  <v:textbox inset="0,0,0,0">
                    <w:txbxContent>
                      <w:p>
                        <w:pPr>
                          <w:spacing w:before="0" w:after="160" w:line="259" w:lineRule="auto"/>
                          <w:ind w:left="0" w:right="0" w:firstLine="0"/>
                        </w:pPr>
                        <w:r>
                          <w:rPr>
                            <w:rFonts w:cs="Arial" w:hAnsi="Arial" w:eastAsia="Arial" w:ascii="Arial"/>
                            <w:b w:val="1"/>
                            <w:sz w:val="19"/>
                          </w:rPr>
                          <w:t xml:space="preserve">4</w:t>
                        </w:r>
                      </w:p>
                    </w:txbxContent>
                  </v:textbox>
                </v:rect>
                <v:rect id="Rectangle 35803" style="position:absolute;width:366;height:2132;left:37750;top:16569;" filled="f" stroked="f">
                  <v:textbox inset="0,0,0,0">
                    <w:txbxContent>
                      <w:p>
                        <w:pPr>
                          <w:spacing w:before="0" w:after="160" w:line="259" w:lineRule="auto"/>
                          <w:ind w:left="0" w:right="0" w:firstLine="0"/>
                        </w:pPr>
                        <w:r>
                          <w:rPr>
                            <w:sz w:val="23"/>
                          </w:rPr>
                          <w:t xml:space="preserve">'</w:t>
                        </w:r>
                      </w:p>
                    </w:txbxContent>
                  </v:textbox>
                </v:rect>
                <v:rect id="Rectangle 35804" style="position:absolute;width:533;height:1778;left:38025;top:16785;" filled="f" stroked="f">
                  <v:textbox inset="0,0,0,0">
                    <w:txbxContent>
                      <w:p>
                        <w:pPr>
                          <w:spacing w:before="0" w:after="160" w:line="259" w:lineRule="auto"/>
                          <w:ind w:left="0" w:right="0" w:firstLine="0"/>
                        </w:pPr>
                        <w:r>
                          <w:rPr>
                            <w:rFonts w:cs="Arial" w:hAnsi="Arial" w:eastAsia="Arial" w:ascii="Arial"/>
                            <w:b w:val="1"/>
                            <w:sz w:val="19"/>
                          </w:rPr>
                          <w:t xml:space="preserve">-</w:t>
                        </w:r>
                      </w:p>
                    </w:txbxContent>
                  </v:textbox>
                </v:rect>
                <v:rect id="Rectangle 35805" style="position:absolute;width:7411;height:1778;left:38423;top:16785;" filled="f" stroked="f">
                  <v:textbox inset="0,0,0,0">
                    <w:txbxContent>
                      <w:p>
                        <w:pPr>
                          <w:spacing w:before="0" w:after="160" w:line="259" w:lineRule="auto"/>
                          <w:ind w:left="0" w:right="0" w:firstLine="0"/>
                        </w:pPr>
                        <w:r>
                          <w:rPr>
                            <w:rFonts w:cs="Arial" w:hAnsi="Arial" w:eastAsia="Arial" w:ascii="Arial"/>
                            <w:b w:val="1"/>
                            <w:sz w:val="19"/>
                          </w:rPr>
                          <w:t xml:space="preserve">Technical</w:t>
                        </w:r>
                      </w:p>
                    </w:txbxContent>
                  </v:textbox>
                </v:rect>
                <v:rect id="Rectangle 35806" style="position:absolute;width:11724;height:1773;left:35688;top:18297;" filled="f" stroked="f">
                  <v:textbox inset="0,0,0,0">
                    <w:txbxContent>
                      <w:p>
                        <w:pPr>
                          <w:spacing w:before="0" w:after="160" w:line="259" w:lineRule="auto"/>
                          <w:ind w:left="0" w:right="0" w:firstLine="0"/>
                        </w:pPr>
                        <w:r>
                          <w:rPr>
                            <w:rFonts w:cs="Arial" w:hAnsi="Arial" w:eastAsia="Arial" w:ascii="Arial"/>
                            <w:b w:val="1"/>
                            <w:sz w:val="19"/>
                          </w:rPr>
                          <w:t xml:space="preserve">function issues</w:t>
                        </w:r>
                      </w:p>
                    </w:txbxContent>
                  </v:textbox>
                </v:rect>
                <v:shape id="Shape 35808" style="position:absolute;width:6883;height:3978;left:33184;top:2854;" coordsize="688386,397828" path="m42432,0l688386,0l688386,17899l43750,17899l37824,18520l33017,19938l29029,22088l24969,25538l22246,28791l20084,32765l18476,37851l17860,43673l17980,42718l17980,354991l17860,354036l18492,360013l20076,364929l22246,368917l25035,372249l28866,375598l33241,377956l37826,379309l43750,379930l688386,379930l688386,397828l42432,397828l34161,396993l26131,394487l18819,390549l12586,385180l7192,378975l3356,371577l839,363582l0,355468l0,42360l839,34127l3356,26132l7192,18854l12586,12529l18819,7279l26131,3341l34161,835l42432,0x">
                  <v:stroke weight="0pt" endcap="flat" joinstyle="miter" miterlimit="10" on="false" color="#000000" opacity="0"/>
                  <v:fill on="true" color="#000000"/>
                </v:shape>
                <v:shape id="Shape 35809" style="position:absolute;width:6885;height:3978;left:40068;top:2854;" coordsize="688506,397828" path="m0,0l645954,0l654105,835l662256,3341l669567,7279l675800,12529l681194,18853l685150,26132l687667,34127l688506,42360l688506,355467l687667,363582l685150,371577l681194,378975l675920,385299l669567,390549l662136,394487l654105,396992l645954,397828l0,397828l0,379929l644515,379929l650599,379292l655002,377968l659464,375563l663106,372541l666417,368585l668541,364525l669885,360093l670526,354036l670526,43673l669902,37773l668529,33159l666417,29123l663200,25279l659005,21898l655501,20009l650601,18536l644515,17898l0,17898l0,0x">
                  <v:stroke weight="0pt" endcap="flat" joinstyle="miter" miterlimit="10" on="false" color="#000000" opacity="0"/>
                  <v:fill on="true" color="#000000"/>
                </v:shape>
                <v:rect id="Rectangle 382166" style="position:absolute;width:1154;height:1773;left:37144;top:3456;" filled="f" stroked="f">
                  <v:textbox inset="0,0,0,0">
                    <w:txbxContent>
                      <w:p>
                        <w:pPr>
                          <w:spacing w:before="0" w:after="160" w:line="259" w:lineRule="auto"/>
                          <w:ind w:left="0" w:right="0" w:firstLine="0"/>
                        </w:pPr>
                        <w:r>
                          <w:rPr>
                            <w:rFonts w:cs="Arial" w:hAnsi="Arial" w:eastAsia="Arial" w:ascii="Arial"/>
                            <w:b w:val="1"/>
                            <w:sz w:val="19"/>
                          </w:rPr>
                          <w:t xml:space="preserve">C</w:t>
                        </w:r>
                      </w:p>
                    </w:txbxContent>
                  </v:textbox>
                </v:rect>
                <v:rect id="Rectangle 382165" style="position:absolute;width:888;height:1773;left:36482;top:3456;" filled="f" stroked="f">
                  <v:textbox inset="0,0,0,0">
                    <w:txbxContent>
                      <w:p>
                        <w:pPr>
                          <w:spacing w:before="0" w:after="160" w:line="259" w:lineRule="auto"/>
                          <w:ind w:left="0" w:right="0" w:firstLine="0"/>
                        </w:pPr>
                        <w:r>
                          <w:rPr>
                            <w:rFonts w:cs="Arial" w:hAnsi="Arial" w:eastAsia="Arial" w:ascii="Arial"/>
                            <w:b w:val="1"/>
                            <w:sz w:val="19"/>
                          </w:rPr>
                          <w:t xml:space="preserve">3</w:t>
                        </w:r>
                      </w:p>
                    </w:txbxContent>
                  </v:textbox>
                </v:rect>
                <v:rect id="Rectangle 35811" style="position:absolute;width:366;height:2127;left:38016;top:3240;" filled="f" stroked="f">
                  <v:textbox inset="0,0,0,0">
                    <w:txbxContent>
                      <w:p>
                        <w:pPr>
                          <w:spacing w:before="0" w:after="160" w:line="259" w:lineRule="auto"/>
                          <w:ind w:left="0" w:right="0" w:firstLine="0"/>
                        </w:pPr>
                        <w:r>
                          <w:rPr>
                            <w:sz w:val="23"/>
                          </w:rPr>
                          <w:t xml:space="preserve">'</w:t>
                        </w:r>
                      </w:p>
                    </w:txbxContent>
                  </v:textbox>
                </v:rect>
                <v:rect id="Rectangle 35812" style="position:absolute;width:532;height:1773;left:38293;top:3456;" filled="f" stroked="f">
                  <v:textbox inset="0,0,0,0">
                    <w:txbxContent>
                      <w:p>
                        <w:pPr>
                          <w:spacing w:before="0" w:after="160" w:line="259" w:lineRule="auto"/>
                          <w:ind w:left="0" w:right="0" w:firstLine="0"/>
                        </w:pPr>
                        <w:r>
                          <w:rPr>
                            <w:rFonts w:cs="Arial" w:hAnsi="Arial" w:eastAsia="Arial" w:ascii="Arial"/>
                            <w:b w:val="1"/>
                            <w:sz w:val="19"/>
                          </w:rPr>
                          <w:t xml:space="preserve">-</w:t>
                        </w:r>
                      </w:p>
                    </w:txbxContent>
                  </v:textbox>
                </v:rect>
                <v:rect id="Rectangle 35813" style="position:absolute;width:6653;height:1773;left:38691;top:3456;" filled="f" stroked="f">
                  <v:textbox inset="0,0,0,0">
                    <w:txbxContent>
                      <w:p>
                        <w:pPr>
                          <w:spacing w:before="0" w:after="160" w:line="259" w:lineRule="auto"/>
                          <w:ind w:left="0" w:right="0" w:firstLine="0"/>
                        </w:pPr>
                        <w:r>
                          <w:rPr>
                            <w:rFonts w:cs="Arial" w:hAnsi="Arial" w:eastAsia="Arial" w:ascii="Arial"/>
                            <w:b w:val="1"/>
                            <w:sz w:val="19"/>
                          </w:rPr>
                          <w:t xml:space="preserve">Negative</w:t>
                        </w:r>
                      </w:p>
                    </w:txbxContent>
                  </v:textbox>
                </v:rect>
                <v:rect id="Rectangle 35814" style="position:absolute;width:14670;height:1773;left:34555;top:4963;" filled="f" stroked="f">
                  <v:textbox inset="0,0,0,0">
                    <w:txbxContent>
                      <w:p>
                        <w:pPr>
                          <w:spacing w:before="0" w:after="160" w:line="259" w:lineRule="auto"/>
                          <w:ind w:left="0" w:right="0" w:firstLine="0"/>
                        </w:pPr>
                        <w:r>
                          <w:rPr>
                            <w:rFonts w:cs="Arial" w:hAnsi="Arial" w:eastAsia="Arial" w:ascii="Arial"/>
                            <w:b w:val="1"/>
                            <w:sz w:val="19"/>
                          </w:rPr>
                          <w:t xml:space="preserve">influence of DT use</w:t>
                        </w:r>
                      </w:p>
                    </w:txbxContent>
                  </v:textbox>
                </v:rect>
                <v:shape id="Shape 35816" style="position:absolute;width:6461;height:3977;left:394;top:16241;" coordsize="646119,397792" path="m40468,0l646119,0l646119,17899l41290,17898l36244,18391l32045,19725l28132,21872l24711,24630l21933,27974l19819,31802l18475,36075l17980,41066l17980,356637l18475,361705l19808,365875l21968,369784l24728,373176l28171,375951l32078,378087l36236,379400l41290,379894l646119,379894l646119,397792l40468,397792l32613,397041l24936,394606l18066,390847l11948,385907l6985,379810l3206,372973l764,365336l0,357508l0,40188l764,32480l3197,24748l7005,17851l11981,11861l18066,6956l24936,3186l32613,764l40468,0x">
                  <v:stroke weight="0pt" endcap="flat" joinstyle="miter" miterlimit="10" on="false" color="#000000" opacity="0"/>
                  <v:fill on="true" color="#000000"/>
                </v:shape>
                <v:shape id="Shape 35817" style="position:absolute;width:6461;height:3977;left:6855;top:16241;" coordsize="646119,397792" path="m0,0l605604,0l613515,764l621187,3186l628019,6956l634132,11861l639047,17851l642882,24748l645280,32480l646119,40188l646119,357508l645280,365336l642882,372973l639047,379810l634132,385907l628019,390847l621187,394606l613515,397041l605604,397792l0,397792l0,379894l604770,379894l609893,379393l614082,378057l617941,375948l621613,372931l623952,370034l626222,365966l627636,361611l628139,356208l628139,41501l627630,36114l626240,31762l624106,27939l621481,24754l617977,21874l614119,19758l609885,18398l604777,17899l0,17899l0,0x">
                  <v:stroke weight="0pt" endcap="flat" joinstyle="miter" miterlimit="10" on="false" color="#000000" opacity="0"/>
                  <v:fill on="true" color="#000000"/>
                </v:shape>
                <v:rect id="Rectangle 382172" style="position:absolute;width:1154;height:1773;left:3594;top:16880;" filled="f" stroked="f">
                  <v:textbox inset="0,0,0,0">
                    <w:txbxContent>
                      <w:p>
                        <w:pPr>
                          <w:spacing w:before="0" w:after="160" w:line="259" w:lineRule="auto"/>
                          <w:ind w:left="0" w:right="0" w:firstLine="0"/>
                        </w:pPr>
                        <w:r>
                          <w:rPr>
                            <w:rFonts w:cs="Arial" w:hAnsi="Arial" w:eastAsia="Arial" w:ascii="Arial"/>
                            <w:b w:val="1"/>
                            <w:sz w:val="19"/>
                          </w:rPr>
                          <w:t xml:space="preserve">B</w:t>
                        </w:r>
                      </w:p>
                    </w:txbxContent>
                  </v:textbox>
                </v:rect>
                <v:rect id="Rectangle 382171" style="position:absolute;width:888;height:1773;left:2935;top:16880;" filled="f" stroked="f">
                  <v:textbox inset="0,0,0,0">
                    <w:txbxContent>
                      <w:p>
                        <w:pPr>
                          <w:spacing w:before="0" w:after="160" w:line="259" w:lineRule="auto"/>
                          <w:ind w:left="0" w:right="0" w:firstLine="0"/>
                        </w:pPr>
                        <w:r>
                          <w:rPr>
                            <w:rFonts w:cs="Arial" w:hAnsi="Arial" w:eastAsia="Arial" w:ascii="Arial"/>
                            <w:b w:val="1"/>
                            <w:sz w:val="19"/>
                          </w:rPr>
                          <w:t xml:space="preserve">2</w:t>
                        </w:r>
                      </w:p>
                    </w:txbxContent>
                  </v:textbox>
                </v:rect>
                <v:rect id="Rectangle 35819" style="position:absolute;width:366;height:2127;left:4469;top:16664;" filled="f" stroked="f">
                  <v:textbox inset="0,0,0,0">
                    <w:txbxContent>
                      <w:p>
                        <w:pPr>
                          <w:spacing w:before="0" w:after="160" w:line="259" w:lineRule="auto"/>
                          <w:ind w:left="0" w:right="0" w:firstLine="0"/>
                        </w:pPr>
                        <w:r>
                          <w:rPr>
                            <w:sz w:val="23"/>
                          </w:rPr>
                          <w:t xml:space="preserve">'</w:t>
                        </w:r>
                      </w:p>
                    </w:txbxContent>
                  </v:textbox>
                </v:rect>
                <v:rect id="Rectangle 35820" style="position:absolute;width:532;height:1773;left:4742;top:16880;" filled="f" stroked="f">
                  <v:textbox inset="0,0,0,0">
                    <w:txbxContent>
                      <w:p>
                        <w:pPr>
                          <w:spacing w:before="0" w:after="160" w:line="259" w:lineRule="auto"/>
                          <w:ind w:left="0" w:right="0" w:firstLine="0"/>
                        </w:pPr>
                        <w:r>
                          <w:rPr>
                            <w:rFonts w:cs="Arial" w:hAnsi="Arial" w:eastAsia="Arial" w:ascii="Arial"/>
                            <w:b w:val="1"/>
                            <w:sz w:val="19"/>
                          </w:rPr>
                          <w:t xml:space="preserve">-</w:t>
                        </w:r>
                      </w:p>
                    </w:txbxContent>
                  </v:textbox>
                </v:rect>
                <v:rect id="Rectangle 35821" style="position:absolute;width:7455;height:1773;left:5143;top:16880;" filled="f" stroked="f">
                  <v:textbox inset="0,0,0,0">
                    <w:txbxContent>
                      <w:p>
                        <w:pPr>
                          <w:spacing w:before="0" w:after="160" w:line="259" w:lineRule="auto"/>
                          <w:ind w:left="0" w:right="0" w:firstLine="0"/>
                        </w:pPr>
                        <w:r>
                          <w:rPr>
                            <w:rFonts w:cs="Arial" w:hAnsi="Arial" w:eastAsia="Arial" w:ascii="Arial"/>
                            <w:b w:val="1"/>
                            <w:sz w:val="19"/>
                          </w:rPr>
                          <w:t xml:space="preserve">Individual</w:t>
                        </w:r>
                      </w:p>
                    </w:txbxContent>
                  </v:textbox>
                </v:rect>
                <v:rect id="Rectangle 35822" style="position:absolute;width:12847;height:1778;left:2006;top:18384;" filled="f" stroked="f">
                  <v:textbox inset="0,0,0,0">
                    <w:txbxContent>
                      <w:p>
                        <w:pPr>
                          <w:spacing w:before="0" w:after="160" w:line="259" w:lineRule="auto"/>
                          <w:ind w:left="0" w:right="0" w:firstLine="0"/>
                        </w:pPr>
                        <w:r>
                          <w:rPr>
                            <w:rFonts w:cs="Arial" w:hAnsi="Arial" w:eastAsia="Arial" w:ascii="Arial"/>
                            <w:b w:val="1"/>
                            <w:sz w:val="19"/>
                          </w:rPr>
                          <w:t xml:space="preserve">and organisation</w:t>
                        </w:r>
                      </w:p>
                    </w:txbxContent>
                  </v:textbox>
                </v:rect>
                <v:shape id="Shape 35824" style="position:absolute;width:19535;height:88;left:13737;top:18138;" coordsize="1953563,8890" path="m1953563,0l0,8890">
                  <v:stroke weight="0.939564pt" endcap="round" joinstyle="round" on="true" color="#000000"/>
                  <v:fill on="false" color="#000000" opacity="0"/>
                </v:shape>
                <v:shape id="Shape 35826" style="position:absolute;width:586;height:582;left:13225;top:17936;" coordsize="58614,58231" path="m58374,0l58614,58231l0,29378l58374,0x">
                  <v:stroke weight="0pt" endcap="flat" joinstyle="miter" miterlimit="10" on="false" color="#000000" opacity="0"/>
                  <v:fill on="true" color="#000000"/>
                </v:shape>
                <v:shape id="Shape 35828" style="position:absolute;width:0;height:8988;left:40068;top:7251;" coordsize="0,898801" path="m0,898801l0,0">
                  <v:stroke weight="0.939564pt" endcap="round" joinstyle="round" on="true" color="#000000"/>
                  <v:fill on="false" color="#000000" opacity="0"/>
                </v:shape>
                <v:shape id="Shape 35830" style="position:absolute;width:584;height:582;left:39775;top:6741;" coordsize="58494,58230" path="m29247,0l58494,58230l0,58230l29247,0x">
                  <v:stroke weight="0pt" endcap="flat" joinstyle="miter" miterlimit="10" on="false" color="#000000" opacity="0"/>
                  <v:fill on="true" color="#000000"/>
                </v:shape>
                <v:shape id="Shape 35832" style="position:absolute;width:0;height:8987;left:6855;top:7343;" coordsize="0,898729" path="m0,898729l0,0">
                  <v:stroke weight="0.939564pt" endcap="round" joinstyle="round" on="true" color="#000000"/>
                  <v:fill on="false" color="#000000" opacity="0"/>
                </v:shape>
                <v:shape id="Shape 35834" style="position:absolute;width:584;height:582;left:6562;top:6833;" coordsize="58494,58231" path="m29247,0l58494,58231l0,58231l29247,0x">
                  <v:stroke weight="0pt" endcap="flat" joinstyle="miter" miterlimit="10" on="false" color="#000000" opacity="0"/>
                  <v:fill on="true" color="#000000"/>
                </v:shape>
                <v:shape id="Shape 35836" style="position:absolute;width:19535;height:88;left:13737;top:4843;" coordsize="1953564,8830" path="m1953564,0l0,8830">
                  <v:stroke weight="0.939564pt" endcap="round" joinstyle="round" on="true" color="#000000"/>
                  <v:fill on="false" color="#000000" opacity="0"/>
                </v:shape>
                <v:shape id="Shape 35838" style="position:absolute;width:586;height:582;left:13225;top:4640;" coordsize="58614,58230" path="m58374,0l58614,58230l0,29354l58374,0x">
                  <v:stroke weight="0pt" endcap="flat" joinstyle="miter" miterlimit="10" on="false" color="#000000" opacity="0"/>
                  <v:fill on="true" color="#000000"/>
                </v:shape>
                <v:shape id="Shape 35840" style="position:absolute;width:5365;height:3463;left:13132;top:6740;" coordsize="536517,346399" path="m0,0l536517,346399">
                  <v:stroke weight="0.939564pt" endcap="round" joinstyle="round" on="true" color="#000000"/>
                  <v:fill on="false" color="#000000" opacity="0"/>
                </v:shape>
                <v:shape id="Shape 35842" style="position:absolute;width:649;height:562;left:18276;top:9920;" coordsize="64967,56202" path="m31884,0l64967,56202l0,48923l31884,0x">
                  <v:stroke weight="0pt" endcap="flat" joinstyle="miter" miterlimit="10" on="false" color="#000000" opacity="0"/>
                  <v:fill on="true" color="#000000"/>
                </v:shape>
                <v:shape id="Shape 35844" style="position:absolute;width:5332;height:2525;left:13132;top:13897;" coordsize="533280,252538" path="m0,252538l533280,0">
                  <v:stroke weight="0.939564pt" endcap="round" joinstyle="round" on="true" color="#000000"/>
                  <v:fill on="false" color="#000000" opacity="0"/>
                </v:shape>
                <v:shape id="Shape 35846" style="position:absolute;width:653;height:525;left:18273;top:13666;" coordsize="65327,52574" path="m0,0l65327,1265l25052,52574l0,0x">
                  <v:stroke weight="0pt" endcap="flat" joinstyle="miter" miterlimit="10" on="false" color="#000000" opacity="0"/>
                  <v:fill on="true" color="#000000"/>
                </v:shape>
                <v:shape id="Shape 35847" style="position:absolute;width:42387;height:16977;left:6855;top:4843;" coordsize="4238770,1697708" path="m4000718,0l4238770,0l4238770,1697708l0,1697707l0,1579535">
                  <v:stroke weight="0.939564pt" endcap="round" joinstyle="round" on="true" color="#000000"/>
                  <v:fill on="false" color="#000000" opacity="0"/>
                </v:shape>
                <v:shape id="Shape 35848" style="position:absolute;width:584;height:582;left:6562;top:20129;" coordsize="58494,58231" path="m29247,0l58494,58231l0,58230l29247,0x">
                  <v:stroke weight="0pt" endcap="round" joinstyle="round" on="false" color="#000000" opacity="0"/>
                  <v:fill on="true" color="#000000"/>
                </v:shape>
                <v:shape id="Shape 418068" style="position:absolute;width:4982;height:2673;left:14133;top:6586;" coordsize="498268,267395" path="m0,0l498268,0l498268,267395l0,267395l0,0">
                  <v:stroke weight="0pt" endcap="round" joinstyle="round" on="false" color="#000000" opacity="0"/>
                  <v:fill on="true" color="#ffffff"/>
                </v:shape>
                <v:rect id="Rectangle 35850" style="position:absolute;width:5264;height:1773;left:14648;top:7191;" filled="f" stroked="f">
                  <v:textbox inset="0,0,0,0">
                    <w:txbxContent>
                      <w:p>
                        <w:pPr>
                          <w:spacing w:before="0" w:after="160" w:line="259" w:lineRule="auto"/>
                          <w:ind w:left="0" w:right="0" w:firstLine="0"/>
                        </w:pPr>
                        <w:r>
                          <w:rPr>
                            <w:rFonts w:cs="Arial" w:hAnsi="Arial" w:eastAsia="Arial" w:ascii="Arial"/>
                            <w:b w:val="1"/>
                            <w:sz w:val="19"/>
                          </w:rPr>
                          <w:t xml:space="preserve">0.213**</w:t>
                        </w:r>
                      </w:p>
                    </w:txbxContent>
                  </v:textbox>
                </v:rect>
                <v:shape id="Shape 418069" style="position:absolute;width:5267;height:2826;left:13905;top:14453;" coordsize="526712,282656" path="m0,0l526712,0l526712,282656l0,282656l0,0">
                  <v:stroke weight="0pt" endcap="round" joinstyle="round" on="false" color="#000000" opacity="0"/>
                  <v:fill on="true" color="#ffffff"/>
                </v:shape>
                <v:rect id="Rectangle 35852" style="position:absolute;width:5243;height:1773;left:14564;top:15156;" filled="f" stroked="f">
                  <v:textbox inset="0,0,0,0">
                    <w:txbxContent>
                      <w:p>
                        <w:pPr>
                          <w:spacing w:before="0" w:after="160" w:line="259" w:lineRule="auto"/>
                          <w:ind w:left="0" w:right="0" w:firstLine="0"/>
                        </w:pPr>
                        <w:r>
                          <w:rPr>
                            <w:rFonts w:cs="Arial" w:hAnsi="Arial" w:eastAsia="Arial" w:ascii="Arial"/>
                            <w:b w:val="1"/>
                            <w:sz w:val="19"/>
                          </w:rPr>
                          <w:t xml:space="preserve">0.193**</w:t>
                        </w:r>
                      </w:p>
                    </w:txbxContent>
                  </v:textbox>
                </v:rect>
                <v:shape id="Shape 35853" style="position:absolute;width:4982;height:3316;left:3996;top:10332;" coordsize="498268,331603" path="m0,0l498268,0l498268,331603l0,331603l0,0x">
                  <v:stroke weight="0pt" endcap="round" joinstyle="round" on="false" color="#000000" opacity="0"/>
                  <v:fill on="true" color="#ffffff"/>
                </v:shape>
                <v:rect id="Rectangle 35854" style="position:absolute;width:5243;height:1773;left:4502;top:11269;" filled="f" stroked="f">
                  <v:textbox inset="0,0,0,0">
                    <w:txbxContent>
                      <w:p>
                        <w:pPr>
                          <w:spacing w:before="0" w:after="160" w:line="259" w:lineRule="auto"/>
                          <w:ind w:left="0" w:right="0" w:firstLine="0"/>
                        </w:pPr>
                        <w:r>
                          <w:rPr>
                            <w:rFonts w:cs="Arial" w:hAnsi="Arial" w:eastAsia="Arial" w:ascii="Arial"/>
                            <w:b w:val="1"/>
                            <w:sz w:val="19"/>
                          </w:rPr>
                          <w:t xml:space="preserve">0.684**</w:t>
                        </w:r>
                      </w:p>
                    </w:txbxContent>
                  </v:textbox>
                </v:rect>
                <v:shape id="Shape 418070" style="position:absolute;width:6626;height:3555;left:20446;top:3277;" coordsize="662627,355599" path="m0,0l662627,0l662627,355599l0,355599l0,0">
                  <v:stroke weight="0pt" endcap="round" joinstyle="round" on="false" color="#000000" opacity="0"/>
                  <v:fill on="true" color="#ffffff"/>
                </v:shape>
                <v:rect id="Rectangle 35856" style="position:absolute;width:532;height:1773;left:21826;top:4315;" filled="f" stroked="f">
                  <v:textbox inset="0,0,0,0">
                    <w:txbxContent>
                      <w:p>
                        <w:pPr>
                          <w:spacing w:before="0" w:after="160" w:line="259" w:lineRule="auto"/>
                          <w:ind w:left="0" w:right="0" w:firstLine="0"/>
                        </w:pPr>
                        <w:r>
                          <w:rPr>
                            <w:rFonts w:cs="Arial" w:hAnsi="Arial" w:eastAsia="Arial" w:ascii="Arial"/>
                            <w:b w:val="1"/>
                            <w:sz w:val="19"/>
                          </w:rPr>
                          <w:t xml:space="preserve">-</w:t>
                        </w:r>
                      </w:p>
                    </w:txbxContent>
                  </v:textbox>
                </v:rect>
                <v:rect id="Rectangle 35857" style="position:absolute;width:4607;height:1773;left:22227;top:4315;" filled="f" stroked="f">
                  <v:textbox inset="0,0,0,0">
                    <w:txbxContent>
                      <w:p>
                        <w:pPr>
                          <w:spacing w:before="0" w:after="160" w:line="259" w:lineRule="auto"/>
                          <w:ind w:left="0" w:right="0" w:firstLine="0"/>
                        </w:pPr>
                        <w:r>
                          <w:rPr>
                            <w:rFonts w:cs="Arial" w:hAnsi="Arial" w:eastAsia="Arial" w:ascii="Arial"/>
                            <w:b w:val="1"/>
                            <w:sz w:val="19"/>
                          </w:rPr>
                          <w:t xml:space="preserve">0.083*</w:t>
                        </w:r>
                      </w:p>
                    </w:txbxContent>
                  </v:textbox>
                </v:rect>
                <v:shape id="Shape 418071" style="position:absolute;width:5955;height:2745;left:20523;top:17052;" coordsize="595514,274554" path="m0,0l595514,0l595514,274554l0,274554l0,0">
                  <v:stroke weight="0pt" endcap="round" joinstyle="round" on="false" color="#000000" opacity="0"/>
                  <v:fill on="true" color="#ffffff"/>
                </v:shape>
                <v:rect id="Rectangle 35859" style="position:absolute;width:532;height:1773;left:21334;top:17722;" filled="f" stroked="f">
                  <v:textbox inset="0,0,0,0">
                    <w:txbxContent>
                      <w:p>
                        <w:pPr>
                          <w:spacing w:before="0" w:after="160" w:line="259" w:lineRule="auto"/>
                          <w:ind w:left="0" w:right="0" w:firstLine="0"/>
                        </w:pPr>
                        <w:r>
                          <w:rPr>
                            <w:rFonts w:cs="Arial" w:hAnsi="Arial" w:eastAsia="Arial" w:ascii="Arial"/>
                            <w:b w:val="1"/>
                            <w:sz w:val="19"/>
                          </w:rPr>
                          <w:t xml:space="preserve">-</w:t>
                        </w:r>
                      </w:p>
                    </w:txbxContent>
                  </v:textbox>
                </v:rect>
                <v:rect id="Rectangle 35860" style="position:absolute;width:5256;height:1773;left:21732;top:17722;" filled="f" stroked="f">
                  <v:textbox inset="0,0,0,0">
                    <w:txbxContent>
                      <w:p>
                        <w:pPr>
                          <w:spacing w:before="0" w:after="160" w:line="259" w:lineRule="auto"/>
                          <w:ind w:left="0" w:right="0" w:firstLine="0"/>
                        </w:pPr>
                        <w:r>
                          <w:rPr>
                            <w:rFonts w:cs="Arial" w:hAnsi="Arial" w:eastAsia="Arial" w:ascii="Arial"/>
                            <w:b w:val="1"/>
                            <w:sz w:val="19"/>
                          </w:rPr>
                          <w:t xml:space="preserve">0.178**</w:t>
                        </w:r>
                      </w:p>
                    </w:txbxContent>
                  </v:textbox>
                </v:rect>
                <v:shape id="Shape 418072" style="position:absolute;width:5314;height:3221;left:37802;top:9505;" coordsize="531423,322105" path="m0,0l531423,0l531423,322105l0,322105l0,0">
                  <v:stroke weight="0pt" endcap="round" joinstyle="round" on="false" color="#000000" opacity="0"/>
                  <v:fill on="true" color="#ffffff"/>
                </v:shape>
                <v:rect id="Rectangle 35862" style="position:absolute;width:5243;height:1773;left:38514;top:10392;" filled="f" stroked="f">
                  <v:textbox inset="0,0,0,0">
                    <w:txbxContent>
                      <w:p>
                        <w:pPr>
                          <w:spacing w:before="0" w:after="160" w:line="259" w:lineRule="auto"/>
                          <w:ind w:left="0" w:right="0" w:firstLine="0"/>
                        </w:pPr>
                        <w:r>
                          <w:rPr>
                            <w:rFonts w:cs="Arial" w:hAnsi="Arial" w:eastAsia="Arial" w:ascii="Arial"/>
                            <w:b w:val="1"/>
                            <w:sz w:val="19"/>
                          </w:rPr>
                          <w:t xml:space="preserve">0.576**</w:t>
                        </w:r>
                      </w:p>
                    </w:txbxContent>
                  </v:textbox>
                </v:rect>
                <v:shape id="Shape 35863" style="position:absolute;width:6351;height:3382;left:46119;top:9721;" coordsize="635142,338238" path="m0,0l635142,0l635142,338238l0,338238l0,0x">
                  <v:stroke weight="0pt" endcap="round" joinstyle="round" on="false" color="#000000" opacity="0"/>
                  <v:fill on="true" color="#ffffff"/>
                </v:shape>
                <v:rect id="Rectangle 35864" style="position:absolute;width:532;height:1773;left:47159;top:10690;" filled="f" stroked="f">
                  <v:textbox inset="0,0,0,0">
                    <w:txbxContent>
                      <w:p>
                        <w:pPr>
                          <w:spacing w:before="0" w:after="160" w:line="259" w:lineRule="auto"/>
                          <w:ind w:left="0" w:right="0" w:firstLine="0"/>
                        </w:pPr>
                        <w:r>
                          <w:rPr>
                            <w:rFonts w:cs="Arial" w:hAnsi="Arial" w:eastAsia="Arial" w:ascii="Arial"/>
                            <w:b w:val="1"/>
                            <w:sz w:val="19"/>
                          </w:rPr>
                          <w:t xml:space="preserve">-</w:t>
                        </w:r>
                      </w:p>
                    </w:txbxContent>
                  </v:textbox>
                </v:rect>
                <v:rect id="Rectangle 35865" style="position:absolute;width:5243;height:1773;left:47558;top:10690;" filled="f" stroked="f">
                  <v:textbox inset="0,0,0,0">
                    <w:txbxContent>
                      <w:p>
                        <w:pPr>
                          <w:spacing w:before="0" w:after="160" w:line="259" w:lineRule="auto"/>
                          <w:ind w:left="0" w:right="0" w:firstLine="0"/>
                        </w:pPr>
                        <w:r>
                          <w:rPr>
                            <w:rFonts w:cs="Arial" w:hAnsi="Arial" w:eastAsia="Arial" w:ascii="Arial"/>
                            <w:b w:val="1"/>
                            <w:sz w:val="19"/>
                          </w:rPr>
                          <w:t xml:space="preserve">0.195**</w:t>
                        </w:r>
                      </w:p>
                    </w:txbxContent>
                  </v:textbox>
                </v:rect>
                <v:rect id="Rectangle 35866" style="position:absolute;width:2008;height:1773;left:13129;top:8939;" filled="f" stroked="f">
                  <v:textbox inset="0,0,0,0">
                    <w:txbxContent>
                      <w:p>
                        <w:pPr>
                          <w:spacing w:before="0" w:after="160" w:line="259" w:lineRule="auto"/>
                          <w:ind w:left="0" w:right="0" w:firstLine="0"/>
                        </w:pPr>
                        <w:r>
                          <w:rPr>
                            <w:rFonts w:cs="Arial" w:hAnsi="Arial" w:eastAsia="Arial" w:ascii="Arial"/>
                            <w:b w:val="1"/>
                            <w:color w:val="0052fd"/>
                            <w:sz w:val="19"/>
                          </w:rPr>
                          <w:t xml:space="preserve">H1</w:t>
                        </w:r>
                      </w:p>
                    </w:txbxContent>
                  </v:textbox>
                </v:rect>
                <v:rect id="Rectangle 35867" style="position:absolute;width:4551;height:1773;left:11346;top:13187;" filled="f" stroked="f">
                  <v:textbox inset="0,0,0,0">
                    <w:txbxContent>
                      <w:p>
                        <w:pPr>
                          <w:spacing w:before="0" w:after="160" w:line="259" w:lineRule="auto"/>
                          <w:ind w:left="0" w:right="0" w:firstLine="0"/>
                        </w:pPr>
                        <w:r>
                          <w:rPr>
                            <w:rFonts w:cs="Arial" w:hAnsi="Arial" w:eastAsia="Arial" w:ascii="Arial"/>
                            <w:b w:val="1"/>
                            <w:color w:val="0052fd"/>
                            <w:sz w:val="19"/>
                          </w:rPr>
                          <w:t xml:space="preserve">H2,H3</w:t>
                        </w:r>
                      </w:p>
                    </w:txbxContent>
                  </v:textbox>
                </v:rect>
                <v:shape id="Shape 35869" style="position:absolute;width:1735;height:2372;left:31876;top:13866;" coordsize="173565,237277" path="m173565,237277l0,0">
                  <v:stroke weight="0.939564pt" endcap="round" dashstyle="7 5" joinstyle="round" on="true" color="#000000"/>
                  <v:fill on="false" color="#000000" opacity="0"/>
                </v:shape>
                <v:shape id="Shape 35871" style="position:absolute;width:581;height:642;left:31574;top:13454;" coordsize="58135,64208" path="m0,0l58135,29914l10788,64208l0,0x">
                  <v:stroke weight="0pt" endcap="round" joinstyle="round" on="false" color="#000000" opacity="0"/>
                  <v:fill on="true" color="#000000"/>
                </v:shape>
                <v:rect id="Rectangle 35872" style="position:absolute;width:516;height:2071;left:52644;top:21326;" filled="f" stroked="f">
                  <v:textbox inset="0,0,0,0">
                    <w:txbxContent>
                      <w:p>
                        <w:pPr>
                          <w:spacing w:before="0" w:after="160" w:line="259" w:lineRule="auto"/>
                          <w:ind w:left="0" w:right="0" w:firstLine="0"/>
                        </w:pPr>
                        <w:r>
                          <w:rPr/>
                          <w:t xml:space="preserve"> </w:t>
                        </w:r>
                      </w:p>
                    </w:txbxContent>
                  </v:textbox>
                </v:rect>
              </v:group>
            </w:pict>
          </mc:Fallback>
        </mc:AlternateContent>
      </w:r>
    </w:p>
    <w:p w14:paraId="7D07B996" w14:textId="77777777" w:rsidR="00646478" w:rsidRDefault="00000000">
      <w:pPr>
        <w:spacing w:after="210" w:line="259" w:lineRule="auto"/>
        <w:ind w:left="-5" w:right="139"/>
      </w:pPr>
      <w:r>
        <w:t xml:space="preserve">From the above, factor A’ is found a direct and significant variable impacting on E </w:t>
      </w:r>
    </w:p>
    <w:p w14:paraId="2C67B5EA" w14:textId="77777777" w:rsidR="00646478" w:rsidRDefault="00000000">
      <w:pPr>
        <w:ind w:left="-5" w:right="139"/>
      </w:pPr>
      <w:r>
        <w:t xml:space="preserve">(e.g., overall appraisal of JS), so does factor B’ impacting on E directly. And factor B’ contains two aspects, so the hypotheses of H2 and H3 are confirmed their contributions to employee’s well-being significantly. In line with the extant literatures, factor B’ and factor A’ have been proven their influences on JS; this study confirms their direct influences on JS empirically by accepting three hypotheses of H1, H2, and H3 (A’-&gt;E and B’-&gt;E).  </w:t>
      </w:r>
    </w:p>
    <w:p w14:paraId="21BAA6C1" w14:textId="77777777" w:rsidR="00646478" w:rsidRDefault="00000000">
      <w:pPr>
        <w:spacing w:after="203" w:line="259" w:lineRule="auto"/>
        <w:ind w:left="-5" w:right="139"/>
      </w:pPr>
      <w:r>
        <w:t xml:space="preserve">However, both C’ and D’ were found no direct impact on factor E statistically. </w:t>
      </w:r>
    </w:p>
    <w:p w14:paraId="109BFE4D" w14:textId="77777777" w:rsidR="00646478" w:rsidRDefault="00000000">
      <w:pPr>
        <w:ind w:left="-5" w:right="139"/>
      </w:pPr>
      <w:r>
        <w:t>Therefore, H4 (D’-&gt;E) was rejected according to the statistical tests of path analysis. No matter the negative experiences</w:t>
      </w:r>
      <w:r>
        <w:rPr>
          <w:i/>
        </w:rPr>
        <w:t xml:space="preserve"> </w:t>
      </w:r>
      <w:r>
        <w:t>or technical functional issues of using</w:t>
      </w:r>
      <w:r>
        <w:rPr>
          <w:i/>
        </w:rPr>
        <w:t xml:space="preserve"> DingTalk,</w:t>
      </w:r>
      <w:r>
        <w:t xml:space="preserve"> they were found not the determinants of JS; whereas, they might have indirect effects on the final JS evaluation through mediating effect of factor B’. </w:t>
      </w:r>
      <w:r>
        <w:rPr>
          <w:sz w:val="20"/>
        </w:rPr>
        <w:t xml:space="preserve"> </w:t>
      </w:r>
    </w:p>
    <w:p w14:paraId="4B778EB0" w14:textId="77777777" w:rsidR="00646478" w:rsidRDefault="00000000">
      <w:pPr>
        <w:spacing w:after="3" w:line="252" w:lineRule="auto"/>
        <w:ind w:left="-5" w:right="127"/>
      </w:pPr>
      <w:r>
        <w:rPr>
          <w:sz w:val="20"/>
        </w:rPr>
        <w:t>Table 4-5. Model fit index of path analysis</w:t>
      </w:r>
      <w:r>
        <w:t xml:space="preserve"> </w:t>
      </w:r>
    </w:p>
    <w:tbl>
      <w:tblPr>
        <w:tblStyle w:val="TableGrid"/>
        <w:tblW w:w="8309" w:type="dxa"/>
        <w:tblInd w:w="0" w:type="dxa"/>
        <w:tblCellMar>
          <w:top w:w="16" w:type="dxa"/>
          <w:left w:w="0" w:type="dxa"/>
          <w:bottom w:w="0" w:type="dxa"/>
          <w:right w:w="59" w:type="dxa"/>
        </w:tblCellMar>
        <w:tblLook w:val="04A0" w:firstRow="1" w:lastRow="0" w:firstColumn="1" w:lastColumn="0" w:noHBand="0" w:noVBand="1"/>
      </w:tblPr>
      <w:tblGrid>
        <w:gridCol w:w="1149"/>
        <w:gridCol w:w="884"/>
        <w:gridCol w:w="1917"/>
        <w:gridCol w:w="718"/>
        <w:gridCol w:w="1457"/>
        <w:gridCol w:w="2184"/>
      </w:tblGrid>
      <w:tr w:rsidR="00646478" w14:paraId="2189FD4C" w14:textId="77777777">
        <w:trPr>
          <w:trHeight w:val="711"/>
        </w:trPr>
        <w:tc>
          <w:tcPr>
            <w:tcW w:w="1148" w:type="dxa"/>
            <w:tcBorders>
              <w:top w:val="single" w:sz="2" w:space="0" w:color="D9D9D9"/>
              <w:left w:val="nil"/>
              <w:bottom w:val="single" w:sz="8" w:space="0" w:color="000000"/>
              <w:right w:val="nil"/>
            </w:tcBorders>
            <w:shd w:val="clear" w:color="auto" w:fill="D9D9D9"/>
          </w:tcPr>
          <w:p w14:paraId="44A9D10D" w14:textId="77777777" w:rsidR="00646478" w:rsidRDefault="00000000">
            <w:pPr>
              <w:spacing w:after="0" w:line="242" w:lineRule="auto"/>
              <w:ind w:left="272" w:right="0" w:hanging="272"/>
            </w:pPr>
            <w:r>
              <w:rPr>
                <w:b/>
                <w:sz w:val="20"/>
              </w:rPr>
              <w:lastRenderedPageBreak/>
              <w:t xml:space="preserve">Commonly Used </w:t>
            </w:r>
          </w:p>
          <w:p w14:paraId="41C5B4C4" w14:textId="77777777" w:rsidR="00646478" w:rsidRDefault="00000000">
            <w:pPr>
              <w:spacing w:after="0" w:line="259" w:lineRule="auto"/>
              <w:ind w:left="40" w:right="0" w:firstLine="0"/>
            </w:pPr>
            <w:r>
              <w:rPr>
                <w:b/>
                <w:sz w:val="20"/>
              </w:rPr>
              <w:t xml:space="preserve">Indicators </w:t>
            </w:r>
          </w:p>
        </w:tc>
        <w:tc>
          <w:tcPr>
            <w:tcW w:w="884" w:type="dxa"/>
            <w:tcBorders>
              <w:top w:val="single" w:sz="2" w:space="0" w:color="D9D9D9"/>
              <w:left w:val="nil"/>
              <w:bottom w:val="single" w:sz="8" w:space="0" w:color="000000"/>
              <w:right w:val="nil"/>
            </w:tcBorders>
            <w:shd w:val="clear" w:color="auto" w:fill="D9D9D9"/>
            <w:vAlign w:val="center"/>
          </w:tcPr>
          <w:p w14:paraId="58B4A343" w14:textId="77777777" w:rsidR="00646478" w:rsidRDefault="00000000">
            <w:pPr>
              <w:spacing w:after="0" w:line="259" w:lineRule="auto"/>
              <w:ind w:left="156" w:right="0" w:firstLine="0"/>
            </w:pPr>
            <w:r>
              <w:rPr>
                <w:b/>
                <w:sz w:val="20"/>
              </w:rPr>
              <w:t>χ</w:t>
            </w:r>
            <w:r>
              <w:rPr>
                <w:b/>
                <w:sz w:val="13"/>
              </w:rPr>
              <w:t>2</w:t>
            </w:r>
            <w:r>
              <w:rPr>
                <w:b/>
                <w:sz w:val="20"/>
              </w:rPr>
              <w:t xml:space="preserve"> </w:t>
            </w:r>
          </w:p>
        </w:tc>
        <w:tc>
          <w:tcPr>
            <w:tcW w:w="1917" w:type="dxa"/>
            <w:tcBorders>
              <w:top w:val="single" w:sz="2" w:space="0" w:color="D9D9D9"/>
              <w:left w:val="nil"/>
              <w:bottom w:val="single" w:sz="8" w:space="0" w:color="000000"/>
              <w:right w:val="nil"/>
            </w:tcBorders>
            <w:shd w:val="clear" w:color="auto" w:fill="D9D9D9"/>
            <w:vAlign w:val="center"/>
          </w:tcPr>
          <w:p w14:paraId="24E815F0" w14:textId="77777777" w:rsidR="00646478" w:rsidRDefault="00000000">
            <w:pPr>
              <w:tabs>
                <w:tab w:val="center" w:pos="814"/>
                <w:tab w:val="right" w:pos="1858"/>
              </w:tabs>
              <w:spacing w:after="0" w:line="259" w:lineRule="auto"/>
              <w:ind w:left="0" w:right="0" w:firstLine="0"/>
            </w:pPr>
            <w:r>
              <w:rPr>
                <w:b/>
                <w:i/>
                <w:sz w:val="20"/>
              </w:rPr>
              <w:t>df</w:t>
            </w:r>
            <w:r>
              <w:rPr>
                <w:b/>
                <w:sz w:val="20"/>
              </w:rPr>
              <w:t xml:space="preserve"> </w:t>
            </w:r>
            <w:r>
              <w:rPr>
                <w:b/>
                <w:sz w:val="20"/>
              </w:rPr>
              <w:tab/>
            </w:r>
            <w:r>
              <w:rPr>
                <w:b/>
                <w:i/>
                <w:sz w:val="20"/>
              </w:rPr>
              <w:t>p</w:t>
            </w:r>
            <w:r>
              <w:rPr>
                <w:b/>
                <w:sz w:val="20"/>
              </w:rPr>
              <w:t xml:space="preserve"> </w:t>
            </w:r>
            <w:r>
              <w:rPr>
                <w:b/>
                <w:sz w:val="20"/>
              </w:rPr>
              <w:tab/>
              <w:t>χ</w:t>
            </w:r>
            <w:r>
              <w:rPr>
                <w:b/>
                <w:sz w:val="20"/>
                <w:vertAlign w:val="superscript"/>
              </w:rPr>
              <w:t>2</w:t>
            </w:r>
            <w:r>
              <w:rPr>
                <w:b/>
                <w:sz w:val="20"/>
              </w:rPr>
              <w:t>/</w:t>
            </w:r>
            <w:r>
              <w:rPr>
                <w:b/>
                <w:i/>
                <w:sz w:val="20"/>
              </w:rPr>
              <w:t>df</w:t>
            </w:r>
            <w:r>
              <w:rPr>
                <w:b/>
                <w:sz w:val="20"/>
              </w:rPr>
              <w:t xml:space="preserve"> </w:t>
            </w:r>
          </w:p>
        </w:tc>
        <w:tc>
          <w:tcPr>
            <w:tcW w:w="718" w:type="dxa"/>
            <w:tcBorders>
              <w:top w:val="single" w:sz="2" w:space="0" w:color="D9D9D9"/>
              <w:left w:val="nil"/>
              <w:bottom w:val="single" w:sz="8" w:space="0" w:color="000000"/>
              <w:right w:val="nil"/>
            </w:tcBorders>
            <w:shd w:val="clear" w:color="auto" w:fill="D9D9D9"/>
            <w:vAlign w:val="center"/>
          </w:tcPr>
          <w:p w14:paraId="769E4E6F" w14:textId="77777777" w:rsidR="00646478" w:rsidRDefault="00000000">
            <w:pPr>
              <w:spacing w:after="0" w:line="259" w:lineRule="auto"/>
              <w:ind w:left="184" w:right="0" w:firstLine="0"/>
            </w:pPr>
            <w:r>
              <w:rPr>
                <w:b/>
                <w:sz w:val="20"/>
              </w:rPr>
              <w:t xml:space="preserve">GFI </w:t>
            </w:r>
          </w:p>
        </w:tc>
        <w:tc>
          <w:tcPr>
            <w:tcW w:w="1457" w:type="dxa"/>
            <w:tcBorders>
              <w:top w:val="single" w:sz="2" w:space="0" w:color="D9D9D9"/>
              <w:left w:val="nil"/>
              <w:bottom w:val="single" w:sz="8" w:space="0" w:color="000000"/>
              <w:right w:val="nil"/>
            </w:tcBorders>
            <w:shd w:val="clear" w:color="auto" w:fill="D9D9D9"/>
            <w:vAlign w:val="center"/>
          </w:tcPr>
          <w:p w14:paraId="3233E5A5" w14:textId="77777777" w:rsidR="00646478" w:rsidRDefault="00000000">
            <w:pPr>
              <w:spacing w:after="0" w:line="259" w:lineRule="auto"/>
              <w:ind w:left="2" w:right="0" w:firstLine="0"/>
              <w:jc w:val="both"/>
            </w:pPr>
            <w:r>
              <w:rPr>
                <w:b/>
                <w:sz w:val="20"/>
              </w:rPr>
              <w:t xml:space="preserve">RMSEA RMR </w:t>
            </w:r>
          </w:p>
        </w:tc>
        <w:tc>
          <w:tcPr>
            <w:tcW w:w="2184" w:type="dxa"/>
            <w:tcBorders>
              <w:top w:val="single" w:sz="2" w:space="0" w:color="D9D9D9"/>
              <w:left w:val="nil"/>
              <w:bottom w:val="single" w:sz="8" w:space="0" w:color="000000"/>
              <w:right w:val="nil"/>
            </w:tcBorders>
            <w:shd w:val="clear" w:color="auto" w:fill="D9D9D9"/>
            <w:vAlign w:val="center"/>
          </w:tcPr>
          <w:p w14:paraId="0BFDC562" w14:textId="77777777" w:rsidR="00646478" w:rsidRDefault="00000000">
            <w:pPr>
              <w:tabs>
                <w:tab w:val="center" w:pos="364"/>
                <w:tab w:val="center" w:pos="1092"/>
                <w:tab w:val="right" w:pos="2126"/>
              </w:tabs>
              <w:spacing w:after="0" w:line="259" w:lineRule="auto"/>
              <w:ind w:left="0" w:right="0" w:firstLine="0"/>
            </w:pPr>
            <w:r>
              <w:rPr>
                <w:rFonts w:ascii="Calibri" w:eastAsia="Calibri" w:hAnsi="Calibri" w:cs="Calibri"/>
              </w:rPr>
              <w:tab/>
            </w:r>
            <w:r>
              <w:rPr>
                <w:b/>
                <w:sz w:val="20"/>
              </w:rPr>
              <w:t xml:space="preserve">CFI </w:t>
            </w:r>
            <w:r>
              <w:rPr>
                <w:b/>
                <w:sz w:val="20"/>
              </w:rPr>
              <w:tab/>
              <w:t xml:space="preserve">NFI </w:t>
            </w:r>
            <w:r>
              <w:rPr>
                <w:b/>
                <w:sz w:val="20"/>
              </w:rPr>
              <w:tab/>
              <w:t xml:space="preserve">NNFI </w:t>
            </w:r>
          </w:p>
        </w:tc>
      </w:tr>
      <w:tr w:rsidR="00646478" w14:paraId="6CAE2ED4" w14:textId="77777777">
        <w:trPr>
          <w:trHeight w:val="414"/>
        </w:trPr>
        <w:tc>
          <w:tcPr>
            <w:tcW w:w="1148" w:type="dxa"/>
            <w:tcBorders>
              <w:top w:val="single" w:sz="8" w:space="0" w:color="000000"/>
              <w:left w:val="nil"/>
              <w:bottom w:val="nil"/>
              <w:right w:val="nil"/>
            </w:tcBorders>
            <w:shd w:val="clear" w:color="auto" w:fill="FAFAFA"/>
          </w:tcPr>
          <w:p w14:paraId="45C70508" w14:textId="77777777" w:rsidR="00646478" w:rsidRDefault="00000000">
            <w:pPr>
              <w:spacing w:after="0" w:line="259" w:lineRule="auto"/>
              <w:ind w:left="184" w:right="0" w:firstLine="0"/>
            </w:pPr>
            <w:r>
              <w:rPr>
                <w:b/>
                <w:sz w:val="20"/>
              </w:rPr>
              <w:t xml:space="preserve">criteria </w:t>
            </w:r>
          </w:p>
        </w:tc>
        <w:tc>
          <w:tcPr>
            <w:tcW w:w="884" w:type="dxa"/>
            <w:tcBorders>
              <w:top w:val="single" w:sz="8" w:space="0" w:color="000000"/>
              <w:left w:val="nil"/>
              <w:bottom w:val="nil"/>
              <w:right w:val="nil"/>
            </w:tcBorders>
            <w:shd w:val="clear" w:color="auto" w:fill="FAFAFA"/>
          </w:tcPr>
          <w:p w14:paraId="7F18D520" w14:textId="77777777" w:rsidR="00646478" w:rsidRDefault="00000000">
            <w:pPr>
              <w:spacing w:after="0" w:line="259" w:lineRule="auto"/>
              <w:ind w:left="216" w:right="0" w:firstLine="0"/>
            </w:pPr>
            <w:r>
              <w:rPr>
                <w:b/>
                <w:sz w:val="20"/>
              </w:rPr>
              <w:t xml:space="preserve">- </w:t>
            </w:r>
          </w:p>
        </w:tc>
        <w:tc>
          <w:tcPr>
            <w:tcW w:w="1917" w:type="dxa"/>
            <w:tcBorders>
              <w:top w:val="single" w:sz="8" w:space="0" w:color="000000"/>
              <w:left w:val="nil"/>
              <w:bottom w:val="nil"/>
              <w:right w:val="nil"/>
            </w:tcBorders>
            <w:shd w:val="clear" w:color="auto" w:fill="FAFAFA"/>
          </w:tcPr>
          <w:p w14:paraId="76B528EE" w14:textId="77777777" w:rsidR="00646478" w:rsidRDefault="00000000">
            <w:pPr>
              <w:tabs>
                <w:tab w:val="center" w:pos="814"/>
                <w:tab w:val="center" w:pos="1542"/>
              </w:tabs>
              <w:spacing w:after="0" w:line="259" w:lineRule="auto"/>
              <w:ind w:left="0" w:right="0" w:firstLine="0"/>
            </w:pPr>
            <w:r>
              <w:rPr>
                <w:b/>
                <w:sz w:val="20"/>
              </w:rPr>
              <w:t xml:space="preserve">- </w:t>
            </w:r>
            <w:r>
              <w:rPr>
                <w:b/>
                <w:sz w:val="20"/>
              </w:rPr>
              <w:tab/>
              <w:t xml:space="preserve">&gt;0.05 </w:t>
            </w:r>
            <w:r>
              <w:rPr>
                <w:b/>
                <w:sz w:val="20"/>
              </w:rPr>
              <w:tab/>
              <w:t xml:space="preserve">&lt;3 </w:t>
            </w:r>
          </w:p>
        </w:tc>
        <w:tc>
          <w:tcPr>
            <w:tcW w:w="718" w:type="dxa"/>
            <w:tcBorders>
              <w:top w:val="single" w:sz="8" w:space="0" w:color="000000"/>
              <w:left w:val="nil"/>
              <w:bottom w:val="nil"/>
              <w:right w:val="nil"/>
            </w:tcBorders>
            <w:shd w:val="clear" w:color="auto" w:fill="FAFAFA"/>
          </w:tcPr>
          <w:p w14:paraId="1EF0197D" w14:textId="77777777" w:rsidR="00646478" w:rsidRDefault="00000000">
            <w:pPr>
              <w:spacing w:after="0" w:line="259" w:lineRule="auto"/>
              <w:ind w:left="152" w:right="0" w:firstLine="0"/>
            </w:pPr>
            <w:r>
              <w:rPr>
                <w:b/>
                <w:sz w:val="20"/>
              </w:rPr>
              <w:t xml:space="preserve">&gt;0.9 </w:t>
            </w:r>
          </w:p>
        </w:tc>
        <w:tc>
          <w:tcPr>
            <w:tcW w:w="1457" w:type="dxa"/>
            <w:tcBorders>
              <w:top w:val="single" w:sz="8" w:space="0" w:color="000000"/>
              <w:left w:val="nil"/>
              <w:bottom w:val="nil"/>
              <w:right w:val="nil"/>
            </w:tcBorders>
            <w:shd w:val="clear" w:color="auto" w:fill="FAFAFA"/>
          </w:tcPr>
          <w:p w14:paraId="7C0EA0F4" w14:textId="77777777" w:rsidR="00646478" w:rsidRDefault="00000000">
            <w:pPr>
              <w:spacing w:after="0" w:line="259" w:lineRule="auto"/>
              <w:ind w:left="110" w:right="0" w:firstLine="0"/>
            </w:pPr>
            <w:r>
              <w:rPr>
                <w:b/>
                <w:sz w:val="20"/>
              </w:rPr>
              <w:t xml:space="preserve">&lt;0.10 &lt;0.05 </w:t>
            </w:r>
          </w:p>
        </w:tc>
        <w:tc>
          <w:tcPr>
            <w:tcW w:w="2184" w:type="dxa"/>
            <w:tcBorders>
              <w:top w:val="single" w:sz="8" w:space="0" w:color="000000"/>
              <w:left w:val="nil"/>
              <w:bottom w:val="nil"/>
              <w:right w:val="nil"/>
            </w:tcBorders>
            <w:shd w:val="clear" w:color="auto" w:fill="FAFAFA"/>
          </w:tcPr>
          <w:p w14:paraId="5841BAF5" w14:textId="77777777" w:rsidR="00646478" w:rsidRDefault="00000000">
            <w:pPr>
              <w:tabs>
                <w:tab w:val="center" w:pos="1092"/>
                <w:tab w:val="right" w:pos="2126"/>
              </w:tabs>
              <w:spacing w:after="0" w:line="259" w:lineRule="auto"/>
              <w:ind w:left="0" w:right="0" w:firstLine="0"/>
            </w:pPr>
            <w:r>
              <w:rPr>
                <w:b/>
                <w:sz w:val="20"/>
              </w:rPr>
              <w:t xml:space="preserve">&gt;0.9 </w:t>
            </w:r>
            <w:r>
              <w:rPr>
                <w:b/>
                <w:sz w:val="20"/>
              </w:rPr>
              <w:tab/>
              <w:t xml:space="preserve">&gt;0.9 </w:t>
            </w:r>
            <w:r>
              <w:rPr>
                <w:b/>
                <w:sz w:val="20"/>
              </w:rPr>
              <w:tab/>
              <w:t xml:space="preserve">&gt;0.9 </w:t>
            </w:r>
          </w:p>
        </w:tc>
      </w:tr>
      <w:tr w:rsidR="00646478" w14:paraId="063601E1" w14:textId="77777777">
        <w:trPr>
          <w:trHeight w:val="418"/>
        </w:trPr>
        <w:tc>
          <w:tcPr>
            <w:tcW w:w="1148" w:type="dxa"/>
            <w:tcBorders>
              <w:top w:val="nil"/>
              <w:left w:val="nil"/>
              <w:bottom w:val="single" w:sz="11" w:space="0" w:color="000000"/>
              <w:right w:val="nil"/>
            </w:tcBorders>
            <w:shd w:val="clear" w:color="auto" w:fill="FFFFFF"/>
          </w:tcPr>
          <w:p w14:paraId="71477572" w14:textId="77777777" w:rsidR="00646478" w:rsidRDefault="00000000">
            <w:pPr>
              <w:spacing w:after="0" w:line="259" w:lineRule="auto"/>
              <w:ind w:left="0" w:right="59" w:firstLine="0"/>
              <w:jc w:val="center"/>
            </w:pPr>
            <w:r>
              <w:rPr>
                <w:sz w:val="20"/>
              </w:rPr>
              <w:t xml:space="preserve">value </w:t>
            </w:r>
          </w:p>
        </w:tc>
        <w:tc>
          <w:tcPr>
            <w:tcW w:w="884" w:type="dxa"/>
            <w:tcBorders>
              <w:top w:val="nil"/>
              <w:left w:val="nil"/>
              <w:bottom w:val="single" w:sz="11" w:space="0" w:color="000000"/>
              <w:right w:val="nil"/>
            </w:tcBorders>
            <w:shd w:val="clear" w:color="auto" w:fill="FFFFFF"/>
          </w:tcPr>
          <w:p w14:paraId="5D718F1F" w14:textId="77777777" w:rsidR="00646478" w:rsidRDefault="00000000">
            <w:pPr>
              <w:spacing w:after="0" w:line="259" w:lineRule="auto"/>
              <w:ind w:left="0" w:right="0" w:firstLine="0"/>
            </w:pPr>
            <w:r>
              <w:rPr>
                <w:sz w:val="20"/>
              </w:rPr>
              <w:t xml:space="preserve">3.906 </w:t>
            </w:r>
          </w:p>
        </w:tc>
        <w:tc>
          <w:tcPr>
            <w:tcW w:w="1917" w:type="dxa"/>
            <w:tcBorders>
              <w:top w:val="nil"/>
              <w:left w:val="nil"/>
              <w:bottom w:val="single" w:sz="11" w:space="0" w:color="000000"/>
              <w:right w:val="nil"/>
            </w:tcBorders>
            <w:shd w:val="clear" w:color="auto" w:fill="FFFFFF"/>
          </w:tcPr>
          <w:p w14:paraId="688C8A13" w14:textId="77777777" w:rsidR="00646478" w:rsidRDefault="00000000">
            <w:pPr>
              <w:tabs>
                <w:tab w:val="center" w:pos="816"/>
                <w:tab w:val="right" w:pos="1858"/>
              </w:tabs>
              <w:spacing w:after="0" w:line="259" w:lineRule="auto"/>
              <w:ind w:left="0" w:right="0" w:firstLine="0"/>
            </w:pPr>
            <w:r>
              <w:rPr>
                <w:sz w:val="20"/>
              </w:rPr>
              <w:t xml:space="preserve">3 </w:t>
            </w:r>
            <w:r>
              <w:rPr>
                <w:sz w:val="20"/>
              </w:rPr>
              <w:tab/>
            </w:r>
            <w:r>
              <w:rPr>
                <w:b/>
                <w:sz w:val="20"/>
              </w:rPr>
              <w:t xml:space="preserve">0.272 </w:t>
            </w:r>
            <w:r>
              <w:rPr>
                <w:b/>
                <w:sz w:val="20"/>
              </w:rPr>
              <w:tab/>
              <w:t xml:space="preserve">1.302 </w:t>
            </w:r>
          </w:p>
        </w:tc>
        <w:tc>
          <w:tcPr>
            <w:tcW w:w="718" w:type="dxa"/>
            <w:tcBorders>
              <w:top w:val="nil"/>
              <w:left w:val="nil"/>
              <w:bottom w:val="single" w:sz="11" w:space="0" w:color="000000"/>
              <w:right w:val="nil"/>
            </w:tcBorders>
            <w:shd w:val="clear" w:color="auto" w:fill="FFFFFF"/>
          </w:tcPr>
          <w:p w14:paraId="7299F7BB" w14:textId="77777777" w:rsidR="00646478" w:rsidRDefault="00000000">
            <w:pPr>
              <w:spacing w:after="0" w:line="259" w:lineRule="auto"/>
              <w:ind w:left="100" w:right="0" w:firstLine="0"/>
            </w:pPr>
            <w:r>
              <w:rPr>
                <w:b/>
                <w:sz w:val="20"/>
              </w:rPr>
              <w:t xml:space="preserve">0.995 </w:t>
            </w:r>
          </w:p>
        </w:tc>
        <w:tc>
          <w:tcPr>
            <w:tcW w:w="1457" w:type="dxa"/>
            <w:tcBorders>
              <w:top w:val="nil"/>
              <w:left w:val="nil"/>
              <w:bottom w:val="single" w:sz="11" w:space="0" w:color="000000"/>
              <w:right w:val="nil"/>
            </w:tcBorders>
            <w:shd w:val="clear" w:color="auto" w:fill="FFFFFF"/>
          </w:tcPr>
          <w:p w14:paraId="17C1B24E" w14:textId="77777777" w:rsidR="00646478" w:rsidRDefault="00000000">
            <w:pPr>
              <w:tabs>
                <w:tab w:val="right" w:pos="1398"/>
              </w:tabs>
              <w:spacing w:after="0" w:line="259" w:lineRule="auto"/>
              <w:ind w:left="0" w:right="0" w:firstLine="0"/>
            </w:pPr>
            <w:r>
              <w:rPr>
                <w:b/>
                <w:sz w:val="20"/>
              </w:rPr>
              <w:t xml:space="preserve">0.030 </w:t>
            </w:r>
            <w:r>
              <w:rPr>
                <w:b/>
                <w:sz w:val="20"/>
              </w:rPr>
              <w:tab/>
              <w:t xml:space="preserve">0.018 </w:t>
            </w:r>
          </w:p>
        </w:tc>
        <w:tc>
          <w:tcPr>
            <w:tcW w:w="2184" w:type="dxa"/>
            <w:tcBorders>
              <w:top w:val="nil"/>
              <w:left w:val="nil"/>
              <w:bottom w:val="single" w:sz="11" w:space="0" w:color="000000"/>
              <w:right w:val="nil"/>
            </w:tcBorders>
            <w:shd w:val="clear" w:color="auto" w:fill="FFFFFF"/>
          </w:tcPr>
          <w:p w14:paraId="7CE20711" w14:textId="77777777" w:rsidR="00646478" w:rsidRDefault="00000000">
            <w:pPr>
              <w:tabs>
                <w:tab w:val="center" w:pos="1094"/>
                <w:tab w:val="right" w:pos="2126"/>
              </w:tabs>
              <w:spacing w:after="0" w:line="259" w:lineRule="auto"/>
              <w:ind w:left="0" w:right="0" w:firstLine="0"/>
            </w:pPr>
            <w:r>
              <w:rPr>
                <w:b/>
                <w:sz w:val="20"/>
              </w:rPr>
              <w:t xml:space="preserve">0.998 </w:t>
            </w:r>
            <w:r>
              <w:rPr>
                <w:b/>
                <w:sz w:val="20"/>
              </w:rPr>
              <w:tab/>
              <w:t xml:space="preserve">0.992 </w:t>
            </w:r>
            <w:r>
              <w:rPr>
                <w:b/>
                <w:sz w:val="20"/>
              </w:rPr>
              <w:tab/>
              <w:t xml:space="preserve">0.993 </w:t>
            </w:r>
          </w:p>
        </w:tc>
      </w:tr>
      <w:tr w:rsidR="00646478" w14:paraId="2F3BB464" w14:textId="77777777">
        <w:trPr>
          <w:trHeight w:val="488"/>
        </w:trPr>
        <w:tc>
          <w:tcPr>
            <w:tcW w:w="1148" w:type="dxa"/>
            <w:tcBorders>
              <w:top w:val="single" w:sz="11" w:space="0" w:color="000000"/>
              <w:left w:val="nil"/>
              <w:bottom w:val="single" w:sz="8" w:space="0" w:color="000000"/>
              <w:right w:val="nil"/>
            </w:tcBorders>
            <w:shd w:val="clear" w:color="auto" w:fill="D9D9D9"/>
          </w:tcPr>
          <w:p w14:paraId="60F2BB06" w14:textId="77777777" w:rsidR="00646478" w:rsidRDefault="00000000">
            <w:pPr>
              <w:spacing w:after="0" w:line="259" w:lineRule="auto"/>
              <w:ind w:left="0" w:right="0" w:firstLine="208"/>
            </w:pPr>
            <w:r>
              <w:rPr>
                <w:b/>
                <w:sz w:val="20"/>
              </w:rPr>
              <w:t xml:space="preserve">Other Indicators </w:t>
            </w:r>
          </w:p>
        </w:tc>
        <w:tc>
          <w:tcPr>
            <w:tcW w:w="884" w:type="dxa"/>
            <w:tcBorders>
              <w:top w:val="single" w:sz="11" w:space="0" w:color="000000"/>
              <w:left w:val="nil"/>
              <w:bottom w:val="single" w:sz="8" w:space="0" w:color="000000"/>
              <w:right w:val="nil"/>
            </w:tcBorders>
            <w:shd w:val="clear" w:color="auto" w:fill="D9D9D9"/>
            <w:vAlign w:val="center"/>
          </w:tcPr>
          <w:p w14:paraId="5AFDCE6A" w14:textId="77777777" w:rsidR="00646478" w:rsidRDefault="00000000">
            <w:pPr>
              <w:spacing w:after="0" w:line="259" w:lineRule="auto"/>
              <w:ind w:left="116" w:right="0" w:firstLine="0"/>
            </w:pPr>
            <w:r>
              <w:rPr>
                <w:b/>
                <w:sz w:val="20"/>
              </w:rPr>
              <w:t xml:space="preserve">TLI </w:t>
            </w:r>
          </w:p>
        </w:tc>
        <w:tc>
          <w:tcPr>
            <w:tcW w:w="1917" w:type="dxa"/>
            <w:tcBorders>
              <w:top w:val="single" w:sz="11" w:space="0" w:color="000000"/>
              <w:left w:val="nil"/>
              <w:bottom w:val="single" w:sz="8" w:space="0" w:color="000000"/>
              <w:right w:val="nil"/>
            </w:tcBorders>
            <w:shd w:val="clear" w:color="auto" w:fill="D9D9D9"/>
            <w:vAlign w:val="center"/>
          </w:tcPr>
          <w:p w14:paraId="55E48E4D" w14:textId="77777777" w:rsidR="00646478" w:rsidRDefault="00000000">
            <w:pPr>
              <w:tabs>
                <w:tab w:val="center" w:pos="1234"/>
              </w:tabs>
              <w:spacing w:after="0" w:line="259" w:lineRule="auto"/>
              <w:ind w:left="0" w:right="0" w:firstLine="0"/>
            </w:pPr>
            <w:r>
              <w:rPr>
                <w:b/>
                <w:sz w:val="20"/>
              </w:rPr>
              <w:t xml:space="preserve">AGFI </w:t>
            </w:r>
            <w:r>
              <w:rPr>
                <w:b/>
                <w:sz w:val="20"/>
              </w:rPr>
              <w:tab/>
              <w:t xml:space="preserve">IFI </w:t>
            </w:r>
          </w:p>
        </w:tc>
        <w:tc>
          <w:tcPr>
            <w:tcW w:w="718" w:type="dxa"/>
            <w:tcBorders>
              <w:top w:val="single" w:sz="11" w:space="0" w:color="000000"/>
              <w:left w:val="nil"/>
              <w:bottom w:val="single" w:sz="8" w:space="0" w:color="000000"/>
              <w:right w:val="nil"/>
            </w:tcBorders>
            <w:shd w:val="clear" w:color="auto" w:fill="D9D9D9"/>
            <w:vAlign w:val="center"/>
          </w:tcPr>
          <w:p w14:paraId="3C33F8FD" w14:textId="77777777" w:rsidR="00646478" w:rsidRDefault="00000000">
            <w:pPr>
              <w:spacing w:after="0" w:line="259" w:lineRule="auto"/>
              <w:ind w:left="16" w:right="0" w:firstLine="0"/>
            </w:pPr>
            <w:r>
              <w:rPr>
                <w:b/>
                <w:sz w:val="20"/>
              </w:rPr>
              <w:t xml:space="preserve">PGFI </w:t>
            </w:r>
          </w:p>
        </w:tc>
        <w:tc>
          <w:tcPr>
            <w:tcW w:w="3641" w:type="dxa"/>
            <w:gridSpan w:val="2"/>
            <w:tcBorders>
              <w:top w:val="single" w:sz="11" w:space="0" w:color="000000"/>
              <w:left w:val="nil"/>
              <w:bottom w:val="single" w:sz="8" w:space="0" w:color="000000"/>
              <w:right w:val="nil"/>
            </w:tcBorders>
            <w:shd w:val="clear" w:color="auto" w:fill="D9D9D9"/>
            <w:vAlign w:val="center"/>
          </w:tcPr>
          <w:p w14:paraId="30E3D3A8" w14:textId="77777777" w:rsidR="00646478" w:rsidRDefault="00000000">
            <w:pPr>
              <w:tabs>
                <w:tab w:val="center" w:pos="466"/>
                <w:tab w:val="center" w:pos="1391"/>
                <w:tab w:val="right" w:pos="3582"/>
              </w:tabs>
              <w:spacing w:after="0" w:line="259" w:lineRule="auto"/>
              <w:ind w:left="0" w:right="0" w:firstLine="0"/>
            </w:pPr>
            <w:r>
              <w:rPr>
                <w:rFonts w:ascii="Calibri" w:eastAsia="Calibri" w:hAnsi="Calibri" w:cs="Calibri"/>
              </w:rPr>
              <w:tab/>
            </w:r>
            <w:r>
              <w:rPr>
                <w:b/>
                <w:sz w:val="20"/>
              </w:rPr>
              <w:t xml:space="preserve">PNFI </w:t>
            </w:r>
            <w:r>
              <w:rPr>
                <w:b/>
                <w:sz w:val="20"/>
              </w:rPr>
              <w:tab/>
              <w:t xml:space="preserve">SRMR </w:t>
            </w:r>
            <w:r>
              <w:rPr>
                <w:b/>
                <w:sz w:val="20"/>
              </w:rPr>
              <w:tab/>
              <w:t xml:space="preserve">RMSEA 90% CI </w:t>
            </w:r>
          </w:p>
        </w:tc>
      </w:tr>
      <w:tr w:rsidR="00646478" w14:paraId="22D48076" w14:textId="77777777">
        <w:trPr>
          <w:trHeight w:val="414"/>
        </w:trPr>
        <w:tc>
          <w:tcPr>
            <w:tcW w:w="1148" w:type="dxa"/>
            <w:tcBorders>
              <w:top w:val="single" w:sz="8" w:space="0" w:color="000000"/>
              <w:left w:val="nil"/>
              <w:bottom w:val="nil"/>
              <w:right w:val="nil"/>
            </w:tcBorders>
            <w:shd w:val="clear" w:color="auto" w:fill="FAFAFA"/>
          </w:tcPr>
          <w:p w14:paraId="20842A6F" w14:textId="77777777" w:rsidR="00646478" w:rsidRDefault="00000000">
            <w:pPr>
              <w:spacing w:after="0" w:line="259" w:lineRule="auto"/>
              <w:ind w:left="156" w:right="0" w:firstLine="0"/>
            </w:pPr>
            <w:r>
              <w:rPr>
                <w:sz w:val="20"/>
              </w:rPr>
              <w:t xml:space="preserve">Criteria </w:t>
            </w:r>
          </w:p>
        </w:tc>
        <w:tc>
          <w:tcPr>
            <w:tcW w:w="884" w:type="dxa"/>
            <w:tcBorders>
              <w:top w:val="single" w:sz="8" w:space="0" w:color="000000"/>
              <w:left w:val="nil"/>
              <w:bottom w:val="nil"/>
              <w:right w:val="nil"/>
            </w:tcBorders>
            <w:shd w:val="clear" w:color="auto" w:fill="FAFAFA"/>
          </w:tcPr>
          <w:p w14:paraId="095CB074" w14:textId="77777777" w:rsidR="00646478" w:rsidRDefault="00000000">
            <w:pPr>
              <w:spacing w:after="0" w:line="259" w:lineRule="auto"/>
              <w:ind w:left="68" w:right="0" w:firstLine="0"/>
            </w:pPr>
            <w:r>
              <w:rPr>
                <w:sz w:val="20"/>
              </w:rPr>
              <w:t xml:space="preserve">&gt;0.9 </w:t>
            </w:r>
          </w:p>
        </w:tc>
        <w:tc>
          <w:tcPr>
            <w:tcW w:w="1917" w:type="dxa"/>
            <w:tcBorders>
              <w:top w:val="single" w:sz="8" w:space="0" w:color="000000"/>
              <w:left w:val="nil"/>
              <w:bottom w:val="nil"/>
              <w:right w:val="nil"/>
            </w:tcBorders>
            <w:shd w:val="clear" w:color="auto" w:fill="FAFAFA"/>
          </w:tcPr>
          <w:p w14:paraId="43EA1A99" w14:textId="77777777" w:rsidR="00646478" w:rsidRDefault="00000000">
            <w:pPr>
              <w:tabs>
                <w:tab w:val="center" w:pos="1230"/>
              </w:tabs>
              <w:spacing w:after="0" w:line="259" w:lineRule="auto"/>
              <w:ind w:left="0" w:right="0" w:firstLine="0"/>
            </w:pPr>
            <w:r>
              <w:rPr>
                <w:sz w:val="20"/>
              </w:rPr>
              <w:t xml:space="preserve">&gt;0.9 </w:t>
            </w:r>
            <w:r>
              <w:rPr>
                <w:sz w:val="20"/>
              </w:rPr>
              <w:tab/>
              <w:t xml:space="preserve">&gt;0.9 </w:t>
            </w:r>
          </w:p>
        </w:tc>
        <w:tc>
          <w:tcPr>
            <w:tcW w:w="718" w:type="dxa"/>
            <w:tcBorders>
              <w:top w:val="single" w:sz="8" w:space="0" w:color="000000"/>
              <w:left w:val="nil"/>
              <w:bottom w:val="nil"/>
              <w:right w:val="nil"/>
            </w:tcBorders>
            <w:shd w:val="clear" w:color="auto" w:fill="FAFAFA"/>
          </w:tcPr>
          <w:p w14:paraId="070B2BDD" w14:textId="77777777" w:rsidR="00646478" w:rsidRDefault="00000000">
            <w:pPr>
              <w:spacing w:after="0" w:line="259" w:lineRule="auto"/>
              <w:ind w:left="52" w:right="0" w:firstLine="0"/>
            </w:pPr>
            <w:r>
              <w:rPr>
                <w:sz w:val="20"/>
              </w:rPr>
              <w:t xml:space="preserve">&gt;0.9 </w:t>
            </w:r>
          </w:p>
        </w:tc>
        <w:tc>
          <w:tcPr>
            <w:tcW w:w="3641" w:type="dxa"/>
            <w:gridSpan w:val="2"/>
            <w:tcBorders>
              <w:top w:val="single" w:sz="8" w:space="0" w:color="000000"/>
              <w:left w:val="nil"/>
              <w:bottom w:val="nil"/>
              <w:right w:val="nil"/>
            </w:tcBorders>
            <w:shd w:val="clear" w:color="auto" w:fill="FAFAFA"/>
          </w:tcPr>
          <w:p w14:paraId="529E6D50" w14:textId="77777777" w:rsidR="00646478" w:rsidRDefault="00000000">
            <w:pPr>
              <w:tabs>
                <w:tab w:val="center" w:pos="463"/>
                <w:tab w:val="center" w:pos="1392"/>
                <w:tab w:val="center" w:pos="2748"/>
              </w:tabs>
              <w:spacing w:after="0" w:line="259" w:lineRule="auto"/>
              <w:ind w:left="0" w:right="0" w:firstLine="0"/>
            </w:pPr>
            <w:r>
              <w:rPr>
                <w:rFonts w:ascii="Calibri" w:eastAsia="Calibri" w:hAnsi="Calibri" w:cs="Calibri"/>
              </w:rPr>
              <w:tab/>
            </w:r>
            <w:r>
              <w:rPr>
                <w:sz w:val="20"/>
              </w:rPr>
              <w:t xml:space="preserve">&gt;0.9 </w:t>
            </w:r>
            <w:r>
              <w:rPr>
                <w:sz w:val="20"/>
              </w:rPr>
              <w:tab/>
              <w:t xml:space="preserve">&lt;0.1 </w:t>
            </w:r>
            <w:r>
              <w:rPr>
                <w:sz w:val="20"/>
              </w:rPr>
              <w:tab/>
              <w:t xml:space="preserve">- </w:t>
            </w:r>
          </w:p>
        </w:tc>
      </w:tr>
      <w:tr w:rsidR="00646478" w14:paraId="256A87F1" w14:textId="77777777">
        <w:trPr>
          <w:trHeight w:val="419"/>
        </w:trPr>
        <w:tc>
          <w:tcPr>
            <w:tcW w:w="1148" w:type="dxa"/>
            <w:tcBorders>
              <w:top w:val="nil"/>
              <w:left w:val="nil"/>
              <w:bottom w:val="single" w:sz="11" w:space="0" w:color="000000"/>
              <w:right w:val="nil"/>
            </w:tcBorders>
            <w:shd w:val="clear" w:color="auto" w:fill="FFFFFF"/>
          </w:tcPr>
          <w:p w14:paraId="4D510602" w14:textId="77777777" w:rsidR="00646478" w:rsidRDefault="00000000">
            <w:pPr>
              <w:spacing w:after="0" w:line="259" w:lineRule="auto"/>
              <w:ind w:left="236" w:right="0" w:firstLine="0"/>
            </w:pPr>
            <w:r>
              <w:rPr>
                <w:sz w:val="20"/>
              </w:rPr>
              <w:t xml:space="preserve">value </w:t>
            </w:r>
          </w:p>
        </w:tc>
        <w:tc>
          <w:tcPr>
            <w:tcW w:w="884" w:type="dxa"/>
            <w:tcBorders>
              <w:top w:val="nil"/>
              <w:left w:val="nil"/>
              <w:bottom w:val="single" w:sz="11" w:space="0" w:color="000000"/>
              <w:right w:val="nil"/>
            </w:tcBorders>
            <w:shd w:val="clear" w:color="auto" w:fill="FFFFFF"/>
          </w:tcPr>
          <w:p w14:paraId="38605E15" w14:textId="77777777" w:rsidR="00646478" w:rsidRDefault="00000000">
            <w:pPr>
              <w:spacing w:after="0" w:line="259" w:lineRule="auto"/>
              <w:ind w:left="16" w:right="0" w:firstLine="0"/>
            </w:pPr>
            <w:r>
              <w:rPr>
                <w:sz w:val="20"/>
              </w:rPr>
              <w:t xml:space="preserve">0.993 </w:t>
            </w:r>
          </w:p>
        </w:tc>
        <w:tc>
          <w:tcPr>
            <w:tcW w:w="1917" w:type="dxa"/>
            <w:tcBorders>
              <w:top w:val="nil"/>
              <w:left w:val="nil"/>
              <w:bottom w:val="single" w:sz="11" w:space="0" w:color="000000"/>
              <w:right w:val="nil"/>
            </w:tcBorders>
            <w:shd w:val="clear" w:color="auto" w:fill="FFFFFF"/>
          </w:tcPr>
          <w:p w14:paraId="64061FEC" w14:textId="77777777" w:rsidR="00646478" w:rsidRDefault="00000000">
            <w:pPr>
              <w:tabs>
                <w:tab w:val="center" w:pos="1232"/>
              </w:tabs>
              <w:spacing w:after="0" w:line="259" w:lineRule="auto"/>
              <w:ind w:left="0" w:right="0" w:firstLine="0"/>
            </w:pPr>
            <w:r>
              <w:rPr>
                <w:sz w:val="20"/>
              </w:rPr>
              <w:t xml:space="preserve"> 0.973 </w:t>
            </w:r>
            <w:r>
              <w:rPr>
                <w:sz w:val="20"/>
              </w:rPr>
              <w:tab/>
              <w:t xml:space="preserve">0.998 </w:t>
            </w:r>
          </w:p>
        </w:tc>
        <w:tc>
          <w:tcPr>
            <w:tcW w:w="718" w:type="dxa"/>
            <w:tcBorders>
              <w:top w:val="nil"/>
              <w:left w:val="nil"/>
              <w:bottom w:val="single" w:sz="11" w:space="0" w:color="000000"/>
              <w:right w:val="nil"/>
            </w:tcBorders>
            <w:shd w:val="clear" w:color="auto" w:fill="FFFFFF"/>
          </w:tcPr>
          <w:p w14:paraId="5A0387D6" w14:textId="77777777" w:rsidR="00646478" w:rsidRDefault="00000000">
            <w:pPr>
              <w:spacing w:after="0" w:line="259" w:lineRule="auto"/>
              <w:ind w:left="0" w:right="0" w:firstLine="0"/>
            </w:pPr>
            <w:r>
              <w:rPr>
                <w:sz w:val="20"/>
              </w:rPr>
              <w:t xml:space="preserve">0.199 </w:t>
            </w:r>
          </w:p>
        </w:tc>
        <w:tc>
          <w:tcPr>
            <w:tcW w:w="3641" w:type="dxa"/>
            <w:gridSpan w:val="2"/>
            <w:tcBorders>
              <w:top w:val="nil"/>
              <w:left w:val="nil"/>
              <w:bottom w:val="single" w:sz="2" w:space="0" w:color="FFFFFF"/>
              <w:right w:val="nil"/>
            </w:tcBorders>
            <w:shd w:val="clear" w:color="auto" w:fill="FFFFFF"/>
          </w:tcPr>
          <w:p w14:paraId="547EF42F" w14:textId="77777777" w:rsidR="00646478" w:rsidRDefault="00000000">
            <w:pPr>
              <w:tabs>
                <w:tab w:val="center" w:pos="465"/>
                <w:tab w:val="center" w:pos="1394"/>
                <w:tab w:val="center" w:pos="2750"/>
              </w:tabs>
              <w:spacing w:after="0" w:line="259" w:lineRule="auto"/>
              <w:ind w:left="0" w:right="0" w:firstLine="0"/>
            </w:pPr>
            <w:r>
              <w:rPr>
                <w:rFonts w:ascii="Calibri" w:eastAsia="Calibri" w:hAnsi="Calibri" w:cs="Calibri"/>
              </w:rPr>
              <w:tab/>
            </w:r>
            <w:r>
              <w:rPr>
                <w:sz w:val="20"/>
              </w:rPr>
              <w:t xml:space="preserve">0.297 </w:t>
            </w:r>
            <w:r>
              <w:rPr>
                <w:sz w:val="20"/>
              </w:rPr>
              <w:tab/>
              <w:t xml:space="preserve">0.028 </w:t>
            </w:r>
            <w:r>
              <w:rPr>
                <w:sz w:val="20"/>
              </w:rPr>
              <w:tab/>
              <w:t xml:space="preserve">0.027 ~ 0.101 </w:t>
            </w:r>
          </w:p>
        </w:tc>
      </w:tr>
    </w:tbl>
    <w:p w14:paraId="02EDEC5D" w14:textId="77777777" w:rsidR="00646478" w:rsidRDefault="00000000">
      <w:pPr>
        <w:spacing w:after="3" w:line="252" w:lineRule="auto"/>
        <w:ind w:left="-5" w:right="127"/>
      </w:pPr>
      <w:r>
        <w:rPr>
          <w:sz w:val="20"/>
        </w:rPr>
        <w:t>Default Model: χ</w:t>
      </w:r>
      <w:r>
        <w:rPr>
          <w:sz w:val="20"/>
          <w:vertAlign w:val="superscript"/>
        </w:rPr>
        <w:t>2</w:t>
      </w:r>
      <w:r>
        <w:rPr>
          <w:sz w:val="20"/>
        </w:rPr>
        <w:t xml:space="preserve">(10) =468.349, </w:t>
      </w:r>
      <w:r>
        <w:rPr>
          <w:i/>
          <w:sz w:val="20"/>
        </w:rPr>
        <w:t>p</w:t>
      </w:r>
      <w:r>
        <w:rPr>
          <w:sz w:val="20"/>
        </w:rPr>
        <w:t xml:space="preserve">=1.000 </w:t>
      </w:r>
    </w:p>
    <w:p w14:paraId="7C916E05" w14:textId="77777777" w:rsidR="00646478" w:rsidRDefault="00000000">
      <w:pPr>
        <w:spacing w:after="117" w:line="259" w:lineRule="auto"/>
        <w:ind w:left="-12" w:right="0" w:firstLine="0"/>
      </w:pPr>
      <w:r>
        <w:rPr>
          <w:rFonts w:ascii="Calibri" w:eastAsia="Calibri" w:hAnsi="Calibri" w:cs="Calibri"/>
          <w:noProof/>
        </w:rPr>
        <mc:AlternateContent>
          <mc:Choice Requires="wpg">
            <w:drawing>
              <wp:inline distT="0" distB="0" distL="0" distR="0" wp14:anchorId="24CDEECE" wp14:editId="0B4F2384">
                <wp:extent cx="5284851" cy="17780"/>
                <wp:effectExtent l="0" t="0" r="0" b="0"/>
                <wp:docPr id="391146" name="Group 391146"/>
                <wp:cNvGraphicFramePr/>
                <a:graphic xmlns:a="http://schemas.openxmlformats.org/drawingml/2006/main">
                  <a:graphicData uri="http://schemas.microsoft.com/office/word/2010/wordprocessingGroup">
                    <wpg:wgp>
                      <wpg:cNvGrpSpPr/>
                      <wpg:grpSpPr>
                        <a:xfrm>
                          <a:off x="0" y="0"/>
                          <a:ext cx="5284851" cy="17780"/>
                          <a:chOff x="0" y="0"/>
                          <a:chExt cx="5284851" cy="17780"/>
                        </a:xfrm>
                      </wpg:grpSpPr>
                      <wps:wsp>
                        <wps:cNvPr id="418073" name="Shape 418073"/>
                        <wps:cNvSpPr/>
                        <wps:spPr>
                          <a:xfrm>
                            <a:off x="0" y="0"/>
                            <a:ext cx="5284851" cy="17780"/>
                          </a:xfrm>
                          <a:custGeom>
                            <a:avLst/>
                            <a:gdLst/>
                            <a:ahLst/>
                            <a:cxnLst/>
                            <a:rect l="0" t="0" r="0" b="0"/>
                            <a:pathLst>
                              <a:path w="5284851" h="17780">
                                <a:moveTo>
                                  <a:pt x="0" y="0"/>
                                </a:moveTo>
                                <a:lnTo>
                                  <a:pt x="5284851" y="0"/>
                                </a:lnTo>
                                <a:lnTo>
                                  <a:pt x="5284851" y="17780"/>
                                </a:lnTo>
                                <a:lnTo>
                                  <a:pt x="0" y="1778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391146" style="width:416.13pt;height:1.39999pt;mso-position-horizontal-relative:char;mso-position-vertical-relative:line" coordsize="52848,177">
                <v:shape id="Shape 418074" style="position:absolute;width:52848;height:177;left:0;top:0;" coordsize="5284851,17780" path="m0,0l5284851,0l5284851,17780l0,17780l0,0">
                  <v:stroke weight="0pt" endcap="flat" joinstyle="miter" miterlimit="10" on="false" color="#000000" opacity="0"/>
                  <v:fill on="true" color="#000000"/>
                </v:shape>
              </v:group>
            </w:pict>
          </mc:Fallback>
        </mc:AlternateContent>
      </w:r>
    </w:p>
    <w:p w14:paraId="7236A589" w14:textId="77777777" w:rsidR="00646478" w:rsidRDefault="00000000">
      <w:pPr>
        <w:ind w:left="-5" w:right="139"/>
      </w:pPr>
      <w:r>
        <w:t xml:space="preserve">After adjusting the model repeatedly, the model fit indicators were up to the standard range, as shown in Table 4-11 above. </w:t>
      </w:r>
    </w:p>
    <w:p w14:paraId="357962F2" w14:textId="77777777" w:rsidR="00646478" w:rsidRDefault="00000000">
      <w:pPr>
        <w:spacing w:after="134"/>
        <w:ind w:left="-5" w:right="139"/>
      </w:pPr>
      <w:r>
        <w:t>For instance, χ</w:t>
      </w:r>
      <w:r>
        <w:rPr>
          <w:vertAlign w:val="superscript"/>
        </w:rPr>
        <w:t xml:space="preserve">2 </w:t>
      </w:r>
      <w:r>
        <w:t>/</w:t>
      </w:r>
      <w:r>
        <w:rPr>
          <w:i/>
        </w:rPr>
        <w:t>df</w:t>
      </w:r>
      <w:r>
        <w:t xml:space="preserve"> is 1.302, absolute fit index GFI is 0.995, RMSEA is 0.03, RMR is 0.018, incremental fit index CFI is 0.998, NFI is 0.992, and NNFI is 0.993. This table indicates that the model has achieved a good fit by the “most likely” path estimates of the above hypotheses. It shows the practical significance of the results being applied to the population. </w:t>
      </w:r>
    </w:p>
    <w:p w14:paraId="0CD5A03B" w14:textId="77777777" w:rsidR="00646478" w:rsidRDefault="00000000">
      <w:pPr>
        <w:pStyle w:val="Heading4"/>
        <w:spacing w:after="329"/>
        <w:ind w:left="-5" w:right="59"/>
      </w:pPr>
      <w:r>
        <w:t xml:space="preserve">4.3.3.4 SEM Analysis </w:t>
      </w:r>
    </w:p>
    <w:p w14:paraId="7A70A164" w14:textId="77777777" w:rsidR="00646478" w:rsidRDefault="00000000">
      <w:pPr>
        <w:ind w:left="-5" w:right="139"/>
      </w:pPr>
      <w:r>
        <w:t xml:space="preserve">SEM is a multivariate data analysis method that can be used to investigate the influencing relationships between multiple latent variables. The method consists of two components: the measurement relationship and the structural relationship. The structural relationship has been tested in the above path analysis, linking IVs to DV. The measurement relationship was examined through previous CFA test, which assessed the contribution of each scale to the factor (Hair et al., 2019). </w:t>
      </w:r>
    </w:p>
    <w:p w14:paraId="4DEC6EBE" w14:textId="77777777" w:rsidR="00646478" w:rsidRDefault="00000000">
      <w:pPr>
        <w:spacing w:after="32"/>
        <w:ind w:left="-5" w:right="139"/>
      </w:pPr>
      <w:r>
        <w:t xml:space="preserve">Extending prior work on the impacting relationships from path analysis, the current study put all measurement relationships and constructs into the framework, then developed the model by analysing standardised path coefficients. Similar to path analysis, if the coefficients of this model did not show statistically significant, it indicated that the relationship was too poor and to be adjusted. If indicators of model fit fail to reach the criteria, there are two ways of adjusting the model, namely, </w:t>
      </w:r>
    </w:p>
    <w:p w14:paraId="02613AC8" w14:textId="77777777" w:rsidR="00646478" w:rsidRDefault="00000000">
      <w:pPr>
        <w:ind w:left="-5" w:right="139"/>
      </w:pPr>
      <w:r>
        <w:lastRenderedPageBreak/>
        <w:t>“influence relationship adjustment” and “automatic covariance adjustment” (The SPSSAU project, 2022). Finally, a model result was developed as below until its most indicators met the criteria.</w:t>
      </w:r>
      <w:r>
        <w:rPr>
          <w:sz w:val="20"/>
        </w:rPr>
        <w:t xml:space="preserve"> </w:t>
      </w:r>
    </w:p>
    <w:p w14:paraId="6718B045" w14:textId="77777777" w:rsidR="00646478" w:rsidRDefault="00000000">
      <w:pPr>
        <w:spacing w:after="45" w:line="252" w:lineRule="auto"/>
        <w:ind w:left="-5" w:right="127"/>
      </w:pPr>
      <w:r>
        <w:rPr>
          <w:sz w:val="20"/>
        </w:rPr>
        <w:t>Figure 4-8. SEM diagram with</w:t>
      </w:r>
      <w:r>
        <w:rPr>
          <w:sz w:val="18"/>
        </w:rPr>
        <w:t xml:space="preserve"> </w:t>
      </w:r>
      <w:r>
        <w:rPr>
          <w:sz w:val="20"/>
        </w:rPr>
        <w:t xml:space="preserve">standardised regression coefficients </w:t>
      </w:r>
    </w:p>
    <w:p w14:paraId="392F27F4" w14:textId="77777777" w:rsidR="00646478" w:rsidRDefault="00000000">
      <w:pPr>
        <w:spacing w:after="281" w:line="259" w:lineRule="auto"/>
        <w:ind w:left="12" w:right="-129" w:firstLine="0"/>
      </w:pPr>
      <w:r>
        <w:rPr>
          <w:noProof/>
        </w:rPr>
        <w:drawing>
          <wp:inline distT="0" distB="0" distL="0" distR="0" wp14:anchorId="761227C9" wp14:editId="318D4A00">
            <wp:extent cx="5440681" cy="3752088"/>
            <wp:effectExtent l="0" t="0" r="0" b="0"/>
            <wp:docPr id="410346" name="Picture 410346"/>
            <wp:cNvGraphicFramePr/>
            <a:graphic xmlns:a="http://schemas.openxmlformats.org/drawingml/2006/main">
              <a:graphicData uri="http://schemas.openxmlformats.org/drawingml/2006/picture">
                <pic:pic xmlns:pic="http://schemas.openxmlformats.org/drawingml/2006/picture">
                  <pic:nvPicPr>
                    <pic:cNvPr id="410346" name="Picture 410346"/>
                    <pic:cNvPicPr/>
                  </pic:nvPicPr>
                  <pic:blipFill>
                    <a:blip r:embed="rId73"/>
                    <a:stretch>
                      <a:fillRect/>
                    </a:stretch>
                  </pic:blipFill>
                  <pic:spPr>
                    <a:xfrm>
                      <a:off x="0" y="0"/>
                      <a:ext cx="5440681" cy="3752088"/>
                    </a:xfrm>
                    <a:prstGeom prst="rect">
                      <a:avLst/>
                    </a:prstGeom>
                  </pic:spPr>
                </pic:pic>
              </a:graphicData>
            </a:graphic>
          </wp:inline>
        </w:drawing>
      </w:r>
    </w:p>
    <w:p w14:paraId="611C80CC" w14:textId="77777777" w:rsidR="00646478" w:rsidRDefault="00000000">
      <w:pPr>
        <w:ind w:left="-5" w:right="139"/>
      </w:pPr>
      <w:r>
        <w:t xml:space="preserve">In the Figure 4-8, five factors or constructs are represented as ovals, and their indicators/measurement items are shown in rectangles. Directional arrowheads show the influencing relationships between two items, the values of which indicate their standardised loading factors. The regression coefficient is greater than 0.6, which essentially shows a good measurement relationship of each factor.  </w:t>
      </w:r>
    </w:p>
    <w:p w14:paraId="1D86050D" w14:textId="77777777" w:rsidR="00646478" w:rsidRDefault="00000000">
      <w:pPr>
        <w:ind w:left="-5" w:right="139"/>
      </w:pPr>
      <w:r>
        <w:t xml:space="preserve">Thus, hypotheses H1, H2 and H3 were supported by the SEM model above, since both factors A’ and B’ can exert direct influence on “E: The general JS appraisal”.  </w:t>
      </w:r>
    </w:p>
    <w:p w14:paraId="397C8FA0" w14:textId="77777777" w:rsidR="00646478" w:rsidRDefault="00000000">
      <w:pPr>
        <w:ind w:left="-5" w:right="139"/>
      </w:pPr>
      <w:r>
        <w:t xml:space="preserve">In addition, factor B’ exerts a statistically significant influence on factor A’. Among eight significant indicators of B’, social responsibility of PSM is shown the most important elements of factor B’, which is accurately bound up with the current research context. Other components of factor B’ contain supportive leadership, social responsibility, self-sacrifice, and empathy of PSM theory; as well as individual </w:t>
      </w:r>
      <w:r>
        <w:lastRenderedPageBreak/>
        <w:t xml:space="preserve">characteristics as altruism, autonomy, creativity, and decisiveness, linking to JS, which are in line with the past literatures and Chinese personality (QZPS).  </w:t>
      </w:r>
    </w:p>
    <w:p w14:paraId="7A9EC709" w14:textId="77777777" w:rsidR="00646478" w:rsidRDefault="00000000">
      <w:pPr>
        <w:ind w:left="-5" w:right="139"/>
      </w:pPr>
      <w:r>
        <w:t xml:space="preserve">For factor A’, the two technology affordances of </w:t>
      </w:r>
      <w:r>
        <w:rPr>
          <w:i/>
        </w:rPr>
        <w:t>DingTalk</w:t>
      </w:r>
      <w:r>
        <w:t xml:space="preserve"> such as “task quality” and “work pervasiveness” are considered more valuable job resources than other affordances in the public sector in China. The role of</w:t>
      </w:r>
      <w:r>
        <w:rPr>
          <w:i/>
        </w:rPr>
        <w:t xml:space="preserve"> DingTalk</w:t>
      </w:r>
      <w:r>
        <w:t xml:space="preserve"> use as a job characteristic resource is confirmed not only directly impacting on overall JS evaluation, but also as the moderating mediator between B’ and E. </w:t>
      </w:r>
    </w:p>
    <w:p w14:paraId="3846A346" w14:textId="77777777" w:rsidR="00646478" w:rsidRDefault="00000000">
      <w:pPr>
        <w:ind w:left="-5" w:right="139"/>
      </w:pPr>
      <w:r>
        <w:t xml:space="preserve">Contrarily, hypothesis H4 is refuted: both C’ and D’ do not directly impact on factor E but on factor B’ directly and negatively, from the statistical analysis. Moreover, factor D’ has a significant and direct influence on factor C’, leading to negative consequences because of </w:t>
      </w:r>
      <w:r>
        <w:rPr>
          <w:i/>
        </w:rPr>
        <w:t xml:space="preserve">DingTalk </w:t>
      </w:r>
      <w:r>
        <w:t xml:space="preserve">’s technology affordances of complexity and incompatibility. In this model, the complexity of </w:t>
      </w:r>
      <w:r>
        <w:rPr>
          <w:i/>
        </w:rPr>
        <w:t>DingTalk</w:t>
      </w:r>
      <w:r>
        <w:t xml:space="preserve"> functions is confirmed statistically to distress workers more than the incompatible feature of </w:t>
      </w:r>
      <w:r>
        <w:rPr>
          <w:i/>
        </w:rPr>
        <w:t>DingTalk</w:t>
      </w:r>
      <w:r>
        <w:t xml:space="preserve">, based on the different coefficients: 0.832 and 0.729, respectively.    </w:t>
      </w:r>
    </w:p>
    <w:p w14:paraId="08F289C7" w14:textId="77777777" w:rsidR="00646478" w:rsidRDefault="00000000">
      <w:pPr>
        <w:ind w:left="-5" w:right="139"/>
      </w:pPr>
      <w:r>
        <w:t xml:space="preserve">However, the unsatisfactory feelings or negative affordances of using </w:t>
      </w:r>
      <w:r>
        <w:rPr>
          <w:i/>
        </w:rPr>
        <w:t>DingTalk</w:t>
      </w:r>
      <w:r>
        <w:t xml:space="preserve">, are shown no significant effect on the JS directly and statistically. Instead, they exert influence on JS indirectly through intervening variable of factor B’. </w:t>
      </w:r>
    </w:p>
    <w:p w14:paraId="5B9C467F" w14:textId="77777777" w:rsidR="00646478" w:rsidRDefault="00000000">
      <w:pPr>
        <w:spacing w:line="393" w:lineRule="auto"/>
        <w:ind w:left="-5" w:right="139"/>
      </w:pPr>
      <w:r>
        <w:t>Table 4-12 below shows χ</w:t>
      </w:r>
      <w:r>
        <w:rPr>
          <w:vertAlign w:val="superscript"/>
        </w:rPr>
        <w:t>2</w:t>
      </w:r>
      <w:r>
        <w:t>/</w:t>
      </w:r>
      <w:r>
        <w:rPr>
          <w:i/>
        </w:rPr>
        <w:t xml:space="preserve">df </w:t>
      </w:r>
      <w:r>
        <w:t>&lt;3, RMSEA &lt;0.1, CFI &gt;0.9, NFI&gt;0.9, and NNFI&gt;0.9, which indicates a good fit of SEM in the quantitative phase and the model is reliable.</w:t>
      </w:r>
      <w:r>
        <w:rPr>
          <w:sz w:val="28"/>
        </w:rPr>
        <w:t xml:space="preserve"> </w:t>
      </w:r>
    </w:p>
    <w:p w14:paraId="1549609D" w14:textId="77777777" w:rsidR="00646478" w:rsidRDefault="00000000">
      <w:pPr>
        <w:spacing w:after="220" w:line="259" w:lineRule="auto"/>
        <w:ind w:left="0" w:right="0" w:firstLine="0"/>
      </w:pPr>
      <w:r>
        <w:rPr>
          <w:sz w:val="20"/>
        </w:rPr>
        <w:t xml:space="preserve"> </w:t>
      </w:r>
    </w:p>
    <w:p w14:paraId="3B0C1EC8" w14:textId="77777777" w:rsidR="00646478" w:rsidRDefault="00000000">
      <w:pPr>
        <w:spacing w:after="220" w:line="259" w:lineRule="auto"/>
        <w:ind w:left="0" w:right="0" w:firstLine="0"/>
      </w:pPr>
      <w:r>
        <w:rPr>
          <w:sz w:val="20"/>
        </w:rPr>
        <w:t xml:space="preserve"> </w:t>
      </w:r>
    </w:p>
    <w:p w14:paraId="5B05BDE4" w14:textId="77777777" w:rsidR="00646478" w:rsidRDefault="00000000">
      <w:pPr>
        <w:spacing w:after="220" w:line="259" w:lineRule="auto"/>
        <w:ind w:left="0" w:right="0" w:firstLine="0"/>
      </w:pPr>
      <w:r>
        <w:rPr>
          <w:sz w:val="20"/>
        </w:rPr>
        <w:t xml:space="preserve"> </w:t>
      </w:r>
    </w:p>
    <w:p w14:paraId="0652A880" w14:textId="77777777" w:rsidR="00646478" w:rsidRDefault="00000000">
      <w:pPr>
        <w:spacing w:after="220" w:line="259" w:lineRule="auto"/>
        <w:ind w:left="0" w:right="0" w:firstLine="0"/>
      </w:pPr>
      <w:r>
        <w:rPr>
          <w:sz w:val="20"/>
        </w:rPr>
        <w:t xml:space="preserve"> </w:t>
      </w:r>
    </w:p>
    <w:p w14:paraId="2C16F3B8" w14:textId="77777777" w:rsidR="00646478" w:rsidRDefault="00000000">
      <w:pPr>
        <w:spacing w:after="220" w:line="259" w:lineRule="auto"/>
        <w:ind w:left="0" w:right="0" w:firstLine="0"/>
      </w:pPr>
      <w:r>
        <w:rPr>
          <w:sz w:val="20"/>
        </w:rPr>
        <w:t xml:space="preserve"> </w:t>
      </w:r>
    </w:p>
    <w:p w14:paraId="07909CAF" w14:textId="77777777" w:rsidR="00646478" w:rsidRDefault="00000000">
      <w:pPr>
        <w:spacing w:after="0" w:line="259" w:lineRule="auto"/>
        <w:ind w:left="0" w:right="0" w:firstLine="0"/>
      </w:pPr>
      <w:r>
        <w:rPr>
          <w:sz w:val="20"/>
        </w:rPr>
        <w:t xml:space="preserve"> </w:t>
      </w:r>
    </w:p>
    <w:p w14:paraId="51D799F3" w14:textId="77777777" w:rsidR="00646478" w:rsidRDefault="00000000">
      <w:pPr>
        <w:spacing w:after="120" w:line="259" w:lineRule="auto"/>
        <w:ind w:left="-23" w:right="0" w:firstLine="0"/>
      </w:pPr>
      <w:r>
        <w:rPr>
          <w:noProof/>
        </w:rPr>
        <w:lastRenderedPageBreak/>
        <w:drawing>
          <wp:inline distT="0" distB="0" distL="0" distR="0" wp14:anchorId="145C9EC5" wp14:editId="4043AAF5">
            <wp:extent cx="5294376" cy="2313432"/>
            <wp:effectExtent l="0" t="0" r="0" b="0"/>
            <wp:docPr id="410348" name="Picture 410348"/>
            <wp:cNvGraphicFramePr/>
            <a:graphic xmlns:a="http://schemas.openxmlformats.org/drawingml/2006/main">
              <a:graphicData uri="http://schemas.openxmlformats.org/drawingml/2006/picture">
                <pic:pic xmlns:pic="http://schemas.openxmlformats.org/drawingml/2006/picture">
                  <pic:nvPicPr>
                    <pic:cNvPr id="410348" name="Picture 410348"/>
                    <pic:cNvPicPr/>
                  </pic:nvPicPr>
                  <pic:blipFill>
                    <a:blip r:embed="rId74"/>
                    <a:stretch>
                      <a:fillRect/>
                    </a:stretch>
                  </pic:blipFill>
                  <pic:spPr>
                    <a:xfrm>
                      <a:off x="0" y="0"/>
                      <a:ext cx="5294376" cy="2313432"/>
                    </a:xfrm>
                    <a:prstGeom prst="rect">
                      <a:avLst/>
                    </a:prstGeom>
                  </pic:spPr>
                </pic:pic>
              </a:graphicData>
            </a:graphic>
          </wp:inline>
        </w:drawing>
      </w:r>
    </w:p>
    <w:p w14:paraId="5739D7D7" w14:textId="77777777" w:rsidR="00646478" w:rsidRDefault="00000000">
      <w:pPr>
        <w:spacing w:after="255"/>
        <w:ind w:left="-5" w:right="139"/>
      </w:pPr>
      <w:r>
        <w:t xml:space="preserve">Therefore, the SEM diagram not only imposes the hypothesized structural relationships among five constructs, but also the significant values of these factors and measurement indicators in the influencing relationships. The SEM analysis provides the basis of the overall theoretical framework, and a detailed discussion and conclusion will be presented in the next chapter. </w:t>
      </w:r>
    </w:p>
    <w:p w14:paraId="611A47C4" w14:textId="77777777" w:rsidR="00646478" w:rsidRDefault="00000000">
      <w:pPr>
        <w:pStyle w:val="Heading3"/>
        <w:spacing w:after="456"/>
        <w:ind w:left="-5" w:right="59"/>
      </w:pPr>
      <w:r>
        <w:rPr>
          <w:sz w:val="22"/>
        </w:rPr>
        <w:t xml:space="preserve">4.3.4 Data Analysis of Open-ended Questions </w:t>
      </w:r>
    </w:p>
    <w:p w14:paraId="48402349" w14:textId="77777777" w:rsidR="00646478" w:rsidRDefault="00000000">
      <w:pPr>
        <w:ind w:left="-5" w:right="139"/>
      </w:pPr>
      <w:r>
        <w:t>There are two open-ended questions in the research instrument. One is “What improvement (including design and use) do you think should be made for</w:t>
      </w:r>
      <w:r>
        <w:rPr>
          <w:i/>
        </w:rPr>
        <w:t xml:space="preserve"> DingTalk </w:t>
      </w:r>
      <w:r>
        <w:t xml:space="preserve">to increase your job satisfaction?”, and the other is “Do you have any other suggestions for using ESM tool during work?”. Consequently, 155 textual suggestions were proposed by respondents to the former; for the latter, 75 effective answers were obtained.  </w:t>
      </w:r>
    </w:p>
    <w:p w14:paraId="5F9695BD" w14:textId="77777777" w:rsidR="00646478" w:rsidRDefault="00000000">
      <w:pPr>
        <w:spacing w:after="63"/>
        <w:ind w:left="-5" w:right="139"/>
      </w:pPr>
      <w:r>
        <w:t xml:space="preserve">The raw data of answers were coded into categories through identifying keywords of similar meaning manually; then, frequency analysis was applied to the repeated categories. In this way, the qualitative data can be displayed by quantitative diagram. For the first open question, the textual 155 answers were coded into nine categories (Figure 4-9), and the category title of each group is identified from key words of main contents by the researcher manually. Thus, the data frequency of textual clusters is illustrated below. </w:t>
      </w:r>
    </w:p>
    <w:p w14:paraId="2EFB54EB" w14:textId="77777777" w:rsidR="00646478" w:rsidRDefault="00000000">
      <w:pPr>
        <w:spacing w:after="0" w:line="259" w:lineRule="auto"/>
        <w:ind w:left="0" w:right="0" w:firstLine="0"/>
      </w:pPr>
      <w:r>
        <w:rPr>
          <w:sz w:val="20"/>
        </w:rPr>
        <w:t xml:space="preserve"> </w:t>
      </w:r>
    </w:p>
    <w:p w14:paraId="7AF58C5E" w14:textId="77777777" w:rsidR="00646478" w:rsidRDefault="00000000">
      <w:pPr>
        <w:spacing w:after="166" w:line="252" w:lineRule="auto"/>
        <w:ind w:left="-5" w:right="127"/>
      </w:pPr>
      <w:r>
        <w:rPr>
          <w:sz w:val="20"/>
        </w:rPr>
        <w:t>Figure 4-9. Answers to “What improvement for</w:t>
      </w:r>
      <w:r>
        <w:rPr>
          <w:i/>
          <w:sz w:val="20"/>
        </w:rPr>
        <w:t xml:space="preserve"> DingTalk </w:t>
      </w:r>
      <w:r>
        <w:rPr>
          <w:sz w:val="20"/>
        </w:rPr>
        <w:t xml:space="preserve">can increase JS” </w:t>
      </w:r>
    </w:p>
    <w:p w14:paraId="3916D98D" w14:textId="77777777" w:rsidR="00646478" w:rsidRDefault="00000000">
      <w:pPr>
        <w:spacing w:after="0" w:line="259" w:lineRule="auto"/>
        <w:ind w:left="1142" w:right="0" w:firstLine="0"/>
      </w:pPr>
      <w:r>
        <w:rPr>
          <w:noProof/>
        </w:rPr>
        <w:lastRenderedPageBreak/>
        <w:drawing>
          <wp:inline distT="0" distB="0" distL="0" distR="0" wp14:anchorId="7F02461A" wp14:editId="15485021">
            <wp:extent cx="3934968" cy="2877312"/>
            <wp:effectExtent l="0" t="0" r="0" b="0"/>
            <wp:docPr id="410350" name="Picture 410350"/>
            <wp:cNvGraphicFramePr/>
            <a:graphic xmlns:a="http://schemas.openxmlformats.org/drawingml/2006/main">
              <a:graphicData uri="http://schemas.openxmlformats.org/drawingml/2006/picture">
                <pic:pic xmlns:pic="http://schemas.openxmlformats.org/drawingml/2006/picture">
                  <pic:nvPicPr>
                    <pic:cNvPr id="410350" name="Picture 410350"/>
                    <pic:cNvPicPr/>
                  </pic:nvPicPr>
                  <pic:blipFill>
                    <a:blip r:embed="rId75"/>
                    <a:stretch>
                      <a:fillRect/>
                    </a:stretch>
                  </pic:blipFill>
                  <pic:spPr>
                    <a:xfrm>
                      <a:off x="0" y="0"/>
                      <a:ext cx="3934968" cy="2877312"/>
                    </a:xfrm>
                    <a:prstGeom prst="rect">
                      <a:avLst/>
                    </a:prstGeom>
                  </pic:spPr>
                </pic:pic>
              </a:graphicData>
            </a:graphic>
          </wp:inline>
        </w:drawing>
      </w:r>
    </w:p>
    <w:p w14:paraId="3CA4C32D" w14:textId="77777777" w:rsidR="00646478" w:rsidRDefault="00000000">
      <w:pPr>
        <w:spacing w:after="111" w:line="259" w:lineRule="auto"/>
        <w:ind w:left="1142" w:right="1031" w:firstLine="0"/>
        <w:jc w:val="right"/>
      </w:pPr>
      <w:r>
        <w:t xml:space="preserve"> </w:t>
      </w:r>
    </w:p>
    <w:p w14:paraId="17E05DBB" w14:textId="77777777" w:rsidR="00646478" w:rsidRDefault="00000000">
      <w:pPr>
        <w:ind w:left="-5" w:right="139"/>
      </w:pPr>
      <w:r>
        <w:t>Figure 4-9 illustrates that among the 155 responses, 34 employees were satisfied with</w:t>
      </w:r>
      <w:r>
        <w:rPr>
          <w:i/>
        </w:rPr>
        <w:t xml:space="preserve"> DingTalk</w:t>
      </w:r>
      <w:r>
        <w:t xml:space="preserve"> and mainly offered no suggestions to improve</w:t>
      </w:r>
      <w:r>
        <w:rPr>
          <w:i/>
        </w:rPr>
        <w:t xml:space="preserve"> DingTalk</w:t>
      </w:r>
      <w:r>
        <w:t xml:space="preserve"> usage. On the rest of the suggestions, 23 employees requested for “personalised and innovative function of </w:t>
      </w:r>
      <w:r>
        <w:rPr>
          <w:i/>
        </w:rPr>
        <w:t xml:space="preserve">DingTalk </w:t>
      </w:r>
      <w:r>
        <w:t xml:space="preserve">usage”, which was the most common suggestion. In this category, for example, one user proposed adding the function of funky emojis to the serious work socialising tool; conversely, another suggested that the private chat function should be removed to be more professional. Some users wanted to escalate privileges of design and working procedure, and display more information of using status of co-workers; whereas another user hopes to make one’s own functional choice of the displaying status flexibly by </w:t>
      </w:r>
      <w:r>
        <w:rPr>
          <w:i/>
        </w:rPr>
        <w:t>DingTalk</w:t>
      </w:r>
      <w:r>
        <w:t xml:space="preserve"> platform.  </w:t>
      </w:r>
    </w:p>
    <w:p w14:paraId="1578943F" w14:textId="77777777" w:rsidR="00646478" w:rsidRDefault="00000000">
      <w:pPr>
        <w:ind w:left="-5" w:right="139"/>
      </w:pPr>
      <w:r>
        <w:t xml:space="preserve">From category one to category eight, these opinions all reflect that the users want to make improvement to the design of </w:t>
      </w:r>
      <w:r>
        <w:rPr>
          <w:i/>
        </w:rPr>
        <w:t>DingTalk</w:t>
      </w:r>
      <w:r>
        <w:t xml:space="preserve"> platform and shape technological changes. In other words, from the perspective of sociomateriality theory, implementation of </w:t>
      </w:r>
      <w:r>
        <w:rPr>
          <w:i/>
        </w:rPr>
        <w:t>DingTalk</w:t>
      </w:r>
      <w:r>
        <w:t xml:space="preserve"> technology is the interplay process of developing individual confidence, autonomy, and creativity, a dynamic process between human and </w:t>
      </w:r>
      <w:r>
        <w:rPr>
          <w:i/>
        </w:rPr>
        <w:t>DingTalk</w:t>
      </w:r>
      <w:r>
        <w:t xml:space="preserve"> as well.  </w:t>
      </w:r>
    </w:p>
    <w:p w14:paraId="4DDBE909" w14:textId="77777777" w:rsidR="00646478" w:rsidRDefault="00000000">
      <w:pPr>
        <w:ind w:left="-5" w:right="139"/>
      </w:pPr>
      <w:r>
        <w:t xml:space="preserve">Most answers to the second open question in survey were similar, among which 75 answers were identified as effective ones. The data analysis of textual frequency is shown in Figure 4-10.  </w:t>
      </w:r>
    </w:p>
    <w:p w14:paraId="0887E84C" w14:textId="77777777" w:rsidR="00646478" w:rsidRDefault="00000000">
      <w:pPr>
        <w:spacing w:after="87" w:line="252" w:lineRule="auto"/>
        <w:ind w:left="-5" w:right="127"/>
      </w:pPr>
      <w:r>
        <w:rPr>
          <w:sz w:val="20"/>
        </w:rPr>
        <w:lastRenderedPageBreak/>
        <w:t>Figure 4-10. answers to “Improvement suggestions for</w:t>
      </w:r>
      <w:r>
        <w:rPr>
          <w:i/>
          <w:sz w:val="20"/>
        </w:rPr>
        <w:t xml:space="preserve"> ESM </w:t>
      </w:r>
      <w:r>
        <w:rPr>
          <w:sz w:val="20"/>
        </w:rPr>
        <w:t>usage”</w:t>
      </w:r>
    </w:p>
    <w:p w14:paraId="60E75FE8" w14:textId="77777777" w:rsidR="00646478" w:rsidRDefault="00000000">
      <w:pPr>
        <w:spacing w:after="0" w:line="259" w:lineRule="auto"/>
        <w:ind w:left="172" w:right="0" w:firstLine="0"/>
      </w:pPr>
      <w:r>
        <w:rPr>
          <w:noProof/>
        </w:rPr>
        <w:drawing>
          <wp:inline distT="0" distB="0" distL="0" distR="0" wp14:anchorId="1236BF0F" wp14:editId="594C5759">
            <wp:extent cx="4294633" cy="3429000"/>
            <wp:effectExtent l="0" t="0" r="0" b="0"/>
            <wp:docPr id="410352" name="Picture 410352"/>
            <wp:cNvGraphicFramePr/>
            <a:graphic xmlns:a="http://schemas.openxmlformats.org/drawingml/2006/main">
              <a:graphicData uri="http://schemas.openxmlformats.org/drawingml/2006/picture">
                <pic:pic xmlns:pic="http://schemas.openxmlformats.org/drawingml/2006/picture">
                  <pic:nvPicPr>
                    <pic:cNvPr id="410352" name="Picture 410352"/>
                    <pic:cNvPicPr/>
                  </pic:nvPicPr>
                  <pic:blipFill>
                    <a:blip r:embed="rId76"/>
                    <a:stretch>
                      <a:fillRect/>
                    </a:stretch>
                  </pic:blipFill>
                  <pic:spPr>
                    <a:xfrm>
                      <a:off x="0" y="0"/>
                      <a:ext cx="4294633" cy="3429000"/>
                    </a:xfrm>
                    <a:prstGeom prst="rect">
                      <a:avLst/>
                    </a:prstGeom>
                  </pic:spPr>
                </pic:pic>
              </a:graphicData>
            </a:graphic>
          </wp:inline>
        </w:drawing>
      </w:r>
    </w:p>
    <w:p w14:paraId="27573F3E" w14:textId="77777777" w:rsidR="00646478" w:rsidRDefault="00000000">
      <w:pPr>
        <w:spacing w:after="230" w:line="259" w:lineRule="auto"/>
        <w:ind w:left="172" w:right="0" w:firstLine="0"/>
      </w:pPr>
      <w:r>
        <w:t xml:space="preserve"> </w:t>
      </w:r>
    </w:p>
    <w:p w14:paraId="5921FFF1" w14:textId="77777777" w:rsidR="00646478" w:rsidRDefault="00000000">
      <w:pPr>
        <w:spacing w:after="25"/>
        <w:ind w:left="-5" w:right="139"/>
      </w:pPr>
      <w:r>
        <w:t xml:space="preserve">In Figure 4-10, one new category of “managerial advice for using ESM tool” was added to the categories of open answers. Surprisingly, the suggestion of the highest importance from these participants is “Security and confidentiality of ESM usage”, by inference, which is closely related to the nature of public agencies. It indicates that most Chinese institutions are paying more and more attention to the privacy awareness and information protection in contemporary industry.  </w:t>
      </w:r>
    </w:p>
    <w:p w14:paraId="0864B944" w14:textId="77777777" w:rsidR="00646478" w:rsidRDefault="00000000">
      <w:pPr>
        <w:ind w:left="-5" w:right="0"/>
      </w:pPr>
      <w:r>
        <w:t xml:space="preserve">These positive feedbacks for ESM applications’ improvement occupied seven categories out of ten (Figure 4-10). This shows that digital platforms can provide a fairly smooth communication channel for employees. Besides, some interviewees were engaged in the autonomy of mastering ESM tools and determining their choices. </w:t>
      </w:r>
    </w:p>
    <w:p w14:paraId="1B240AB8" w14:textId="77777777" w:rsidR="00646478" w:rsidRDefault="00000000">
      <w:pPr>
        <w:ind w:left="-5" w:right="139"/>
      </w:pPr>
      <w:r>
        <w:t xml:space="preserve">For instance, the category of “personalised and innovative function of ESM” was the most popular group again, like the previous question. Various answers in the category contain “Increase interactivity”, “Select mode by scenario”, “Develop more funny memes”, “Anonymous suggestion box to leaders”, “Software model should be more creative”, and “The more personalised applications are, the greater they success”. </w:t>
      </w:r>
    </w:p>
    <w:p w14:paraId="50BC0458" w14:textId="77777777" w:rsidR="00646478" w:rsidRDefault="00000000">
      <w:pPr>
        <w:spacing w:after="238"/>
        <w:ind w:left="-5" w:right="139"/>
      </w:pPr>
      <w:r>
        <w:lastRenderedPageBreak/>
        <w:t>Although the number of answers was not large for the category of “Managerial general advices for ESM”, the meaningful perspectives mattered a lot to the research. For instance, in this category, “</w:t>
      </w:r>
      <w:r>
        <w:rPr>
          <w:i/>
        </w:rPr>
        <w:t>using ESM is to connect people closer together rather than increase the divides”, “empowering workers and treating them as owners with humanization management</w:t>
      </w:r>
      <w:r>
        <w:t>” and “</w:t>
      </w:r>
      <w:r>
        <w:rPr>
          <w:i/>
        </w:rPr>
        <w:t>more intellectual and flexible management are needed</w:t>
      </w:r>
      <w:r>
        <w:t xml:space="preserve">” all focus on more effective management strategies of ESM usage in the organisation. In the current public context of China and taking organisational missions into account, the collaborative working pattern and the interactive relationships among </w:t>
      </w:r>
      <w:r>
        <w:rPr>
          <w:i/>
        </w:rPr>
        <w:t>DingTalk</w:t>
      </w:r>
      <w:r>
        <w:t xml:space="preserve"> users should evolve with novel technology development, as well as the product, service, consciousness, and corporate culture. Moreover, one suggestion of “the necessity of enhancing technological training”, emphasised the urgent need from sustainable learning and innovative support of public sector in China. </w:t>
      </w:r>
    </w:p>
    <w:p w14:paraId="57FF7318" w14:textId="77777777" w:rsidR="00646478" w:rsidRDefault="00000000">
      <w:pPr>
        <w:pStyle w:val="Heading2"/>
        <w:spacing w:after="220"/>
        <w:ind w:left="-5"/>
      </w:pPr>
      <w:r>
        <w:t xml:space="preserve">4.4 Summary </w:t>
      </w:r>
    </w:p>
    <w:p w14:paraId="7DEF325C" w14:textId="77777777" w:rsidR="00646478" w:rsidRDefault="00000000">
      <w:pPr>
        <w:ind w:left="-5" w:right="139"/>
      </w:pPr>
      <w:r>
        <w:t xml:space="preserve">This chapter discussed the data collected from two strategies sequentially: in-depth interview and online questionnaire. For the qualitative part, thematic analysis was carried out through coding interview data. It is a significant step that “makes meanings” inside the research context and to outside audiences, through finding the differences, commonalities, patterns, and structures in data (Braun and Clarke, 2006; Vaismoradi and Snelgrove, 2019). These codes and themes within a map, helped in the design of the quantitative instrument and in the examination of four relational hypotheses between IVs and DV in semi-structured survey. Through SPSSAU, questionnaire results were processed to meet the criteria of statistical assumptions, including dealing with outliers, reversing scales, and generating new variables. Then the validity and reliability of all measurements were examined through CFA and EFA tests. An ANOVA was used to check whether categorical data could moderate the relations between various factors and JS. Finally, path analysis and SEM techniques help developed the impacting relationships and significant indicators among constructs with statistical coefficients in proposed framework. </w:t>
      </w:r>
    </w:p>
    <w:p w14:paraId="5C6C0109" w14:textId="77777777" w:rsidR="00646478" w:rsidRDefault="00000000">
      <w:pPr>
        <w:ind w:left="-5" w:right="139"/>
      </w:pPr>
      <w:r>
        <w:lastRenderedPageBreak/>
        <w:t xml:space="preserve">The integrated analysis revealed the strength of mixed approaches in that the interview interpretation can be supported complementarily by sequential statistical results. The significant components of various factors within each hypothesis linked the relational evidences to the qualitative findings for the research questions and extant literatures (Bryman and Burgess, 1994). </w:t>
      </w:r>
    </w:p>
    <w:p w14:paraId="36709BCC" w14:textId="77777777" w:rsidR="00646478" w:rsidRDefault="00000000">
      <w:pPr>
        <w:ind w:left="-5" w:right="139"/>
      </w:pPr>
      <w:r>
        <w:t xml:space="preserve">The next chapter presents the relevant findings of the </w:t>
      </w:r>
      <w:r>
        <w:rPr>
          <w:i/>
        </w:rPr>
        <w:t xml:space="preserve">DingTalk </w:t>
      </w:r>
      <w:r>
        <w:t xml:space="preserve">phenomenon in a theoretical framework and specifies the moderating and influencing factors on employees’ JS within Chinese contextual situations. Besides, further knowledge contribution to extant literatures, related theories, and managerial implications for OB research will be presented in the following. </w:t>
      </w:r>
    </w:p>
    <w:p w14:paraId="1915BFAC" w14:textId="77777777" w:rsidR="00646478" w:rsidRDefault="00000000">
      <w:pPr>
        <w:spacing w:after="51" w:line="259" w:lineRule="auto"/>
        <w:ind w:left="0" w:right="0" w:firstLine="0"/>
      </w:pPr>
      <w:r>
        <w:t xml:space="preserve"> </w:t>
      </w:r>
    </w:p>
    <w:p w14:paraId="7266E5CD" w14:textId="77777777" w:rsidR="00646478" w:rsidRDefault="00000000">
      <w:pPr>
        <w:spacing w:after="0" w:line="259" w:lineRule="auto"/>
        <w:ind w:left="0" w:right="0" w:firstLine="0"/>
      </w:pP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rPr>
          <w:rFonts w:ascii="Times New Roman" w:eastAsia="Times New Roman" w:hAnsi="Times New Roman" w:cs="Times New Roman"/>
          <w:b/>
          <w:sz w:val="24"/>
        </w:rPr>
        <w:t xml:space="preserve"> </w:t>
      </w:r>
      <w:r>
        <w:br w:type="page"/>
      </w:r>
    </w:p>
    <w:p w14:paraId="708ACBC7" w14:textId="77777777" w:rsidR="00646478" w:rsidRDefault="00000000">
      <w:pPr>
        <w:spacing w:after="397" w:line="265" w:lineRule="auto"/>
        <w:ind w:right="143"/>
        <w:jc w:val="center"/>
      </w:pPr>
      <w:r>
        <w:rPr>
          <w:b/>
          <w:sz w:val="28"/>
        </w:rPr>
        <w:lastRenderedPageBreak/>
        <w:t xml:space="preserve">Chapter 5.  Conceptual Framework and Knowledge Contribution </w:t>
      </w:r>
    </w:p>
    <w:p w14:paraId="17B87720" w14:textId="77777777" w:rsidR="00646478" w:rsidRDefault="00000000">
      <w:pPr>
        <w:pStyle w:val="Heading2"/>
        <w:ind w:left="-5"/>
      </w:pPr>
      <w:r>
        <w:t xml:space="preserve">5.1 Introduction </w:t>
      </w:r>
    </w:p>
    <w:p w14:paraId="1ABEB469" w14:textId="77777777" w:rsidR="00646478" w:rsidRDefault="00000000">
      <w:pPr>
        <w:spacing w:after="239"/>
        <w:ind w:left="-5" w:right="139"/>
      </w:pPr>
      <w:r>
        <w:t>Based on preceding literature reviews, this chapter examines the qualitative and quantitative findings in a synthesis of evaluation for employees’ JS. Incorporating data analysis from the pragmatic mixed methods, within the context of public institutions in China,</w:t>
      </w:r>
      <w:r>
        <w:rPr>
          <w:sz w:val="20"/>
        </w:rPr>
        <w:t xml:space="preserve"> </w:t>
      </w:r>
      <w:r>
        <w:t xml:space="preserve">a conceptual framework of the </w:t>
      </w:r>
      <w:r>
        <w:rPr>
          <w:i/>
        </w:rPr>
        <w:t>DingTalk</w:t>
      </w:r>
      <w:r>
        <w:t xml:space="preserve"> phenomenon is established based on the sociomateriality theory, JD-R theory, and technology affordance. The aim is to achieve the research objectives by presenting a full picture of four primary constructs and their impacting relationships on the JS of employees. Furthermore, the significant indicators, mediators, and moderators between IVs and DV are identified in the theoretical framework from statistical analysis. </w:t>
      </w:r>
      <w:r>
        <w:rPr>
          <w:sz w:val="20"/>
        </w:rPr>
        <w:t xml:space="preserve"> </w:t>
      </w:r>
    </w:p>
    <w:p w14:paraId="211BD2F3" w14:textId="77777777" w:rsidR="00646478" w:rsidRDefault="00000000">
      <w:pPr>
        <w:pStyle w:val="Heading2"/>
        <w:spacing w:after="220"/>
        <w:ind w:left="-5"/>
      </w:pPr>
      <w:r>
        <w:t xml:space="preserve">5.2 Experiential Knowledge and Exploratory Research on Conceptual Framework </w:t>
      </w:r>
    </w:p>
    <w:p w14:paraId="43786D99" w14:textId="77777777" w:rsidR="00646478" w:rsidRDefault="00000000">
      <w:pPr>
        <w:ind w:left="-5" w:right="139"/>
      </w:pPr>
      <w:r>
        <w:t xml:space="preserve">Based on the literature review and interview results, five important themes were identified and their relationships were developed in a SEM model as IV and DV in Chapter 4. Under each construct, the significant impacting elements in the </w:t>
      </w:r>
      <w:r>
        <w:rPr>
          <w:i/>
        </w:rPr>
        <w:t>DingTalk</w:t>
      </w:r>
      <w:r>
        <w:t xml:space="preserve"> phenomenon address the interactive essentials through the relationships among employees’ personal characteristics, public organisational context, and their job perceptions, and behaviours during using </w:t>
      </w:r>
      <w:r>
        <w:rPr>
          <w:i/>
        </w:rPr>
        <w:t>DingTalk</w:t>
      </w:r>
      <w:r>
        <w:t xml:space="preserve">.  </w:t>
      </w:r>
    </w:p>
    <w:p w14:paraId="7E115EB2" w14:textId="77777777" w:rsidR="00646478" w:rsidRDefault="00000000">
      <w:pPr>
        <w:spacing w:after="29"/>
        <w:ind w:left="-5" w:right="139"/>
      </w:pPr>
      <w:r>
        <w:t xml:space="preserve">Based on previous statistical model in Chapter four, Figure 5-1 retains the relationships between the constructs in five circles, the constituent elements towards each construct, and measurements of path coefficients and regression coefficients in Chapter 4 are removed. The four moderators including “educational qualification”, </w:t>
      </w:r>
    </w:p>
    <w:p w14:paraId="7B6AC3E1" w14:textId="77777777" w:rsidR="00646478" w:rsidRDefault="00000000">
      <w:pPr>
        <w:ind w:left="-5" w:right="0"/>
      </w:pPr>
      <w:r>
        <w:t xml:space="preserve">“average time length of using </w:t>
      </w:r>
      <w:r>
        <w:rPr>
          <w:i/>
        </w:rPr>
        <w:t>DingTalk”</w:t>
      </w:r>
      <w:r>
        <w:t xml:space="preserve">, “nature of institutional type” and “job position” are found their indirect effects on overall JS, that have connections to different paths rather than directly to the variables.  </w:t>
      </w:r>
    </w:p>
    <w:p w14:paraId="49E97A43" w14:textId="2CA735B2" w:rsidR="00646478" w:rsidRDefault="00000000">
      <w:pPr>
        <w:spacing w:after="121" w:line="252" w:lineRule="auto"/>
        <w:ind w:left="-5" w:right="127"/>
      </w:pPr>
      <w:r>
        <w:rPr>
          <w:sz w:val="20"/>
        </w:rPr>
        <w:t xml:space="preserve">Figure 5-1. Conceptual </w:t>
      </w:r>
      <w:r w:rsidR="00E279F7">
        <w:rPr>
          <w:sz w:val="20"/>
        </w:rPr>
        <w:t>model</w:t>
      </w:r>
      <w:r>
        <w:rPr>
          <w:sz w:val="20"/>
        </w:rPr>
        <w:t xml:space="preserve"> of the study </w:t>
      </w:r>
    </w:p>
    <w:p w14:paraId="1D0428FE" w14:textId="77777777" w:rsidR="00646478" w:rsidRDefault="00000000">
      <w:pPr>
        <w:spacing w:after="279" w:line="259" w:lineRule="auto"/>
        <w:ind w:left="17" w:right="-413" w:firstLine="0"/>
      </w:pPr>
      <w:r>
        <w:rPr>
          <w:noProof/>
        </w:rPr>
        <w:lastRenderedPageBreak/>
        <w:drawing>
          <wp:inline distT="0" distB="0" distL="0" distR="0" wp14:anchorId="60BFD450" wp14:editId="3A40D8E1">
            <wp:extent cx="5617464" cy="4154424"/>
            <wp:effectExtent l="0" t="0" r="0" b="0"/>
            <wp:docPr id="410354" name="Picture 410354"/>
            <wp:cNvGraphicFramePr/>
            <a:graphic xmlns:a="http://schemas.openxmlformats.org/drawingml/2006/main">
              <a:graphicData uri="http://schemas.openxmlformats.org/drawingml/2006/picture">
                <pic:pic xmlns:pic="http://schemas.openxmlformats.org/drawingml/2006/picture">
                  <pic:nvPicPr>
                    <pic:cNvPr id="410354" name="Picture 410354"/>
                    <pic:cNvPicPr/>
                  </pic:nvPicPr>
                  <pic:blipFill>
                    <a:blip r:embed="rId77"/>
                    <a:stretch>
                      <a:fillRect/>
                    </a:stretch>
                  </pic:blipFill>
                  <pic:spPr>
                    <a:xfrm>
                      <a:off x="0" y="0"/>
                      <a:ext cx="5617464" cy="4154424"/>
                    </a:xfrm>
                    <a:prstGeom prst="rect">
                      <a:avLst/>
                    </a:prstGeom>
                  </pic:spPr>
                </pic:pic>
              </a:graphicData>
            </a:graphic>
          </wp:inline>
        </w:drawing>
      </w:r>
    </w:p>
    <w:p w14:paraId="43A56B25" w14:textId="77777777" w:rsidR="00646478" w:rsidRDefault="00000000">
      <w:pPr>
        <w:ind w:left="-5" w:right="139"/>
      </w:pPr>
      <w:r>
        <w:t xml:space="preserve">Based on the relationship in SEM model in Chapter 4, factor A’ has been proven in hypothesis H1 (A’-&gt;E), and considered as a mediator between B’ and E. Hence, variable A’ confirms that using </w:t>
      </w:r>
      <w:r>
        <w:rPr>
          <w:i/>
        </w:rPr>
        <w:t xml:space="preserve">DingTalk </w:t>
      </w:r>
      <w:r>
        <w:t xml:space="preserve">plays a significant and positive role in overall </w:t>
      </w:r>
    </w:p>
    <w:p w14:paraId="3C0C403C" w14:textId="77777777" w:rsidR="00646478" w:rsidRDefault="00000000">
      <w:pPr>
        <w:ind w:left="-5" w:right="139"/>
      </w:pPr>
      <w:r>
        <w:t>JS assessment of public employees, which conforms with JD-R theory (Schaufeli and Bakker, 2004). Along with literatures there are many positive affordances to ESM users, these technology affordances of</w:t>
      </w:r>
      <w:r>
        <w:rPr>
          <w:i/>
        </w:rPr>
        <w:t xml:space="preserve"> DingTalk </w:t>
      </w:r>
      <w:r>
        <w:t xml:space="preserve">were proven statistically significant as job resources by employees in current study. For example, “pervasive communication” and “quality assistance”, were underlined by participants because under the Chinese context, the omnipresent collaboration and instant communication in routine workflow via </w:t>
      </w:r>
      <w:r>
        <w:rPr>
          <w:i/>
        </w:rPr>
        <w:t xml:space="preserve">DingTalk </w:t>
      </w:r>
      <w:r>
        <w:t xml:space="preserve">is the most valued. The powerful functionality of </w:t>
      </w:r>
      <w:r>
        <w:rPr>
          <w:i/>
        </w:rPr>
        <w:t>DingTalk</w:t>
      </w:r>
      <w:r>
        <w:t>, such as Ding message,</w:t>
      </w:r>
      <w:r>
        <w:rPr>
          <w:sz w:val="20"/>
        </w:rPr>
        <w:t xml:space="preserve"> </w:t>
      </w:r>
      <w:r>
        <w:rPr>
          <w:i/>
        </w:rPr>
        <w:t xml:space="preserve">DingTalk </w:t>
      </w:r>
      <w:r>
        <w:t xml:space="preserve">call, group chat, private chat, video meeting and </w:t>
      </w:r>
      <w:r>
        <w:rPr>
          <w:i/>
        </w:rPr>
        <w:t>DingTalk</w:t>
      </w:r>
      <w:r>
        <w:t xml:space="preserve"> mail, has already taken off internally in institutions and cooperated with partners outside the public sector.  </w:t>
      </w:r>
    </w:p>
    <w:p w14:paraId="3D0916D0" w14:textId="77777777" w:rsidR="00646478" w:rsidRDefault="00000000">
      <w:pPr>
        <w:ind w:left="-5" w:right="139"/>
      </w:pPr>
      <w:r>
        <w:t xml:space="preserve">Compared to the conceptual framework in Chapter 4, current study also supports the hypothesis H2 and H3 (relation from B’ to E) directly by qualitative analysis and </w:t>
      </w:r>
      <w:r>
        <w:lastRenderedPageBreak/>
        <w:t xml:space="preserve">statistical result of questionnaire in Chapter 4. As a great mass of evidences in existing studies indicated, eight statistically significant components of factor B’ were identified into two aspects. Of these, four significant components are found to be supported by previous interview findings, which mentioned a similar effect of PSM on public employees in Indonesia context (Oktosatrio, 2019) and the study of PSM on Hainan civil servants by Ding (2019c) as well. Furthermore, in public institutions in </w:t>
      </w:r>
    </w:p>
    <w:p w14:paraId="20BCFB50" w14:textId="77777777" w:rsidR="00646478" w:rsidRDefault="00000000">
      <w:pPr>
        <w:ind w:left="-5" w:right="139"/>
      </w:pPr>
      <w:r>
        <w:t xml:space="preserve">China, “empathy”, “social responsibility”, “self-sacrifice” of PSM, and “supportive leadership” are regarded as positive indicators of employees achieving better JS in the institutional theory as well (Yu et al., 2020; Wang et al., 2023).  </w:t>
      </w:r>
    </w:p>
    <w:p w14:paraId="0D01E60F" w14:textId="77777777" w:rsidR="00646478" w:rsidRDefault="00000000">
      <w:pPr>
        <w:ind w:left="-5" w:right="139"/>
      </w:pPr>
      <w:r>
        <w:t xml:space="preserve">Other four individual characteristics of public employees in Factor B’ also are highlighted by </w:t>
      </w:r>
      <w:r>
        <w:rPr>
          <w:i/>
        </w:rPr>
        <w:t xml:space="preserve">DingTalk </w:t>
      </w:r>
      <w:r>
        <w:t xml:space="preserve">users in six public institutions of our survey. The relevant traits are “personal creativity”, “decisive to solve difficulty”, “ESM self-efficacy and autonomy” and “collaboration and share”, that are partly consistent with the findings of Qin (2021)’s research about Shanghai civil servants and Chinese personality characteristics. </w:t>
      </w:r>
    </w:p>
    <w:p w14:paraId="1CE3978E" w14:textId="77777777" w:rsidR="00646478" w:rsidRDefault="00000000">
      <w:pPr>
        <w:ind w:left="-5" w:right="139"/>
      </w:pPr>
      <w:r>
        <w:t xml:space="preserve">In previous literatures, moderation and mediation are analysed separately as boundary conditions, for instance, samples were categorised into subgroups to examine different levels of research goals based on path-analytic framework (Hayes, 2018). Then moderated or mediated variables were assessed in a sequential procedure; however, a previously significant moderator might no longer show a significant effect after adding a mediator variable into the framework, and vice versa (Edwards and Lambert, 2007). However, in this study, from the perspective of sociomateriality, especially integration of moderation and mediation effects of employee’s demographics with various technology affordances could influence one or more paths in the model. Thus, whether a moderator variable exerts the significant direct influence on the paths and constructs, and the mediating effect of </w:t>
      </w:r>
      <w:r>
        <w:rPr>
          <w:i/>
        </w:rPr>
        <w:t xml:space="preserve">DingTalk </w:t>
      </w:r>
      <w:r>
        <w:t>usage are linked to employees’ JS together in a framework</w:t>
      </w:r>
      <w:r>
        <w:rPr>
          <w:sz w:val="20"/>
        </w:rPr>
        <w:t xml:space="preserve"> </w:t>
      </w:r>
      <w:r>
        <w:t xml:space="preserve">Figure 5-1.  </w:t>
      </w:r>
    </w:p>
    <w:p w14:paraId="6239EEB6" w14:textId="77777777" w:rsidR="00646478" w:rsidRDefault="00000000">
      <w:pPr>
        <w:ind w:left="-5" w:right="139"/>
      </w:pPr>
      <w:r>
        <w:t xml:space="preserve">Statistically, four moderators as “Educational qualification”, “Job position”, “Average time length of using </w:t>
      </w:r>
      <w:r>
        <w:rPr>
          <w:i/>
        </w:rPr>
        <w:t>DingTalk</w:t>
      </w:r>
      <w:r>
        <w:t xml:space="preserve"> every day”, and “Nature of institutional type”, were </w:t>
      </w:r>
      <w:r>
        <w:lastRenderedPageBreak/>
        <w:t xml:space="preserve">found significant effects on two paths: A’-&gt;E and B’-&gt;E. In other words, the assessment of JS is a comprehensive and dynamic process, which could be influenced by two variables A’ and B’, and four flexible moderators together, as in the Figure 5-1.  </w:t>
      </w:r>
    </w:p>
    <w:p w14:paraId="6387AAEF" w14:textId="77777777" w:rsidR="00646478" w:rsidRDefault="00000000">
      <w:pPr>
        <w:ind w:left="-5" w:right="139"/>
      </w:pPr>
      <w:r>
        <w:t xml:space="preserve">The public employees in China are generally equipped with educational qualification of bachelor degree and above; this requirement was proven necessary because higher education provide them more learning opportunities in using new technology tool and being agile to enterprise changes with self-efficacy. Moreover, based on data analysis result (Figure 5-1), when “Average time length of using </w:t>
      </w:r>
      <w:r>
        <w:rPr>
          <w:i/>
        </w:rPr>
        <w:t>DingTalk</w:t>
      </w:r>
      <w:r>
        <w:t xml:space="preserve"> every day” was used as a moderator to explore the general JS level of different groups of respondents, it was found that the higher job rank, the higher the average JS evaluation, even the longer using time of </w:t>
      </w:r>
      <w:r>
        <w:rPr>
          <w:i/>
        </w:rPr>
        <w:t>DingTalk</w:t>
      </w:r>
      <w:r>
        <w:t xml:space="preserve"> during their daily work. Considering the significant relationship between current job position and the determinants of JS, so the rational tactics for motivating employees’ JS within an ESM environment are to be developed.  </w:t>
      </w:r>
    </w:p>
    <w:p w14:paraId="66B58576" w14:textId="77777777" w:rsidR="00646478" w:rsidRDefault="00000000">
      <w:pPr>
        <w:ind w:left="-5" w:right="139"/>
      </w:pPr>
      <w:r>
        <w:t xml:space="preserve">Different from conceptual models in chapter 2 and 3 previously, the hypothesis H4 (Figure. 4-3) was refuted in Chapter 4 by statistical analysis, so the negative affordances and issues of </w:t>
      </w:r>
      <w:r>
        <w:rPr>
          <w:i/>
        </w:rPr>
        <w:t>DingTalk</w:t>
      </w:r>
      <w:r>
        <w:t xml:space="preserve"> were found no direct impact on general appraisal of employees’ JS in current study. From the perspective of sociomateriality of ESM, the downsides of </w:t>
      </w:r>
      <w:r>
        <w:rPr>
          <w:i/>
        </w:rPr>
        <w:t xml:space="preserve">DingTalk </w:t>
      </w:r>
      <w:r>
        <w:t xml:space="preserve">’s technology affordance could lead to the unfavorable responses and reactions to the technology, namely, functional features of incompatibility, complexity, and insecurity of factor D’ have direct influence on factor C’, which might have effects on factor B’. Thus, technological issues related to </w:t>
      </w:r>
      <w:r>
        <w:rPr>
          <w:i/>
        </w:rPr>
        <w:t>DingTalk</w:t>
      </w:r>
      <w:r>
        <w:t xml:space="preserve"> directly lead to other negative consequences, such as work-life conflict, overload of individual tasks, and inefficiency for work. As a result, the negative influences will impose on the way individuals interact with leaders, coworkers, and customers, or their attitude of resistance to working discipline and the environment, even their poor JPs in an uncomfortable organisational climate (Shang et al., 2023; Si et al., 2023). However, this study found that the counteractive emotions, </w:t>
      </w:r>
      <w:r>
        <w:rPr>
          <w:i/>
        </w:rPr>
        <w:t>DingTalk</w:t>
      </w:r>
      <w:r>
        <w:t xml:space="preserve"> </w:t>
      </w:r>
      <w:r>
        <w:lastRenderedPageBreak/>
        <w:t xml:space="preserve">experience, and negative perceptions of public employees could not directly determine their JS and in particular, negative influences of technique issues only directly affect individuals with less competency or more stress when participating in urgent work practices. </w:t>
      </w:r>
    </w:p>
    <w:p w14:paraId="5CCDFC9F" w14:textId="77777777" w:rsidR="00646478" w:rsidRDefault="00000000">
      <w:pPr>
        <w:spacing w:after="239"/>
        <w:ind w:left="-5" w:right="139"/>
      </w:pPr>
      <w:r>
        <w:t xml:space="preserve">Overall, integrated with empirical inquiry, the conceptual framework not only demonstrated the progressive value of </w:t>
      </w:r>
      <w:r>
        <w:rPr>
          <w:i/>
        </w:rPr>
        <w:t>DingTalk</w:t>
      </w:r>
      <w:r>
        <w:t xml:space="preserve"> technology to contemporary public industry, but also identified the core factors of JS and their relationships in the ESM management mechanism, to improve employees’ well-beings. Therefore, partial proposed hypotheses in previous thematic map (Figure. 4-3) were supported significantly through the mediating effect of </w:t>
      </w:r>
      <w:r>
        <w:rPr>
          <w:i/>
        </w:rPr>
        <w:t xml:space="preserve">DingTalk </w:t>
      </w:r>
      <w:r>
        <w:t xml:space="preserve">use from the perspective of technology affordances. Thus, the theoretical framework of </w:t>
      </w:r>
      <w:r>
        <w:rPr>
          <w:i/>
        </w:rPr>
        <w:t>DingTalk</w:t>
      </w:r>
      <w:r>
        <w:t xml:space="preserve"> phenomenon (Figure. 5-1) in the public sector in China is extended from traditional researches in this study, which can be understood from following section. </w:t>
      </w:r>
    </w:p>
    <w:p w14:paraId="65614A28" w14:textId="77777777" w:rsidR="00646478" w:rsidRDefault="00000000">
      <w:pPr>
        <w:pStyle w:val="Heading2"/>
        <w:spacing w:after="420"/>
        <w:ind w:left="-5"/>
      </w:pPr>
      <w:r>
        <w:t xml:space="preserve">5.3 Contribution to Knowledge  </w:t>
      </w:r>
    </w:p>
    <w:p w14:paraId="6066DE09" w14:textId="77777777" w:rsidR="00646478" w:rsidRDefault="00000000">
      <w:pPr>
        <w:pStyle w:val="Heading3"/>
        <w:spacing w:after="449"/>
        <w:ind w:left="-5" w:right="59"/>
      </w:pPr>
      <w:r>
        <w:rPr>
          <w:sz w:val="22"/>
        </w:rPr>
        <w:t xml:space="preserve">5.3.1 Perspective of Technology Affordances on JS </w:t>
      </w:r>
    </w:p>
    <w:p w14:paraId="6560E29F" w14:textId="77777777" w:rsidR="00646478" w:rsidRDefault="00000000">
      <w:pPr>
        <w:ind w:left="-5" w:right="139"/>
      </w:pPr>
      <w:r>
        <w:t>Although there are several ESM affordances identified by existing literature, the developed theoretical framework of Figure 5-1 is a new means to understand workrelated influencing mechanisms and individual affections through ANT perspective and technology affordances of</w:t>
      </w:r>
      <w:r>
        <w:rPr>
          <w:i/>
        </w:rPr>
        <w:t xml:space="preserve"> DingTalk.</w:t>
      </w:r>
      <w:r>
        <w:t xml:space="preserve"> For public agencies in China, this refined model identifies two negative affordances and two positive affordances of </w:t>
      </w:r>
      <w:r>
        <w:rPr>
          <w:i/>
        </w:rPr>
        <w:t xml:space="preserve">DingTalk </w:t>
      </w:r>
      <w:r>
        <w:t xml:space="preserve">usage in conjunction with public work practices, and provides an investigation into public employees’ lived experiences empirically.  </w:t>
      </w:r>
    </w:p>
    <w:p w14:paraId="50E2E86B" w14:textId="77777777" w:rsidR="00646478" w:rsidRDefault="00000000">
      <w:pPr>
        <w:ind w:left="-5" w:right="139"/>
      </w:pPr>
      <w:r>
        <w:t xml:space="preserve">Negative technological affordances of </w:t>
      </w:r>
      <w:r>
        <w:rPr>
          <w:i/>
        </w:rPr>
        <w:t>DingTalk</w:t>
      </w:r>
      <w:r>
        <w:t xml:space="preserve"> like “complexity” and “incompatibility” are mentioned relatively significantly than “insecurity” among public employees in prior studies, although negative influences of all affordances might lead to unfavourable issues such as information overload, boundary-less job demands, or technology-related hassles for public employees. This finding is partly supported by Sun et al. (2019) and further explores bilateral influences of ESM affordances </w:t>
      </w:r>
      <w:r>
        <w:lastRenderedPageBreak/>
        <w:t xml:space="preserve">emerging within various individuals’ behaviours in Chinese working practices, rather than only in the activity of knowledge sharing. From the perspective of </w:t>
      </w:r>
      <w:r>
        <w:rPr>
          <w:i/>
        </w:rPr>
        <w:t>DingTalk</w:t>
      </w:r>
      <w:r>
        <w:t xml:space="preserve"> technology affordance, it is important to develop</w:t>
      </w:r>
      <w:r>
        <w:rPr>
          <w:sz w:val="20"/>
        </w:rPr>
        <w:t xml:space="preserve"> </w:t>
      </w:r>
      <w:r>
        <w:t xml:space="preserve">specific learning and training programs to reduce the adverse effects from “complexity” and “incompatibility”, and increase employees’ capability of ESM-related operation.   </w:t>
      </w:r>
    </w:p>
    <w:p w14:paraId="2BFB37F9" w14:textId="77777777" w:rsidR="00646478" w:rsidRDefault="00000000">
      <w:pPr>
        <w:ind w:left="-5" w:right="139"/>
      </w:pPr>
      <w:r>
        <w:t xml:space="preserve">Besides, two positive affordances of </w:t>
      </w:r>
      <w:r>
        <w:rPr>
          <w:i/>
        </w:rPr>
        <w:t>DingTalk</w:t>
      </w:r>
      <w:r>
        <w:t xml:space="preserve"> from “pervasiveness communication, and quality assistance” were found statistically and directly correlated with general JS appraisal of public employees. According to the socio-material perspective of ANT, public employees could perceive various affordances but they mostly choose to incorporate and implement these two crucial affordances of </w:t>
      </w:r>
      <w:r>
        <w:rPr>
          <w:i/>
        </w:rPr>
        <w:t xml:space="preserve">DingTalk </w:t>
      </w:r>
      <w:r>
        <w:t xml:space="preserve">within given institutions as their suitable job resources. It is closely related to the nature of their work, no matter within which category of public sector.  </w:t>
      </w:r>
    </w:p>
    <w:p w14:paraId="5F9F22E6" w14:textId="77777777" w:rsidR="00646478" w:rsidRDefault="00000000">
      <w:pPr>
        <w:ind w:left="-5" w:right="139"/>
      </w:pPr>
      <w:r>
        <w:t xml:space="preserve">Because of the increasing requirement of public institutions, especially the restriction on people’s behaviours due to the pandemic, generating ubiquitous connections and collaboration is the workflow of digital era. “Pervasive communication” affordance implies the essential relationship between </w:t>
      </w:r>
      <w:r>
        <w:rPr>
          <w:i/>
        </w:rPr>
        <w:t xml:space="preserve">DingTalk </w:t>
      </w:r>
      <w:r>
        <w:t xml:space="preserve">and all working practitioners in public sector. It benefits interpersonal conversations and collaborations at any place and any time. Since improving service quality is a priority of these public organisational goals in China and to achieve their mission, </w:t>
      </w:r>
      <w:r>
        <w:rPr>
          <w:i/>
        </w:rPr>
        <w:t xml:space="preserve">DingTalk </w:t>
      </w:r>
      <w:r>
        <w:t xml:space="preserve">is confirmed that its affordance of “quality assistance” can facilitate knowledge sharing, digitalise work process, and improve efficiency. Thus, these two positive affordances of </w:t>
      </w:r>
      <w:r>
        <w:rPr>
          <w:i/>
        </w:rPr>
        <w:t xml:space="preserve">DingTalk </w:t>
      </w:r>
      <w:r>
        <w:t xml:space="preserve">were proven vital and directly improve overall JS and JP of employees within public organisations in China. </w:t>
      </w:r>
    </w:p>
    <w:p w14:paraId="770AAA6B" w14:textId="77777777" w:rsidR="00646478" w:rsidRDefault="00000000">
      <w:pPr>
        <w:ind w:left="-5" w:right="139"/>
      </w:pPr>
      <w:r>
        <w:t xml:space="preserve">Therefore, the theoretical lens of technology affordance in this study fills the research gap by empirical investigation on different influences of </w:t>
      </w:r>
      <w:r>
        <w:rPr>
          <w:i/>
        </w:rPr>
        <w:t>DingTalk</w:t>
      </w:r>
      <w:r>
        <w:t xml:space="preserve"> usage through positive and negative technical affordances.  </w:t>
      </w:r>
    </w:p>
    <w:p w14:paraId="6F38B50B" w14:textId="77777777" w:rsidR="00646478" w:rsidRDefault="00000000">
      <w:pPr>
        <w:spacing w:after="256"/>
        <w:ind w:left="-5" w:right="139"/>
      </w:pPr>
      <w:r>
        <w:t xml:space="preserve">Since ESN implementation in organisations interacts with the given context and dynamically influences the result of applied psychology research, these affordances are derived from the social and cultural traits of the public sector in China and enrich </w:t>
      </w:r>
      <w:r>
        <w:lastRenderedPageBreak/>
        <w:t xml:space="preserve">earlier management researches (McFarland and Ployhart, 2015; Bobsin et al., 2019; Mengli, 2021). Thus, this study helps us to reexamine the ESM managerial system of public institutions in China, which should pay more attention to promoting interactive work activities between human and technology. In response to technology advancements from affordance perspective, future research could examine how to better design, develop, and facilitate ESM tools in diverse environments (Shao et al., 2020) and enrich the theory of ESM affordances for a thorough understanding of this </w:t>
      </w:r>
      <w:r>
        <w:rPr>
          <w:i/>
        </w:rPr>
        <w:t>DingTalk</w:t>
      </w:r>
      <w:r>
        <w:t xml:space="preserve"> phenomenon.  </w:t>
      </w:r>
    </w:p>
    <w:p w14:paraId="6D864FAB" w14:textId="77777777" w:rsidR="00646478" w:rsidRDefault="00000000">
      <w:pPr>
        <w:pStyle w:val="Heading3"/>
        <w:spacing w:after="449"/>
        <w:ind w:left="-5" w:right="59"/>
      </w:pPr>
      <w:r>
        <w:rPr>
          <w:sz w:val="22"/>
        </w:rPr>
        <w:t xml:space="preserve">5.3.2 Determinants of JS in the Study </w:t>
      </w:r>
    </w:p>
    <w:p w14:paraId="54AB49E2" w14:textId="77777777" w:rsidR="00646478" w:rsidRDefault="00000000">
      <w:pPr>
        <w:ind w:left="-5" w:right="139"/>
      </w:pPr>
      <w:r>
        <w:t>As discussed in previous literatures, JS is difficult and complex to measure in a general scale since it is easily affected by various variables, such as individual, familial, organisational, social, and cultural factors in the moment of participation or of a long duration (Mullins and Christy, 2016; Jung and Suh, 2019). Thus, this study incorporates a pragmatic mixed methods approach to examine the complex and multifaceted concept of JS of</w:t>
      </w:r>
      <w:r>
        <w:rPr>
          <w:i/>
        </w:rPr>
        <w:t xml:space="preserve"> DingTalk </w:t>
      </w:r>
      <w:r>
        <w:t xml:space="preserve">users in Chinese public sector, through combination of in-depth interviews and an online survey. Although the enquiry into users’ attitudes, experiences, and behaviours are mostly conducted in six chosen Chinese state-owned organisations, it facilitates a fundamental understanding of localised measurement of determinants for JS in this thesis.  </w:t>
      </w:r>
    </w:p>
    <w:p w14:paraId="4A3E3932" w14:textId="77777777" w:rsidR="00646478" w:rsidRDefault="00000000">
      <w:pPr>
        <w:ind w:left="-5" w:right="139"/>
      </w:pPr>
      <w:r>
        <w:t xml:space="preserve">As in the conceptual framework (Figure 5-1), this study identifies the direct influencing factor B’ of JS which contains eight significant determinants; four belong to individual factors and other four are organisational. </w:t>
      </w:r>
      <w:r>
        <w:rPr>
          <w:i/>
        </w:rPr>
        <w:t xml:space="preserve">DingTalk </w:t>
      </w:r>
      <w:r>
        <w:t xml:space="preserve">usage as a job resource can be regarded as the direct influence on JS, meanwhile it can be considered as a mediator between the entire factor B’ and overall JS evaluation. Additionally, other moderating conditions are necessary to interpretating </w:t>
      </w:r>
      <w:r>
        <w:rPr>
          <w:i/>
        </w:rPr>
        <w:t xml:space="preserve">DingTalk </w:t>
      </w:r>
      <w:r>
        <w:t xml:space="preserve">phenomenon, including demographic information of individuals such as job position, educational background, institutional type, and using time length of </w:t>
      </w:r>
      <w:r>
        <w:rPr>
          <w:i/>
        </w:rPr>
        <w:t>DingTalk</w:t>
      </w:r>
      <w:r>
        <w:t xml:space="preserve"> daily. </w:t>
      </w:r>
    </w:p>
    <w:p w14:paraId="502501B0" w14:textId="77777777" w:rsidR="00646478" w:rsidRDefault="00000000">
      <w:pPr>
        <w:ind w:left="-5" w:right="139"/>
      </w:pPr>
      <w:r>
        <w:lastRenderedPageBreak/>
        <w:t xml:space="preserve">More specifically, the four determinants of organisational aspect are empathy, social responsibility, self-sacrifice of PSM, and the supportive leadership. From the result of interviews and questionnaire, this research confirms that a high level of PSM is associated with higher JS of public employees, which is partly accord with the study of Ding (2019c) and Hong et al. (2023). Because the PSM is considered a stable, altruistic, and internal dynamics rather than external stimulus, it is gradually becoming the universal requirement of talent recruitment, selection, training, and assessment in ESM environment for the public sector in China.  </w:t>
      </w:r>
    </w:p>
    <w:p w14:paraId="36BEA490" w14:textId="77777777" w:rsidR="00646478" w:rsidRDefault="00000000">
      <w:pPr>
        <w:ind w:left="-5" w:right="139"/>
      </w:pPr>
      <w:r>
        <w:t xml:space="preserve">The four personal characteristics are proven positively and directly linked to JS in this study are creativity, decisiveness, ESM self-efficacy/ autonomy, and collaborative spirit. As the participation of public employees is a strength of this survey, their personal traits and characteristics are vital to explain whether they can handle working changes in public institutions with ease through their technical experiences of using </w:t>
      </w:r>
      <w:r>
        <w:rPr>
          <w:i/>
        </w:rPr>
        <w:t>DingTalk</w:t>
      </w:r>
      <w:r>
        <w:t xml:space="preserve">.  </w:t>
      </w:r>
    </w:p>
    <w:p w14:paraId="4ABC0A2B" w14:textId="77777777" w:rsidR="00646478" w:rsidRDefault="00000000">
      <w:pPr>
        <w:spacing w:after="238"/>
        <w:ind w:left="-5" w:right="139"/>
      </w:pPr>
      <w:r>
        <w:t xml:space="preserve">Consequently, the hypotheses and analysis from quantitative survey helped explain the statistical supplement to research questions, that what and how are the specific indicators of IVs significantly impacting on employees’ JS in the study. The theoretical findings about the </w:t>
      </w:r>
      <w:r>
        <w:rPr>
          <w:i/>
        </w:rPr>
        <w:t>DingTalk</w:t>
      </w:r>
      <w:r>
        <w:t xml:space="preserve"> phenomenon</w:t>
      </w:r>
      <w:r>
        <w:rPr>
          <w:sz w:val="20"/>
        </w:rPr>
        <w:t xml:space="preserve"> </w:t>
      </w:r>
      <w:r>
        <w:t xml:space="preserve">not only confirm that the interactive components of individuals, ESM technique, and organisational environment are mutually reinforcing well-beings in Chinese context, but also jointly enable the consideration that the role of utilising </w:t>
      </w:r>
      <w:r>
        <w:rPr>
          <w:i/>
        </w:rPr>
        <w:t>DingTalk</w:t>
      </w:r>
      <w:r>
        <w:t xml:space="preserve"> technology can optimise JS evaluation in OB research directly.   </w:t>
      </w:r>
    </w:p>
    <w:p w14:paraId="2ADEF601" w14:textId="77777777" w:rsidR="00646478" w:rsidRDefault="00000000">
      <w:pPr>
        <w:pStyle w:val="Heading2"/>
        <w:spacing w:after="221"/>
        <w:ind w:left="-5"/>
      </w:pPr>
      <w:r>
        <w:t xml:space="preserve">5.4 Summary </w:t>
      </w:r>
    </w:p>
    <w:p w14:paraId="46904ACC" w14:textId="77777777" w:rsidR="00646478" w:rsidRDefault="00000000">
      <w:pPr>
        <w:ind w:left="-5" w:right="139"/>
      </w:pPr>
      <w:r>
        <w:t xml:space="preserve">Overall, conceptual framework of the thesis extends knowledge of technology affordance from empirical evidences of the study, based on relevant ANT and JD-R theory. Besides, it highlights the significant role of </w:t>
      </w:r>
      <w:r>
        <w:rPr>
          <w:i/>
        </w:rPr>
        <w:t xml:space="preserve">DingTalk </w:t>
      </w:r>
      <w:r>
        <w:t xml:space="preserve">use in the public sector in China, and identifies the mediating role of </w:t>
      </w:r>
      <w:r>
        <w:rPr>
          <w:i/>
        </w:rPr>
        <w:t>DingTalk</w:t>
      </w:r>
      <w:r>
        <w:t xml:space="preserve"> usage from empirical survey. Furthermore, the essential determinants and moderating effect of several factors of employees’ JS in the model are examined in the conceptual framework and that </w:t>
      </w:r>
      <w:r>
        <w:lastRenderedPageBreak/>
        <w:t xml:space="preserve">findings extend past relative literatures, answering previous research questions as well. </w:t>
      </w:r>
    </w:p>
    <w:p w14:paraId="2892440F" w14:textId="77777777" w:rsidR="00646478" w:rsidRDefault="00000000">
      <w:pPr>
        <w:ind w:left="-5" w:right="139"/>
      </w:pPr>
      <w:r>
        <w:t>In the next chapter, the study provides relevant discussions for personal characteristics and perceptions of public employees, and some managerial implications for public institutions in China under the</w:t>
      </w:r>
      <w:r>
        <w:rPr>
          <w:i/>
        </w:rPr>
        <w:t xml:space="preserve"> DingTalk</w:t>
      </w:r>
      <w:r>
        <w:t xml:space="preserve"> phenomenon. </w:t>
      </w:r>
    </w:p>
    <w:p w14:paraId="0E49C606" w14:textId="77777777" w:rsidR="00646478" w:rsidRDefault="00000000">
      <w:pPr>
        <w:spacing w:after="51" w:line="259" w:lineRule="auto"/>
        <w:ind w:left="0" w:right="0" w:firstLine="0"/>
      </w:pPr>
      <w:r>
        <w:t xml:space="preserve"> </w:t>
      </w:r>
    </w:p>
    <w:p w14:paraId="3F3E8E1A" w14:textId="77777777" w:rsidR="00646478" w:rsidRDefault="00000000">
      <w:pPr>
        <w:spacing w:after="0" w:line="259" w:lineRule="auto"/>
        <w:ind w:left="0" w:right="0" w:firstLine="0"/>
      </w:pP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rPr>
          <w:rFonts w:ascii="Times New Roman" w:eastAsia="Times New Roman" w:hAnsi="Times New Roman" w:cs="Times New Roman"/>
          <w:b/>
          <w:sz w:val="24"/>
        </w:rPr>
        <w:t xml:space="preserve"> </w:t>
      </w:r>
      <w:r>
        <w:br w:type="page"/>
      </w:r>
    </w:p>
    <w:p w14:paraId="5DDE3E94" w14:textId="77777777" w:rsidR="00646478" w:rsidRDefault="00000000">
      <w:pPr>
        <w:pStyle w:val="Heading1"/>
        <w:spacing w:after="489"/>
        <w:ind w:right="146"/>
        <w:jc w:val="center"/>
      </w:pPr>
      <w:r>
        <w:rPr>
          <w:sz w:val="28"/>
        </w:rPr>
        <w:lastRenderedPageBreak/>
        <w:t xml:space="preserve">Chapter 6.  Conclusions and Recommendations </w:t>
      </w:r>
    </w:p>
    <w:p w14:paraId="3213AA61" w14:textId="77777777" w:rsidR="00646478" w:rsidRDefault="00000000">
      <w:pPr>
        <w:pStyle w:val="Heading2"/>
        <w:ind w:left="-5"/>
      </w:pPr>
      <w:r>
        <w:t xml:space="preserve">6.1 Introduction  </w:t>
      </w:r>
    </w:p>
    <w:p w14:paraId="377C1352" w14:textId="77777777" w:rsidR="00646478" w:rsidRDefault="00000000">
      <w:pPr>
        <w:ind w:left="-5" w:right="139"/>
      </w:pPr>
      <w:r>
        <w:t xml:space="preserve">The previous chapter discussed a conceptual framework emerged from the </w:t>
      </w:r>
      <w:r>
        <w:rPr>
          <w:i/>
        </w:rPr>
        <w:t xml:space="preserve">DingTalk </w:t>
      </w:r>
      <w:r>
        <w:t xml:space="preserve">phenomenon and its contribution to extant knowledge in OB research. This chapter aims to explore different perspectives towards the </w:t>
      </w:r>
      <w:r>
        <w:rPr>
          <w:i/>
        </w:rPr>
        <w:t xml:space="preserve">DingTalk </w:t>
      </w:r>
      <w:r>
        <w:t xml:space="preserve">phenomenon and provide practical ESM implications within public institutions in China.  </w:t>
      </w:r>
    </w:p>
    <w:p w14:paraId="2DFE0097" w14:textId="77777777" w:rsidR="00646478" w:rsidRDefault="00000000">
      <w:pPr>
        <w:spacing w:after="239"/>
        <w:ind w:left="-5" w:right="139"/>
      </w:pPr>
      <w:r>
        <w:t xml:space="preserve">Changes in ESM technology cause disruptive changes and constant adaptions in organisational relationships and social interactions in public institutions (Ardi and Putri, 2020). Taking the strengths of the </w:t>
      </w:r>
      <w:r>
        <w:rPr>
          <w:i/>
        </w:rPr>
        <w:t xml:space="preserve">DingTalk </w:t>
      </w:r>
      <w:r>
        <w:t xml:space="preserve">platform, different stakeholders such as technique professionals, leaders, and general employees in public sector all need to update their concepts and improve their services practically, to maintain a great job performance and sustainable prospect in future work. Consequently, given the transforming challenges in individuals’ emotions, attitudes, and strategic interpersonal relationships in organisations, and integrating with developing corporate culture in China, some crucial recommendations are outlined for different stakeholders to improve ESM tool deployment and design appropriately. At the end, besides the reflections from my perspective, the limitations and futural research of this study are reflected.  </w:t>
      </w:r>
    </w:p>
    <w:p w14:paraId="0469657E" w14:textId="77777777" w:rsidR="00646478" w:rsidRDefault="00000000">
      <w:pPr>
        <w:pStyle w:val="Heading2"/>
        <w:spacing w:after="420"/>
        <w:ind w:left="-5"/>
      </w:pPr>
      <w:r>
        <w:t xml:space="preserve">6.2 Managerial Recommendations for Different Participants  </w:t>
      </w:r>
    </w:p>
    <w:p w14:paraId="5A6754EF" w14:textId="77777777" w:rsidR="00646478" w:rsidRDefault="00000000">
      <w:pPr>
        <w:pStyle w:val="Heading3"/>
        <w:spacing w:after="450"/>
        <w:ind w:left="-5" w:right="59"/>
      </w:pPr>
      <w:r>
        <w:rPr>
          <w:sz w:val="22"/>
        </w:rPr>
        <w:t xml:space="preserve">6.2.1 Self-management Technology for Individuals by Sociomateriality Theory </w:t>
      </w:r>
    </w:p>
    <w:p w14:paraId="49323D93" w14:textId="77777777" w:rsidR="00646478" w:rsidRDefault="00000000">
      <w:pPr>
        <w:ind w:left="-5" w:right="139"/>
      </w:pPr>
      <w:r>
        <w:t>From an ANT theory perspective, a social network is driven by the underlying power structure which comprises dynamic collaborative components within the organisation and process (Muhammad and Wickramasinghe, 2018). For public employees in China, the</w:t>
      </w:r>
      <w:r>
        <w:rPr>
          <w:sz w:val="20"/>
        </w:rPr>
        <w:t xml:space="preserve"> </w:t>
      </w:r>
      <w:r>
        <w:t xml:space="preserve">sociotechnical relationship between humans and </w:t>
      </w:r>
      <w:r>
        <w:rPr>
          <w:i/>
        </w:rPr>
        <w:t xml:space="preserve">DingTalk </w:t>
      </w:r>
      <w:r>
        <w:t xml:space="preserve">technological affordances is found also reciprocal.  </w:t>
      </w:r>
    </w:p>
    <w:p w14:paraId="277107B2" w14:textId="77777777" w:rsidR="00646478" w:rsidRDefault="00000000">
      <w:pPr>
        <w:spacing w:after="7" w:line="441" w:lineRule="auto"/>
        <w:ind w:left="-5" w:right="130"/>
        <w:jc w:val="both"/>
      </w:pPr>
      <w:r>
        <w:t xml:space="preserve">The notion of power structure in organisational studies and understanding of discipline mechanism or the care of self (Foucault, 1977; 1997b) within different contexts need </w:t>
      </w:r>
      <w:r>
        <w:lastRenderedPageBreak/>
        <w:t xml:space="preserve">to be updated. Unlike traditional power (the direct supervising of, and controlling of, employees), the technical control of a tool can both reshape the relations of employee and employer, and the subjectivity of workers of how they define themselves through contemporary surveillance (Sewell, 1998). In contemporary society, humans can influence the usage and design of ESM tools, otherwise the functions and affordances of a technology could generate impacts on humans from the sociomateriality theory (Booth et al., 2016).  </w:t>
      </w:r>
    </w:p>
    <w:p w14:paraId="36410298" w14:textId="77777777" w:rsidR="00646478" w:rsidRDefault="00000000">
      <w:pPr>
        <w:ind w:left="-5" w:right="139"/>
      </w:pPr>
      <w:r>
        <w:t>Previous findings confirmed the significance of influencing variable B’ on JS appraisal of employees, and it contains two aspects: personal characteristics of individuals and organisational factors. Therein, the personal characteristics related to</w:t>
      </w:r>
      <w:r>
        <w:rPr>
          <w:i/>
        </w:rPr>
        <w:t xml:space="preserve"> DingTalk </w:t>
      </w:r>
      <w:r>
        <w:t xml:space="preserve">usage make up half of eight important components in this research. </w:t>
      </w:r>
    </w:p>
    <w:p w14:paraId="770D4D45" w14:textId="77777777" w:rsidR="00646478" w:rsidRDefault="00000000">
      <w:pPr>
        <w:ind w:left="-5" w:right="139"/>
      </w:pPr>
      <w:r>
        <w:t xml:space="preserve">From the individual aspect, this study offered empirical evidence that, supported by technology affordances of </w:t>
      </w:r>
      <w:r>
        <w:rPr>
          <w:i/>
        </w:rPr>
        <w:t xml:space="preserve">DingTalk </w:t>
      </w:r>
      <w:r>
        <w:t>positively, most public employees can take advantage of the tool as a good job resource that facilitates better services to customers and achieve better evaluations for their jobs and organisations. Additionally, Chinese personality traits, such as altruism,</w:t>
      </w:r>
      <w:r>
        <w:rPr>
          <w:sz w:val="20"/>
        </w:rPr>
        <w:t xml:space="preserve"> </w:t>
      </w:r>
      <w:r>
        <w:t xml:space="preserve">decisiveness, autonomy, and creativity, are valued as the most significant traits for public employees in China (Yin, 2016a; Iuliia, 2018). Furthermore, personal identity of public employee can be constructed and reinforced by interpersonal feedback and peer acceptance from the public sector in China. For instance, in the modified model study of Kwon and Wen (2010), individuals with high social identity were highly to achieve better usage of ESM under the encouraging circumstance; because they are likely more active and engaged with online interactions and knowledge contributions.  </w:t>
      </w:r>
    </w:p>
    <w:p w14:paraId="545A37EB" w14:textId="77777777" w:rsidR="00646478" w:rsidRDefault="00000000">
      <w:pPr>
        <w:ind w:left="-5" w:right="139"/>
      </w:pPr>
      <w:r>
        <w:t xml:space="preserve">Likewise, high ESM self-efficacy and autonomy are also considered great personal traits for workers who use an ESM tool and achieve better JP and career development (Manroop et al., 2021). Based on SM self-efficacy theory (Hocevar et al., 2014), individuals with high SM self-efficacy are found to be more confident and engaged with others, which lead to professional skills in seeking information and sharing knowledge. For instance, when users actively participate in using, modifying, </w:t>
      </w:r>
      <w:r>
        <w:lastRenderedPageBreak/>
        <w:t xml:space="preserve">and designing personalised functions of </w:t>
      </w:r>
      <w:r>
        <w:rPr>
          <w:i/>
        </w:rPr>
        <w:t>DingTalk</w:t>
      </w:r>
      <w:r>
        <w:t xml:space="preserve"> application, the negative emotions towards the tool could be changed. Rather than passively accepting tasks from superiors by </w:t>
      </w:r>
      <w:r>
        <w:rPr>
          <w:i/>
        </w:rPr>
        <w:t>DingTalk</w:t>
      </w:r>
      <w:r>
        <w:t xml:space="preserve">, they would be motivated intrinsically by learning and training initiatives; thus, they can craft their own job content, tailor work schedule, and engage in activities through using </w:t>
      </w:r>
      <w:r>
        <w:rPr>
          <w:i/>
        </w:rPr>
        <w:t>DingTalk</w:t>
      </w:r>
      <w:r>
        <w:t xml:space="preserve">.  </w:t>
      </w:r>
    </w:p>
    <w:p w14:paraId="242002EC" w14:textId="77777777" w:rsidR="00646478" w:rsidRDefault="00000000">
      <w:pPr>
        <w:ind w:left="-5" w:right="139"/>
      </w:pPr>
      <w:r>
        <w:t xml:space="preserve">For example, the most constructive suggestions from the findings of open-ended questions in survey and interviews, were grouped as the category of “personalised and innovative function of ESM usage”. In the survey, some respondents expected that in the future they could develop personalised applications like “building blocks” on ESM platforms innovatively in the survey. Personalised applications would enable them to achieve both individual and organisational objectives, as well as a good level of JS, and completing more challenging tasks with less available time.  </w:t>
      </w:r>
    </w:p>
    <w:p w14:paraId="7B1CD552" w14:textId="77777777" w:rsidR="00646478" w:rsidRDefault="00000000">
      <w:pPr>
        <w:ind w:left="-5" w:right="139"/>
      </w:pPr>
      <w:r>
        <w:t xml:space="preserve">However, negative technology affordances of </w:t>
      </w:r>
      <w:r>
        <w:rPr>
          <w:i/>
        </w:rPr>
        <w:t>DingTalk,</w:t>
      </w:r>
      <w:r>
        <w:t xml:space="preserve"> such as tech-overload, techinvasion, and tech-inefficiency, might have indirect impacts on individuals’ negative feelings. Thus, the massive workload, speed-up of workflow management, and dataveillance in the system by </w:t>
      </w:r>
      <w:r>
        <w:rPr>
          <w:i/>
        </w:rPr>
        <w:t>DingTalk</w:t>
      </w:r>
      <w:r>
        <w:t>, is still sometimes seen to negatively reduce individuals’ autonomy (Trusson et al., 2018; Wang et al., 2020). For example,</w:t>
      </w:r>
      <w:r>
        <w:rPr>
          <w:i/>
        </w:rPr>
        <w:t xml:space="preserve"> DingTalk</w:t>
      </w:r>
      <w:r>
        <w:t xml:space="preserve"> users are required to be constantly connected to the tool, always online, and respond to some requests quickly. Especially if real time information, feedback, and assessment of employees are incorporated into the entire work-flow, then, public workers will perceive negative issues with the technology, and will</w:t>
      </w:r>
      <w:r>
        <w:rPr>
          <w:sz w:val="20"/>
        </w:rPr>
        <w:t xml:space="preserve"> </w:t>
      </w:r>
      <w:r>
        <w:t xml:space="preserve">reluctantly comply with organisational expectations (Kellogg et al., 2020). Consequently, some workers might adopt resistance tactics such as non-cooperation with tasks, logging off the platform frequently, bad feedback ratings, and collective strikes against their leaders. However, the survey data and interviews found relatively less evidences happening in this study, except a few complaints and fatigue. Most respondents were found agile to institutional development and evolved with their working environment, taking advantages of </w:t>
      </w:r>
      <w:r>
        <w:rPr>
          <w:i/>
        </w:rPr>
        <w:t xml:space="preserve">DingTalk </w:t>
      </w:r>
      <w:r>
        <w:t xml:space="preserve">technology as job resource.  </w:t>
      </w:r>
    </w:p>
    <w:p w14:paraId="1C30B6D5" w14:textId="77777777" w:rsidR="00646478" w:rsidRDefault="00000000">
      <w:pPr>
        <w:ind w:left="-5" w:right="139"/>
      </w:pPr>
      <w:r>
        <w:lastRenderedPageBreak/>
        <w:t>Starkey and Hatchuel (2002) mentioned that the technologies of self allow individuals to create new modes of being, have a vision of the future, and liberate themselves from the negative aspects of organisational management. The challenges brought by technological issues will be modulated; meanwhile, resistance,</w:t>
      </w:r>
      <w:r>
        <w:rPr>
          <w:sz w:val="20"/>
        </w:rPr>
        <w:t xml:space="preserve"> </w:t>
      </w:r>
      <w:r>
        <w:t xml:space="preserve">dissatisfaction, or turnover will be transformed to cooperative goals and conducive decisions in dynamic power relationships. </w:t>
      </w:r>
    </w:p>
    <w:p w14:paraId="13E2CF97" w14:textId="77777777" w:rsidR="00646478" w:rsidRDefault="00000000">
      <w:pPr>
        <w:ind w:left="-5" w:right="139"/>
      </w:pPr>
      <w:r>
        <w:t xml:space="preserve">On one hand, public employees in China have an education background of bachelor degree or above and passed the national civil service exam mostly. In a sense, they are a group of people selected with certain competencies and similar moral identities. Even most of them have annual trainings of professional capability and routine work checks daily for their organisational commitment via </w:t>
      </w:r>
      <w:r>
        <w:rPr>
          <w:i/>
        </w:rPr>
        <w:t>DingTalk</w:t>
      </w:r>
      <w:r>
        <w:t xml:space="preserve">, such as in public hospitals and Tax bureau. These educational qualifications and trainings largely ensure individuals’ work-related competencies, such as their learning skills, technical expertise, decisiveness to solve problems, being cooperative with others, and their public service motives.   </w:t>
      </w:r>
    </w:p>
    <w:p w14:paraId="7F428EE5" w14:textId="77777777" w:rsidR="00646478" w:rsidRDefault="00000000">
      <w:pPr>
        <w:ind w:left="-5" w:right="139"/>
      </w:pPr>
      <w:r>
        <w:t>On the other hand, from the aspect of public state organisations, PSM was proven significant for employees; this contains components of four theories:</w:t>
      </w:r>
      <w:r>
        <w:rPr>
          <w:sz w:val="20"/>
        </w:rPr>
        <w:t xml:space="preserve"> </w:t>
      </w:r>
      <w:r>
        <w:t xml:space="preserve">social cognitive theory, SDT, predisposition-opportunity theory, and goal-setting theory (Perry and Hondeghem, 2008). The four theories reflect that driven by internal technologies of the self, individuals could become self-aware, self-determined, goal-oriented, and decisive. According to cognitive appraisal theory, self-management technology is the most significant competency at the physiological and behavioural level for public employees. Since different goals and ability of individuals will lead to various emotional reactions when under an assimilated situation, action aligned with an individual’s goals can evoke positive emotional responses, whereas inconsistence evokes negative consequences (Carver and Harmon-Jones, 2009). Likewise, Wang et al. (2020) suggested that goal-oriented individuals with a positive attitude towards electronic equipment monitoring and strong time management skills might have stronger organisational commitment and JP.   </w:t>
      </w:r>
    </w:p>
    <w:p w14:paraId="3770EC7D" w14:textId="77777777" w:rsidR="00646478" w:rsidRDefault="00000000">
      <w:pPr>
        <w:ind w:left="-5" w:right="139"/>
      </w:pPr>
      <w:r>
        <w:lastRenderedPageBreak/>
        <w:t xml:space="preserve">Perceptions of diversity need to be respected in the study; thus, a balance between passive obedience and active participation of individuals needs to be stroke when using </w:t>
      </w:r>
      <w:r>
        <w:rPr>
          <w:i/>
        </w:rPr>
        <w:t>DingTalk</w:t>
      </w:r>
      <w:r>
        <w:t xml:space="preserve"> in public institutions. To encourage employees to adapt to ESM technology, more technical support and necessary guidance from institutions will benefit the forming technology of the self of employees in the age. To bridge the gap between individual agency, one’ JS, and evolving public institutions, it is vital that employees should master self-managed agencies in the transformation process of accelerating technology; thus, individuals will be able to respond to work practices innovatively and behave in a more accommodating manner (Raffnsøe et al., 2019; Guo, 2023). </w:t>
      </w:r>
    </w:p>
    <w:p w14:paraId="022D56A6" w14:textId="77777777" w:rsidR="00646478" w:rsidRDefault="00000000">
      <w:pPr>
        <w:spacing w:after="255"/>
        <w:ind w:left="-5" w:right="139"/>
      </w:pPr>
      <w:r>
        <w:t xml:space="preserve">The finding of this study adds empirical evidences of </w:t>
      </w:r>
      <w:r>
        <w:rPr>
          <w:i/>
        </w:rPr>
        <w:t>DingTalk</w:t>
      </w:r>
      <w:r>
        <w:t xml:space="preserve"> phenomenon to the theory of sociomateriality in which humans and ESM technology are allied and reciprocal through employees viewing the use of IT as integral to their sense of self (Carter and Grover, 2015,</w:t>
      </w:r>
      <w:r>
        <w:rPr>
          <w:sz w:val="20"/>
        </w:rPr>
        <w:t xml:space="preserve"> </w:t>
      </w:r>
      <w:r>
        <w:t xml:space="preserve">p.931; Pitafi et al., 2023), growing technology of the self, and evolving within the technical situations. Moreover, the relationship between specific technology affordances of </w:t>
      </w:r>
      <w:r>
        <w:rPr>
          <w:i/>
        </w:rPr>
        <w:t>DingTalk</w:t>
      </w:r>
      <w:r>
        <w:t xml:space="preserve"> usage and four significant characteristics of public users are identified in a holistic picture of current study. </w:t>
      </w:r>
    </w:p>
    <w:p w14:paraId="2061CC9D" w14:textId="77777777" w:rsidR="00646478" w:rsidRDefault="00000000">
      <w:pPr>
        <w:pStyle w:val="Heading3"/>
        <w:spacing w:after="449"/>
        <w:ind w:left="-5" w:right="59"/>
      </w:pPr>
      <w:r>
        <w:rPr>
          <w:sz w:val="22"/>
        </w:rPr>
        <w:t xml:space="preserve">6.2.2 Supportive Leadership and Novel Managerial Mechanism for Initiators </w:t>
      </w:r>
    </w:p>
    <w:p w14:paraId="62F36041" w14:textId="77777777" w:rsidR="00646478" w:rsidRDefault="00000000">
      <w:pPr>
        <w:ind w:left="-5" w:right="139"/>
      </w:pPr>
      <w:r>
        <w:t xml:space="preserve">In public sector in China, initiators of </w:t>
      </w:r>
      <w:r>
        <w:rPr>
          <w:i/>
        </w:rPr>
        <w:t xml:space="preserve">DingTalk </w:t>
      </w:r>
      <w:r>
        <w:t>use are</w:t>
      </w:r>
      <w:r>
        <w:rPr>
          <w:i/>
        </w:rPr>
        <w:t xml:space="preserve"> </w:t>
      </w:r>
      <w:r>
        <w:t xml:space="preserve">usually senior managers, leaders, technique professionals and entrepreneurs. No matter interviews, or statistical results in Chapter 4 found that the higher the job rank in the organisation, the higher the satisfaction, even if they spend more time using </w:t>
      </w:r>
      <w:r>
        <w:rPr>
          <w:i/>
        </w:rPr>
        <w:t>DingTalk</w:t>
      </w:r>
      <w:r>
        <w:t xml:space="preserve"> than the general staff. For the group of senior managers, a duration of </w:t>
      </w:r>
      <w:r>
        <w:rPr>
          <w:i/>
        </w:rPr>
        <w:t xml:space="preserve">DingTalk </w:t>
      </w:r>
      <w:r>
        <w:t xml:space="preserve">usage of 4-6 hours was associated with the highest satisfaction. The interviews also found that managers were not just passive receivers of tasks when using </w:t>
      </w:r>
      <w:r>
        <w:rPr>
          <w:i/>
        </w:rPr>
        <w:t>DingTalk</w:t>
      </w:r>
      <w:r>
        <w:t xml:space="preserve">, but active in their work performance and shaping new boundaries of work and life. Their intentions to maintain a long-term relationship with organisations through cooperative interaction are stronger than general staff’s. </w:t>
      </w:r>
    </w:p>
    <w:p w14:paraId="2DC07774" w14:textId="77777777" w:rsidR="00646478" w:rsidRDefault="00000000">
      <w:pPr>
        <w:ind w:left="-5" w:right="139"/>
      </w:pPr>
      <w:r>
        <w:lastRenderedPageBreak/>
        <w:t xml:space="preserve">This study provides evidence that the moderating factors of educational background, personality, job rank, and duration of daily using </w:t>
      </w:r>
      <w:r>
        <w:rPr>
          <w:i/>
        </w:rPr>
        <w:t>DingTalk</w:t>
      </w:r>
      <w:r>
        <w:t xml:space="preserve"> all impact more significantly on employees’ JS in this context; yet age and gender do not. As stated previously, some public leaders in this study said that they felt more accomplishment in completing a large workload with the assistance of</w:t>
      </w:r>
      <w:r>
        <w:rPr>
          <w:i/>
        </w:rPr>
        <w:t xml:space="preserve"> DingTalk</w:t>
      </w:r>
      <w:r>
        <w:t xml:space="preserve"> than negative emotions. This is due to their self-enhancement motives and their capability to use </w:t>
      </w:r>
      <w:r>
        <w:rPr>
          <w:i/>
        </w:rPr>
        <w:t>DingTalk</w:t>
      </w:r>
      <w:r>
        <w:t xml:space="preserve"> efficiently as a job resource. They can communicate with relevant parties anytime, get quick responses, and cope with challenging issues via </w:t>
      </w:r>
      <w:r>
        <w:rPr>
          <w:i/>
        </w:rPr>
        <w:t>DingTalk</w:t>
      </w:r>
      <w:r>
        <w:t xml:space="preserve">, then continually make assertive decisions. Accordingly, they could be committed to solving problems resourcefully, transforming the workload into motivation, achieving prospective goals, and enhancing happiness at work (Dai et al., 2021).  </w:t>
      </w:r>
    </w:p>
    <w:p w14:paraId="4BB36ED0" w14:textId="77777777" w:rsidR="00646478" w:rsidRDefault="00000000">
      <w:pPr>
        <w:ind w:left="-5" w:right="139"/>
      </w:pPr>
      <w:r>
        <w:t xml:space="preserve">Career development theory (Super and Knasel, 1981) proposes that most employees need a process of “career adaptability” to balance between passive work pressure and their active engagement in a dynamic environment. Frequently, competences and attitudes are assessed as higher for senior workers, professionals, or managers than general staff when confronting with novel, challenging problems during the technological changes (Ulrich and Beatty, 2001). In public institutions in China, although some senior ESM adopters are said to be less willing to use the digital medium application for communication than their younger counterparts, the statistical results did not support the view that age differences were the direct cause for this. Another cause could be that some senior employees do not regard their current job as a top priority as they are mostly in the maintenance or stable stage of their career (Lu and Gursoy, 2016).  </w:t>
      </w:r>
    </w:p>
    <w:p w14:paraId="3DAEFAF4" w14:textId="77777777" w:rsidR="00646478" w:rsidRDefault="00000000">
      <w:pPr>
        <w:ind w:left="-5" w:right="139"/>
      </w:pPr>
      <w:r>
        <w:t xml:space="preserve">So, in contemporary industry, the leadership and role of leaders should continue to evolve in new way (Ulrich and Beatty, 2001). Along with the release of advanced versions of ESM applications, new learning cycles that come up again and again might lead managers to perceive more pressure from job complexity and increasingly learning demands than before. Although managers might be offered more benefits by ESM for leadership emergence, teambuilding, and culture facilitation (McFarland and </w:t>
      </w:r>
      <w:r>
        <w:lastRenderedPageBreak/>
        <w:t xml:space="preserve">Ployhart, 2015; Wang et al., 2023), improving JS and the loyalty of employees from customised incentive strategies and supportive leadership are necessary (Dai et al., 2021; Liu et al., 2023). Through the moderating effect of supervisor-subordinate instrumental and expressive ties on ESM, radical innovations can be motivated from managerial mechanism of employees (Zhang et al., 2023). </w:t>
      </w:r>
    </w:p>
    <w:p w14:paraId="7CDE30DD" w14:textId="77777777" w:rsidR="00646478" w:rsidRDefault="00000000">
      <w:pPr>
        <w:ind w:left="-5" w:right="139"/>
      </w:pPr>
      <w:r>
        <w:t xml:space="preserve">Firstly, considering different career stage that explains employees’ different attitudes and behaviours to overwhelming tasks is vital for managerial mechanism. Over 80% of employees in this survey are Generation Y or Millennials, compared with their predecessors, some Generation Yers reckon that work value outweighs their personal life and leisure, maybe because of their senior job identities in the development stage of career; while some Generation Yers place much more emphasis on work-life balance and leisure. Due to relative lower autonomy and capacity, some users feel more overloaded than others (Saunders et al., 2017). To avoid work-life conflict for </w:t>
      </w:r>
      <w:r>
        <w:rPr>
          <w:i/>
        </w:rPr>
        <w:t>DingTalk</w:t>
      </w:r>
      <w:r>
        <w:t xml:space="preserve"> users, leaders need to clarify the boundaries of tasks, respect employees’ emotional needs, and actively listen to their requirements to improve well-beings of subordinates. </w:t>
      </w:r>
    </w:p>
    <w:p w14:paraId="73058066" w14:textId="77777777" w:rsidR="00646478" w:rsidRDefault="00000000">
      <w:pPr>
        <w:ind w:left="-5" w:right="139"/>
      </w:pPr>
      <w:r>
        <w:t xml:space="preserve">For some junior workers, they are not willing to tolerate emotional depletion from their jobs at the trial stage of their career. If job dissatisfaction or job burnout occurs in their current organisation, junior workers are inclined to choose turnover and search for a new job. Relatedly, to motivate junior workers, managers can disseminate corporate responsibility to them via </w:t>
      </w:r>
      <w:r>
        <w:rPr>
          <w:i/>
        </w:rPr>
        <w:t>DingTalk</w:t>
      </w:r>
      <w:r>
        <w:t xml:space="preserve">, offer them learning opportunities, and actively facilitate job security by high-moral teambuilding. Only when jobholders gain more knowledge by sharing and training on the platform, will they feel more intelligent, engaged, and autonomy. </w:t>
      </w:r>
    </w:p>
    <w:p w14:paraId="351BBB79" w14:textId="77777777" w:rsidR="00646478" w:rsidRDefault="00000000">
      <w:pPr>
        <w:ind w:left="-5" w:right="139"/>
      </w:pPr>
      <w:r>
        <w:t>Moreover, regardless of career adaptability or job identity, supportive leadership is needed to assist IT capability of individuals by</w:t>
      </w:r>
      <w:r>
        <w:rPr>
          <w:i/>
        </w:rPr>
        <w:t xml:space="preserve"> DingTalk </w:t>
      </w:r>
      <w:r>
        <w:t>platform usage, such as sharing information, cooperation, new job resources and developing visionary goals for subordinates. In this way, new patterns of group interactions and collaboration via</w:t>
      </w:r>
      <w:r>
        <w:rPr>
          <w:i/>
        </w:rPr>
        <w:t xml:space="preserve"> DingTalk </w:t>
      </w:r>
      <w:r>
        <w:t xml:space="preserve">will be organised instead of traditional ways; thus, general staffs can gain a </w:t>
      </w:r>
      <w:r>
        <w:lastRenderedPageBreak/>
        <w:t>sense of security and belongings from their supervisors’ management. Furthermore, some informants in this survey claimed that partnership should move from a superiorsubordinate relational orientation to multilayered interactions of sharing and</w:t>
      </w:r>
      <w:r>
        <w:rPr>
          <w:sz w:val="20"/>
        </w:rPr>
        <w:t xml:space="preserve"> </w:t>
      </w:r>
      <w:r>
        <w:t xml:space="preserve">communicative channels. For instance, fluid relationships among workers and various leadership teams form within a large institution when the organisational structure becomes flat via the </w:t>
      </w:r>
      <w:r>
        <w:rPr>
          <w:i/>
        </w:rPr>
        <w:t>DingTalk</w:t>
      </w:r>
      <w:r>
        <w:t xml:space="preserve"> platform (Oldham and Hackman, 2010). </w:t>
      </w:r>
    </w:p>
    <w:p w14:paraId="03F3D286" w14:textId="77777777" w:rsidR="00646478" w:rsidRDefault="00000000">
      <w:pPr>
        <w:spacing w:after="227" w:line="259" w:lineRule="auto"/>
        <w:ind w:left="-5" w:right="139"/>
      </w:pPr>
      <w:r>
        <w:t xml:space="preserve">Therefore, supportive leadership behaviours are more likely to evolve based on the </w:t>
      </w:r>
    </w:p>
    <w:p w14:paraId="3BE00FAF" w14:textId="77777777" w:rsidR="00646478" w:rsidRDefault="00000000">
      <w:pPr>
        <w:ind w:left="-5" w:right="139"/>
      </w:pPr>
      <w:r>
        <w:t xml:space="preserve">“dynamic duality” of a resilient management theory, rather than on a simple “dichotomy”, especially in a contemporary ESM context. Leaders need to grasp more on their subordinates’ concerns, progress, demands, and performances through communication and teambuilding on the application; this is a dynamic process and a positive way to increase the JS of both sides (Dai et al., 2021).  </w:t>
      </w:r>
    </w:p>
    <w:p w14:paraId="1DC67E79" w14:textId="77777777" w:rsidR="00646478" w:rsidRDefault="00000000">
      <w:pPr>
        <w:spacing w:after="255"/>
        <w:ind w:left="-5" w:right="139"/>
      </w:pPr>
      <w:r>
        <w:t xml:space="preserve">Mo and Yu (2017) revealed that ineffective communication and challenging demands between subordinates and managers can be transformed into positive relationships by </w:t>
      </w:r>
      <w:r>
        <w:rPr>
          <w:i/>
        </w:rPr>
        <w:t>DingTalk</w:t>
      </w:r>
      <w:r>
        <w:t xml:space="preserve">, and a positive work environment leads to more satisfactory organisational outcomes. </w:t>
      </w:r>
      <w:r>
        <w:rPr>
          <w:i/>
        </w:rPr>
        <w:t>DingTalk</w:t>
      </w:r>
      <w:r>
        <w:t xml:space="preserve"> practitioners and leaders in the current study need to shift to a new business model and use the platform efficiently with responsiveness, innovation, and solutions. Their generous behaviours and supportive leadership aligned with organisational beliefs and values are indispensable to moderate the moral efficacy of employees and encourage good behaviours of social groups (Ardi and Putri, 2020; Ma et al., 2022). </w:t>
      </w:r>
    </w:p>
    <w:p w14:paraId="62EEAFE3" w14:textId="77777777" w:rsidR="00646478" w:rsidRDefault="00000000">
      <w:pPr>
        <w:pStyle w:val="Heading3"/>
        <w:spacing w:after="449"/>
        <w:ind w:left="-5" w:right="59"/>
      </w:pPr>
      <w:r>
        <w:rPr>
          <w:sz w:val="22"/>
        </w:rPr>
        <w:t xml:space="preserve">6.2.3 Constructive Implementation of ESM Technology for Public Institutions  </w:t>
      </w:r>
    </w:p>
    <w:p w14:paraId="79DE7FB0" w14:textId="77777777" w:rsidR="00646478" w:rsidRDefault="00000000">
      <w:pPr>
        <w:ind w:left="-5" w:right="139"/>
      </w:pPr>
      <w:r>
        <w:t xml:space="preserve">For the past century, governance in contemporary institutions has changed a lot. Contemporary normative and rational control of people, of both their soul and body, operates in a more isolated and covert way than managers’ traditional use of power and discipline in the workplace (Barley and Kunda, 1992). Foucault (1977) proposed that power exerts its ubiquitous influence in shaping “docile bodies” during the labour process. However, the traditional implementation of power and discipline has </w:t>
      </w:r>
      <w:r>
        <w:lastRenderedPageBreak/>
        <w:t xml:space="preserve">gradually become a new form of knowledge-governance and technological surveillance (WithDefiance, 2013). For example, over the past decades, assembly lines, automation products, and computer terminal recording, could all be regarded as instruments of maintaining the observation and control over people, in terms of </w:t>
      </w:r>
    </w:p>
    <w:p w14:paraId="67D5762D" w14:textId="77777777" w:rsidR="00646478" w:rsidRDefault="00000000">
      <w:pPr>
        <w:spacing w:after="196" w:line="259" w:lineRule="auto"/>
        <w:ind w:left="-5" w:right="139"/>
      </w:pPr>
      <w:r>
        <w:t xml:space="preserve">“microphysics” of power (Turner and Lawrence, 1965; Szakolczai et al., 1993). </w:t>
      </w:r>
    </w:p>
    <w:p w14:paraId="03238447" w14:textId="77777777" w:rsidR="00646478" w:rsidRDefault="00000000">
      <w:pPr>
        <w:ind w:left="-5" w:right="139"/>
      </w:pPr>
      <w:r>
        <w:t xml:space="preserve">Moreover, with the development of innovative techniques in recent decades, up-todate digital applications, such as ESM tools, are a substitute for human examination of employees’ work activities in the modern social world, through three control mechanisms: direction, evaluation, and disciplines (Kellogg et al., 2020).  In contrast to the past bureaucratic control of rules, procedures, or subjective judgements to guide and supervise employee's behaviours, new technologies like ESM are more comprehensive, instantaneous, interactive, and opaque than past technological systems in the workplace (Kellogg et al., 2020; Bai and Yan, 2023). For instance, the real-time sign-in system of </w:t>
      </w:r>
      <w:r>
        <w:rPr>
          <w:i/>
        </w:rPr>
        <w:t xml:space="preserve">DingTalk </w:t>
      </w:r>
      <w:r>
        <w:t xml:space="preserve">can record the time clock of employees’ punch in and out, and even their accurate GPS locations if it is required by leaders. Through the </w:t>
      </w:r>
      <w:r>
        <w:rPr>
          <w:i/>
        </w:rPr>
        <w:t>DingTalk</w:t>
      </w:r>
      <w:r>
        <w:t xml:space="preserve"> platform, employers or institutions are using it to restrict workers and specifically direct them what tasks to be performed, in what order and time length, even with what degree of accuracy. For instance, one respondent claimed that it was frustrating to be often connected during urgent situations, when some tasks were pushed by “Ding”. The warnings urged them to respond and feedback rapidly even at night or on a weekend. Thus, they feel always controlled by the digital application without off-work time. </w:t>
      </w:r>
    </w:p>
    <w:p w14:paraId="049648CD" w14:textId="77777777" w:rsidR="00646478" w:rsidRDefault="00000000">
      <w:pPr>
        <w:ind w:left="-5" w:right="139"/>
      </w:pPr>
      <w:r>
        <w:t>Furthermore, text data, video conferences, and emails on an ESM platform can be monitored in real time and digitally stored to assess employees’ mood, behaviour, and productivity. Along with overwhelming tasks on</w:t>
      </w:r>
      <w:r>
        <w:rPr>
          <w:i/>
        </w:rPr>
        <w:t xml:space="preserve"> DingTalk</w:t>
      </w:r>
      <w:r>
        <w:t xml:space="preserve">, some interviewees considered that mass data surveillance deprived them of personal privacy, constrained their personal behaviour, and reduced their autonomy. Sometimes, </w:t>
      </w:r>
    </w:p>
    <w:p w14:paraId="14738C03" w14:textId="77777777" w:rsidR="00646478" w:rsidRDefault="00000000">
      <w:pPr>
        <w:ind w:left="-5" w:right="139"/>
      </w:pPr>
      <w:r>
        <w:rPr>
          <w:i/>
        </w:rPr>
        <w:t>DingTalk</w:t>
      </w:r>
      <w:r>
        <w:t xml:space="preserve"> is even used to evaluate public employees’ JPs and recommend the rankings of their bonus by annual statistics of attendance. From the perspective of </w:t>
      </w:r>
      <w:r>
        <w:lastRenderedPageBreak/>
        <w:t xml:space="preserve">discipline, the punishment and rewarding mechanism can be digitally recorded and calculated by algorithmic technology on ESM platform in the labor process dynamically. On the one hand, </w:t>
      </w:r>
      <w:r>
        <w:rPr>
          <w:i/>
        </w:rPr>
        <w:t xml:space="preserve">DingTalk </w:t>
      </w:r>
      <w:r>
        <w:t xml:space="preserve">prompts an efficient and flexible process of management in a broader context, and achieves the objectives of organisations; on the other hand, an over-reliance on technology means more physical and mental constraints, such as improper surveillance on employees’ daily lives and work inhibition (Trusson et al., 2018; Shang et al., 2023).  </w:t>
      </w:r>
    </w:p>
    <w:p w14:paraId="2FCF07A7" w14:textId="77777777" w:rsidR="00646478" w:rsidRDefault="00000000">
      <w:pPr>
        <w:ind w:left="-5" w:right="139"/>
      </w:pPr>
      <w:r>
        <w:t xml:space="preserve">Essentially, the working rules, tasks and routines embedded in the </w:t>
      </w:r>
      <w:r>
        <w:rPr>
          <w:i/>
        </w:rPr>
        <w:t xml:space="preserve">DingTalk </w:t>
      </w:r>
      <w:r>
        <w:t xml:space="preserve">application are implemented based on the interests of a powerful party, which can have access to more resources and privileges in overall system through algorithmic design and data recording. Since </w:t>
      </w:r>
      <w:r>
        <w:rPr>
          <w:i/>
        </w:rPr>
        <w:t xml:space="preserve">DingTalk </w:t>
      </w:r>
      <w:r>
        <w:t xml:space="preserve">use is mentioned to extend control beyond working hours in this study, public institutions in China need to eliminate the negative impacts and expand positive influences on employees, through building new boundaries of work and life, delivering resilient control and collective well-beings to employees.  </w:t>
      </w:r>
    </w:p>
    <w:p w14:paraId="34656194" w14:textId="77777777" w:rsidR="00646478" w:rsidRDefault="00000000">
      <w:pPr>
        <w:ind w:left="-5" w:right="139"/>
      </w:pPr>
      <w:r>
        <w:t xml:space="preserve">Hence, only when the whole organisational climate is characterised by a more open and flexible culture, could employees accept finite monitoring and control as legitimate and procedurally fair, from the perspective of human-friendly management. For instance, if employees feel recognised or supported by each other by online interactions, and meantime online interactions are fair, their attitudes towards ESM will become more sharing, cooperative, and engaged.  </w:t>
      </w:r>
    </w:p>
    <w:p w14:paraId="305D4D09" w14:textId="77777777" w:rsidR="00646478" w:rsidRDefault="00000000">
      <w:pPr>
        <w:ind w:left="-5" w:right="139"/>
      </w:pPr>
      <w:r>
        <w:t>Based on social contagion theory (Barsade and Gibson, 2002), individual’s behaviours, attitudes, and emotions could be “infectious” and collective within a work group, especially under the communication of SM networks. In turn, the prevalence of ESM makes crowd behaviour and group interactions spread more quickly and on a larger scale (McFarland and Ployhart, 2015). In other words, the pervasive communication affordances of</w:t>
      </w:r>
      <w:r>
        <w:rPr>
          <w:i/>
        </w:rPr>
        <w:t xml:space="preserve"> DingTalk</w:t>
      </w:r>
      <w:r>
        <w:t xml:space="preserve"> context will shape individuals’ cognition, affect and behaviours as a helpful job resource in the working process. This viewpoint is supported by this survey too. For example, some employees claimed </w:t>
      </w:r>
      <w:r>
        <w:lastRenderedPageBreak/>
        <w:t xml:space="preserve">that the </w:t>
      </w:r>
      <w:r>
        <w:rPr>
          <w:i/>
        </w:rPr>
        <w:t>DingTalk</w:t>
      </w:r>
      <w:r>
        <w:t xml:space="preserve"> system offers individuals much equity because their working communications are used to be kept and evaluated based on digital records, which is transparent, much more procedurally fair, less biased, and more comprehensive than the subjective judgement of managers. This finding can be found consistent with that of Ravid et al. (2020). </w:t>
      </w:r>
    </w:p>
    <w:p w14:paraId="0661216F" w14:textId="77777777" w:rsidR="00646478" w:rsidRDefault="00000000">
      <w:pPr>
        <w:ind w:left="-5" w:right="139"/>
      </w:pPr>
      <w:r>
        <w:t xml:space="preserve">In this sense, PSM is said to engage employees with moral autonomy and selfwriting, shifting them from being monitored reluctantly to perceiving accomplishment, self-confidence, and organisational commitment (Oktosatrio, 2019); this process of transition is consistent with the research of Foucault (1997a) and Carter et al. (2002). Similarly, PSM was found the significant enablers of reinforcing relations and influencing JS of public employees in China (Hong et al., 2023). Additionally, based on public responsibility and institutional mission, the corporate culture in public sector focuses more on empathy, generosity, self-sacrifice, and commitment to community, altruism in relation to cooperation, for human well-being (Zhang et al., 2022). Thus, that also explained that why even 4-6 hours’ daily work on </w:t>
      </w:r>
      <w:r>
        <w:rPr>
          <w:i/>
        </w:rPr>
        <w:t>DingTalk</w:t>
      </w:r>
      <w:r>
        <w:t xml:space="preserve"> in a routine job was acceptable for some managers. Moreover, in the current study, some interviewees in the information department of public hospitals even claimed overtime work as a routine workflow and contemporary culture. It is argued that ESM-aided learning, training, and institutional culture could help facilitate the corporate social responsibility and cultivate employees’ ethical behaviours (Xie et al., 2018; Ma et al., 2022). Therefore, although using ESM after-hours was supposed to have different levels of negative effect on individuals, corporate culture and context are found moderating conditions for individual preference in relation to work and JS. Beyond the research of Bhardwaj et al. (2020), ESM technology is proved as an appropriate way and even the mediator between staffs and their JS for modern organisations, meanwhile corporate culture and institutional management as moderator in current study.  </w:t>
      </w:r>
    </w:p>
    <w:p w14:paraId="574C6246" w14:textId="77777777" w:rsidR="00646478" w:rsidRDefault="00000000">
      <w:pPr>
        <w:ind w:left="-5" w:right="139"/>
      </w:pPr>
      <w:r>
        <w:t xml:space="preserve">In the current study, state-owned organisations like China Media Group, China Telcom, and China FAW Group, stated that real-time efficiency and innovative </w:t>
      </w:r>
      <w:r>
        <w:lastRenderedPageBreak/>
        <w:t xml:space="preserve">production are their corporate pursuit, while state banks and public hospitals indicated that integrity, dedication, and reliability are their institutional philosophy. Compared to Western organisations, most Chinese state-owned organisations like public hospitals, Tax bureau, and state banks, do not reckon efficiency as the single criterion in a job, but emphasise serving the public and delivering social responsibility as a top priority. Therefore, </w:t>
      </w:r>
      <w:r>
        <w:rPr>
          <w:i/>
        </w:rPr>
        <w:t xml:space="preserve">DingTalk </w:t>
      </w:r>
      <w:r>
        <w:t xml:space="preserve">usage are specified into various affordances by different job characteristics and corporate cultures through assessments, knowledgelearning, and training practices on the platform. However, no matter the differences of various institutions in the public sector, they all need to transfer corporate social responsibility into an internal cognitive mechanism as a priority, facilitate organisational policies in their moral behaviours, and build fundamental connections among people over SM networks (Chen and Yan, 2020).  </w:t>
      </w:r>
    </w:p>
    <w:p w14:paraId="2862E971" w14:textId="77777777" w:rsidR="00646478" w:rsidRDefault="00000000">
      <w:pPr>
        <w:ind w:left="-5" w:right="139"/>
      </w:pPr>
      <w:r>
        <w:t>In summary, three significant determinants such as self-management of individuals, supportive leadership, and a powerful mission-oriented corporate culture are found their crucial roles in improving the JS of</w:t>
      </w:r>
      <w:r>
        <w:rPr>
          <w:i/>
        </w:rPr>
        <w:t xml:space="preserve"> DingTalk</w:t>
      </w:r>
      <w:r>
        <w:t xml:space="preserve"> users in public sector. Hence, </w:t>
      </w:r>
    </w:p>
    <w:p w14:paraId="75A2534A" w14:textId="77777777" w:rsidR="00646478" w:rsidRDefault="00000000">
      <w:pPr>
        <w:ind w:left="-5" w:right="139"/>
      </w:pPr>
      <w:r>
        <w:rPr>
          <w:i/>
        </w:rPr>
        <w:t>DingTalk</w:t>
      </w:r>
      <w:r>
        <w:t xml:space="preserve"> usage is proven could not only enhance employees’ identity, engagement, and JS by strategical working practices, but also leverage the aligning of values and culture with widespread network, leading to effective performance and positive results in governmental organisations (Rainey and Steinbauer, 1999; McFarland and </w:t>
      </w:r>
    </w:p>
    <w:p w14:paraId="6F622368" w14:textId="77777777" w:rsidR="00646478" w:rsidRDefault="00000000">
      <w:pPr>
        <w:spacing w:after="439" w:line="259" w:lineRule="auto"/>
        <w:ind w:left="-5" w:right="139"/>
      </w:pPr>
      <w:r>
        <w:t xml:space="preserve">Ployhart, 2015; Iuliia, 2018; Mo and Yu, 2017).                                                                </w:t>
      </w:r>
    </w:p>
    <w:p w14:paraId="22F551C8" w14:textId="77777777" w:rsidR="00646478" w:rsidRDefault="00000000">
      <w:pPr>
        <w:pStyle w:val="Heading2"/>
        <w:spacing w:after="220"/>
        <w:ind w:left="-5"/>
      </w:pPr>
      <w:r>
        <w:t xml:space="preserve">6.3 Reflection on ESM-related Deployment  </w:t>
      </w:r>
    </w:p>
    <w:p w14:paraId="384F2905" w14:textId="77777777" w:rsidR="00646478" w:rsidRDefault="00000000">
      <w:pPr>
        <w:spacing w:after="255"/>
        <w:ind w:left="-5" w:right="139"/>
      </w:pPr>
      <w:r>
        <w:t xml:space="preserve">Practically, the pace of IT development is much faster than management academic research, and the practical guidelines of ESM applications should be still evolving. Exploration of the </w:t>
      </w:r>
      <w:r>
        <w:rPr>
          <w:i/>
        </w:rPr>
        <w:t xml:space="preserve">DingTalk </w:t>
      </w:r>
      <w:r>
        <w:t xml:space="preserve">phenomenon can open up futural formative relations between who we are being and how we interplay with technology, with thoughtfulness and tact (Van Manen, 2016; Wang et al., 2020). Essentially, </w:t>
      </w:r>
      <w:r>
        <w:rPr>
          <w:i/>
        </w:rPr>
        <w:t>DingTalk</w:t>
      </w:r>
      <w:r>
        <w:t xml:space="preserve"> technology usage changes the design of task flow, interpersonal relationships, and OBs, subsequently shaping corporate culture and individual outcomes. The empirical evidence of this study indicates that managerial strategies and technical guidelines </w:t>
      </w:r>
      <w:r>
        <w:lastRenderedPageBreak/>
        <w:t>should be improved along with the significant impact of</w:t>
      </w:r>
      <w:r>
        <w:rPr>
          <w:i/>
        </w:rPr>
        <w:t xml:space="preserve"> DingTalk </w:t>
      </w:r>
      <w:r>
        <w:t xml:space="preserve">usage and its affordance influences in the public sector. Hence, from my own experience and stance, there are some recommendations for better ESM use and design.   </w:t>
      </w:r>
    </w:p>
    <w:p w14:paraId="4FE5639B" w14:textId="77777777" w:rsidR="00646478" w:rsidRDefault="00000000">
      <w:pPr>
        <w:pStyle w:val="Heading3"/>
        <w:spacing w:after="449"/>
        <w:ind w:left="-5" w:right="59"/>
      </w:pPr>
      <w:r>
        <w:rPr>
          <w:sz w:val="22"/>
        </w:rPr>
        <w:t xml:space="preserve">6.3.1 Managerial Strategies of ESM Use </w:t>
      </w:r>
    </w:p>
    <w:p w14:paraId="2E2B1364" w14:textId="77777777" w:rsidR="00646478" w:rsidRDefault="00000000">
      <w:pPr>
        <w:ind w:left="-5" w:right="139"/>
      </w:pPr>
      <w:r>
        <w:t xml:space="preserve">An organisational management strategy is linked to its business goals, vision, and objectives when using an ESM tool (Looy, 2016). In this study, the public sector in China adopted </w:t>
      </w:r>
      <w:r>
        <w:rPr>
          <w:i/>
        </w:rPr>
        <w:t xml:space="preserve">DingTalk </w:t>
      </w:r>
      <w:r>
        <w:t xml:space="preserve">to realize better service, efficient internal working procedure and system, training and educating people, instead of only making business profit and technology innovation. Based on the institutional type and organisational missions mentioned, the strategies of ESM usage can be developed and moderated correspondingly. </w:t>
      </w:r>
    </w:p>
    <w:p w14:paraId="4593B440" w14:textId="77777777" w:rsidR="00646478" w:rsidRDefault="00000000">
      <w:pPr>
        <w:ind w:left="-5" w:right="139"/>
      </w:pPr>
      <w:r>
        <w:t xml:space="preserve">Utilizing ESM platforms, the routine workflow, contacting activities, and any workrelated behaviours of employees within and outside the institution were recorded in a database of the application. The ESM use cannot only help managers and leaders in decision making, but also determine managerial strategies for public institutions, specifically in an age of technological transformation. For example, according to previous interviews from representative respondents, the relevant managerial tactics of </w:t>
      </w:r>
      <w:r>
        <w:rPr>
          <w:i/>
        </w:rPr>
        <w:t>DingTalk</w:t>
      </w:r>
      <w:r>
        <w:t xml:space="preserve"> use can be summarised as in Table 6-1.</w:t>
      </w:r>
      <w:r>
        <w:rPr>
          <w:sz w:val="20"/>
        </w:rPr>
        <w:t xml:space="preserve"> </w:t>
      </w:r>
    </w:p>
    <w:p w14:paraId="4E76DBAF" w14:textId="77777777" w:rsidR="00646478" w:rsidRDefault="00000000">
      <w:pPr>
        <w:spacing w:after="3" w:line="252" w:lineRule="auto"/>
        <w:ind w:left="-5" w:right="127"/>
      </w:pPr>
      <w:r>
        <w:rPr>
          <w:sz w:val="20"/>
        </w:rPr>
        <w:t xml:space="preserve">Table 6-1. Examples of six chosen public institutions and their </w:t>
      </w:r>
      <w:r>
        <w:rPr>
          <w:i/>
          <w:sz w:val="20"/>
        </w:rPr>
        <w:t>DingTalk</w:t>
      </w:r>
      <w:r>
        <w:rPr>
          <w:sz w:val="20"/>
        </w:rPr>
        <w:t xml:space="preserve"> use strategy</w:t>
      </w:r>
      <w:r>
        <w:t xml:space="preserve"> </w:t>
      </w:r>
    </w:p>
    <w:tbl>
      <w:tblPr>
        <w:tblStyle w:val="TableGrid"/>
        <w:tblW w:w="8527" w:type="dxa"/>
        <w:tblInd w:w="-108" w:type="dxa"/>
        <w:tblCellMar>
          <w:top w:w="3" w:type="dxa"/>
          <w:left w:w="0" w:type="dxa"/>
          <w:bottom w:w="0" w:type="dxa"/>
          <w:right w:w="143" w:type="dxa"/>
        </w:tblCellMar>
        <w:tblLook w:val="04A0" w:firstRow="1" w:lastRow="0" w:firstColumn="1" w:lastColumn="0" w:noHBand="0" w:noVBand="1"/>
      </w:tblPr>
      <w:tblGrid>
        <w:gridCol w:w="1392"/>
        <w:gridCol w:w="2085"/>
        <w:gridCol w:w="2553"/>
        <w:gridCol w:w="420"/>
        <w:gridCol w:w="2077"/>
      </w:tblGrid>
      <w:tr w:rsidR="00646478" w14:paraId="55A51F10" w14:textId="77777777">
        <w:trPr>
          <w:trHeight w:val="478"/>
        </w:trPr>
        <w:tc>
          <w:tcPr>
            <w:tcW w:w="1393" w:type="dxa"/>
            <w:tcBorders>
              <w:top w:val="single" w:sz="11" w:space="0" w:color="000000"/>
              <w:left w:val="nil"/>
              <w:bottom w:val="single" w:sz="8" w:space="0" w:color="000000"/>
              <w:right w:val="nil"/>
            </w:tcBorders>
            <w:shd w:val="clear" w:color="auto" w:fill="D9D9D9"/>
          </w:tcPr>
          <w:p w14:paraId="40D699A6" w14:textId="77777777" w:rsidR="00646478" w:rsidRDefault="00000000">
            <w:pPr>
              <w:spacing w:after="0" w:line="259" w:lineRule="auto"/>
              <w:ind w:left="108" w:right="0" w:firstLine="0"/>
            </w:pPr>
            <w:r>
              <w:rPr>
                <w:b/>
                <w:sz w:val="20"/>
              </w:rPr>
              <w:t xml:space="preserve">Public Sector </w:t>
            </w:r>
          </w:p>
        </w:tc>
        <w:tc>
          <w:tcPr>
            <w:tcW w:w="2085" w:type="dxa"/>
            <w:tcBorders>
              <w:top w:val="single" w:sz="11" w:space="0" w:color="000000"/>
              <w:left w:val="nil"/>
              <w:bottom w:val="single" w:sz="8" w:space="0" w:color="000000"/>
              <w:right w:val="nil"/>
            </w:tcBorders>
            <w:shd w:val="clear" w:color="auto" w:fill="D9D9D9"/>
          </w:tcPr>
          <w:p w14:paraId="03D13D51" w14:textId="77777777" w:rsidR="00646478" w:rsidRDefault="00000000">
            <w:pPr>
              <w:spacing w:after="0" w:line="259" w:lineRule="auto"/>
              <w:ind w:left="0" w:right="0" w:firstLine="0"/>
            </w:pPr>
            <w:r>
              <w:rPr>
                <w:b/>
                <w:sz w:val="20"/>
              </w:rPr>
              <w:t xml:space="preserve">Example of First category </w:t>
            </w:r>
          </w:p>
        </w:tc>
        <w:tc>
          <w:tcPr>
            <w:tcW w:w="2553" w:type="dxa"/>
            <w:tcBorders>
              <w:top w:val="single" w:sz="11" w:space="0" w:color="000000"/>
              <w:left w:val="nil"/>
              <w:bottom w:val="single" w:sz="8" w:space="0" w:color="000000"/>
              <w:right w:val="nil"/>
            </w:tcBorders>
            <w:shd w:val="clear" w:color="auto" w:fill="D9D9D9"/>
          </w:tcPr>
          <w:p w14:paraId="0D29EEE5" w14:textId="77777777" w:rsidR="00646478" w:rsidRDefault="00000000">
            <w:pPr>
              <w:spacing w:after="0" w:line="259" w:lineRule="auto"/>
              <w:ind w:left="0" w:right="0" w:firstLine="0"/>
            </w:pPr>
            <w:r>
              <w:rPr>
                <w:b/>
                <w:sz w:val="20"/>
              </w:rPr>
              <w:t xml:space="preserve">Example of Second Category </w:t>
            </w:r>
          </w:p>
        </w:tc>
        <w:tc>
          <w:tcPr>
            <w:tcW w:w="2497" w:type="dxa"/>
            <w:gridSpan w:val="2"/>
            <w:tcBorders>
              <w:top w:val="single" w:sz="11" w:space="0" w:color="000000"/>
              <w:left w:val="nil"/>
              <w:bottom w:val="single" w:sz="8" w:space="0" w:color="000000"/>
              <w:right w:val="nil"/>
            </w:tcBorders>
            <w:shd w:val="clear" w:color="auto" w:fill="D9D9D9"/>
          </w:tcPr>
          <w:p w14:paraId="1CBE8FF3" w14:textId="77777777" w:rsidR="00646478" w:rsidRDefault="00000000">
            <w:pPr>
              <w:spacing w:after="0" w:line="259" w:lineRule="auto"/>
              <w:ind w:left="0" w:right="0" w:firstLine="0"/>
            </w:pPr>
            <w:r>
              <w:rPr>
                <w:b/>
                <w:sz w:val="20"/>
              </w:rPr>
              <w:t xml:space="preserve">Example of Third Category </w:t>
            </w:r>
          </w:p>
        </w:tc>
      </w:tr>
      <w:tr w:rsidR="00646478" w14:paraId="47F6FEAE" w14:textId="77777777">
        <w:trPr>
          <w:trHeight w:val="477"/>
        </w:trPr>
        <w:tc>
          <w:tcPr>
            <w:tcW w:w="1393" w:type="dxa"/>
            <w:tcBorders>
              <w:top w:val="single" w:sz="8" w:space="0" w:color="000000"/>
              <w:left w:val="nil"/>
              <w:bottom w:val="nil"/>
              <w:right w:val="nil"/>
            </w:tcBorders>
          </w:tcPr>
          <w:p w14:paraId="3AA59516" w14:textId="77777777" w:rsidR="00646478" w:rsidRDefault="00000000">
            <w:pPr>
              <w:spacing w:after="0" w:line="259" w:lineRule="auto"/>
              <w:ind w:left="108" w:right="0" w:firstLine="0"/>
            </w:pPr>
            <w:r>
              <w:rPr>
                <w:sz w:val="20"/>
              </w:rPr>
              <w:t xml:space="preserve">Institution type </w:t>
            </w:r>
          </w:p>
        </w:tc>
        <w:tc>
          <w:tcPr>
            <w:tcW w:w="2085" w:type="dxa"/>
            <w:tcBorders>
              <w:top w:val="single" w:sz="8" w:space="0" w:color="000000"/>
              <w:left w:val="nil"/>
              <w:bottom w:val="nil"/>
              <w:right w:val="nil"/>
            </w:tcBorders>
          </w:tcPr>
          <w:p w14:paraId="7D553286" w14:textId="77777777" w:rsidR="00646478" w:rsidRDefault="00000000">
            <w:pPr>
              <w:spacing w:after="0" w:line="259" w:lineRule="auto"/>
              <w:ind w:left="0" w:right="0" w:firstLine="0"/>
            </w:pPr>
            <w:r>
              <w:rPr>
                <w:sz w:val="20"/>
              </w:rPr>
              <w:t xml:space="preserve">Tax bureau </w:t>
            </w:r>
          </w:p>
        </w:tc>
        <w:tc>
          <w:tcPr>
            <w:tcW w:w="2553" w:type="dxa"/>
            <w:tcBorders>
              <w:top w:val="single" w:sz="8" w:space="0" w:color="000000"/>
              <w:left w:val="nil"/>
              <w:bottom w:val="nil"/>
              <w:right w:val="nil"/>
            </w:tcBorders>
          </w:tcPr>
          <w:p w14:paraId="48802E19" w14:textId="77777777" w:rsidR="00646478" w:rsidRDefault="00000000">
            <w:pPr>
              <w:spacing w:after="0" w:line="259" w:lineRule="auto"/>
              <w:ind w:left="0" w:right="0" w:firstLine="0"/>
              <w:jc w:val="both"/>
            </w:pPr>
            <w:r>
              <w:rPr>
                <w:sz w:val="20"/>
              </w:rPr>
              <w:t xml:space="preserve">Media group, public hospitals, state banks </w:t>
            </w:r>
          </w:p>
        </w:tc>
        <w:tc>
          <w:tcPr>
            <w:tcW w:w="2497" w:type="dxa"/>
            <w:gridSpan w:val="2"/>
            <w:tcBorders>
              <w:top w:val="single" w:sz="8" w:space="0" w:color="000000"/>
              <w:left w:val="nil"/>
              <w:bottom w:val="nil"/>
              <w:right w:val="nil"/>
            </w:tcBorders>
          </w:tcPr>
          <w:p w14:paraId="787552D0" w14:textId="77777777" w:rsidR="00646478" w:rsidRDefault="00000000">
            <w:pPr>
              <w:spacing w:after="0" w:line="259" w:lineRule="auto"/>
              <w:ind w:left="0" w:right="86" w:firstLine="0"/>
            </w:pPr>
            <w:r>
              <w:rPr>
                <w:sz w:val="20"/>
              </w:rPr>
              <w:t xml:space="preserve">China FAW Group, China Telecom </w:t>
            </w:r>
          </w:p>
        </w:tc>
      </w:tr>
      <w:tr w:rsidR="00646478" w14:paraId="56E6590E" w14:textId="77777777">
        <w:trPr>
          <w:trHeight w:val="1610"/>
        </w:trPr>
        <w:tc>
          <w:tcPr>
            <w:tcW w:w="1393" w:type="dxa"/>
            <w:tcBorders>
              <w:top w:val="nil"/>
              <w:left w:val="nil"/>
              <w:bottom w:val="nil"/>
              <w:right w:val="nil"/>
            </w:tcBorders>
          </w:tcPr>
          <w:p w14:paraId="699542A2" w14:textId="77777777" w:rsidR="00646478" w:rsidRDefault="00000000">
            <w:pPr>
              <w:spacing w:after="0" w:line="259" w:lineRule="auto"/>
              <w:ind w:left="108" w:right="0" w:firstLine="0"/>
            </w:pPr>
            <w:r>
              <w:rPr>
                <w:sz w:val="20"/>
              </w:rPr>
              <w:t xml:space="preserve">Main business goals of institutions </w:t>
            </w:r>
          </w:p>
        </w:tc>
        <w:tc>
          <w:tcPr>
            <w:tcW w:w="2085" w:type="dxa"/>
            <w:tcBorders>
              <w:top w:val="nil"/>
              <w:left w:val="nil"/>
              <w:bottom w:val="nil"/>
              <w:right w:val="nil"/>
            </w:tcBorders>
          </w:tcPr>
          <w:p w14:paraId="1E2A307F" w14:textId="77777777" w:rsidR="00646478" w:rsidRDefault="00000000">
            <w:pPr>
              <w:tabs>
                <w:tab w:val="center" w:pos="692"/>
              </w:tabs>
              <w:spacing w:after="0" w:line="259" w:lineRule="auto"/>
              <w:ind w:left="0" w:right="0" w:firstLine="0"/>
            </w:pPr>
            <w:r>
              <w:rPr>
                <w:sz w:val="20"/>
              </w:rPr>
              <w:t xml:space="preserve">1) </w:t>
            </w:r>
            <w:r>
              <w:rPr>
                <w:sz w:val="20"/>
              </w:rPr>
              <w:tab/>
              <w:t xml:space="preserve">Social </w:t>
            </w:r>
          </w:p>
          <w:p w14:paraId="53934457" w14:textId="77777777" w:rsidR="00646478" w:rsidRDefault="00000000">
            <w:pPr>
              <w:spacing w:after="0" w:line="259" w:lineRule="auto"/>
              <w:ind w:left="420" w:right="0" w:firstLine="0"/>
            </w:pPr>
            <w:r>
              <w:rPr>
                <w:sz w:val="20"/>
              </w:rPr>
              <w:t xml:space="preserve">responsibility of better services and working efficiency </w:t>
            </w:r>
          </w:p>
        </w:tc>
        <w:tc>
          <w:tcPr>
            <w:tcW w:w="2553" w:type="dxa"/>
            <w:tcBorders>
              <w:top w:val="nil"/>
              <w:left w:val="nil"/>
              <w:bottom w:val="nil"/>
              <w:right w:val="nil"/>
            </w:tcBorders>
          </w:tcPr>
          <w:p w14:paraId="53B18D07" w14:textId="77777777" w:rsidR="00646478" w:rsidRDefault="00000000">
            <w:pPr>
              <w:numPr>
                <w:ilvl w:val="0"/>
                <w:numId w:val="16"/>
              </w:numPr>
              <w:spacing w:after="0" w:line="243" w:lineRule="auto"/>
              <w:ind w:right="0" w:hanging="284"/>
            </w:pPr>
            <w:r>
              <w:rPr>
                <w:sz w:val="20"/>
              </w:rPr>
              <w:t xml:space="preserve">Social responsibility of service the public, </w:t>
            </w:r>
          </w:p>
          <w:p w14:paraId="5D7C3410" w14:textId="77777777" w:rsidR="00646478" w:rsidRDefault="00000000">
            <w:pPr>
              <w:numPr>
                <w:ilvl w:val="0"/>
                <w:numId w:val="16"/>
              </w:numPr>
              <w:spacing w:after="2" w:line="240" w:lineRule="auto"/>
              <w:ind w:right="0" w:hanging="284"/>
            </w:pPr>
            <w:r>
              <w:rPr>
                <w:sz w:val="20"/>
              </w:rPr>
              <w:t xml:space="preserve">Delivering social and corporate values of dedication  </w:t>
            </w:r>
          </w:p>
          <w:p w14:paraId="00E62095" w14:textId="77777777" w:rsidR="00646478" w:rsidRDefault="00000000">
            <w:pPr>
              <w:numPr>
                <w:ilvl w:val="0"/>
                <w:numId w:val="16"/>
              </w:numPr>
              <w:spacing w:after="0" w:line="259" w:lineRule="auto"/>
              <w:ind w:right="0" w:hanging="284"/>
            </w:pPr>
            <w:r>
              <w:rPr>
                <w:sz w:val="20"/>
              </w:rPr>
              <w:t xml:space="preserve">Technological innovations </w:t>
            </w:r>
          </w:p>
        </w:tc>
        <w:tc>
          <w:tcPr>
            <w:tcW w:w="2497" w:type="dxa"/>
            <w:gridSpan w:val="2"/>
            <w:tcBorders>
              <w:top w:val="nil"/>
              <w:left w:val="nil"/>
              <w:bottom w:val="nil"/>
              <w:right w:val="nil"/>
            </w:tcBorders>
          </w:tcPr>
          <w:p w14:paraId="177CB4A5" w14:textId="77777777" w:rsidR="00646478" w:rsidRDefault="00000000">
            <w:pPr>
              <w:numPr>
                <w:ilvl w:val="0"/>
                <w:numId w:val="17"/>
              </w:numPr>
              <w:spacing w:after="0" w:line="243" w:lineRule="auto"/>
              <w:ind w:right="0" w:hanging="316"/>
            </w:pPr>
            <w:r>
              <w:rPr>
                <w:sz w:val="20"/>
              </w:rPr>
              <w:t xml:space="preserve">Social responsibility of serving customers </w:t>
            </w:r>
          </w:p>
          <w:p w14:paraId="262AE07B" w14:textId="77777777" w:rsidR="00646478" w:rsidRDefault="00000000">
            <w:pPr>
              <w:numPr>
                <w:ilvl w:val="0"/>
                <w:numId w:val="17"/>
              </w:numPr>
              <w:spacing w:after="0" w:line="242" w:lineRule="auto"/>
              <w:ind w:right="0" w:hanging="316"/>
            </w:pPr>
            <w:r>
              <w:rPr>
                <w:sz w:val="20"/>
              </w:rPr>
              <w:t xml:space="preserve">Technological innovation  </w:t>
            </w:r>
          </w:p>
          <w:p w14:paraId="55F2990D" w14:textId="77777777" w:rsidR="00646478" w:rsidRDefault="00000000">
            <w:pPr>
              <w:numPr>
                <w:ilvl w:val="0"/>
                <w:numId w:val="17"/>
              </w:numPr>
              <w:spacing w:after="0" w:line="259" w:lineRule="auto"/>
              <w:ind w:right="0" w:hanging="316"/>
            </w:pPr>
            <w:r>
              <w:rPr>
                <w:sz w:val="20"/>
              </w:rPr>
              <w:t xml:space="preserve">Increase profit and sales </w:t>
            </w:r>
          </w:p>
        </w:tc>
      </w:tr>
      <w:tr w:rsidR="00646478" w14:paraId="3FFBE822" w14:textId="77777777">
        <w:trPr>
          <w:trHeight w:val="2312"/>
        </w:trPr>
        <w:tc>
          <w:tcPr>
            <w:tcW w:w="1393" w:type="dxa"/>
            <w:tcBorders>
              <w:top w:val="nil"/>
              <w:left w:val="nil"/>
              <w:bottom w:val="single" w:sz="11" w:space="0" w:color="000000"/>
              <w:right w:val="nil"/>
            </w:tcBorders>
          </w:tcPr>
          <w:p w14:paraId="5DF361A0" w14:textId="77777777" w:rsidR="00646478" w:rsidRDefault="00000000">
            <w:pPr>
              <w:spacing w:after="0" w:line="259" w:lineRule="auto"/>
              <w:ind w:left="108" w:right="0" w:firstLine="0"/>
            </w:pPr>
            <w:r>
              <w:rPr>
                <w:sz w:val="20"/>
              </w:rPr>
              <w:lastRenderedPageBreak/>
              <w:t xml:space="preserve">ESM use </w:t>
            </w:r>
          </w:p>
          <w:p w14:paraId="5CF51469" w14:textId="77777777" w:rsidR="00646478" w:rsidRDefault="00000000">
            <w:pPr>
              <w:spacing w:after="0" w:line="259" w:lineRule="auto"/>
              <w:ind w:left="108" w:right="0" w:firstLine="0"/>
            </w:pPr>
            <w:r>
              <w:rPr>
                <w:sz w:val="20"/>
              </w:rPr>
              <w:t xml:space="preserve">strategies  </w:t>
            </w:r>
          </w:p>
        </w:tc>
        <w:tc>
          <w:tcPr>
            <w:tcW w:w="2085" w:type="dxa"/>
            <w:tcBorders>
              <w:top w:val="nil"/>
              <w:left w:val="nil"/>
              <w:bottom w:val="single" w:sz="11" w:space="0" w:color="000000"/>
              <w:right w:val="nil"/>
            </w:tcBorders>
          </w:tcPr>
          <w:p w14:paraId="411CDF74" w14:textId="77777777" w:rsidR="00646478" w:rsidRDefault="00000000">
            <w:pPr>
              <w:numPr>
                <w:ilvl w:val="0"/>
                <w:numId w:val="18"/>
              </w:numPr>
              <w:spacing w:after="0" w:line="259" w:lineRule="auto"/>
              <w:ind w:right="0" w:hanging="420"/>
            </w:pPr>
            <w:r>
              <w:rPr>
                <w:sz w:val="20"/>
              </w:rPr>
              <w:t xml:space="preserve">Improve </w:t>
            </w:r>
          </w:p>
          <w:p w14:paraId="0BB540C8" w14:textId="77777777" w:rsidR="00646478" w:rsidRDefault="00000000">
            <w:pPr>
              <w:spacing w:after="0" w:line="242" w:lineRule="auto"/>
              <w:ind w:left="420" w:right="0" w:firstLine="0"/>
            </w:pPr>
            <w:r>
              <w:rPr>
                <w:sz w:val="20"/>
              </w:rPr>
              <w:t xml:space="preserve">efficient work routines;  </w:t>
            </w:r>
          </w:p>
          <w:p w14:paraId="4382F1C0" w14:textId="77777777" w:rsidR="00646478" w:rsidRDefault="00000000">
            <w:pPr>
              <w:numPr>
                <w:ilvl w:val="0"/>
                <w:numId w:val="18"/>
              </w:numPr>
              <w:spacing w:after="0" w:line="259" w:lineRule="auto"/>
              <w:ind w:right="0" w:hanging="420"/>
            </w:pPr>
            <w:r>
              <w:rPr>
                <w:sz w:val="20"/>
              </w:rPr>
              <w:t xml:space="preserve">Support teamwork and collaborative activities; </w:t>
            </w:r>
          </w:p>
        </w:tc>
        <w:tc>
          <w:tcPr>
            <w:tcW w:w="2973" w:type="dxa"/>
            <w:gridSpan w:val="2"/>
            <w:tcBorders>
              <w:top w:val="nil"/>
              <w:left w:val="nil"/>
              <w:bottom w:val="single" w:sz="11" w:space="0" w:color="000000"/>
              <w:right w:val="nil"/>
            </w:tcBorders>
          </w:tcPr>
          <w:p w14:paraId="11813C54" w14:textId="77777777" w:rsidR="00646478" w:rsidRDefault="00000000">
            <w:pPr>
              <w:numPr>
                <w:ilvl w:val="0"/>
                <w:numId w:val="19"/>
              </w:numPr>
              <w:spacing w:after="0" w:line="259" w:lineRule="auto"/>
              <w:ind w:right="0" w:hanging="420"/>
            </w:pPr>
            <w:r>
              <w:rPr>
                <w:sz w:val="20"/>
              </w:rPr>
              <w:t xml:space="preserve">Support multiple </w:t>
            </w:r>
            <w:r>
              <w:rPr>
                <w:sz w:val="20"/>
              </w:rPr>
              <w:tab/>
            </w:r>
            <w:r>
              <w:rPr>
                <w:rFonts w:ascii="Wingdings" w:eastAsia="Wingdings" w:hAnsi="Wingdings" w:cs="Wingdings"/>
                <w:sz w:val="20"/>
              </w:rPr>
              <w:t>◼</w:t>
            </w:r>
            <w:r>
              <w:rPr>
                <w:sz w:val="20"/>
              </w:rPr>
              <w:t xml:space="preserve"> </w:t>
            </w:r>
          </w:p>
          <w:p w14:paraId="25F4135F" w14:textId="77777777" w:rsidR="00646478" w:rsidRDefault="00000000">
            <w:pPr>
              <w:spacing w:after="0" w:line="259" w:lineRule="auto"/>
              <w:ind w:left="420" w:right="0" w:firstLine="0"/>
            </w:pPr>
            <w:r>
              <w:rPr>
                <w:sz w:val="20"/>
              </w:rPr>
              <w:t xml:space="preserve">cooperations;  </w:t>
            </w:r>
          </w:p>
          <w:p w14:paraId="1F97E779" w14:textId="77777777" w:rsidR="00646478" w:rsidRDefault="00000000">
            <w:pPr>
              <w:numPr>
                <w:ilvl w:val="0"/>
                <w:numId w:val="19"/>
              </w:numPr>
              <w:spacing w:line="247" w:lineRule="auto"/>
              <w:ind w:right="0" w:hanging="420"/>
            </w:pPr>
            <w:r>
              <w:rPr>
                <w:sz w:val="20"/>
              </w:rPr>
              <w:t xml:space="preserve">Create social service through publicity; </w:t>
            </w:r>
            <w:r>
              <w:rPr>
                <w:sz w:val="20"/>
              </w:rPr>
              <w:tab/>
            </w:r>
            <w:r>
              <w:rPr>
                <w:rFonts w:ascii="Wingdings" w:eastAsia="Wingdings" w:hAnsi="Wingdings" w:cs="Wingdings"/>
                <w:sz w:val="20"/>
              </w:rPr>
              <w:t>◼</w:t>
            </w:r>
            <w:r>
              <w:rPr>
                <w:sz w:val="20"/>
              </w:rPr>
              <w:t xml:space="preserve"> </w:t>
            </w:r>
          </w:p>
          <w:p w14:paraId="2197DD22" w14:textId="77777777" w:rsidR="00646478" w:rsidRDefault="00000000">
            <w:pPr>
              <w:numPr>
                <w:ilvl w:val="0"/>
                <w:numId w:val="19"/>
              </w:numPr>
              <w:spacing w:after="0" w:line="259" w:lineRule="auto"/>
              <w:ind w:right="0" w:hanging="420"/>
            </w:pPr>
            <w:r>
              <w:rPr>
                <w:sz w:val="20"/>
              </w:rPr>
              <w:t xml:space="preserve">Learning and </w:t>
            </w:r>
          </w:p>
          <w:p w14:paraId="5A0B2277" w14:textId="77777777" w:rsidR="00646478" w:rsidRDefault="00000000">
            <w:pPr>
              <w:spacing w:after="0" w:line="259" w:lineRule="auto"/>
              <w:ind w:left="420" w:right="0" w:firstLine="0"/>
            </w:pPr>
            <w:r>
              <w:rPr>
                <w:sz w:val="20"/>
              </w:rPr>
              <w:t xml:space="preserve">trainings by </w:t>
            </w:r>
          </w:p>
          <w:p w14:paraId="78360326" w14:textId="77777777" w:rsidR="00646478" w:rsidRDefault="00000000">
            <w:pPr>
              <w:tabs>
                <w:tab w:val="center" w:pos="906"/>
                <w:tab w:val="right" w:pos="2830"/>
              </w:tabs>
              <w:spacing w:after="0" w:line="259" w:lineRule="auto"/>
              <w:ind w:left="0" w:right="0" w:firstLine="0"/>
            </w:pPr>
            <w:r>
              <w:rPr>
                <w:rFonts w:ascii="Calibri" w:eastAsia="Calibri" w:hAnsi="Calibri" w:cs="Calibri"/>
              </w:rPr>
              <w:tab/>
            </w:r>
            <w:r>
              <w:rPr>
                <w:sz w:val="20"/>
              </w:rPr>
              <w:t xml:space="preserve">multimedia </w:t>
            </w:r>
            <w:r>
              <w:rPr>
                <w:sz w:val="20"/>
              </w:rPr>
              <w:tab/>
            </w:r>
            <w:r>
              <w:rPr>
                <w:rFonts w:ascii="Wingdings" w:eastAsia="Wingdings" w:hAnsi="Wingdings" w:cs="Wingdings"/>
                <w:sz w:val="20"/>
              </w:rPr>
              <w:t>◼</w:t>
            </w:r>
            <w:r>
              <w:rPr>
                <w:sz w:val="20"/>
              </w:rPr>
              <w:t xml:space="preserve"> </w:t>
            </w:r>
          </w:p>
          <w:p w14:paraId="4B23B36D" w14:textId="77777777" w:rsidR="00646478" w:rsidRDefault="00000000">
            <w:pPr>
              <w:spacing w:after="0" w:line="259" w:lineRule="auto"/>
              <w:ind w:left="420" w:right="0" w:firstLine="0"/>
            </w:pPr>
            <w:r>
              <w:rPr>
                <w:sz w:val="20"/>
              </w:rPr>
              <w:t xml:space="preserve">technology </w:t>
            </w:r>
          </w:p>
        </w:tc>
        <w:tc>
          <w:tcPr>
            <w:tcW w:w="2077" w:type="dxa"/>
            <w:tcBorders>
              <w:top w:val="nil"/>
              <w:left w:val="nil"/>
              <w:bottom w:val="single" w:sz="11" w:space="0" w:color="000000"/>
              <w:right w:val="nil"/>
            </w:tcBorders>
          </w:tcPr>
          <w:p w14:paraId="33A748B8" w14:textId="77777777" w:rsidR="00646478" w:rsidRDefault="00000000">
            <w:pPr>
              <w:spacing w:after="0" w:line="240" w:lineRule="auto"/>
              <w:ind w:left="0" w:right="0" w:firstLine="0"/>
            </w:pPr>
            <w:r>
              <w:rPr>
                <w:sz w:val="20"/>
              </w:rPr>
              <w:t xml:space="preserve">Support multiple cooperations; Talent e-recruitment; Increase corporate image building and </w:t>
            </w:r>
          </w:p>
          <w:p w14:paraId="339D98CE" w14:textId="77777777" w:rsidR="00646478" w:rsidRDefault="00000000">
            <w:pPr>
              <w:spacing w:after="0" w:line="259" w:lineRule="auto"/>
              <w:ind w:left="0" w:right="572" w:firstLine="0"/>
            </w:pPr>
            <w:r>
              <w:rPr>
                <w:sz w:val="20"/>
              </w:rPr>
              <w:t xml:space="preserve">sales; Learning and trainings of intelligence technology  </w:t>
            </w:r>
          </w:p>
        </w:tc>
      </w:tr>
    </w:tbl>
    <w:p w14:paraId="3E053D43" w14:textId="77777777" w:rsidR="00646478" w:rsidRDefault="00000000">
      <w:pPr>
        <w:ind w:left="-5" w:right="139"/>
      </w:pPr>
      <w:r>
        <w:t xml:space="preserve">From the Table 6-1, if Tax bureau primarily intends to accomplish better public services and working efficiency, it needs to strengthen employees’ social responsibility with concrete ESM tactics. As in our survey, the technology affordances of “quality assistance” and “pervasive communication” of </w:t>
      </w:r>
      <w:r>
        <w:rPr>
          <w:i/>
        </w:rPr>
        <w:t>DingTalk</w:t>
      </w:r>
      <w:r>
        <w:t xml:space="preserve"> can be most helpful to increase satisfactions of customers and employees. The relational data analytics of the technology is taken as evidence-based guidance, to engage outside stakeholders by simplifying the workflow on </w:t>
      </w:r>
      <w:r>
        <w:rPr>
          <w:i/>
        </w:rPr>
        <w:t>DingTalk</w:t>
      </w:r>
      <w:r>
        <w:t>. Otherwise, internal communicative function such as “employee care” and “punch in” is necessary</w:t>
      </w:r>
      <w:r>
        <w:rPr>
          <w:i/>
        </w:rPr>
        <w:t xml:space="preserve">. </w:t>
      </w:r>
      <w:r>
        <w:t xml:space="preserve"> </w:t>
      </w:r>
    </w:p>
    <w:p w14:paraId="6A0C162B" w14:textId="77777777" w:rsidR="00646478" w:rsidRDefault="00000000">
      <w:pPr>
        <w:ind w:left="-5" w:right="139"/>
      </w:pPr>
      <w:r>
        <w:t xml:space="preserve">In second category of public sector, institutional missions of the Media group, public hospitals and state banks might be realised from mainly three aspects: (1) providing good social service, (2) delivering mainstream cultural values to public, and (3) launching programmes of innovative products. Hence, technology affordances of </w:t>
      </w:r>
    </w:p>
    <w:p w14:paraId="6CBB5FDC" w14:textId="77777777" w:rsidR="00646478" w:rsidRDefault="00000000">
      <w:pPr>
        <w:ind w:left="-5" w:right="139"/>
      </w:pPr>
      <w:r>
        <w:t xml:space="preserve">“quality assistance” and “pervasive communication” of </w:t>
      </w:r>
      <w:r>
        <w:rPr>
          <w:i/>
        </w:rPr>
        <w:t>DingTalk</w:t>
      </w:r>
      <w:r>
        <w:t xml:space="preserve"> will be better implemented in different strategies. For instance, more activities of knowledge and information sharing should be encouraged in the platform to enhance “social association” and “information learning” to external stakeholders. Besides, the “study” function on </w:t>
      </w:r>
      <w:r>
        <w:rPr>
          <w:i/>
        </w:rPr>
        <w:t xml:space="preserve">DingTalk </w:t>
      </w:r>
      <w:r>
        <w:t xml:space="preserve">platform can help more employees to learn, train, and improve their working capability in various workshops, then develop their interest and confidence for work innovations. </w:t>
      </w:r>
    </w:p>
    <w:p w14:paraId="6B597EDE" w14:textId="77777777" w:rsidR="00646478" w:rsidRDefault="00000000">
      <w:pPr>
        <w:ind w:left="-5" w:right="139"/>
      </w:pPr>
      <w:r>
        <w:t xml:space="preserve">Otherwise, the China FAW Group and China Telecom of third category in public sector are to achieve three primary enterprise goals as in Table 6-1. With analytical benefits from “quality assistance” and “pervasive communication” of </w:t>
      </w:r>
      <w:r>
        <w:rPr>
          <w:i/>
        </w:rPr>
        <w:t>DingTalk</w:t>
      </w:r>
      <w:r>
        <w:t xml:space="preserve">, three aspects of ESM strategies should be better arranged. For instance, one technological leader in China Telecom argued that the structure of the team on the </w:t>
      </w:r>
      <w:r>
        <w:rPr>
          <w:i/>
        </w:rPr>
        <w:t>DingTalk</w:t>
      </w:r>
      <w:r>
        <w:t xml:space="preserve"> </w:t>
      </w:r>
      <w:r>
        <w:lastRenderedPageBreak/>
        <w:t>platform need to cooperate flexibly with different projects</w:t>
      </w:r>
      <w:r>
        <w:rPr>
          <w:sz w:val="20"/>
        </w:rPr>
        <w:t xml:space="preserve"> and </w:t>
      </w:r>
      <w:r>
        <w:t xml:space="preserve">diverse partners, on account of members’ demographical and relational diversity. Hence, the managerial tactics of </w:t>
      </w:r>
      <w:r>
        <w:rPr>
          <w:i/>
        </w:rPr>
        <w:t>DingTalk</w:t>
      </w:r>
      <w:r>
        <w:t xml:space="preserve"> use should link with various phased goals in business such as </w:t>
      </w:r>
    </w:p>
    <w:p w14:paraId="636505E7" w14:textId="77777777" w:rsidR="00646478" w:rsidRDefault="00000000">
      <w:pPr>
        <w:ind w:left="-5" w:right="139"/>
      </w:pPr>
      <w:r>
        <w:t xml:space="preserve">“enterprise dictionary” and “social association”. Besides, some outward ESM initiatives are linked to gaining more resources and making more profit by building and sharing brand awareness such as “live sale” and “talent e-recruitment”. Internally, offering training on intelligent technologies and new concepts are to be leveraged, such as “marketing” and “information learning”.  </w:t>
      </w:r>
    </w:p>
    <w:p w14:paraId="35A0677B" w14:textId="77777777" w:rsidR="00646478" w:rsidRDefault="00000000">
      <w:pPr>
        <w:ind w:left="-5" w:right="139"/>
      </w:pPr>
      <w:r>
        <w:t xml:space="preserve">Furthermore, researchers proposed different ESM tools and corresponding initiatives to monitor and collect relevant organisational information (Looy, 2016). For example, Leonardi and Contractor (2018) proposed that group </w:t>
      </w:r>
      <w:r>
        <w:rPr>
          <w:i/>
        </w:rPr>
        <w:t xml:space="preserve">modularity </w:t>
      </w:r>
      <w:r>
        <w:t xml:space="preserve">can be used to describe the ratio of internal to external communication patterns among employees. The degree of </w:t>
      </w:r>
      <w:r>
        <w:rPr>
          <w:i/>
        </w:rPr>
        <w:t>modularity</w:t>
      </w:r>
      <w:r>
        <w:t xml:space="preserve"> is measured through tracking and mining the digital records from ESM tools. If it is high, efficient teamwork can be achieved by structural signature of high internal density plus low external range; if it is low, probably an innovative team rather than a tight-knit team is produced through low internal similarity and well-connected external contacts.</w:t>
      </w:r>
      <w:r>
        <w:rPr>
          <w:sz w:val="20"/>
        </w:rPr>
        <w:t xml:space="preserve"> </w:t>
      </w:r>
      <w:r>
        <w:t xml:space="preserve">With </w:t>
      </w:r>
      <w:r>
        <w:rPr>
          <w:i/>
        </w:rPr>
        <w:t>modularity</w:t>
      </w:r>
      <w:r>
        <w:t xml:space="preserve"> indicator collecting data on ESM platform, internal and external relations and working teams of employee changes dynamically. Especially during the pandemic in past three years, this kind of sand dune teamwork with unfixed composition and boundaries is well suited to fastchanging environments and can achieve the highest performance for a large organisational establishment (Oldham and Hackman, 2010). Thus, public organisations should improve the strategical management and raise moral level of enterprise when adopting an ESM tool, such as evaluating employees by the level of team diversity instead of individuals in the future.  </w:t>
      </w:r>
    </w:p>
    <w:p w14:paraId="65AE971F" w14:textId="77777777" w:rsidR="00646478" w:rsidRDefault="00000000">
      <w:pPr>
        <w:ind w:left="-5" w:right="139"/>
      </w:pPr>
      <w:r>
        <w:t xml:space="preserve">Additionally, in line with previous research, </w:t>
      </w:r>
      <w:r>
        <w:rPr>
          <w:i/>
        </w:rPr>
        <w:t xml:space="preserve">DingTalk </w:t>
      </w:r>
      <w:r>
        <w:t xml:space="preserve">application might also be conditioned moderately by individual factors such as one’s educational background and job grades, as well as average duration of using </w:t>
      </w:r>
      <w:r>
        <w:rPr>
          <w:i/>
        </w:rPr>
        <w:t>DingTalk</w:t>
      </w:r>
      <w:r>
        <w:t xml:space="preserve">. For instance, a manager could set feasible goals based on the career stage of employee by the </w:t>
      </w:r>
      <w:r>
        <w:lastRenderedPageBreak/>
        <w:t>platform and guide him along the task process via</w:t>
      </w:r>
      <w:r>
        <w:rPr>
          <w:i/>
        </w:rPr>
        <w:t xml:space="preserve"> DingTalk</w:t>
      </w:r>
      <w:r>
        <w:t xml:space="preserve">, then encourage, recognise, and broadcast one’s contributions by the strengths of technology. Hence, whether an individual’s knowledge, working experience, and learning capability meet the requirements of new tasks and institutional goals will influence how they leverage the </w:t>
      </w:r>
      <w:r>
        <w:rPr>
          <w:i/>
        </w:rPr>
        <w:t>DingTalk</w:t>
      </w:r>
      <w:r>
        <w:t xml:space="preserve"> tool as a job resource or a job demand; the result affects their JS appraisal as well. For instance, in the study the </w:t>
      </w:r>
      <w:r>
        <w:rPr>
          <w:i/>
        </w:rPr>
        <w:t xml:space="preserve">DingTalk </w:t>
      </w:r>
      <w:r>
        <w:t xml:space="preserve">use of 4-6 hours every day is acceptable for most senior managers and professionals; however, most general staff think the duration of 1-3 hours on </w:t>
      </w:r>
      <w:r>
        <w:rPr>
          <w:i/>
        </w:rPr>
        <w:t xml:space="preserve">DingTalk </w:t>
      </w:r>
      <w:r>
        <w:t xml:space="preserve">is already enough for work. From the dynamic perspective of ESM affordance, the management of </w:t>
      </w:r>
      <w:r>
        <w:rPr>
          <w:i/>
        </w:rPr>
        <w:t>DingTalk</w:t>
      </w:r>
      <w:r>
        <w:t xml:space="preserve"> use should be adjusted with employees of different abilities, intentions, job positions, and the working tasks within the institutional context. </w:t>
      </w:r>
    </w:p>
    <w:p w14:paraId="75E87E5D" w14:textId="77777777" w:rsidR="00646478" w:rsidRDefault="00000000">
      <w:pPr>
        <w:spacing w:after="256"/>
        <w:ind w:left="-5" w:right="139"/>
      </w:pPr>
      <w:r>
        <w:t xml:space="preserve">Ultimately, taking </w:t>
      </w:r>
      <w:r>
        <w:rPr>
          <w:i/>
        </w:rPr>
        <w:t>DingTalk</w:t>
      </w:r>
      <w:r>
        <w:t xml:space="preserve"> as one example, advanced ESM technology is found a kind of job resource than job demand in this study, so optimised management strategies need to connect people closer with technological affordances. Meanwhile, collective corporate culture and public service also keep changing to realise better JS for the entire public sector. As respondents suggested in the survey, various designs and novel functions of </w:t>
      </w:r>
      <w:r>
        <w:rPr>
          <w:i/>
        </w:rPr>
        <w:t>DingTalk</w:t>
      </w:r>
      <w:r>
        <w:t xml:space="preserve"> are anticipated in the future, no matter from interfaces, modes, complexity, compatibility, or its data transfer, and product marketing.  </w:t>
      </w:r>
    </w:p>
    <w:p w14:paraId="7344AA85" w14:textId="77777777" w:rsidR="00646478" w:rsidRDefault="00000000">
      <w:pPr>
        <w:pStyle w:val="Heading3"/>
        <w:spacing w:after="449"/>
        <w:ind w:left="-5" w:right="59"/>
      </w:pPr>
      <w:r>
        <w:rPr>
          <w:sz w:val="22"/>
        </w:rPr>
        <w:t xml:space="preserve">6.3.2 Technical Suggestions for ESM Design  </w:t>
      </w:r>
    </w:p>
    <w:p w14:paraId="2C4EB085" w14:textId="77777777" w:rsidR="00646478" w:rsidRDefault="00000000">
      <w:pPr>
        <w:ind w:left="-5" w:right="139"/>
      </w:pPr>
      <w:r>
        <w:t xml:space="preserve">From the perspective of sociology or anthropology, the progress of human society lies in the increase of communication media and improvement of management mechanisms. New digital exchanges and work activities on the SM internet can reflect a kind of active interactions; meanwhile, digital facilitators will bring economic values to relationships, groups, and organisations, and continuous evolution to humankind and society (Hofacker and Belanche, 2016). Thus, the design of ESM technology is to link human agency with human, establishment, and all work practices.  </w:t>
      </w:r>
    </w:p>
    <w:p w14:paraId="61D6B010" w14:textId="77777777" w:rsidR="00646478" w:rsidRDefault="00000000">
      <w:pPr>
        <w:ind w:left="-5" w:right="139"/>
      </w:pPr>
      <w:r>
        <w:lastRenderedPageBreak/>
        <w:t xml:space="preserve">According to empirical suggestions to open questions from the survey, the context of public institutions in China cannot be ignored. Compared to a traditional organisational environment, the interactions in public agencies between humans and technology in </w:t>
      </w:r>
      <w:r>
        <w:rPr>
          <w:i/>
        </w:rPr>
        <w:t>DingTalk</w:t>
      </w:r>
      <w:r>
        <w:t xml:space="preserve"> context have been profoundly transformed. Delivering the social responsibility of public servicing better, and advanced corporate cultures with Chinese characteristics, and leading technological innovation for industry, need further exploration to public institutions by ESM</w:t>
      </w:r>
      <w:r>
        <w:rPr>
          <w:i/>
        </w:rPr>
        <w:t xml:space="preserve"> </w:t>
      </w:r>
      <w:r>
        <w:t xml:space="preserve">designers.  </w:t>
      </w:r>
    </w:p>
    <w:p w14:paraId="042D362D" w14:textId="77777777" w:rsidR="00646478" w:rsidRDefault="00000000">
      <w:pPr>
        <w:ind w:left="-5" w:right="139"/>
      </w:pPr>
      <w:r>
        <w:t xml:space="preserve">Firstly, according to our findings, the standardised procedures and routine tasks on the platform need to concede more autonomy, personalised functions, and technological affordances to employees themselves. Some respondents suggested </w:t>
      </w:r>
    </w:p>
    <w:p w14:paraId="55840016" w14:textId="77777777" w:rsidR="00646478" w:rsidRDefault="00000000">
      <w:pPr>
        <w:spacing w:after="229" w:line="259" w:lineRule="auto"/>
        <w:ind w:left="-5" w:right="139"/>
      </w:pPr>
      <w:r>
        <w:t xml:space="preserve">“Select mode by scenario”, “Develop more funny memes”, “More creative model”, </w:t>
      </w:r>
    </w:p>
    <w:p w14:paraId="44043E7C" w14:textId="77777777" w:rsidR="00646478" w:rsidRDefault="00000000">
      <w:pPr>
        <w:ind w:left="-5" w:right="139"/>
      </w:pPr>
      <w:r>
        <w:t xml:space="preserve">“Increase interactivity”, and “Extend more social circle of co-workers”, that they preferred to meet their requirements in designing the </w:t>
      </w:r>
      <w:r>
        <w:rPr>
          <w:i/>
        </w:rPr>
        <w:t>DingTalk</w:t>
      </w:r>
      <w:r>
        <w:t xml:space="preserve"> tool. Furthermore, their answers reflected an active desire for more interactive and social associations through “communication affordance” of </w:t>
      </w:r>
      <w:r>
        <w:rPr>
          <w:i/>
        </w:rPr>
        <w:t>DingTalk</w:t>
      </w:r>
      <w:r>
        <w:t xml:space="preserve"> platform, even for institutions like public hospital. Additionally, more innovative designs of </w:t>
      </w:r>
      <w:r>
        <w:rPr>
          <w:i/>
        </w:rPr>
        <w:t>DingTalk</w:t>
      </w:r>
      <w:r>
        <w:t xml:space="preserve"> would better fit the specific organisational context in Tax bureau and afford good services collectively, such as developing autonomous rights to </w:t>
      </w:r>
      <w:r>
        <w:rPr>
          <w:i/>
        </w:rPr>
        <w:t>DingTalk</w:t>
      </w:r>
      <w:r>
        <w:t xml:space="preserve"> users with another affordance. Thus, developing the tool fit for different institutional cultures and values, which integrates organisational goals with employee’s various working practices in variety of technology affordances, will request more collaborations and mutual excitation of </w:t>
      </w:r>
      <w:r>
        <w:rPr>
          <w:i/>
        </w:rPr>
        <w:t>DingTalk</w:t>
      </w:r>
      <w:r>
        <w:t xml:space="preserve"> users and designers (Qinnan et al., 2022). Besides convenient performance, user-friendly interface and smooth function of the product, better user experience is the core of realising high-satisfaction service work on the platform in the public sector. Secondly, tool compatibility and technology security are both mentioned in this study as the critical needs of public employees, which may produce the negative affordances in past literatures. Besides, public hospitals, Tax bureau, or state banks, and China telecom in current study have an internal network system parallel to</w:t>
      </w:r>
      <w:r>
        <w:rPr>
          <w:i/>
        </w:rPr>
        <w:t xml:space="preserve"> DingTalk</w:t>
      </w:r>
      <w:r>
        <w:t xml:space="preserve">, and sometimes employees feel tired of repeated operations daily </w:t>
      </w:r>
      <w:r>
        <w:lastRenderedPageBreak/>
        <w:t xml:space="preserve">because of incompatible interfaces in </w:t>
      </w:r>
      <w:r>
        <w:rPr>
          <w:i/>
        </w:rPr>
        <w:t>DingTalk</w:t>
      </w:r>
      <w:r>
        <w:t xml:space="preserve"> workflow. As this affordance of the platform negatively influence work seamlessly interfacing with other applications, one informant in the interview expected an improvement in the interoperability and compatibility of </w:t>
      </w:r>
      <w:r>
        <w:rPr>
          <w:i/>
        </w:rPr>
        <w:t>DingTalk</w:t>
      </w:r>
      <w:r>
        <w:t xml:space="preserve">. Therefore, In the future, a designed balance for </w:t>
      </w:r>
      <w:r>
        <w:rPr>
          <w:i/>
        </w:rPr>
        <w:t>DingTalk</w:t>
      </w:r>
      <w:r>
        <w:t xml:space="preserve"> needs to be developed which not only considers adequate programming interfaces easily connected to external systems, but also the data security in public sector robustly, even in the Internet of things society. Namely, different positive affordances of ESM should be better integrated into the platform to digitally enable operation convenience of public institutions, no matter for the first, second, or third category of public sector. Meanwhile, minimising the risks of use issues and keeping information security, personal privacy is also critical for the tool design.   </w:t>
      </w:r>
    </w:p>
    <w:p w14:paraId="71DDE380" w14:textId="77777777" w:rsidR="00646478" w:rsidRDefault="00000000">
      <w:pPr>
        <w:ind w:left="-5" w:right="139"/>
      </w:pPr>
      <w:r>
        <w:t xml:space="preserve">Thirdly, since perception of job demands might be influenced by the application design, the work flow design, relational interactions, and cross-organisational collaborative mechanism; appropriate guidelines for designing ESM with least unsatisfactory need to be developed in various organisations. From the lens of technology affordance, this study finds functional complexity and multiple-system incompatibility as significantly negative influences. Although this study points out that the link between impact of negative </w:t>
      </w:r>
      <w:r>
        <w:rPr>
          <w:i/>
        </w:rPr>
        <w:t>DingTalk</w:t>
      </w:r>
      <w:r>
        <w:t xml:space="preserve"> affordances and JS of employees was not directly significant, it is a type of unhappy job demand or stressful emotion for some workers. Thus, building on JD-R theory, technical assistances with complex functions, knowledge training and interpersonal support are suggested to enhance positive effects and mitigate the negative job demands from ESM affordances (Wang et al., 2020). In addition, the frequency and duration of </w:t>
      </w:r>
      <w:r>
        <w:rPr>
          <w:i/>
        </w:rPr>
        <w:t xml:space="preserve">DingTalk </w:t>
      </w:r>
      <w:r>
        <w:t xml:space="preserve">interruptions after hours should be limited, or boundary for work-life balance should be built for specific institutions (Bobsin et al., 2019). Hence, different guidelines of ESM solutions with “using time” affordances are to be constructed by considering institutional tasks. For instance, a maximum of 3 hours’ work per day on </w:t>
      </w:r>
      <w:r>
        <w:rPr>
          <w:i/>
        </w:rPr>
        <w:t>DingTalk</w:t>
      </w:r>
      <w:r>
        <w:t xml:space="preserve"> platform might be tolerated in hospitals and Media Group because they are too busy in daily work to accept the duration time, whereas in China FAW group, the maximum tolerated time </w:t>
      </w:r>
      <w:r>
        <w:lastRenderedPageBreak/>
        <w:t xml:space="preserve">might be set at six hours, including knowledge learning and training, to meet the needs of products innovation and marketing achievement.   </w:t>
      </w:r>
    </w:p>
    <w:p w14:paraId="686D9823" w14:textId="77777777" w:rsidR="00646478" w:rsidRDefault="00000000">
      <w:pPr>
        <w:ind w:left="-5" w:right="139"/>
      </w:pPr>
      <w:r>
        <w:t xml:space="preserve">In summary, the ESM usage and design is found not only the environment to consolidate the power of collective value and corporate goals on a platform, and promote innovation in public institutions (Zhang et al., 2023), but also the foundation of prompting JS and satisfactory outcomes of individuals through its various affordances. With increasing deployment of ESM in contemporary public institutions in China, updated norms and policies about appropriately using and designing ESM should be formulated according to J-DR perceptions of users and organisational context. Consequently, public institutions should shift from developing novel functions of a new ESM tool to facilitating strategic and personalized management in differentiated scenarios for dynamic external environments. Even within same organisation, optimal allocation of internal resources, digital transformation capabilities of individuals, and better user experiences of working engagement are required.  </w:t>
      </w:r>
    </w:p>
    <w:p w14:paraId="4F72739F" w14:textId="77777777" w:rsidR="00646478" w:rsidRDefault="00000000">
      <w:pPr>
        <w:pStyle w:val="Heading2"/>
        <w:spacing w:after="220"/>
        <w:ind w:left="-5"/>
      </w:pPr>
      <w:r>
        <w:t xml:space="preserve">6.4 Conclusion and Discussion </w:t>
      </w:r>
    </w:p>
    <w:p w14:paraId="74CA6CBB" w14:textId="77777777" w:rsidR="00646478" w:rsidRDefault="00000000">
      <w:pPr>
        <w:ind w:left="-5" w:right="139"/>
      </w:pPr>
      <w:r>
        <w:t xml:space="preserve">In contemporary organisations, various digital technologies are influencing routine work in new ways, which are categorised into four forms of conjoined agency in the research of Murray et al. (2020). According to their theory, the relationship between human and technology is based on how the interactive functions of the technology differentially affect the degree and predictability of organisational routines, such as protocol development and action selection. Among four types of conjoined agency with distinct technologies deployed in organisations, accordingly, </w:t>
      </w:r>
      <w:r>
        <w:rPr>
          <w:i/>
        </w:rPr>
        <w:t>DingTalk</w:t>
      </w:r>
      <w:r>
        <w:t xml:space="preserve"> in the current study can be identified as the type of conjoined agency with assisting technology. The platform does not have the capacity to develop protocols, or select actions, but its affordances motivate people to reinvent its functions. Hence, this type of technology provides benefits to individuals and institution agency, but the impact of this tool on organisational routine is highly dependent on the dominant role of humans (Qinnan et al.,2022).  </w:t>
      </w:r>
    </w:p>
    <w:p w14:paraId="14BA3733" w14:textId="77777777" w:rsidR="00646478" w:rsidRDefault="00000000">
      <w:pPr>
        <w:ind w:left="-5" w:right="139"/>
      </w:pPr>
      <w:r>
        <w:lastRenderedPageBreak/>
        <w:t xml:space="preserve">Essentially, the </w:t>
      </w:r>
      <w:r>
        <w:rPr>
          <w:i/>
        </w:rPr>
        <w:t>DingTalk</w:t>
      </w:r>
      <w:r>
        <w:t xml:space="preserve"> platform is a</w:t>
      </w:r>
      <w:r>
        <w:rPr>
          <w:sz w:val="20"/>
        </w:rPr>
        <w:t xml:space="preserve"> </w:t>
      </w:r>
      <w:r>
        <w:t xml:space="preserve">human construction, and the SM contexts are often nested within the non-digital (physical) context (McFarland and Ployhart, 2015). Thus, the nature of </w:t>
      </w:r>
      <w:r>
        <w:rPr>
          <w:i/>
        </w:rPr>
        <w:t>DingTalk</w:t>
      </w:r>
      <w:r>
        <w:t xml:space="preserve"> phenomenon is to facilitate interactive relationships and innovative process of </w:t>
      </w:r>
      <w:r>
        <w:rPr>
          <w:i/>
        </w:rPr>
        <w:t xml:space="preserve">DingTalk </w:t>
      </w:r>
      <w:r>
        <w:t xml:space="preserve">technology in the public sector in China, furtherly, to revise the existing theory of strategic organisational management within </w:t>
      </w:r>
      <w:r>
        <w:rPr>
          <w:i/>
        </w:rPr>
        <w:t>DingTalk</w:t>
      </w:r>
      <w:r>
        <w:t xml:space="preserve"> environment. Based on extant studies, research of ESM phenomenon is still in the early stage of development, especially in the public sector in China. Advances in technology is inevitably changes social relationships and interactions in public institutions (PWC, 2018; Ardi and Putri, 2020). Through empirical interviews and survey of </w:t>
      </w:r>
      <w:r>
        <w:rPr>
          <w:i/>
        </w:rPr>
        <w:t>DingTalk</w:t>
      </w:r>
      <w:r>
        <w:t xml:space="preserve"> users, the reciprocal relationships between human and ESM technology are integrated by data analytics in different scenarios of public institutions. Moreover, three aspects of determinants linking </w:t>
      </w:r>
      <w:r>
        <w:rPr>
          <w:i/>
        </w:rPr>
        <w:t>DingTalk</w:t>
      </w:r>
      <w:r>
        <w:t xml:space="preserve"> use to JS improvement are confirmed in this study: the individuals’ characteristics, leadership activation, and public service motives in public sector in China. Besides significant determinants, other moderating factors are depicted in our research framework too. Therefore, this study answers both first and third research questions that the positive impact of </w:t>
      </w:r>
      <w:r>
        <w:rPr>
          <w:i/>
        </w:rPr>
        <w:t>DingTalk</w:t>
      </w:r>
      <w:r>
        <w:t xml:space="preserve"> on employees’ JS is found directly and significantly rather than its negative influences, compared to extant OB researches.  </w:t>
      </w:r>
    </w:p>
    <w:p w14:paraId="46E45D58" w14:textId="77777777" w:rsidR="00646478" w:rsidRDefault="00000000">
      <w:pPr>
        <w:ind w:left="-5" w:right="139"/>
      </w:pPr>
      <w:r>
        <w:t xml:space="preserve">Secondly, as the </w:t>
      </w:r>
      <w:r>
        <w:rPr>
          <w:i/>
        </w:rPr>
        <w:t xml:space="preserve">DingTalk </w:t>
      </w:r>
      <w:r>
        <w:t xml:space="preserve">phenomenon emerging in industry is complex and multidimensional, this study confirmed its benefits and issues for employees through various perspectives and in specific management scenarios empirically. Thus, what should be taken into account is the present situations of public establishment in China and the specific technology affordances intertwined in the routine work. For instance, one informant argued that seriously relying on </w:t>
      </w:r>
      <w:r>
        <w:rPr>
          <w:i/>
        </w:rPr>
        <w:t xml:space="preserve">DingTalk </w:t>
      </w:r>
      <w:r>
        <w:t xml:space="preserve">could be a doubleedged sword, because personally he perceived negative influences of </w:t>
      </w:r>
      <w:r>
        <w:rPr>
          <w:i/>
        </w:rPr>
        <w:t>DingTalk</w:t>
      </w:r>
      <w:r>
        <w:t xml:space="preserve">’s affordances of “complexity” and “incompatibility”, then his efficiency, autonomy, and even active attitude of service would be impaired. Consequently, the correlations between </w:t>
      </w:r>
      <w:r>
        <w:rPr>
          <w:i/>
        </w:rPr>
        <w:t xml:space="preserve">DingTalk </w:t>
      </w:r>
      <w:r>
        <w:t xml:space="preserve">affordances and the JS of employee within the public organisation are examined in questionnaire analysis. Expanding on the perspective </w:t>
      </w:r>
      <w:r>
        <w:lastRenderedPageBreak/>
        <w:t xml:space="preserve">of sociomateriality theory, this study investigated the bilateral affordances of </w:t>
      </w:r>
      <w:r>
        <w:rPr>
          <w:i/>
        </w:rPr>
        <w:t>DingTalk</w:t>
      </w:r>
      <w:r>
        <w:t xml:space="preserve"> technology,</w:t>
      </w:r>
      <w:r>
        <w:rPr>
          <w:i/>
        </w:rPr>
        <w:t xml:space="preserve"> </w:t>
      </w:r>
      <w:r>
        <w:t xml:space="preserve">and found two positive affordances’ influencing significantly on the JS of </w:t>
      </w:r>
      <w:r>
        <w:rPr>
          <w:i/>
        </w:rPr>
        <w:t xml:space="preserve">DingTalk </w:t>
      </w:r>
      <w:r>
        <w:t xml:space="preserve">users directly and two negative affordances’ indirect effects on their JS. Through reflecting the causal relations and significant path coefficients among individuals, public organisational context, </w:t>
      </w:r>
      <w:r>
        <w:rPr>
          <w:i/>
        </w:rPr>
        <w:t>DingTalk</w:t>
      </w:r>
      <w:r>
        <w:t xml:space="preserve"> technology, and their JS, this study answers our second research question that how are the significant correlations among these factors and the effects and this contribution extends theoretical research of technology affordance.  </w:t>
      </w:r>
    </w:p>
    <w:p w14:paraId="41DDCD30" w14:textId="77777777" w:rsidR="00646478" w:rsidRDefault="00000000">
      <w:pPr>
        <w:ind w:left="-5" w:right="139"/>
      </w:pPr>
      <w:r>
        <w:t xml:space="preserve">Thirdly, along with technology changes in social circumstances and public establishments, </w:t>
      </w:r>
      <w:r>
        <w:rPr>
          <w:i/>
        </w:rPr>
        <w:t>DingTalk</w:t>
      </w:r>
      <w:r>
        <w:t xml:space="preserve"> users need to embrace the world of volatility, uncertainty, complexity, and ambiguity (VUCA) and shift to new means in the digital workplace (Qinnan, et al., 2022). Simultaneously, among various stakeholders, empathetic leader or manager is the proactive subject to promoting digital transformation and ESM-related action in public institutions (Liu et al., 2023).  </w:t>
      </w:r>
    </w:p>
    <w:p w14:paraId="75158A91" w14:textId="77777777" w:rsidR="00646478" w:rsidRDefault="00000000">
      <w:pPr>
        <w:spacing w:after="7" w:line="441" w:lineRule="auto"/>
        <w:ind w:left="-5" w:right="130"/>
        <w:jc w:val="both"/>
      </w:pPr>
      <w:r>
        <w:t xml:space="preserve">Managers are in charge of delivering flow of information, propagating trust and values, through new communicative methods of ESM tool within every level of organisations. As a good ESM organiser, their resourceful information, proactive attitudes, and devoted behaviours can help ESM users master advanced skills and complete various work tasks; thus, subordinates can feel more connected with their institutions and offer satisfactory performance. From our study, new corporate value and culture of collaborative symbiosis are reconstructed such as “dedication”, “innovative teamwork”, that provide spiritual support and empathy for </w:t>
      </w:r>
      <w:r>
        <w:rPr>
          <w:i/>
        </w:rPr>
        <w:t>DingTalk</w:t>
      </w:r>
      <w:r>
        <w:t xml:space="preserve"> practitioners, especially in traditional public establishments. Only in this way, peoplecentred management in an ESM context, and a deeply interactive relation of coworkers will be developed in public organisation in China. Hence, empirical exploration of </w:t>
      </w:r>
      <w:r>
        <w:rPr>
          <w:i/>
        </w:rPr>
        <w:t xml:space="preserve">DingTalk </w:t>
      </w:r>
      <w:r>
        <w:t xml:space="preserve">phenomenon contributes to practical inspirations for staff, managers, and policy decision-makers in different public institutions in China. Ongoing appropriate use and design of </w:t>
      </w:r>
      <w:r>
        <w:rPr>
          <w:i/>
        </w:rPr>
        <w:t>DingTalk</w:t>
      </w:r>
      <w:r>
        <w:t xml:space="preserve"> or other ESM tools in future will facilitate more efficient ways of working, prompt better human relations, differentiated collaborative dialogues, and influence employees’ well-beings directly. Thus, the research not only answers our first question of “how the </w:t>
      </w:r>
      <w:r>
        <w:rPr>
          <w:i/>
        </w:rPr>
        <w:lastRenderedPageBreak/>
        <w:t>DingTalk</w:t>
      </w:r>
      <w:r>
        <w:t xml:space="preserve"> phenomenon”, also replies to fourth research question of “How can </w:t>
      </w:r>
      <w:r>
        <w:rPr>
          <w:i/>
        </w:rPr>
        <w:t>DingTalk</w:t>
      </w:r>
      <w:r>
        <w:t xml:space="preserve"> usage prompt constructive impacts for sustainable development” previously. </w:t>
      </w:r>
    </w:p>
    <w:p w14:paraId="5671DE9A" w14:textId="77777777" w:rsidR="00646478" w:rsidRDefault="00000000">
      <w:pPr>
        <w:ind w:left="-5" w:right="139"/>
      </w:pPr>
      <w:r>
        <w:t xml:space="preserve">Furthermore, with the advancement of disruptive techniques such as virtual reality, machine learning, neural networks, and crowdsourcing, other futural ESM tools could be a substitute for humans in decision-making, in-depth data gathering, and shaping jobs in profound ways, and even conduct routine work without human intervention (Murray et al., 2020). Hence, </w:t>
      </w:r>
      <w:r>
        <w:rPr>
          <w:i/>
        </w:rPr>
        <w:t>DingTalk</w:t>
      </w:r>
      <w:r>
        <w:t xml:space="preserve"> use may be just one transitional phenomenon in this fast-developing industry. With the new technologies and upgraded ESM applications leapfrogging, this study does not prioritise the role of a specific technology tool “</w:t>
      </w:r>
      <w:r>
        <w:rPr>
          <w:i/>
        </w:rPr>
        <w:t>DingTalk</w:t>
      </w:r>
      <w:r>
        <w:t xml:space="preserve">” or limited research on particular chosen organisations, but empirically presents the essential relationships between </w:t>
      </w:r>
      <w:r>
        <w:rPr>
          <w:i/>
        </w:rPr>
        <w:t>DingTalk</w:t>
      </w:r>
      <w:r>
        <w:t xml:space="preserve"> use and employees’ work attitudes, and relevant factors of JS research in public sector in China. Ultimately, this research aims to help revitalise JS of individuals and the corporate culture of state organisations, to achieve sustainable development of public institutions through developing ESM technology. </w:t>
      </w:r>
    </w:p>
    <w:p w14:paraId="69759295" w14:textId="77777777" w:rsidR="00646478" w:rsidRDefault="00000000">
      <w:pPr>
        <w:pStyle w:val="Heading2"/>
        <w:spacing w:after="220"/>
        <w:ind w:left="-5"/>
      </w:pPr>
      <w:r>
        <w:t xml:space="preserve">6.5 Limitations and Future Research Directions </w:t>
      </w:r>
    </w:p>
    <w:p w14:paraId="5E8559C2" w14:textId="77777777" w:rsidR="00646478" w:rsidRDefault="00000000">
      <w:pPr>
        <w:spacing w:after="195" w:line="259" w:lineRule="auto"/>
        <w:ind w:left="-5" w:right="139"/>
      </w:pPr>
      <w:r>
        <w:t xml:space="preserve">There are many limitations to this study. </w:t>
      </w:r>
    </w:p>
    <w:p w14:paraId="3CD15C71" w14:textId="77777777" w:rsidR="00646478" w:rsidRDefault="00000000">
      <w:pPr>
        <w:ind w:left="-5" w:right="139"/>
      </w:pPr>
      <w:r>
        <w:t xml:space="preserve">The first one is the representativeness of samples for interviews and the sampling size in quantitative data collection. Since the research objects of the thesis are public employees in China, six representative institutions in three types of public institutions, and participants of various job positions and departments were chosen. An online survey of one-month duration was conducted for a large sampling population and for as different results as possible in diverse institutions.  </w:t>
      </w:r>
    </w:p>
    <w:p w14:paraId="46D42348" w14:textId="77777777" w:rsidR="00646478" w:rsidRDefault="00000000">
      <w:pPr>
        <w:ind w:left="-5" w:right="139"/>
      </w:pPr>
      <w:r>
        <w:t xml:space="preserve">Nevertheless, although all the institutions are in the public sector in China, the interviewing participants of purposive sampling are not strictly homogeneous. The current study mainly focused on their commonalities under the </w:t>
      </w:r>
      <w:r>
        <w:rPr>
          <w:i/>
        </w:rPr>
        <w:t xml:space="preserve">DingTalk </w:t>
      </w:r>
      <w:r>
        <w:t xml:space="preserve">phenomenon, which might lead to biased findings because overemphasizing common features and ignoring the diversity in the phenomenon of interest can seriously impair the validity of study findings (Maxwell, 2013). Future research could </w:t>
      </w:r>
      <w:r>
        <w:lastRenderedPageBreak/>
        <w:t xml:space="preserve">consider institutional difference as one moderating variable or conduct attitudinal comparisons of different groups of </w:t>
      </w:r>
      <w:r>
        <w:rPr>
          <w:i/>
        </w:rPr>
        <w:t>DingTalk</w:t>
      </w:r>
      <w:r>
        <w:t xml:space="preserve"> users. </w:t>
      </w:r>
    </w:p>
    <w:p w14:paraId="535A5EE4" w14:textId="77777777" w:rsidR="00646478" w:rsidRDefault="00000000">
      <w:pPr>
        <w:ind w:left="-5" w:right="139"/>
      </w:pPr>
      <w:r>
        <w:t xml:space="preserve">What is more, </w:t>
      </w:r>
      <w:r>
        <w:rPr>
          <w:i/>
        </w:rPr>
        <w:t xml:space="preserve">DingTalk </w:t>
      </w:r>
      <w:r>
        <w:t xml:space="preserve">has millions of users in public institutions, but the sample size of the quantitative survey was relatively small for conducting SEM analysis. Future studies could improve the accuracy of statistical explanations with quantitative data from more participants from diverse departments. For instance, using python crawlers on websites can capture employees’ opinions from the generalised results of the whole public sector rather than firm-specific data, and achieve high precision without human intervention (Stevanovic et al., 2012). A web crawling algorithm can grasp more information and turn massive unstructured text data of online reviews into categorised word frequencies (Luo et al., 2016). Therefore, gathering a great number of individual responses and understanding the nature of different institutional types, are anticipated to provide more evidences on the generalisability of the ESM phenomenon. The conceptual framework and conclusions of this thesis can be applied in other similar public contexts of ESM environment.  </w:t>
      </w:r>
    </w:p>
    <w:p w14:paraId="4CF73395" w14:textId="77777777" w:rsidR="00646478" w:rsidRDefault="00000000">
      <w:pPr>
        <w:ind w:left="-5" w:right="139"/>
      </w:pPr>
      <w:r>
        <w:t xml:space="preserve">The second limitation is the measurement of JS, which is usually a dynamic process and varies with several determinants. The interviews and online questionnaire in current study only took a short snapshot of </w:t>
      </w:r>
      <w:r>
        <w:rPr>
          <w:i/>
        </w:rPr>
        <w:t>DingTalk</w:t>
      </w:r>
      <w:r>
        <w:t xml:space="preserve"> users in chosen public organisations in 2021 and 2022. Besides, since there is no mature scale for Chinese employee’s JS, this survey adapted and localised questionnaires based on classic literature and our interview results as instrument. Future exploration could consider a longitudinal study to enable a comprehensive measurement of variables for employees’ JS in the research model. An investigation of other potential variables of Chinese employees’ JS, such as other moderating components in our framework are still worthy of attention in future. </w:t>
      </w:r>
      <w:r>
        <w:rPr>
          <w:sz w:val="20"/>
        </w:rPr>
        <w:t xml:space="preserve"> </w:t>
      </w:r>
    </w:p>
    <w:p w14:paraId="4282C467" w14:textId="77777777" w:rsidR="00646478" w:rsidRDefault="00000000">
      <w:pPr>
        <w:ind w:left="-5" w:right="139"/>
      </w:pPr>
      <w:r>
        <w:t xml:space="preserve">The third limitation is from data collection process of the study. A mixed methods approach of in-depth semi-structured interviews and online questionnaire were used in the thesis. However, whether an interview or a questionnaire, there is a concern that self-reported bias of some respondents might provide socially acceptable </w:t>
      </w:r>
      <w:r>
        <w:lastRenderedPageBreak/>
        <w:t xml:space="preserve">answers rather than real personal perceptions (Siemsen et al., 2010). The commonmethod bias can only be reduced by maintaining anonymity and confidentiality and by keeping a rapport with participants throughout the process of data collection (Donaldson and Grant-Vallone, 2002). This approach may lead to authentic answers and open-ended responses if participants feel as free as possible. The form of faceto-face interviewing would increase the likelihood of a closer rapport with interviewees if there was no pandemic outbreak in China. </w:t>
      </w:r>
    </w:p>
    <w:p w14:paraId="2DB58520" w14:textId="77777777" w:rsidR="00646478" w:rsidRDefault="00000000">
      <w:pPr>
        <w:ind w:left="-5" w:right="139"/>
      </w:pPr>
      <w:r>
        <w:t xml:space="preserve">The fourth limitation to this study lies in the languages used in the survey and questionnaire. Since the measurements and constructs were mostly adopted from the literature and English-speaking experts, they had to be translated into Chinese; this introduced the risk that nuances in meaning would not be expressed accurately. </w:t>
      </w:r>
    </w:p>
    <w:p w14:paraId="27C0F112" w14:textId="77777777" w:rsidR="00646478" w:rsidRDefault="00000000">
      <w:pPr>
        <w:spacing w:after="239"/>
        <w:ind w:left="-5" w:right="212"/>
      </w:pPr>
      <w:r>
        <w:t xml:space="preserve">Therefore, a double/back-translation method was conducted by two English teachers (specialising in translation major) to check the back-translation of all the instruments and to minimise the impact of subtle nuance differences in translation. Finally, with the disruptive development of the Internet and vast growth in online databases in China during recent years, text mining, descriptive data analysis and modeling techniques could be combined as the research method. Utilizing novel ICT technologies and predictive data analytics for managing workforce and evaluating performance is a new area of human resource management for academic researchers (Tursunbayeva et al., 2018). Therefore, future studies could integrate multiple data sources to explore the ESM phenomenon, such as interviews, Internet documentation, observations, online forums, and surveys, to improve research robustness. Not only qualitative interviews can help deepen our understandings of psychological and behavioural changes, but also quantitative surveys and data mining through web crawler (Kausar et al., 2013); these approaches can be integrated to discover and retrieve widespread comments and information from Chinese websites for ESM research. </w:t>
      </w:r>
    </w:p>
    <w:p w14:paraId="2FED0E37" w14:textId="77777777" w:rsidR="00646478" w:rsidRDefault="00000000">
      <w:pPr>
        <w:pStyle w:val="Heading2"/>
        <w:spacing w:after="220"/>
        <w:ind w:left="-5"/>
      </w:pPr>
      <w:r>
        <w:lastRenderedPageBreak/>
        <w:t xml:space="preserve">6.6 Summary of the Study </w:t>
      </w:r>
    </w:p>
    <w:p w14:paraId="3447232E" w14:textId="77777777" w:rsidR="00646478" w:rsidRDefault="00000000">
      <w:pPr>
        <w:ind w:left="-5" w:right="139"/>
      </w:pPr>
      <w:r>
        <w:t xml:space="preserve">Chapter 1 of this thesis introduces the research background to the </w:t>
      </w:r>
      <w:r>
        <w:rPr>
          <w:i/>
        </w:rPr>
        <w:t>DingTalk</w:t>
      </w:r>
      <w:r>
        <w:t xml:space="preserve"> phenomenon in public institutions in China, the research gaps, the rationale for the research, and the research questions, aims, and objectives. With the prevalence of ESM technology, the diverse perspectives, attitudes, and behaviours of public employees are impacted by the changes of </w:t>
      </w:r>
      <w:r>
        <w:rPr>
          <w:i/>
        </w:rPr>
        <w:t xml:space="preserve">DingTalk </w:t>
      </w:r>
      <w:r>
        <w:t>use</w:t>
      </w:r>
      <w:r>
        <w:rPr>
          <w:i/>
        </w:rPr>
        <w:t>.</w:t>
      </w:r>
      <w:r>
        <w:t xml:space="preserve"> Since there are few empirical studies on the relationship between ESM use and employees’ JS, four research questions are proposed to address the research gaps. The main research aim is to explore how the </w:t>
      </w:r>
      <w:r>
        <w:rPr>
          <w:i/>
        </w:rPr>
        <w:t>DingTalk</w:t>
      </w:r>
      <w:r>
        <w:t xml:space="preserve"> technology brings strengths and challenges to individuals and public establishments, and to what extent various factors affect general their JS.  </w:t>
      </w:r>
    </w:p>
    <w:p w14:paraId="281D7554" w14:textId="77777777" w:rsidR="00646478" w:rsidRDefault="00000000">
      <w:pPr>
        <w:ind w:left="-5" w:right="139"/>
      </w:pPr>
      <w:r>
        <w:t xml:space="preserve">Chapter 2 clarifies the key concepts of SM, ESM, JS, and JP, as well as dimensions and taxonomy of ESM. Various studies on JS with different definitions and theoretical models are reviewed in extant literatures. Job conditions, organisational support, personal characteristics, and corporate culture traits are examined and categorised for their significant roles in determining JS of employees. The theoretical perspectives of sociomateriality, technology affordances theory, and JD-R theory are integrated into an explanation of </w:t>
      </w:r>
      <w:r>
        <w:rPr>
          <w:i/>
        </w:rPr>
        <w:t>DingTalk</w:t>
      </w:r>
      <w:r>
        <w:t xml:space="preserve"> phenomenon in current research. </w:t>
      </w:r>
    </w:p>
    <w:p w14:paraId="0D2AD449" w14:textId="77777777" w:rsidR="00646478" w:rsidRDefault="00000000">
      <w:pPr>
        <w:ind w:left="-5" w:right="139"/>
      </w:pPr>
      <w:r>
        <w:t xml:space="preserve">Chapter 3 introduces the pragmatic mixed methods design with a social constructionist stance for the study. Qualitative interviews are considered as the primary approach, which are supplemented by a quantitative survey to address the research questions. In sequential mixed methods research, important themes as specific variables are identified from in-depth interviews, which produce the instruments and hypotheses for a following questionnaire.  </w:t>
      </w:r>
    </w:p>
    <w:p w14:paraId="3F1EB3E9" w14:textId="77777777" w:rsidR="00646478" w:rsidRDefault="00000000">
      <w:pPr>
        <w:ind w:left="-5" w:right="139"/>
      </w:pPr>
      <w:r>
        <w:t xml:space="preserve">Chapter 4 addresses the first and second research objectives of the study through qualitative data analysis and statistical evaluation of the online survey for public employees respectively. Thematic analysis was carried out to explore the variables and constructs from employees’ perspectives and personal narratives about the </w:t>
      </w:r>
      <w:r>
        <w:rPr>
          <w:i/>
        </w:rPr>
        <w:t>DingTalk</w:t>
      </w:r>
      <w:r>
        <w:t xml:space="preserve"> phenomenon. Then, various factors and relational components were tested </w:t>
      </w:r>
      <w:r>
        <w:lastRenderedPageBreak/>
        <w:t xml:space="preserve">respectively in four hypotheses, that quantitative results provided new evidences for the supplementary interpretation of </w:t>
      </w:r>
      <w:r>
        <w:rPr>
          <w:i/>
        </w:rPr>
        <w:t>DingTalk</w:t>
      </w:r>
      <w:r>
        <w:t xml:space="preserve"> use impacting on public employees’ JS evaluation statistically, based on extant literatures. </w:t>
      </w:r>
    </w:p>
    <w:p w14:paraId="17E8BEC0" w14:textId="77777777" w:rsidR="00646478" w:rsidRDefault="00000000">
      <w:pPr>
        <w:ind w:left="-5" w:right="139"/>
      </w:pPr>
      <w:r>
        <w:t xml:space="preserve">Chapter 5 addresses the third objective by presenting a conceptual framework that was generated from the mixed approaches; it presents four individual characteristics and four organisational factors related to </w:t>
      </w:r>
      <w:r>
        <w:rPr>
          <w:i/>
        </w:rPr>
        <w:t xml:space="preserve">DingTalk </w:t>
      </w:r>
      <w:r>
        <w:t xml:space="preserve">usage. The important personal traits are creativity, decisiveness, autonomy, and altruism for public employees in China. And the influencing elements from organisation include empathy, social responsibility, self-sacrifice of PSM and supportive leadership. Theoretically, this chapter interprets the significant factors impacting Chinese workers’ JS, and the direct and indirect impacts on general JS through relations and technology affordances of </w:t>
      </w:r>
      <w:r>
        <w:rPr>
          <w:i/>
        </w:rPr>
        <w:t xml:space="preserve">DingTalk </w:t>
      </w:r>
      <w:r>
        <w:t xml:space="preserve">use. That contains positive and negative effect of ESM from the perspective of sociomateriality. </w:t>
      </w:r>
    </w:p>
    <w:p w14:paraId="56EA7BB4" w14:textId="77777777" w:rsidR="00646478" w:rsidRDefault="00000000">
      <w:pPr>
        <w:ind w:left="-5" w:right="139"/>
      </w:pPr>
      <w:r>
        <w:t>Chapter 6 addresses the fourth research question and presents the</w:t>
      </w:r>
      <w:r>
        <w:rPr>
          <w:sz w:val="20"/>
        </w:rPr>
        <w:t xml:space="preserve"> </w:t>
      </w:r>
      <w:r>
        <w:t xml:space="preserve">business implications by referring to the literatures. Strategic management linked to </w:t>
      </w:r>
      <w:r>
        <w:rPr>
          <w:i/>
        </w:rPr>
        <w:t>DingTalk</w:t>
      </w:r>
      <w:r>
        <w:t xml:space="preserve"> tool design and deployment, especially practical guidance on how to increase the strengths of public sector general staff and leaders are interpreted, considering the local situation and cultural engagement in China. Thus, promoting the leverage effect of personal initiatives, strengthening team building, innovative learning, and strategical leadership on the </w:t>
      </w:r>
      <w:r>
        <w:rPr>
          <w:i/>
        </w:rPr>
        <w:t>DingTalk</w:t>
      </w:r>
      <w:r>
        <w:t xml:space="preserve"> platform are anticipated to positively facilitate the inner values and beliefs of employees and enhance organisational performance.   In the future, along with the development of ESM applications, all employees, customers, and stakeholders should evolve with the evolution of new collaborative working pattern, public service, corporate culture, interpersonal relationship, and measurement of employees’ well-being, in an organisation. </w:t>
      </w:r>
    </w:p>
    <w:p w14:paraId="7C988BD1" w14:textId="77777777" w:rsidR="00646478" w:rsidRDefault="00000000">
      <w:pPr>
        <w:spacing w:after="123" w:line="259" w:lineRule="auto"/>
        <w:ind w:left="0" w:right="0" w:firstLine="0"/>
      </w:pPr>
      <w:r>
        <w:t xml:space="preserve"> </w:t>
      </w:r>
    </w:p>
    <w:p w14:paraId="0338D28E" w14:textId="77777777" w:rsidR="00646478" w:rsidRDefault="00000000">
      <w:pPr>
        <w:spacing w:after="0" w:line="259" w:lineRule="auto"/>
        <w:ind w:left="0" w:right="0" w:firstLine="0"/>
      </w:pP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rPr>
          <w:rFonts w:ascii="Times New Roman" w:eastAsia="Times New Roman" w:hAnsi="Times New Roman" w:cs="Times New Roman"/>
          <w:b/>
          <w:sz w:val="24"/>
        </w:rPr>
        <w:t xml:space="preserve"> </w:t>
      </w:r>
      <w:r>
        <w:br w:type="page"/>
      </w:r>
    </w:p>
    <w:p w14:paraId="35F24E5B" w14:textId="77777777" w:rsidR="00646478" w:rsidRDefault="00000000">
      <w:pPr>
        <w:pStyle w:val="Heading2"/>
        <w:spacing w:after="436"/>
        <w:ind w:left="250"/>
      </w:pPr>
      <w:r>
        <w:lastRenderedPageBreak/>
        <w:t xml:space="preserve">References </w:t>
      </w:r>
    </w:p>
    <w:p w14:paraId="2BB4B874" w14:textId="77777777" w:rsidR="00646478" w:rsidRDefault="00000000">
      <w:pPr>
        <w:spacing w:after="95"/>
        <w:ind w:left="-5" w:right="139"/>
      </w:pPr>
      <w:r>
        <w:t xml:space="preserve">199IT (2021) </w:t>
      </w:r>
      <w:r>
        <w:rPr>
          <w:i/>
        </w:rPr>
        <w:t>China Mobile App List of 2020</w:t>
      </w:r>
      <w:r>
        <w:t xml:space="preserve"> (in Chinese). Available at: http://www.199it.com/archives/1197324.html (Accessed: 9th Nov., 2021) </w:t>
      </w:r>
    </w:p>
    <w:p w14:paraId="4F14F7E2" w14:textId="77777777" w:rsidR="00646478" w:rsidRDefault="00000000">
      <w:pPr>
        <w:spacing w:after="95"/>
        <w:ind w:left="-5" w:right="139"/>
      </w:pPr>
      <w:r>
        <w:t>Agarwal, A., and Sandiford, P. J. (2021). ‘Fictionalizing dialogue: interpretative phenomenological analysis in organizational research’,</w:t>
      </w:r>
      <w:r>
        <w:rPr>
          <w:i/>
        </w:rPr>
        <w:t xml:space="preserve"> Qualitative Research in Organizations and Management</w:t>
      </w:r>
      <w:r>
        <w:t xml:space="preserve">. 16(1), pp. 218–236. </w:t>
      </w:r>
    </w:p>
    <w:p w14:paraId="7276665A" w14:textId="77777777" w:rsidR="00646478" w:rsidRDefault="00000000">
      <w:pPr>
        <w:spacing w:after="95"/>
        <w:ind w:left="-5" w:right="139"/>
      </w:pPr>
      <w:r>
        <w:t xml:space="preserve">Ahmed, Y. A., Ahmad, M. N., Ahmad, N., and Zakaria, N. H. (2019). ‘Social media for knowledge-sharing: A systematic literature review’, </w:t>
      </w:r>
      <w:r>
        <w:rPr>
          <w:i/>
        </w:rPr>
        <w:t>Telematics and informatics</w:t>
      </w:r>
      <w:r>
        <w:t xml:space="preserve">, </w:t>
      </w:r>
      <w:r>
        <w:rPr>
          <w:i/>
        </w:rPr>
        <w:t>37</w:t>
      </w:r>
      <w:r>
        <w:t xml:space="preserve">, pp. 72-112. </w:t>
      </w:r>
    </w:p>
    <w:p w14:paraId="43416EF3" w14:textId="77777777" w:rsidR="00646478" w:rsidRDefault="00000000">
      <w:pPr>
        <w:spacing w:after="132"/>
        <w:ind w:left="-5" w:right="139"/>
      </w:pPr>
      <w:r>
        <w:t xml:space="preserve">Alahmad, R., Pierce, C., Carter, M., and Robert, L. (2018). ‘The impact of enterprise social media identity on job performance and job satisfaction’, </w:t>
      </w:r>
      <w:r>
        <w:rPr>
          <w:i/>
        </w:rPr>
        <w:t xml:space="preserve">Twenty-fourth Americas Conference on Information Systems, New Orleans. </w:t>
      </w:r>
    </w:p>
    <w:p w14:paraId="404A3B9E" w14:textId="77777777" w:rsidR="00646478" w:rsidRDefault="00000000">
      <w:pPr>
        <w:spacing w:after="93"/>
        <w:ind w:left="-5" w:right="139"/>
      </w:pPr>
      <w:r>
        <w:t xml:space="preserve">Ali-Hassan, H., Nevo, D., and Wade, M. (2015). ‘Linking dimensions of social media use to job performance: The role of social capital’, </w:t>
      </w:r>
      <w:r>
        <w:rPr>
          <w:i/>
        </w:rPr>
        <w:t>The Journal of Strategic Information Systems</w:t>
      </w:r>
      <w:r>
        <w:t xml:space="preserve">, </w:t>
      </w:r>
      <w:r>
        <w:rPr>
          <w:i/>
        </w:rPr>
        <w:t>24</w:t>
      </w:r>
      <w:r>
        <w:t xml:space="preserve">(2), pp. 65-89. </w:t>
      </w:r>
    </w:p>
    <w:p w14:paraId="7ADDDFFB" w14:textId="77777777" w:rsidR="00646478" w:rsidRDefault="00000000">
      <w:pPr>
        <w:spacing w:after="119"/>
        <w:ind w:left="-5" w:right="139"/>
      </w:pPr>
      <w:r>
        <w:t>Anderson, C., and Robey, D. (2017). Affordance potency: Explaining the actualization of technology affordances.</w:t>
      </w:r>
      <w:r>
        <w:rPr>
          <w:i/>
        </w:rPr>
        <w:t xml:space="preserve"> Information and Organization</w:t>
      </w:r>
      <w:r>
        <w:t xml:space="preserve">, 27(2), 100115. </w:t>
      </w:r>
    </w:p>
    <w:p w14:paraId="2CE69A3E" w14:textId="77777777" w:rsidR="00646478" w:rsidRDefault="00000000">
      <w:pPr>
        <w:spacing w:after="217" w:line="259" w:lineRule="auto"/>
        <w:ind w:left="-5" w:right="139"/>
      </w:pPr>
      <w:r>
        <w:t xml:space="preserve">Antwi, S, and Hamza, K. (2015). ‘Qualitative and Quantitative Research Paradigms in </w:t>
      </w:r>
    </w:p>
    <w:p w14:paraId="25B81251" w14:textId="77777777" w:rsidR="00646478" w:rsidRDefault="00000000">
      <w:pPr>
        <w:spacing w:after="96"/>
        <w:ind w:left="-5" w:right="139"/>
      </w:pPr>
      <w:r>
        <w:t xml:space="preserve">Business Research: A Philosophical Reflection’, </w:t>
      </w:r>
      <w:r>
        <w:rPr>
          <w:i/>
        </w:rPr>
        <w:t>European Journal of Business and Management,</w:t>
      </w:r>
      <w:r>
        <w:t xml:space="preserve"> 7(3). </w:t>
      </w:r>
    </w:p>
    <w:p w14:paraId="21A38671" w14:textId="77777777" w:rsidR="00646478" w:rsidRDefault="00000000">
      <w:pPr>
        <w:spacing w:after="97"/>
        <w:ind w:left="-5" w:right="139"/>
      </w:pPr>
      <w:r>
        <w:t>Archer-Brown, C., Marder, B., Calvard, T., and Kowalski, T. (2018). ‘Hybrid social media: Employees’ use of a boundary</w:t>
      </w:r>
      <w:r>
        <w:rPr>
          <w:rFonts w:ascii="SimSun" w:eastAsia="SimSun" w:hAnsi="SimSun" w:cs="SimSun"/>
        </w:rPr>
        <w:t>‐</w:t>
      </w:r>
      <w:r>
        <w:t xml:space="preserve">spanning technology’, </w:t>
      </w:r>
      <w:r>
        <w:rPr>
          <w:i/>
        </w:rPr>
        <w:t>New Technology, Work and Employment</w:t>
      </w:r>
      <w:r>
        <w:t xml:space="preserve">, </w:t>
      </w:r>
      <w:r>
        <w:rPr>
          <w:i/>
        </w:rPr>
        <w:t>33</w:t>
      </w:r>
      <w:r>
        <w:t xml:space="preserve">(1), pp. 74-93. </w:t>
      </w:r>
    </w:p>
    <w:p w14:paraId="19696ECD" w14:textId="77777777" w:rsidR="00646478" w:rsidRDefault="00000000">
      <w:pPr>
        <w:ind w:left="-5" w:right="139"/>
      </w:pPr>
      <w:r>
        <w:t xml:space="preserve">Ardi, Z., and Putri, S. A. (2020). ‘The analysis of the social media impact on the millennial generation behaviour and social interactions’. </w:t>
      </w:r>
      <w:r>
        <w:rPr>
          <w:i/>
        </w:rPr>
        <w:t>Southeast Asian Journal of Technology and Science</w:t>
      </w:r>
      <w:r>
        <w:t xml:space="preserve">, 1(2), pp. 70-77. </w:t>
      </w:r>
    </w:p>
    <w:p w14:paraId="7CCC6877" w14:textId="77777777" w:rsidR="00646478" w:rsidRDefault="00000000">
      <w:pPr>
        <w:spacing w:after="30"/>
        <w:ind w:left="-5" w:right="139"/>
      </w:pPr>
      <w:r>
        <w:lastRenderedPageBreak/>
        <w:t xml:space="preserve">Arvey, R. D., Bouchard Jr, T. J., Segal, N. L., &amp; Abraham, L. M. (1989). Job satisfaction: Environmental and genetic components. </w:t>
      </w:r>
      <w:r>
        <w:rPr>
          <w:i/>
        </w:rPr>
        <w:t>Journal of Applied psychology</w:t>
      </w:r>
      <w:r>
        <w:t xml:space="preserve">, 74(2), 187. </w:t>
      </w:r>
    </w:p>
    <w:p w14:paraId="48D08DB3" w14:textId="77777777" w:rsidR="00646478" w:rsidRDefault="00000000">
      <w:pPr>
        <w:ind w:left="-5" w:right="139"/>
      </w:pPr>
      <w:r>
        <w:t xml:space="preserve">Attride-Stirling, J. (2001). ‘Thematic networks: an analytic tool for qualitative research’. </w:t>
      </w:r>
      <w:r>
        <w:rPr>
          <w:i/>
        </w:rPr>
        <w:t>Qualitative research</w:t>
      </w:r>
      <w:r>
        <w:t xml:space="preserve">, </w:t>
      </w:r>
      <w:r>
        <w:rPr>
          <w:i/>
        </w:rPr>
        <w:t>1</w:t>
      </w:r>
      <w:r>
        <w:t xml:space="preserve">(3), pp. 385-405. </w:t>
      </w:r>
    </w:p>
    <w:p w14:paraId="03D8D83C" w14:textId="77777777" w:rsidR="00646478" w:rsidRDefault="00000000">
      <w:pPr>
        <w:ind w:left="-5" w:right="139"/>
      </w:pPr>
      <w:r>
        <w:t xml:space="preserve">Auerbach, C., and Silverstein, L. B. (2003). </w:t>
      </w:r>
      <w:r>
        <w:rPr>
          <w:i/>
        </w:rPr>
        <w:t>Qualitative data: An introduction to coding and analysis</w:t>
      </w:r>
      <w:r>
        <w:t xml:space="preserve">. 21. NYU press. </w:t>
      </w:r>
    </w:p>
    <w:p w14:paraId="30EC1EDC" w14:textId="77777777" w:rsidR="00646478" w:rsidRDefault="00000000">
      <w:pPr>
        <w:spacing w:after="96"/>
        <w:ind w:left="-5" w:right="139"/>
      </w:pPr>
      <w:r>
        <w:t xml:space="preserve">Ayyagari, R., Grover, V., and Purvis, R. (2011). ‘Technostress: Technological antecedents and implications’, </w:t>
      </w:r>
      <w:r>
        <w:rPr>
          <w:i/>
        </w:rPr>
        <w:t>MIS quarterly,</w:t>
      </w:r>
      <w:r>
        <w:t xml:space="preserve"> pp. 831-858. </w:t>
      </w:r>
    </w:p>
    <w:p w14:paraId="6D68A613" w14:textId="77777777" w:rsidR="00646478" w:rsidRDefault="00000000">
      <w:pPr>
        <w:spacing w:after="95"/>
        <w:ind w:left="-5" w:right="139"/>
      </w:pPr>
      <w:r>
        <w:t xml:space="preserve">Aziri, B. (2011). ‘Job Satisfaction: A Literature Review’, </w:t>
      </w:r>
      <w:r>
        <w:rPr>
          <w:i/>
        </w:rPr>
        <w:t>Management Research &amp; Practice</w:t>
      </w:r>
      <w:r>
        <w:t xml:space="preserve">, </w:t>
      </w:r>
      <w:r>
        <w:rPr>
          <w:i/>
        </w:rPr>
        <w:t>3</w:t>
      </w:r>
      <w:r>
        <w:t xml:space="preserve">(4). </w:t>
      </w:r>
    </w:p>
    <w:p w14:paraId="62B82408" w14:textId="77777777" w:rsidR="00646478" w:rsidRDefault="00000000">
      <w:pPr>
        <w:spacing w:after="208" w:line="259" w:lineRule="auto"/>
        <w:ind w:left="-5" w:right="139"/>
      </w:pPr>
      <w:r>
        <w:t xml:space="preserve">Bai, L., and Yan, X. (2023). ‘Impact of social media capability on firm performance: </w:t>
      </w:r>
    </w:p>
    <w:p w14:paraId="4D4B2DEF" w14:textId="77777777" w:rsidR="00646478" w:rsidRDefault="00000000">
      <w:pPr>
        <w:spacing w:after="334" w:line="259" w:lineRule="auto"/>
        <w:ind w:left="-5" w:right="139"/>
      </w:pPr>
      <w:r>
        <w:t xml:space="preserve">New evidence from China’. </w:t>
      </w:r>
      <w:r>
        <w:rPr>
          <w:i/>
        </w:rPr>
        <w:t>Asian Business &amp; Management</w:t>
      </w:r>
      <w:r>
        <w:t xml:space="preserve">, 22(1), pp. 118-136. </w:t>
      </w:r>
    </w:p>
    <w:p w14:paraId="582DFA4C" w14:textId="77777777" w:rsidR="00646478" w:rsidRDefault="00000000">
      <w:pPr>
        <w:spacing w:after="118"/>
        <w:ind w:left="-5" w:right="139"/>
      </w:pPr>
      <w:r>
        <w:t xml:space="preserve">Bakker, A. B. (2015). ‘Towards a multilevel approach of employee wellbeing’, </w:t>
      </w:r>
      <w:r>
        <w:rPr>
          <w:i/>
        </w:rPr>
        <w:t>European Journal of Work and Organisational Psychology</w:t>
      </w:r>
      <w:r>
        <w:t xml:space="preserve">, </w:t>
      </w:r>
      <w:r>
        <w:rPr>
          <w:i/>
        </w:rPr>
        <w:t>24</w:t>
      </w:r>
      <w:r>
        <w:t xml:space="preserve">(6), pp. 839-843. </w:t>
      </w:r>
    </w:p>
    <w:p w14:paraId="76E81298" w14:textId="77777777" w:rsidR="00646478" w:rsidRDefault="00000000">
      <w:pPr>
        <w:spacing w:line="398" w:lineRule="auto"/>
        <w:ind w:left="-5" w:right="139"/>
      </w:pPr>
      <w:r>
        <w:t>Bakker, A. B., and Demerouti, E. (2007). ‘The job demands</w:t>
      </w:r>
      <w:r>
        <w:rPr>
          <w:rFonts w:ascii="SimSun" w:eastAsia="SimSun" w:hAnsi="SimSun" w:cs="SimSun"/>
        </w:rPr>
        <w:t>-</w:t>
      </w:r>
      <w:r>
        <w:t xml:space="preserve">resources model: State of the art’, </w:t>
      </w:r>
      <w:r>
        <w:rPr>
          <w:i/>
        </w:rPr>
        <w:t>Journal of managerial psychology</w:t>
      </w:r>
      <w:r>
        <w:t>.</w:t>
      </w:r>
      <w:r>
        <w:rPr>
          <w:sz w:val="28"/>
        </w:rPr>
        <w:t xml:space="preserve"> </w:t>
      </w:r>
    </w:p>
    <w:p w14:paraId="401E3B05" w14:textId="77777777" w:rsidR="00646478" w:rsidRDefault="00000000">
      <w:pPr>
        <w:spacing w:after="227" w:line="259" w:lineRule="auto"/>
        <w:ind w:left="-5" w:right="124"/>
      </w:pPr>
      <w:r>
        <w:t xml:space="preserve">Bandura, A. (1997) </w:t>
      </w:r>
      <w:r>
        <w:rPr>
          <w:i/>
        </w:rPr>
        <w:t>Self-efficacy: The Exercise of Control</w:t>
      </w:r>
      <w:r>
        <w:t xml:space="preserve">. W. H. Freeman. </w:t>
      </w:r>
    </w:p>
    <w:p w14:paraId="62CAF493" w14:textId="77777777" w:rsidR="00646478" w:rsidRDefault="00000000">
      <w:pPr>
        <w:ind w:left="-5" w:right="139"/>
      </w:pPr>
      <w:r>
        <w:t xml:space="preserve">Bandura, A. (2001). ‘Social cognitive theory: An agentic perspective’, </w:t>
      </w:r>
      <w:r>
        <w:rPr>
          <w:i/>
        </w:rPr>
        <w:t>Annual review of psychology</w:t>
      </w:r>
      <w:r>
        <w:t xml:space="preserve">, 52(1), pp. 1-26. </w:t>
      </w:r>
    </w:p>
    <w:p w14:paraId="1F15895D" w14:textId="77777777" w:rsidR="00646478" w:rsidRDefault="00000000">
      <w:pPr>
        <w:ind w:left="-5" w:right="139"/>
      </w:pPr>
      <w:r>
        <w:t xml:space="preserve">Barbour, R.S. (1998). ‘Mixing qualitative methods: quality assurance or qualitative quagmire?’ </w:t>
      </w:r>
      <w:r>
        <w:rPr>
          <w:i/>
        </w:rPr>
        <w:t>Qualitative health research</w:t>
      </w:r>
      <w:r>
        <w:t xml:space="preserve">, 8(3), pp.352-361. </w:t>
      </w:r>
    </w:p>
    <w:p w14:paraId="18438616" w14:textId="77777777" w:rsidR="00646478" w:rsidRDefault="00000000">
      <w:pPr>
        <w:ind w:left="-5" w:right="139"/>
      </w:pPr>
      <w:r>
        <w:t xml:space="preserve">Barley, S. R., and Kunda, G. (1992). ‘Design and devotion: Surges of rational and normative ideologies of control in managerial discourse’, </w:t>
      </w:r>
      <w:r>
        <w:rPr>
          <w:i/>
        </w:rPr>
        <w:t>Administrative Science Quarterly</w:t>
      </w:r>
      <w:r>
        <w:t xml:space="preserve">, 37(3), pp. 363–399. </w:t>
      </w:r>
    </w:p>
    <w:p w14:paraId="717BB08A" w14:textId="77777777" w:rsidR="00646478" w:rsidRDefault="00000000">
      <w:pPr>
        <w:ind w:left="-5" w:right="139"/>
      </w:pPr>
      <w:r>
        <w:t xml:space="preserve">Basit, T. N. (2003). ‘Manual or electronic? The role of coding in qualitative data analysis’, </w:t>
      </w:r>
      <w:r>
        <w:rPr>
          <w:i/>
        </w:rPr>
        <w:t>Educational Research, 45(2)</w:t>
      </w:r>
      <w:r>
        <w:t xml:space="preserve">, pp.143–154. </w:t>
      </w:r>
    </w:p>
    <w:p w14:paraId="313080F7" w14:textId="77777777" w:rsidR="00646478" w:rsidRDefault="00000000">
      <w:pPr>
        <w:spacing w:after="93" w:line="259" w:lineRule="auto"/>
        <w:ind w:left="-5" w:right="124"/>
      </w:pPr>
      <w:r>
        <w:t xml:space="preserve">Bazeley, P. (2013). </w:t>
      </w:r>
      <w:r>
        <w:rPr>
          <w:i/>
        </w:rPr>
        <w:t>Qualitative data analysis: Practical strategies</w:t>
      </w:r>
      <w:r>
        <w:t xml:space="preserve">. Sage: London. </w:t>
      </w:r>
    </w:p>
    <w:p w14:paraId="2CD04DB0" w14:textId="77777777" w:rsidR="00646478" w:rsidRDefault="00000000">
      <w:pPr>
        <w:ind w:left="-5" w:right="139"/>
      </w:pPr>
      <w:r>
        <w:lastRenderedPageBreak/>
        <w:t xml:space="preserve">Benitez, J., Castillo, A., Llorens, J., and Braojos, J. (2018). ‘IT-enabled knowledge ambidexterity and innovation performance in small US firms: The moderator role of social media capability’, </w:t>
      </w:r>
      <w:r>
        <w:rPr>
          <w:i/>
        </w:rPr>
        <w:t>Information &amp; Management</w:t>
      </w:r>
      <w:r>
        <w:t xml:space="preserve">, </w:t>
      </w:r>
      <w:r>
        <w:rPr>
          <w:i/>
        </w:rPr>
        <w:t>55</w:t>
      </w:r>
      <w:r>
        <w:t>(1), pp.131-143.</w:t>
      </w:r>
      <w:r>
        <w:rPr>
          <w:sz w:val="28"/>
        </w:rPr>
        <w:t xml:space="preserve"> </w:t>
      </w:r>
    </w:p>
    <w:p w14:paraId="4E411721" w14:textId="77777777" w:rsidR="00646478" w:rsidRDefault="00000000">
      <w:pPr>
        <w:spacing w:after="95"/>
        <w:ind w:left="-5" w:right="139"/>
      </w:pPr>
      <w:r>
        <w:t xml:space="preserve">Bennett, J., Owers, M., Pitt, M., and Tucker, M. (2010). ‘Workplace impact of social networking’. </w:t>
      </w:r>
      <w:r>
        <w:rPr>
          <w:i/>
        </w:rPr>
        <w:t>Property Management</w:t>
      </w:r>
      <w:r>
        <w:t xml:space="preserve">, 28(3), pp. 138–148.  </w:t>
      </w:r>
    </w:p>
    <w:p w14:paraId="32211DB0" w14:textId="77777777" w:rsidR="00646478" w:rsidRDefault="00000000">
      <w:pPr>
        <w:spacing w:after="105"/>
        <w:ind w:left="-5" w:right="139"/>
      </w:pPr>
      <w:r>
        <w:t xml:space="preserve">Bernard, H. R. and Ryan, G. W., (2010). ‘Analyzing qualitative data: Systematic approaches’. In Denzin, N.K. and Lincoln, Y.S., </w:t>
      </w:r>
      <w:r>
        <w:rPr>
          <w:i/>
        </w:rPr>
        <w:t xml:space="preserve">The sage Handbook of qualitative research </w:t>
      </w:r>
      <w:r>
        <w:t>(4</w:t>
      </w:r>
      <w:r>
        <w:rPr>
          <w:vertAlign w:val="superscript"/>
        </w:rPr>
        <w:t>th</w:t>
      </w:r>
      <w:r>
        <w:t xml:space="preserve"> edn.), Sage, pp. 1074-1075. </w:t>
      </w:r>
    </w:p>
    <w:p w14:paraId="3B7CB477" w14:textId="77777777" w:rsidR="00646478" w:rsidRDefault="00000000">
      <w:pPr>
        <w:spacing w:after="93" w:line="452" w:lineRule="auto"/>
        <w:ind w:left="-5" w:right="124"/>
      </w:pPr>
      <w:r>
        <w:t xml:space="preserve">Bertaux, D. (1981). </w:t>
      </w:r>
      <w:r>
        <w:rPr>
          <w:i/>
        </w:rPr>
        <w:t>Biography and society: The life history approach in the social sciences</w:t>
      </w:r>
      <w:r>
        <w:t xml:space="preserve"> (ed.). (Vol. 23). London: Sage. </w:t>
      </w:r>
    </w:p>
    <w:p w14:paraId="3A2416AB" w14:textId="77777777" w:rsidR="00646478" w:rsidRDefault="00000000">
      <w:pPr>
        <w:spacing w:after="195" w:line="259" w:lineRule="auto"/>
        <w:ind w:left="-5" w:right="139"/>
      </w:pPr>
      <w:r>
        <w:t xml:space="preserve">Bhardwaj, D., Singh, S.V., and Kumar, V. (2020) ‘An Empirical Study of Artificial </w:t>
      </w:r>
    </w:p>
    <w:p w14:paraId="15866502" w14:textId="77777777" w:rsidR="00646478" w:rsidRDefault="00000000">
      <w:pPr>
        <w:spacing w:after="0" w:line="452" w:lineRule="auto"/>
        <w:ind w:left="-5" w:right="124"/>
      </w:pPr>
      <w:r>
        <w:t xml:space="preserve">Intelligence and its Impact on Human Resource Functions’, </w:t>
      </w:r>
      <w:r>
        <w:rPr>
          <w:i/>
        </w:rPr>
        <w:t>2020 International Conference on Computation, Automation and Knowledge Management</w:t>
      </w:r>
      <w:r>
        <w:t xml:space="preserve"> (ICCAKM), pp.47-51. </w:t>
      </w:r>
    </w:p>
    <w:p w14:paraId="5FDDAAC2" w14:textId="77777777" w:rsidR="00646478" w:rsidRDefault="00000000">
      <w:pPr>
        <w:spacing w:after="7" w:line="441" w:lineRule="auto"/>
        <w:ind w:left="-5" w:right="130"/>
        <w:jc w:val="both"/>
      </w:pPr>
      <w:r>
        <w:t xml:space="preserve">Bhave, D. P., Teo, L. H., and Dalal, R. S. (2020). ‘Privacy at work: A review and a research agenda for a contested terrain’, </w:t>
      </w:r>
      <w:r>
        <w:rPr>
          <w:i/>
        </w:rPr>
        <w:t>Journal of Management</w:t>
      </w:r>
      <w:r>
        <w:t xml:space="preserve">, 46(1), pp. 127-164. Biggs, A., Brough, P., and Drummond, S. (2017). Lazarus and Folkman's psychological stress and coping theory. </w:t>
      </w:r>
      <w:r>
        <w:rPr>
          <w:i/>
        </w:rPr>
        <w:t>The handbook of stress and health: A guide to research and practice</w:t>
      </w:r>
      <w:r>
        <w:t>, pp. 349-364.</w:t>
      </w:r>
      <w:r>
        <w:rPr>
          <w:sz w:val="28"/>
        </w:rPr>
        <w:t xml:space="preserve"> </w:t>
      </w:r>
    </w:p>
    <w:p w14:paraId="55ECB4AF" w14:textId="77777777" w:rsidR="00646478" w:rsidRDefault="00000000">
      <w:pPr>
        <w:spacing w:after="95"/>
        <w:ind w:left="-5" w:right="139"/>
      </w:pPr>
      <w:r>
        <w:t xml:space="preserve">Bobsin, D., Petrini, M., and Pozzebon, M. (2019). ‘The value of technology affordances to improve the management of nonprofit organizations’. </w:t>
      </w:r>
      <w:r>
        <w:rPr>
          <w:i/>
        </w:rPr>
        <w:t xml:space="preserve">RAUSP Management Journal, </w:t>
      </w:r>
      <w:r>
        <w:t xml:space="preserve">54, pp.14-37. </w:t>
      </w:r>
    </w:p>
    <w:p w14:paraId="74DC801A" w14:textId="77777777" w:rsidR="00646478" w:rsidRDefault="00000000">
      <w:pPr>
        <w:ind w:left="-5" w:right="139"/>
      </w:pPr>
      <w:r>
        <w:t>Booth, R. G., Andrusyszyn, M. A., Iwasiw, C., Donelle, L., and Compeau, D. (2016). ‘Actor</w:t>
      </w:r>
      <w:r>
        <w:rPr>
          <w:rFonts w:ascii="SimSun" w:eastAsia="SimSun" w:hAnsi="SimSun" w:cs="SimSun"/>
        </w:rPr>
        <w:t>‐</w:t>
      </w:r>
      <w:r>
        <w:t xml:space="preserve">Network Theory as a sociotechnical lens to explore the relationship of nurses and technology in practice: methodological considerations for nursing research’. </w:t>
      </w:r>
    </w:p>
    <w:p w14:paraId="4A2B602D" w14:textId="77777777" w:rsidR="00646478" w:rsidRDefault="00000000">
      <w:pPr>
        <w:spacing w:after="196" w:line="259" w:lineRule="auto"/>
        <w:ind w:left="-5" w:right="139"/>
      </w:pPr>
      <w:r>
        <w:rPr>
          <w:i/>
        </w:rPr>
        <w:t>Nursing Inquiry</w:t>
      </w:r>
      <w:r>
        <w:t xml:space="preserve">, 23(2), pp. 109–120. </w:t>
      </w:r>
    </w:p>
    <w:p w14:paraId="7D158C90" w14:textId="77777777" w:rsidR="00646478" w:rsidRDefault="00000000">
      <w:pPr>
        <w:ind w:left="-5" w:right="139"/>
      </w:pPr>
      <w:r>
        <w:lastRenderedPageBreak/>
        <w:t xml:space="preserve">Boswell, W. R., and Olson-Buchanan, J. B. (2007). ‘The use of communication technologies after hours: The role of work attitudes and work-life conflict’, </w:t>
      </w:r>
      <w:r>
        <w:rPr>
          <w:i/>
        </w:rPr>
        <w:t>Journal of management</w:t>
      </w:r>
      <w:r>
        <w:t xml:space="preserve">, 33(4), pp. 592-610.  </w:t>
      </w:r>
    </w:p>
    <w:p w14:paraId="3EBE77EF" w14:textId="77777777" w:rsidR="00646478" w:rsidRDefault="00000000">
      <w:pPr>
        <w:spacing w:after="93" w:line="452" w:lineRule="auto"/>
        <w:ind w:left="-5" w:right="124"/>
      </w:pPr>
      <w:r>
        <w:t xml:space="preserve">Boyatzis, R. E. (1998). </w:t>
      </w:r>
      <w:r>
        <w:rPr>
          <w:i/>
        </w:rPr>
        <w:t>Transforming qualitative information: Thematic analysis and code development</w:t>
      </w:r>
      <w:r>
        <w:t xml:space="preserve">. sage. </w:t>
      </w:r>
    </w:p>
    <w:p w14:paraId="2C0BDCF9" w14:textId="77777777" w:rsidR="00646478" w:rsidRDefault="00000000">
      <w:pPr>
        <w:spacing w:after="95"/>
        <w:ind w:left="-5" w:right="139"/>
      </w:pPr>
      <w:r>
        <w:t xml:space="preserve">Boyd, D. (2010), ‘Social network sites as networked publics: affordances, dynamics, and implications’, in Papacharissi, Z., </w:t>
      </w:r>
      <w:r>
        <w:rPr>
          <w:i/>
        </w:rPr>
        <w:t>A Networked Self: Identity, Community, and Culture on Social Network Sites,</w:t>
      </w:r>
      <w:r>
        <w:t xml:space="preserve"> NewYork: Routledge, pp. 39-58. </w:t>
      </w:r>
    </w:p>
    <w:p w14:paraId="5E290B6E" w14:textId="77777777" w:rsidR="00646478" w:rsidRDefault="00000000">
      <w:pPr>
        <w:spacing w:after="95"/>
        <w:ind w:left="-5" w:right="139"/>
      </w:pPr>
      <w:r>
        <w:t xml:space="preserve">Boyd, D. M., and Ellison, N. B. (2007). ‘Social network sites: Definition, history, and scholarship’, </w:t>
      </w:r>
      <w:r>
        <w:rPr>
          <w:i/>
        </w:rPr>
        <w:t>Journal of computer-mediated communication</w:t>
      </w:r>
      <w:r>
        <w:t xml:space="preserve">, </w:t>
      </w:r>
      <w:r>
        <w:rPr>
          <w:i/>
        </w:rPr>
        <w:t>13</w:t>
      </w:r>
      <w:r>
        <w:t xml:space="preserve">(1), pp. 210-230. </w:t>
      </w:r>
    </w:p>
    <w:p w14:paraId="67A86608" w14:textId="77777777" w:rsidR="00646478" w:rsidRDefault="00000000">
      <w:pPr>
        <w:spacing w:after="95"/>
        <w:ind w:left="-5" w:right="139"/>
      </w:pPr>
      <w:r>
        <w:t xml:space="preserve">Bozeman, B., and Rainey, H. G. (1998). ‘Organizational rules and the bureaucratic personality’, </w:t>
      </w:r>
      <w:r>
        <w:rPr>
          <w:i/>
        </w:rPr>
        <w:t>American Journal of Political Science,</w:t>
      </w:r>
      <w:r>
        <w:t xml:space="preserve"> pp.163-189. </w:t>
      </w:r>
    </w:p>
    <w:p w14:paraId="425F3066" w14:textId="77777777" w:rsidR="00646478" w:rsidRDefault="00000000">
      <w:pPr>
        <w:spacing w:after="93" w:line="452" w:lineRule="auto"/>
        <w:ind w:left="-5" w:right="124"/>
      </w:pPr>
      <w:r>
        <w:t xml:space="preserve">Brace, I. (2018). </w:t>
      </w:r>
      <w:r>
        <w:rPr>
          <w:i/>
        </w:rPr>
        <w:t>Questionnaire design: How to plan, structure and write survey material for effective market research</w:t>
      </w:r>
      <w:r>
        <w:t xml:space="preserve">. London and Sterling: Kogan Page Publishers. Bradley, A. J., and McDonald, M. P. (2011). </w:t>
      </w:r>
      <w:r>
        <w:rPr>
          <w:i/>
        </w:rPr>
        <w:t>The social organisation: How to use social media to tap the collective genius of your customers and employees</w:t>
      </w:r>
      <w:r>
        <w:t xml:space="preserve">. Harvard Business Press. </w:t>
      </w:r>
    </w:p>
    <w:p w14:paraId="58D09DAF" w14:textId="77777777" w:rsidR="00646478" w:rsidRDefault="00000000">
      <w:pPr>
        <w:ind w:left="-5" w:right="139"/>
      </w:pPr>
      <w:r>
        <w:t xml:space="preserve">Braojos, J., Benitez, J., and Llorens, J. (2019). ‘How do social commerce-IT capabilities influence firm performance? Theory and empirical evidence’, </w:t>
      </w:r>
      <w:r>
        <w:rPr>
          <w:i/>
        </w:rPr>
        <w:t>Information and Management</w:t>
      </w:r>
      <w:r>
        <w:t xml:space="preserve">, </w:t>
      </w:r>
      <w:r>
        <w:rPr>
          <w:i/>
        </w:rPr>
        <w:t>56</w:t>
      </w:r>
      <w:r>
        <w:t>(2), pp.155-171.</w:t>
      </w:r>
      <w:r>
        <w:rPr>
          <w:sz w:val="20"/>
        </w:rPr>
        <w:t xml:space="preserve">  </w:t>
      </w:r>
    </w:p>
    <w:p w14:paraId="563E1A3D" w14:textId="77777777" w:rsidR="00646478" w:rsidRDefault="00000000">
      <w:pPr>
        <w:spacing w:after="95"/>
        <w:ind w:left="-5" w:right="139"/>
      </w:pPr>
      <w:r>
        <w:t xml:space="preserve">Braun, V., and Clarke, V. (2006). ‘Using thematic analysis in psychology’, </w:t>
      </w:r>
      <w:r>
        <w:rPr>
          <w:i/>
        </w:rPr>
        <w:t>Qualitative research in psychology</w:t>
      </w:r>
      <w:r>
        <w:t xml:space="preserve">, 3(2), pp. 77-101. </w:t>
      </w:r>
    </w:p>
    <w:p w14:paraId="278183EF" w14:textId="77777777" w:rsidR="00646478" w:rsidRDefault="00000000">
      <w:pPr>
        <w:spacing w:after="295" w:line="259" w:lineRule="auto"/>
        <w:ind w:left="-5" w:right="139"/>
      </w:pPr>
      <w:r>
        <w:t>Brief, A. P. (1998).</w:t>
      </w:r>
      <w:r>
        <w:rPr>
          <w:i/>
        </w:rPr>
        <w:t xml:space="preserve"> Attitudes in and around organisations.</w:t>
      </w:r>
      <w:r>
        <w:t xml:space="preserve"> Thousand Oaks, CA: Sage. </w:t>
      </w:r>
    </w:p>
    <w:p w14:paraId="2EAF1F46" w14:textId="77777777" w:rsidR="00646478" w:rsidRDefault="00000000">
      <w:pPr>
        <w:ind w:left="-5" w:right="139"/>
      </w:pPr>
      <w:r>
        <w:t xml:space="preserve">Brief, A. P., and Aldag, R. J. (1975). ‘Employee reactions to job characteristics: A constructive replication’, </w:t>
      </w:r>
      <w:r>
        <w:rPr>
          <w:i/>
        </w:rPr>
        <w:t>Journal of Applied Psychology</w:t>
      </w:r>
      <w:r>
        <w:t xml:space="preserve">, </w:t>
      </w:r>
      <w:r>
        <w:rPr>
          <w:i/>
        </w:rPr>
        <w:t>60</w:t>
      </w:r>
      <w:r>
        <w:t xml:space="preserve">(2), 182. </w:t>
      </w:r>
    </w:p>
    <w:p w14:paraId="0F4F83CB" w14:textId="77777777" w:rsidR="00646478" w:rsidRDefault="00000000">
      <w:pPr>
        <w:spacing w:after="95"/>
        <w:ind w:left="-5" w:right="139"/>
      </w:pPr>
      <w:r>
        <w:t>Bright, L. (2008). ‘Does public service motivation really make a difference on the job satisfaction and turnover intentions of public employees?’,</w:t>
      </w:r>
      <w:r>
        <w:rPr>
          <w:i/>
        </w:rPr>
        <w:t xml:space="preserve"> The American review of public administration,</w:t>
      </w:r>
      <w:r>
        <w:t xml:space="preserve"> 38(2), pp.149-166. </w:t>
      </w:r>
    </w:p>
    <w:p w14:paraId="787FC188" w14:textId="77777777" w:rsidR="00646478" w:rsidRDefault="00000000">
      <w:pPr>
        <w:ind w:left="-5" w:right="139"/>
      </w:pPr>
      <w:r>
        <w:lastRenderedPageBreak/>
        <w:t xml:space="preserve">Brown, S. P., and Peterson R. A. (1993), ‘Antecedents and Consequences of Salesperson Job Satisfaction: Meta-Analysis and Assessment of Causal Effects’, </w:t>
      </w:r>
      <w:r>
        <w:rPr>
          <w:i/>
        </w:rPr>
        <w:t>Journal of Marketing Research</w:t>
      </w:r>
      <w:r>
        <w:t xml:space="preserve">, 30, pp. 63–77. </w:t>
      </w:r>
    </w:p>
    <w:p w14:paraId="583086D9" w14:textId="77777777" w:rsidR="00646478" w:rsidRDefault="00000000">
      <w:pPr>
        <w:spacing w:after="141" w:line="259" w:lineRule="auto"/>
        <w:ind w:left="-5" w:right="139"/>
      </w:pPr>
      <w:r>
        <w:t xml:space="preserve">Bryman, A. (2012). </w:t>
      </w:r>
      <w:r>
        <w:rPr>
          <w:i/>
        </w:rPr>
        <w:t>Social research methods</w:t>
      </w:r>
      <w:r>
        <w:t>. 4</w:t>
      </w:r>
      <w:r>
        <w:rPr>
          <w:vertAlign w:val="superscript"/>
        </w:rPr>
        <w:t>th</w:t>
      </w:r>
      <w:r>
        <w:t xml:space="preserve"> edn. Oxford university press.</w:t>
      </w:r>
      <w:r>
        <w:rPr>
          <w:sz w:val="28"/>
        </w:rPr>
        <w:t xml:space="preserve"> </w:t>
      </w:r>
    </w:p>
    <w:p w14:paraId="58B22A31" w14:textId="77777777" w:rsidR="00646478" w:rsidRDefault="00000000">
      <w:pPr>
        <w:spacing w:after="195" w:line="259" w:lineRule="auto"/>
        <w:ind w:left="-5" w:right="139"/>
      </w:pPr>
      <w:r>
        <w:t xml:space="preserve">Bryman, A., and Burgess, R. G. (1994). </w:t>
      </w:r>
      <w:r>
        <w:rPr>
          <w:i/>
        </w:rPr>
        <w:t>Analyzing qualitative data</w:t>
      </w:r>
      <w:r>
        <w:t xml:space="preserve">. London: </w:t>
      </w:r>
    </w:p>
    <w:p w14:paraId="46098134" w14:textId="77777777" w:rsidR="00646478" w:rsidRDefault="00000000">
      <w:pPr>
        <w:spacing w:after="225" w:line="259" w:lineRule="auto"/>
        <w:ind w:left="-5" w:right="139"/>
      </w:pPr>
      <w:r>
        <w:t xml:space="preserve">Routledge. </w:t>
      </w:r>
    </w:p>
    <w:p w14:paraId="75AE74D7" w14:textId="77777777" w:rsidR="00646478" w:rsidRDefault="00000000">
      <w:pPr>
        <w:spacing w:after="212" w:line="259" w:lineRule="auto"/>
        <w:ind w:left="-5" w:right="139"/>
      </w:pPr>
      <w:r>
        <w:t xml:space="preserve">Cabiddu, F., De Carlo, M., and Piccoli, G. (2014). ‘Social media affordances: </w:t>
      </w:r>
    </w:p>
    <w:p w14:paraId="40C54ADA" w14:textId="77777777" w:rsidR="00646478" w:rsidRDefault="00000000">
      <w:pPr>
        <w:spacing w:after="220" w:line="259" w:lineRule="auto"/>
        <w:ind w:left="-5" w:right="139"/>
      </w:pPr>
      <w:r>
        <w:t xml:space="preserve">Enabling customer engagement’, </w:t>
      </w:r>
      <w:r>
        <w:rPr>
          <w:i/>
        </w:rPr>
        <w:t>Annals of Tourism Research</w:t>
      </w:r>
      <w:r>
        <w:t xml:space="preserve">, </w:t>
      </w:r>
      <w:r>
        <w:rPr>
          <w:i/>
        </w:rPr>
        <w:t>48</w:t>
      </w:r>
      <w:r>
        <w:t xml:space="preserve">, pp.175-192. </w:t>
      </w:r>
    </w:p>
    <w:p w14:paraId="6BD552A7" w14:textId="77777777" w:rsidR="00646478" w:rsidRDefault="00000000">
      <w:pPr>
        <w:ind w:left="-5" w:right="272"/>
      </w:pPr>
      <w:r>
        <w:t xml:space="preserve">Cai, Z., Huang, Q., Liu, H., and Wang, X. (2018). ‘Improving the agility of employees through enterprise social media: The mediating role of psychological conditions’, </w:t>
      </w:r>
      <w:r>
        <w:rPr>
          <w:i/>
        </w:rPr>
        <w:t>International Journal of Information Management</w:t>
      </w:r>
      <w:r>
        <w:t xml:space="preserve">, </w:t>
      </w:r>
      <w:r>
        <w:rPr>
          <w:i/>
        </w:rPr>
        <w:t>38</w:t>
      </w:r>
      <w:r>
        <w:t xml:space="preserve">(1), pp. 52-63. </w:t>
      </w:r>
    </w:p>
    <w:p w14:paraId="71D0B91E" w14:textId="77777777" w:rsidR="00646478" w:rsidRDefault="00000000">
      <w:pPr>
        <w:spacing w:after="94"/>
        <w:ind w:left="-5" w:right="139"/>
      </w:pPr>
      <w:r>
        <w:t xml:space="preserve">Callon, M. (1986). ‘The sociology of an actor-network: The case of the electric vehicle’. In </w:t>
      </w:r>
      <w:r>
        <w:rPr>
          <w:i/>
        </w:rPr>
        <w:t>Mapping the dynamics of science and technology</w:t>
      </w:r>
      <w:r>
        <w:t xml:space="preserve">, London: Palgrave Macmillan, pp. 19-34. </w:t>
      </w:r>
    </w:p>
    <w:p w14:paraId="6F5A95D4" w14:textId="77777777" w:rsidR="00646478" w:rsidRDefault="00000000">
      <w:pPr>
        <w:ind w:left="-5" w:right="139"/>
      </w:pPr>
      <w:r>
        <w:t xml:space="preserve">Cao, X., Vogel, D. R, Guo, X., Liu, H., and Gu, J. (2012). ‘Understanding the influence of social media in the workplace: an integration of media synchronicity and social capital theories’, </w:t>
      </w:r>
      <w:r>
        <w:rPr>
          <w:i/>
        </w:rPr>
        <w:t>In 45th Hawaii International Conference on System Science (HICSS).</w:t>
      </w:r>
      <w:r>
        <w:t xml:space="preserve"> IEEE. pp. 3938–3947.  </w:t>
      </w:r>
    </w:p>
    <w:p w14:paraId="0132CF72" w14:textId="77777777" w:rsidR="00646478" w:rsidRDefault="00000000">
      <w:pPr>
        <w:ind w:left="-5" w:right="139"/>
      </w:pPr>
      <w:r>
        <w:t xml:space="preserve">Carter, C., McKinlay, A., and Rowlinson, M. (2002). </w:t>
      </w:r>
      <w:r>
        <w:rPr>
          <w:i/>
        </w:rPr>
        <w:t>‘</w:t>
      </w:r>
      <w:r>
        <w:t xml:space="preserve">Foucault, management and history’. </w:t>
      </w:r>
      <w:r>
        <w:rPr>
          <w:i/>
        </w:rPr>
        <w:t>Organization</w:t>
      </w:r>
      <w:r>
        <w:t xml:space="preserve">, 9(4), pp.515–702. </w:t>
      </w:r>
    </w:p>
    <w:p w14:paraId="154CEB69" w14:textId="77777777" w:rsidR="00646478" w:rsidRDefault="00000000">
      <w:pPr>
        <w:ind w:left="-5" w:right="335"/>
      </w:pPr>
      <w:r>
        <w:t xml:space="preserve">Carter, M., and Grover, V. (2015). ‘Me, my self, and i(t): conceptualizing information technology identity and its implications’, </w:t>
      </w:r>
      <w:r>
        <w:rPr>
          <w:i/>
        </w:rPr>
        <w:t>Mis Quarterly</w:t>
      </w:r>
      <w:r>
        <w:t xml:space="preserve">, </w:t>
      </w:r>
      <w:r>
        <w:rPr>
          <w:i/>
        </w:rPr>
        <w:t>39</w:t>
      </w:r>
      <w:r>
        <w:t xml:space="preserve">(4), pp. 931-958. Carver, C. S., and Harmon-Jones, E. (2009). ‘Anger is an approach-related affect: evidence and implications’, </w:t>
      </w:r>
      <w:r>
        <w:rPr>
          <w:i/>
        </w:rPr>
        <w:t>Psychological bulletin</w:t>
      </w:r>
      <w:r>
        <w:t xml:space="preserve">, 135(2), pp.183-204. </w:t>
      </w:r>
    </w:p>
    <w:p w14:paraId="42EFC7F4" w14:textId="77777777" w:rsidR="00646478" w:rsidRDefault="00000000">
      <w:pPr>
        <w:ind w:left="-5" w:right="139"/>
      </w:pPr>
      <w:r>
        <w:t xml:space="preserve">Cascio, W. F., and Montealegre, R. (2016). ‘How technology is changing work and organizations’, </w:t>
      </w:r>
      <w:r>
        <w:rPr>
          <w:i/>
        </w:rPr>
        <w:t>The</w:t>
      </w:r>
      <w:r>
        <w:t xml:space="preserve"> </w:t>
      </w:r>
      <w:r>
        <w:rPr>
          <w:i/>
        </w:rPr>
        <w:t>Annual review of organizational psychology and organizational behaviour</w:t>
      </w:r>
      <w:r>
        <w:t xml:space="preserve">, 3(1), pp. 349-375. </w:t>
      </w:r>
    </w:p>
    <w:p w14:paraId="03D6B273" w14:textId="77777777" w:rsidR="00646478" w:rsidRDefault="00000000">
      <w:pPr>
        <w:spacing w:after="195" w:line="259" w:lineRule="auto"/>
        <w:ind w:left="-5" w:right="139"/>
      </w:pPr>
      <w:r>
        <w:t xml:space="preserve">Cassell, C., Cunliffe, A., and Grandy, G. (2018). </w:t>
      </w:r>
      <w:r>
        <w:rPr>
          <w:i/>
        </w:rPr>
        <w:t xml:space="preserve">The SAGE Handbook of Qualitative </w:t>
      </w:r>
    </w:p>
    <w:p w14:paraId="5E8896A1" w14:textId="77777777" w:rsidR="00646478" w:rsidRDefault="00000000">
      <w:pPr>
        <w:spacing w:after="93" w:line="452" w:lineRule="auto"/>
        <w:ind w:left="-5" w:right="124"/>
      </w:pPr>
      <w:r>
        <w:rPr>
          <w:i/>
        </w:rPr>
        <w:lastRenderedPageBreak/>
        <w:t>Business and Management Research Methods: History and Traditions</w:t>
      </w:r>
      <w:r>
        <w:t xml:space="preserve">. Sage Publications. </w:t>
      </w:r>
    </w:p>
    <w:p w14:paraId="390788D0" w14:textId="77777777" w:rsidR="00646478" w:rsidRDefault="00000000">
      <w:pPr>
        <w:spacing w:after="199" w:line="441" w:lineRule="auto"/>
        <w:ind w:left="-5" w:right="130"/>
        <w:jc w:val="both"/>
      </w:pPr>
      <w:r>
        <w:t xml:space="preserve">Castaing, S. (2006). ‘The effects of psychological contract fulfilment and public service motivation on organizational commitment in the French civil service’, </w:t>
      </w:r>
      <w:r>
        <w:rPr>
          <w:i/>
        </w:rPr>
        <w:t>Public policy and administration</w:t>
      </w:r>
      <w:r>
        <w:t xml:space="preserve">, 21(1), pp. 84-98. </w:t>
      </w:r>
    </w:p>
    <w:p w14:paraId="711863BC" w14:textId="77777777" w:rsidR="00646478" w:rsidRDefault="00000000">
      <w:pPr>
        <w:spacing w:after="229" w:line="259" w:lineRule="auto"/>
        <w:ind w:left="-5" w:right="139"/>
      </w:pPr>
      <w:r>
        <w:t xml:space="preserve">Çayak, S. (2021) ‘The Effect of Sustainable Leadership Behaviors of School </w:t>
      </w:r>
    </w:p>
    <w:p w14:paraId="4FB70AC6" w14:textId="77777777" w:rsidR="00646478" w:rsidRDefault="00000000">
      <w:pPr>
        <w:spacing w:after="96"/>
        <w:ind w:left="-5" w:right="139"/>
      </w:pPr>
      <w:r>
        <w:t xml:space="preserve">Principals on Teachers’ Organizational Commitment and Job Satisfaction’, </w:t>
      </w:r>
      <w:r>
        <w:rPr>
          <w:i/>
        </w:rPr>
        <w:t>Discourse and Communication for Sustainable Education</w:t>
      </w:r>
      <w:r>
        <w:t xml:space="preserve">. 12 (1), pp.102–120. Chan, Y., Ahuja, S., Boroomand, F., and Sadreddin, A. (2019). ‘Technology affordances in digital innovation research: quo Vadis?’, </w:t>
      </w:r>
      <w:r>
        <w:rPr>
          <w:i/>
        </w:rPr>
        <w:t>AMCIS 2019 Proceedings.</w:t>
      </w:r>
      <w:r>
        <w:t xml:space="preserve"> Charoensukmongkol, P. (2014). ‘Effects of support and job demands on social media use and work outcomes’, </w:t>
      </w:r>
      <w:r>
        <w:rPr>
          <w:i/>
        </w:rPr>
        <w:t>Computers in Human Behavior</w:t>
      </w:r>
      <w:r>
        <w:t xml:space="preserve">, </w:t>
      </w:r>
      <w:r>
        <w:rPr>
          <w:i/>
        </w:rPr>
        <w:t>36</w:t>
      </w:r>
      <w:r>
        <w:t xml:space="preserve">, pp. 340-349. </w:t>
      </w:r>
    </w:p>
    <w:p w14:paraId="3C2521ED" w14:textId="77777777" w:rsidR="00646478" w:rsidRDefault="00000000">
      <w:pPr>
        <w:spacing w:after="95"/>
        <w:ind w:left="-5" w:right="139"/>
      </w:pPr>
      <w:r>
        <w:t xml:space="preserve">Charoensukmongkol, P. (2015). ‘Social media use and job performance: Moderating roles of workplace factors’, </w:t>
      </w:r>
      <w:r>
        <w:rPr>
          <w:i/>
        </w:rPr>
        <w:t>International Journal of Cyber Behavior, Psychology and Learning (IJCBPL)</w:t>
      </w:r>
      <w:r>
        <w:t xml:space="preserve">, </w:t>
      </w:r>
      <w:r>
        <w:rPr>
          <w:i/>
        </w:rPr>
        <w:t>5</w:t>
      </w:r>
      <w:r>
        <w:t xml:space="preserve">(2), pp. 59-74.   </w:t>
      </w:r>
    </w:p>
    <w:p w14:paraId="77934C53" w14:textId="77777777" w:rsidR="00646478" w:rsidRDefault="00000000">
      <w:pPr>
        <w:spacing w:after="195" w:line="259" w:lineRule="auto"/>
        <w:ind w:left="-5" w:right="139"/>
      </w:pPr>
      <w:r>
        <w:t xml:space="preserve">Chen F., and Yan S., (2020), ‘A Study on State-owned Enterprise Performance </w:t>
      </w:r>
    </w:p>
    <w:p w14:paraId="68E3F413" w14:textId="77777777" w:rsidR="00646478" w:rsidRDefault="00000000">
      <w:pPr>
        <w:ind w:left="-5" w:right="139"/>
      </w:pPr>
      <w:r>
        <w:t xml:space="preserve">Evaluation Content Based on the Compliance Model’, </w:t>
      </w:r>
      <w:r>
        <w:rPr>
          <w:i/>
        </w:rPr>
        <w:t>Human Resources Development of China</w:t>
      </w:r>
      <w:r>
        <w:t xml:space="preserve">, 37(5), pp.99-110. </w:t>
      </w:r>
    </w:p>
    <w:p w14:paraId="0C177AB6" w14:textId="77777777" w:rsidR="00646478" w:rsidRDefault="00000000">
      <w:pPr>
        <w:spacing w:after="95"/>
        <w:ind w:left="-5" w:right="139"/>
      </w:pPr>
      <w:r>
        <w:t xml:space="preserve">Chen Q. (2016), </w:t>
      </w:r>
      <w:r>
        <w:rPr>
          <w:i/>
        </w:rPr>
        <w:t>The influence of social media use on innovative performance of government employees</w:t>
      </w:r>
      <w:r>
        <w:t xml:space="preserve">. PhD thesis. Huazhong University of Science and Technology (in Chinese). </w:t>
      </w:r>
    </w:p>
    <w:p w14:paraId="7BCB4A9E" w14:textId="77777777" w:rsidR="00646478" w:rsidRDefault="00000000">
      <w:pPr>
        <w:spacing w:after="95"/>
        <w:ind w:left="-5" w:right="139"/>
      </w:pPr>
      <w:r>
        <w:t xml:space="preserve">Chen X. (2017), </w:t>
      </w:r>
      <w:r>
        <w:rPr>
          <w:i/>
        </w:rPr>
        <w:t>Understanding affordances of enterprise social media in the workplace</w:t>
      </w:r>
      <w:r>
        <w:t xml:space="preserve">. PhD thesis. University of Science and Technology of China (in Chinese).  </w:t>
      </w:r>
    </w:p>
    <w:p w14:paraId="40FA7992" w14:textId="77777777" w:rsidR="00646478" w:rsidRDefault="00000000">
      <w:pPr>
        <w:spacing w:after="195" w:line="259" w:lineRule="auto"/>
        <w:ind w:left="-5" w:right="139"/>
      </w:pPr>
      <w:r>
        <w:t xml:space="preserve">Choi, J. H. J. (2006). ‘Living in cyworld: Contextualising cy-ties in South Korea’. </w:t>
      </w:r>
    </w:p>
    <w:p w14:paraId="6416BEB6" w14:textId="77777777" w:rsidR="00646478" w:rsidRDefault="00000000">
      <w:pPr>
        <w:spacing w:after="295" w:line="259" w:lineRule="auto"/>
        <w:ind w:left="-5" w:right="139"/>
      </w:pPr>
      <w:r>
        <w:rPr>
          <w:i/>
        </w:rPr>
        <w:t>In Uses of blogs,</w:t>
      </w:r>
      <w:r>
        <w:t xml:space="preserve"> pp. 173-186. Peter Lang. </w:t>
      </w:r>
    </w:p>
    <w:p w14:paraId="579F42CD" w14:textId="77777777" w:rsidR="00646478" w:rsidRDefault="00000000">
      <w:pPr>
        <w:ind w:left="-5" w:right="375"/>
      </w:pPr>
      <w:r>
        <w:t xml:space="preserve">Choroszewicz, M., and Kay, F. (2020). ‘The use of mobile technologies for work-tofamily boundary permeability: The case of Finnish and Canadian male lawyers’, </w:t>
      </w:r>
      <w:r>
        <w:rPr>
          <w:i/>
        </w:rPr>
        <w:t>Human Relations</w:t>
      </w:r>
      <w:r>
        <w:t xml:space="preserve">, </w:t>
      </w:r>
      <w:r>
        <w:rPr>
          <w:i/>
        </w:rPr>
        <w:t>73</w:t>
      </w:r>
      <w:r>
        <w:t>(10), pp.1388-1414.</w:t>
      </w:r>
      <w:r>
        <w:rPr>
          <w:sz w:val="28"/>
        </w:rPr>
        <w:t xml:space="preserve"> </w:t>
      </w:r>
    </w:p>
    <w:p w14:paraId="13D2A7E3" w14:textId="77777777" w:rsidR="00646478" w:rsidRDefault="00000000">
      <w:pPr>
        <w:ind w:left="-5" w:right="139"/>
      </w:pPr>
      <w:r>
        <w:lastRenderedPageBreak/>
        <w:t xml:space="preserve">Christen, M., Iyer, G., and Soberman, D. (2006). ‘Job satisfaction, job performance, and effort: A reexamination using agency theory’, </w:t>
      </w:r>
      <w:r>
        <w:rPr>
          <w:i/>
        </w:rPr>
        <w:t>Journal of marketing</w:t>
      </w:r>
      <w:r>
        <w:t xml:space="preserve">, </w:t>
      </w:r>
      <w:r>
        <w:rPr>
          <w:i/>
        </w:rPr>
        <w:t>70</w:t>
      </w:r>
      <w:r>
        <w:t xml:space="preserve">(1), pp. </w:t>
      </w:r>
    </w:p>
    <w:p w14:paraId="137F7B25" w14:textId="77777777" w:rsidR="00646478" w:rsidRDefault="00000000">
      <w:pPr>
        <w:spacing w:line="259" w:lineRule="auto"/>
        <w:ind w:left="-5" w:right="139"/>
      </w:pPr>
      <w:r>
        <w:t xml:space="preserve">137-150. </w:t>
      </w:r>
    </w:p>
    <w:p w14:paraId="1CA3FF74" w14:textId="77777777" w:rsidR="00646478" w:rsidRDefault="00000000">
      <w:pPr>
        <w:spacing w:after="95"/>
        <w:ind w:left="-5" w:right="139"/>
      </w:pPr>
      <w:r>
        <w:t xml:space="preserve">Chu, T. H. (2020). ‘A meta-analytic review of the relationship between social media use and employee outcomes’, </w:t>
      </w:r>
      <w:r>
        <w:rPr>
          <w:i/>
        </w:rPr>
        <w:t>Telematics and Informatics,</w:t>
      </w:r>
      <w:r>
        <w:t xml:space="preserve"> 50, 101379. </w:t>
      </w:r>
    </w:p>
    <w:p w14:paraId="5A8BC3C8" w14:textId="77777777" w:rsidR="00646478" w:rsidRDefault="00000000">
      <w:pPr>
        <w:spacing w:after="96"/>
        <w:ind w:left="-5" w:right="139"/>
      </w:pPr>
      <w:r>
        <w:t xml:space="preserve">Chung, S., Lee, K. Y., and Choi, J. (2015). ‘Exploring digital creativity in the workspace: The role of enterprise mobile applications on perceived job performance and creativity’, </w:t>
      </w:r>
      <w:r>
        <w:rPr>
          <w:i/>
        </w:rPr>
        <w:t>Computers in Human Behavior</w:t>
      </w:r>
      <w:r>
        <w:t xml:space="preserve">, </w:t>
      </w:r>
      <w:r>
        <w:rPr>
          <w:i/>
        </w:rPr>
        <w:t>42</w:t>
      </w:r>
      <w:r>
        <w:t xml:space="preserve">, pp. 93-109. </w:t>
      </w:r>
    </w:p>
    <w:p w14:paraId="3EE2A3CD" w14:textId="77777777" w:rsidR="00646478" w:rsidRDefault="00000000">
      <w:pPr>
        <w:ind w:left="-5" w:right="139"/>
      </w:pPr>
      <w:r>
        <w:t xml:space="preserve">Cicei, C. C. (2012). ‘Occupational stress and organizational commitment in Romanian public organizations’, </w:t>
      </w:r>
      <w:r>
        <w:rPr>
          <w:i/>
        </w:rPr>
        <w:t>Procedia - Social and Behavioral Sciences.</w:t>
      </w:r>
      <w:r>
        <w:t xml:space="preserve"> 33, pp.1077-1081. </w:t>
      </w:r>
    </w:p>
    <w:p w14:paraId="17B2C8A4" w14:textId="77777777" w:rsidR="00646478" w:rsidRDefault="00000000">
      <w:pPr>
        <w:ind w:left="-5" w:right="384"/>
      </w:pPr>
      <w:r>
        <w:t xml:space="preserve">Clark, A. E. (1996). ‘Job satisfaction in Britain’, </w:t>
      </w:r>
      <w:r>
        <w:rPr>
          <w:i/>
        </w:rPr>
        <w:t>British journal of industrial relations</w:t>
      </w:r>
      <w:r>
        <w:t xml:space="preserve">, </w:t>
      </w:r>
      <w:r>
        <w:rPr>
          <w:i/>
        </w:rPr>
        <w:t>34</w:t>
      </w:r>
      <w:r>
        <w:t xml:space="preserve">(2), pp. 189-217. </w:t>
      </w:r>
    </w:p>
    <w:p w14:paraId="40C7F4E6" w14:textId="77777777" w:rsidR="00646478" w:rsidRDefault="00000000">
      <w:pPr>
        <w:spacing w:after="0" w:line="452" w:lineRule="auto"/>
        <w:ind w:left="-5" w:right="124"/>
      </w:pPr>
      <w:r>
        <w:t xml:space="preserve">Clarke, A. (1999). </w:t>
      </w:r>
      <w:r>
        <w:rPr>
          <w:i/>
        </w:rPr>
        <w:t>Evaluation research: An introduction to principles, methods and practice</w:t>
      </w:r>
      <w:r>
        <w:t xml:space="preserve">. London: Sage. </w:t>
      </w:r>
    </w:p>
    <w:p w14:paraId="520AF3AB" w14:textId="77777777" w:rsidR="00646478" w:rsidRDefault="00000000">
      <w:pPr>
        <w:ind w:left="-5" w:right="139"/>
      </w:pPr>
      <w:r>
        <w:t xml:space="preserve">China Internet Network Information Center (CNNIC) (2023) </w:t>
      </w:r>
      <w:r>
        <w:rPr>
          <w:i/>
        </w:rPr>
        <w:t xml:space="preserve">The 52th statistical report on Internet development in China. </w:t>
      </w:r>
      <w:r>
        <w:t xml:space="preserve">Available at: </w:t>
      </w:r>
    </w:p>
    <w:p w14:paraId="0932D857" w14:textId="77777777" w:rsidR="00646478" w:rsidRDefault="00000000">
      <w:pPr>
        <w:spacing w:after="195" w:line="259" w:lineRule="auto"/>
        <w:ind w:left="-5" w:right="139"/>
      </w:pPr>
      <w:r>
        <w:t xml:space="preserve">https://www.cnnic.net.cn/n4/2023/0828/c88-10829.html (in Chinese) (Accessed: 14th </w:t>
      </w:r>
    </w:p>
    <w:p w14:paraId="7EA246B0" w14:textId="77777777" w:rsidR="00646478" w:rsidRDefault="00000000">
      <w:pPr>
        <w:spacing w:after="295" w:line="259" w:lineRule="auto"/>
        <w:ind w:left="-5" w:right="139"/>
      </w:pPr>
      <w:r>
        <w:t xml:space="preserve">Jan., 2024) </w:t>
      </w:r>
    </w:p>
    <w:p w14:paraId="327EB9E9" w14:textId="77777777" w:rsidR="00646478" w:rsidRDefault="00000000">
      <w:pPr>
        <w:ind w:left="-5" w:right="139"/>
      </w:pPr>
      <w:r>
        <w:t xml:space="preserve">Collin, P., Rahilly, K., Richardson, I., and Third, A. (2011). </w:t>
      </w:r>
      <w:r>
        <w:rPr>
          <w:i/>
        </w:rPr>
        <w:t>The benefits of social networking services. Research Report</w:t>
      </w:r>
      <w:r>
        <w:t>. Melbourne: Cooperative Research Centre for Young People.</w:t>
      </w:r>
      <w:r>
        <w:rPr>
          <w:sz w:val="28"/>
        </w:rPr>
        <w:t xml:space="preserve"> </w:t>
      </w:r>
    </w:p>
    <w:p w14:paraId="42AEEFBE" w14:textId="77777777" w:rsidR="00646478" w:rsidRDefault="00000000">
      <w:pPr>
        <w:ind w:left="-5" w:right="139"/>
      </w:pPr>
      <w:r>
        <w:t>Costa Jr, P. T., and McCrae, R. R. (2008). ‘The Revised NEO Personality Inventory (NEO-PI-R)</w:t>
      </w:r>
      <w:r>
        <w:rPr>
          <w:i/>
        </w:rPr>
        <w:t>’</w:t>
      </w:r>
      <w:r>
        <w:t>. in Boyle, G.J.,</w:t>
      </w:r>
      <w:r>
        <w:rPr>
          <w:sz w:val="20"/>
        </w:rPr>
        <w:t xml:space="preserve"> </w:t>
      </w:r>
      <w:r>
        <w:t xml:space="preserve">Matthews, G. and Saklofske, D. H., </w:t>
      </w:r>
      <w:r>
        <w:rPr>
          <w:i/>
        </w:rPr>
        <w:t>Personality Theory and Assessment</w:t>
      </w:r>
      <w:r>
        <w:t xml:space="preserve">, Sage Publications, Inc.  </w:t>
      </w:r>
    </w:p>
    <w:p w14:paraId="4C302C88" w14:textId="77777777" w:rsidR="00646478" w:rsidRDefault="00000000">
      <w:pPr>
        <w:spacing w:after="93" w:line="452" w:lineRule="auto"/>
        <w:ind w:left="-5" w:right="124"/>
      </w:pPr>
      <w:r>
        <w:t xml:space="preserve">Creswell, J. W. (2013). </w:t>
      </w:r>
      <w:r>
        <w:rPr>
          <w:i/>
        </w:rPr>
        <w:t>Qualitative inquiry and research design: Choosing among five approaches.</w:t>
      </w:r>
      <w:r>
        <w:t xml:space="preserve"> 3th edn</w:t>
      </w:r>
      <w:r>
        <w:rPr>
          <w:i/>
        </w:rPr>
        <w:t>.</w:t>
      </w:r>
      <w:r>
        <w:t xml:space="preserve"> Thousand Oaks, CA: Sage. </w:t>
      </w:r>
    </w:p>
    <w:p w14:paraId="6F293572" w14:textId="77777777" w:rsidR="00646478" w:rsidRDefault="00000000">
      <w:pPr>
        <w:spacing w:after="95"/>
        <w:ind w:left="-5" w:right="139"/>
      </w:pPr>
      <w:r>
        <w:t xml:space="preserve">Creswell, J. W. and Miller, D. L. (2000). ‘Determining validity in qualitative inquiry.’ </w:t>
      </w:r>
      <w:r>
        <w:rPr>
          <w:i/>
        </w:rPr>
        <w:t>Theory into Practice</w:t>
      </w:r>
      <w:r>
        <w:t xml:space="preserve">, 39(3), pp. 124–134. </w:t>
      </w:r>
    </w:p>
    <w:p w14:paraId="1AF440AA" w14:textId="77777777" w:rsidR="00646478" w:rsidRDefault="00000000">
      <w:pPr>
        <w:ind w:left="-5" w:right="139"/>
      </w:pPr>
      <w:r>
        <w:lastRenderedPageBreak/>
        <w:t xml:space="preserve">Creswell, J. W., and Clark V.L.P (2018) </w:t>
      </w:r>
      <w:r>
        <w:rPr>
          <w:i/>
        </w:rPr>
        <w:t>Designing and conducting mixed method research</w:t>
      </w:r>
      <w:r>
        <w:t>. 3</w:t>
      </w:r>
      <w:r>
        <w:rPr>
          <w:vertAlign w:val="superscript"/>
        </w:rPr>
        <w:t>rd</w:t>
      </w:r>
      <w:r>
        <w:t xml:space="preserve"> edn. London: Sage publications. </w:t>
      </w:r>
    </w:p>
    <w:p w14:paraId="2761831D" w14:textId="77777777" w:rsidR="00646478" w:rsidRDefault="00000000">
      <w:pPr>
        <w:spacing w:after="195" w:line="259" w:lineRule="auto"/>
        <w:ind w:left="-5" w:right="124"/>
      </w:pPr>
      <w:r>
        <w:t xml:space="preserve">Creswell, J. W., and Poth, C. N. (2018). </w:t>
      </w:r>
      <w:r>
        <w:rPr>
          <w:i/>
        </w:rPr>
        <w:t xml:space="preserve">Qualitative inquiry and research design: </w:t>
      </w:r>
    </w:p>
    <w:p w14:paraId="62EFC2B4" w14:textId="77777777" w:rsidR="00646478" w:rsidRDefault="00000000">
      <w:pPr>
        <w:spacing w:after="304" w:line="259" w:lineRule="auto"/>
        <w:ind w:left="-5" w:right="139"/>
      </w:pPr>
      <w:r>
        <w:rPr>
          <w:i/>
        </w:rPr>
        <w:t>Choosing among five approaches.</w:t>
      </w:r>
      <w:r>
        <w:t xml:space="preserve"> 4</w:t>
      </w:r>
      <w:r>
        <w:rPr>
          <w:vertAlign w:val="superscript"/>
        </w:rPr>
        <w:t>th</w:t>
      </w:r>
      <w:r>
        <w:t xml:space="preserve"> edn. London: Sage publications. </w:t>
      </w:r>
    </w:p>
    <w:p w14:paraId="230D650F" w14:textId="77777777" w:rsidR="00646478" w:rsidRDefault="00000000">
      <w:pPr>
        <w:spacing w:after="95"/>
        <w:ind w:left="-5" w:right="139"/>
      </w:pPr>
      <w:r>
        <w:t xml:space="preserve">Creswell, J.W. and Creswell, J. D. (2018). </w:t>
      </w:r>
      <w:r>
        <w:rPr>
          <w:i/>
        </w:rPr>
        <w:t>Research design: qualitative, quantitative, and mixed methods approaches.</w:t>
      </w:r>
      <w:r>
        <w:t xml:space="preserve"> 5th edn. Thousand Oaks, CA: Sage Publications. </w:t>
      </w:r>
    </w:p>
    <w:p w14:paraId="53EAB8FB" w14:textId="77777777" w:rsidR="00646478" w:rsidRDefault="00000000">
      <w:pPr>
        <w:ind w:left="-5" w:right="139"/>
      </w:pPr>
      <w:r>
        <w:t xml:space="preserve">Creswell, J.W., Clark V.L.P, Gutmann M.L. and Hanson W.E (2003). ‘Advanced mixed methods research designs’, </w:t>
      </w:r>
      <w:r>
        <w:rPr>
          <w:i/>
        </w:rPr>
        <w:t xml:space="preserve">An expanded typology for mixed methods. </w:t>
      </w:r>
      <w:r>
        <w:t xml:space="preserve">pp. </w:t>
      </w:r>
    </w:p>
    <w:p w14:paraId="6EC7486D" w14:textId="77777777" w:rsidR="00646478" w:rsidRDefault="00000000">
      <w:pPr>
        <w:spacing w:after="295" w:line="259" w:lineRule="auto"/>
        <w:ind w:left="-5" w:right="139"/>
      </w:pPr>
      <w:r>
        <w:t xml:space="preserve">161-196. </w:t>
      </w:r>
    </w:p>
    <w:p w14:paraId="6E32763B" w14:textId="77777777" w:rsidR="00646478" w:rsidRDefault="00000000">
      <w:pPr>
        <w:ind w:left="-5" w:right="139"/>
      </w:pPr>
      <w:r>
        <w:t xml:space="preserve">Crewson, P. E. (1997). ‘Public-service motivation: Building empirical evidence of incidence and effect’. </w:t>
      </w:r>
      <w:r>
        <w:rPr>
          <w:i/>
        </w:rPr>
        <w:t xml:space="preserve">Journal of public administration research and theory, </w:t>
      </w:r>
      <w:r>
        <w:t xml:space="preserve">7(4), pp. </w:t>
      </w:r>
    </w:p>
    <w:p w14:paraId="20EEA05C" w14:textId="77777777" w:rsidR="00646478" w:rsidRDefault="00000000">
      <w:pPr>
        <w:spacing w:after="295" w:line="259" w:lineRule="auto"/>
        <w:ind w:left="-5" w:right="139"/>
      </w:pPr>
      <w:r>
        <w:t xml:space="preserve">499-518. </w:t>
      </w:r>
    </w:p>
    <w:p w14:paraId="7D8AA4B0" w14:textId="77777777" w:rsidR="00646478" w:rsidRDefault="00000000">
      <w:pPr>
        <w:spacing w:after="95"/>
        <w:ind w:left="-5" w:right="139"/>
      </w:pPr>
      <w:r>
        <w:t xml:space="preserve">Cropanzano, R., and Mitchell, M. S. (2005). Social exchange theory: An interdisciplinary review. </w:t>
      </w:r>
      <w:r>
        <w:rPr>
          <w:i/>
        </w:rPr>
        <w:t>Journal of management,</w:t>
      </w:r>
      <w:r>
        <w:t xml:space="preserve"> 31(6), pp. 874-900. </w:t>
      </w:r>
    </w:p>
    <w:p w14:paraId="4ADCE7C7" w14:textId="77777777" w:rsidR="00646478" w:rsidRDefault="00000000">
      <w:pPr>
        <w:spacing w:after="93" w:line="452" w:lineRule="auto"/>
        <w:ind w:left="-5" w:right="124"/>
      </w:pPr>
      <w:r>
        <w:t>Crotty, M. (1998).</w:t>
      </w:r>
      <w:r>
        <w:rPr>
          <w:i/>
        </w:rPr>
        <w:t xml:space="preserve"> The Foundations of Social Research: Meaning and Perspective in the Research process.</w:t>
      </w:r>
      <w:r>
        <w:t xml:space="preserve"> London: Sage. </w:t>
      </w:r>
    </w:p>
    <w:p w14:paraId="17B4903E" w14:textId="77777777" w:rsidR="00646478" w:rsidRDefault="00000000">
      <w:pPr>
        <w:spacing w:after="218" w:line="259" w:lineRule="auto"/>
        <w:ind w:left="-5" w:right="139"/>
      </w:pPr>
      <w:r>
        <w:t xml:space="preserve">Dabirian, A., Kietzmann, J., and Diba, H. (2017). ‘A great place to work!? </w:t>
      </w:r>
    </w:p>
    <w:p w14:paraId="050E50ED" w14:textId="77777777" w:rsidR="00646478" w:rsidRDefault="00000000">
      <w:pPr>
        <w:ind w:left="-5" w:right="139"/>
      </w:pPr>
      <w:r>
        <w:t xml:space="preserve">Understanding crowdsourced employer branding’. </w:t>
      </w:r>
      <w:r>
        <w:rPr>
          <w:i/>
        </w:rPr>
        <w:t>Business horizons</w:t>
      </w:r>
      <w:r>
        <w:t xml:space="preserve">, </w:t>
      </w:r>
      <w:r>
        <w:rPr>
          <w:i/>
        </w:rPr>
        <w:t>60</w:t>
      </w:r>
      <w:r>
        <w:t xml:space="preserve">(2), pp. 197205. </w:t>
      </w:r>
    </w:p>
    <w:p w14:paraId="114342A2" w14:textId="77777777" w:rsidR="00646478" w:rsidRDefault="00000000">
      <w:pPr>
        <w:spacing w:after="199" w:line="259" w:lineRule="auto"/>
        <w:ind w:left="-5" w:right="139"/>
      </w:pPr>
      <w:r>
        <w:t xml:space="preserve">Dai, Y., Tian, X., and Li, R., (2021) ‘Research on the Double-edged Sword Effect of </w:t>
      </w:r>
    </w:p>
    <w:p w14:paraId="5C5FEC9C" w14:textId="77777777" w:rsidR="00646478" w:rsidRDefault="00000000">
      <w:pPr>
        <w:ind w:left="-5" w:right="139"/>
      </w:pPr>
      <w:r>
        <w:t xml:space="preserve">Manager Taking Charge on Job Well-being’, </w:t>
      </w:r>
      <w:r>
        <w:rPr>
          <w:i/>
        </w:rPr>
        <w:t>Human Resources Development of China,</w:t>
      </w:r>
      <w:r>
        <w:t xml:space="preserve"> 38(4), pp. 54-66. </w:t>
      </w:r>
    </w:p>
    <w:p w14:paraId="6704F982" w14:textId="77777777" w:rsidR="00646478" w:rsidRDefault="00000000">
      <w:pPr>
        <w:spacing w:after="28"/>
        <w:ind w:left="-5" w:right="139"/>
      </w:pPr>
      <w:r>
        <w:t xml:space="preserve">Davis, K., and Newstrom, J. W. (1981). </w:t>
      </w:r>
      <w:r>
        <w:rPr>
          <w:i/>
        </w:rPr>
        <w:t>Human behaviour at work: Organizational behaviour.</w:t>
      </w:r>
      <w:r>
        <w:t xml:space="preserve"> New York, USA: McGraw-Hill. pp. 285-286 </w:t>
      </w:r>
    </w:p>
    <w:p w14:paraId="44E4CC17" w14:textId="77777777" w:rsidR="00646478" w:rsidRDefault="00000000">
      <w:pPr>
        <w:spacing w:after="95"/>
        <w:ind w:left="-5" w:right="139"/>
      </w:pPr>
      <w:r>
        <w:t xml:space="preserve">Davis, R.A. (2001). ‘A cognitive-behavioural model of pathological internet use’, </w:t>
      </w:r>
      <w:r>
        <w:rPr>
          <w:i/>
        </w:rPr>
        <w:t>Computers in Human Behavior</w:t>
      </w:r>
      <w:r>
        <w:t xml:space="preserve">, 17(2), pp. 187-195. </w:t>
      </w:r>
    </w:p>
    <w:p w14:paraId="18765C5C" w14:textId="77777777" w:rsidR="00646478" w:rsidRDefault="00000000">
      <w:pPr>
        <w:ind w:left="-5" w:right="139"/>
      </w:pPr>
      <w:r>
        <w:lastRenderedPageBreak/>
        <w:t xml:space="preserve">Davison, R. M., Ou, C. X. J., Martinsons, M. G., Zhao, A. Y., and Du, R. (2014). ‘The communicative ecology of web 2.0 at work: social networking in the workspace’, </w:t>
      </w:r>
      <w:r>
        <w:rPr>
          <w:i/>
        </w:rPr>
        <w:t>Journal of the Association for Information Science and Technology</w:t>
      </w:r>
      <w:r>
        <w:t xml:space="preserve">, 65(10), pp. </w:t>
      </w:r>
    </w:p>
    <w:p w14:paraId="0FC1EC46" w14:textId="77777777" w:rsidR="00646478" w:rsidRDefault="00000000">
      <w:pPr>
        <w:spacing w:line="259" w:lineRule="auto"/>
        <w:ind w:left="-5" w:right="139"/>
      </w:pPr>
      <w:r>
        <w:t xml:space="preserve">2035–2047.   </w:t>
      </w:r>
    </w:p>
    <w:p w14:paraId="1D91EB69" w14:textId="77777777" w:rsidR="00646478" w:rsidRDefault="00000000">
      <w:pPr>
        <w:ind w:left="-5" w:right="139"/>
      </w:pPr>
      <w:r>
        <w:t xml:space="preserve">Delanoeije, J., Verbruggen, M., and Germeys, L. (2019). ‘Boundary role transitions: A day-to-day approach to explain the effects of home-based telework on work-to-home conflict and home-to-work conflict’, </w:t>
      </w:r>
      <w:r>
        <w:rPr>
          <w:i/>
        </w:rPr>
        <w:t>Human Relations</w:t>
      </w:r>
      <w:r>
        <w:t xml:space="preserve">, 72(12), pp.1843-1868. </w:t>
      </w:r>
    </w:p>
    <w:p w14:paraId="0200D48B" w14:textId="77777777" w:rsidR="00646478" w:rsidRDefault="00000000">
      <w:pPr>
        <w:ind w:left="-5" w:right="139"/>
      </w:pPr>
      <w:r>
        <w:t xml:space="preserve">Demerouti, E., Bakker, A. B., Nachreiner, F., and Schaufeli, W. B. (2001). ‘The job demands-resources model of burnout’, </w:t>
      </w:r>
      <w:r>
        <w:rPr>
          <w:i/>
        </w:rPr>
        <w:t>Journal of Applied psychology</w:t>
      </w:r>
      <w:r>
        <w:t xml:space="preserve">, 86(3), pp.499512. </w:t>
      </w:r>
    </w:p>
    <w:p w14:paraId="74E69137" w14:textId="77777777" w:rsidR="00646478" w:rsidRDefault="00000000">
      <w:pPr>
        <w:spacing w:after="59"/>
        <w:ind w:left="-5" w:right="139"/>
      </w:pPr>
      <w:r>
        <w:t xml:space="preserve">Demircioglu, M. A. (2018). ‘Examining the effects of social media use on job satisfaction in the Australian public service: Testing self-determination theory’, </w:t>
      </w:r>
      <w:r>
        <w:rPr>
          <w:i/>
        </w:rPr>
        <w:t>Public Performance &amp; Management Review</w:t>
      </w:r>
      <w:r>
        <w:t xml:space="preserve">, </w:t>
      </w:r>
      <w:r>
        <w:rPr>
          <w:i/>
        </w:rPr>
        <w:t>41</w:t>
      </w:r>
      <w:r>
        <w:t>(2), pp. 300-327.</w:t>
      </w:r>
      <w:r>
        <w:rPr>
          <w:sz w:val="24"/>
        </w:rPr>
        <w:t xml:space="preserve"> </w:t>
      </w:r>
    </w:p>
    <w:p w14:paraId="4C5DD814" w14:textId="77777777" w:rsidR="00646478" w:rsidRDefault="00000000">
      <w:pPr>
        <w:spacing w:after="115"/>
        <w:ind w:left="-5" w:right="139"/>
      </w:pPr>
      <w:r>
        <w:t xml:space="preserve">Denscombe, M. (2008). ‘Communities of practice: A research paradigm for the mixed methods approach’. </w:t>
      </w:r>
      <w:r>
        <w:rPr>
          <w:i/>
        </w:rPr>
        <w:t>Journal of mixed methods research</w:t>
      </w:r>
      <w:r>
        <w:t xml:space="preserve">, </w:t>
      </w:r>
      <w:r>
        <w:rPr>
          <w:i/>
        </w:rPr>
        <w:t>2</w:t>
      </w:r>
      <w:r>
        <w:t xml:space="preserve">(3), pp. 270-283. </w:t>
      </w:r>
    </w:p>
    <w:p w14:paraId="473753CD" w14:textId="77777777" w:rsidR="00646478" w:rsidRDefault="00000000">
      <w:pPr>
        <w:spacing w:after="94"/>
        <w:ind w:left="-5" w:right="139"/>
      </w:pPr>
      <w:r>
        <w:t xml:space="preserve">Denzin, N. K., and Lincoln, Y. S. (2007). ‘Introduction: The discipline and practice of qualitative research’, </w:t>
      </w:r>
      <w:r>
        <w:rPr>
          <w:i/>
        </w:rPr>
        <w:t xml:space="preserve">The landscape of qualitative research. </w:t>
      </w:r>
      <w:r>
        <w:t>3rd edn</w:t>
      </w:r>
      <w:r>
        <w:rPr>
          <w:i/>
        </w:rPr>
        <w:t xml:space="preserve">. </w:t>
      </w:r>
      <w:r>
        <w:t xml:space="preserve">Sage Publications, 632, pp.1-44. </w:t>
      </w:r>
    </w:p>
    <w:p w14:paraId="3096C5D3" w14:textId="77777777" w:rsidR="00646478" w:rsidRDefault="00000000">
      <w:pPr>
        <w:spacing w:after="195" w:line="259" w:lineRule="auto"/>
        <w:ind w:left="-5" w:right="124"/>
      </w:pPr>
      <w:r>
        <w:t xml:space="preserve">Denzin, N. K., and Lincoln, Y. S. (2018). </w:t>
      </w:r>
      <w:r>
        <w:rPr>
          <w:i/>
        </w:rPr>
        <w:t xml:space="preserve">The Sage handbook of qualitative research. </w:t>
      </w:r>
    </w:p>
    <w:p w14:paraId="23300E24" w14:textId="77777777" w:rsidR="00646478" w:rsidRDefault="00000000">
      <w:pPr>
        <w:spacing w:after="295" w:line="259" w:lineRule="auto"/>
        <w:ind w:left="-5" w:right="139"/>
      </w:pPr>
      <w:r>
        <w:t xml:space="preserve">Fifth edn. Edited by N.K. Denzin and Y.S. Lincoln. Los Angeles: Sage. </w:t>
      </w:r>
    </w:p>
    <w:p w14:paraId="059B306E" w14:textId="77777777" w:rsidR="00646478" w:rsidRDefault="00000000">
      <w:pPr>
        <w:ind w:left="-5" w:right="139"/>
      </w:pPr>
      <w:r>
        <w:t xml:space="preserve">Deterding, Nicole M., and Mary C. Waters (2021) ‘Flexible Coding of In-Depth Interviews: A Twenty-First-Century Approach’, </w:t>
      </w:r>
      <w:r>
        <w:rPr>
          <w:i/>
        </w:rPr>
        <w:t>Sociological Methods &amp; Research</w:t>
      </w:r>
      <w:r>
        <w:t xml:space="preserve">, 50(2), pp. 708–739. </w:t>
      </w:r>
    </w:p>
    <w:p w14:paraId="2D9DAC07" w14:textId="77777777" w:rsidR="00646478" w:rsidRDefault="00000000">
      <w:pPr>
        <w:spacing w:after="256" w:line="259" w:lineRule="auto"/>
        <w:ind w:left="-5" w:right="124"/>
      </w:pPr>
      <w:r>
        <w:t xml:space="preserve">DeVellis, R. F. (2016). </w:t>
      </w:r>
      <w:r>
        <w:rPr>
          <w:i/>
        </w:rPr>
        <w:t xml:space="preserve">Scale Development: Theory and Applications. </w:t>
      </w:r>
      <w:r>
        <w:t>4</w:t>
      </w:r>
      <w:r>
        <w:rPr>
          <w:vertAlign w:val="superscript"/>
        </w:rPr>
        <w:t>th</w:t>
      </w:r>
      <w:r>
        <w:t xml:space="preserve"> edn. London: </w:t>
      </w:r>
    </w:p>
    <w:p w14:paraId="14DD47A3" w14:textId="77777777" w:rsidR="00646478" w:rsidRDefault="00000000">
      <w:pPr>
        <w:spacing w:after="133" w:line="259" w:lineRule="auto"/>
        <w:ind w:left="-5" w:right="139"/>
      </w:pPr>
      <w:r>
        <w:t>Sage Publications.</w:t>
      </w:r>
      <w:r>
        <w:rPr>
          <w:sz w:val="28"/>
        </w:rPr>
        <w:t xml:space="preserve"> </w:t>
      </w:r>
    </w:p>
    <w:p w14:paraId="0811E972" w14:textId="77777777" w:rsidR="00646478" w:rsidRDefault="00000000">
      <w:pPr>
        <w:ind w:left="-5" w:right="139"/>
      </w:pPr>
      <w:r>
        <w:t xml:space="preserve">Dewett, T., and Jones, G. R. (2001). ‘The role of information technology in the organization: a review, model, and assessment’, </w:t>
      </w:r>
      <w:r>
        <w:rPr>
          <w:i/>
        </w:rPr>
        <w:t>Journal of management</w:t>
      </w:r>
      <w:r>
        <w:t xml:space="preserve">, </w:t>
      </w:r>
      <w:r>
        <w:rPr>
          <w:i/>
        </w:rPr>
        <w:t>27</w:t>
      </w:r>
      <w:r>
        <w:t xml:space="preserve">(3), pp.313-346. </w:t>
      </w:r>
    </w:p>
    <w:p w14:paraId="32357ADB" w14:textId="77777777" w:rsidR="00646478" w:rsidRDefault="00000000">
      <w:pPr>
        <w:ind w:left="-5" w:right="139"/>
      </w:pPr>
      <w:r>
        <w:lastRenderedPageBreak/>
        <w:t xml:space="preserve">Diestel, S., Wegge, J., and Schmidt, K. H. (2014). ‘The impact of social context on the relationship between individual job satisfaction and absenteeism: The roles of different foci of job satisfaction and work-unit absenteeism’, </w:t>
      </w:r>
      <w:r>
        <w:rPr>
          <w:i/>
        </w:rPr>
        <w:t>Academy of Management Journal</w:t>
      </w:r>
      <w:r>
        <w:t xml:space="preserve">, </w:t>
      </w:r>
      <w:r>
        <w:rPr>
          <w:i/>
        </w:rPr>
        <w:t>57</w:t>
      </w:r>
      <w:r>
        <w:t xml:space="preserve">(2), pp. 353-382. </w:t>
      </w:r>
    </w:p>
    <w:p w14:paraId="48B6DF20" w14:textId="77777777" w:rsidR="00646478" w:rsidRDefault="00000000">
      <w:pPr>
        <w:spacing w:after="7" w:line="441" w:lineRule="auto"/>
        <w:ind w:left="-5" w:right="379"/>
        <w:jc w:val="both"/>
      </w:pPr>
      <w:r>
        <w:t xml:space="preserve">Dima-Laza, S. (2012). ‘Utopia versus dystopia—a perfect environment for a perfect existence’. In 2012 </w:t>
      </w:r>
      <w:r>
        <w:rPr>
          <w:i/>
        </w:rPr>
        <w:t>International Conference on Humanity, History and Society IPEDR</w:t>
      </w:r>
      <w:r>
        <w:t xml:space="preserve"> vol.34, pp.12–16. </w:t>
      </w:r>
    </w:p>
    <w:p w14:paraId="2A9AB7FA" w14:textId="77777777" w:rsidR="00646478" w:rsidRDefault="00000000">
      <w:pPr>
        <w:spacing w:after="196" w:line="259" w:lineRule="auto"/>
        <w:ind w:left="-5" w:right="124"/>
      </w:pPr>
      <w:r>
        <w:t xml:space="preserve">Ding G. (2019a). </w:t>
      </w:r>
      <w:r>
        <w:rPr>
          <w:i/>
        </w:rPr>
        <w:t xml:space="preserve">Enterprise social media, knowledge sharing and employee creativity. </w:t>
      </w:r>
    </w:p>
    <w:p w14:paraId="0C90B423" w14:textId="77777777" w:rsidR="00646478" w:rsidRDefault="00000000">
      <w:pPr>
        <w:spacing w:after="295" w:line="259" w:lineRule="auto"/>
        <w:ind w:left="-5" w:right="139"/>
      </w:pPr>
      <w:r>
        <w:t xml:space="preserve">PhD thesis. University of Science and Technology of China (in Chinese). </w:t>
      </w:r>
    </w:p>
    <w:p w14:paraId="265B4CAD" w14:textId="77777777" w:rsidR="00646478" w:rsidRDefault="00000000">
      <w:pPr>
        <w:spacing w:after="96"/>
        <w:ind w:left="-5" w:right="139"/>
      </w:pPr>
      <w:r>
        <w:t>Ding, G., Liu, H., Huang, Q., and Gu, J. (2019). ‘Enterprise social networking usage as a moderator of the relationship between work stressors and employee creativity: A multilevel study’,</w:t>
      </w:r>
      <w:r>
        <w:rPr>
          <w:i/>
        </w:rPr>
        <w:t xml:space="preserve"> Information &amp; Management,</w:t>
      </w:r>
      <w:r>
        <w:t xml:space="preserve"> 56(8), 103165. </w:t>
      </w:r>
    </w:p>
    <w:p w14:paraId="179957E6" w14:textId="77777777" w:rsidR="00646478" w:rsidRDefault="00000000">
      <w:pPr>
        <w:spacing w:after="93" w:line="452" w:lineRule="auto"/>
        <w:ind w:left="-5" w:right="124"/>
      </w:pPr>
      <w:r>
        <w:t>Ding, Z., (2019b)</w:t>
      </w:r>
      <w:r>
        <w:rPr>
          <w:i/>
        </w:rPr>
        <w:t xml:space="preserve"> Research on the relationship among public service motivation, job satisfaction and knowledge sharing behaviour of Civial Servants: the sample of 316 civil servants in Hainan Province</w:t>
      </w:r>
      <w:r>
        <w:t xml:space="preserve">. Master thesis. Xiamen University (in Chinese) </w:t>
      </w:r>
    </w:p>
    <w:p w14:paraId="70CDDE3B" w14:textId="77777777" w:rsidR="00646478" w:rsidRDefault="00000000">
      <w:pPr>
        <w:spacing w:after="114"/>
        <w:ind w:left="-5" w:right="139"/>
      </w:pPr>
      <w:r>
        <w:rPr>
          <w:i/>
        </w:rPr>
        <w:t>DingTalk</w:t>
      </w:r>
      <w:r>
        <w:t xml:space="preserve"> (2024), official website, Available at: https://www.dingtalk.com/ (Accessed at: 14th Jan 2024) </w:t>
      </w:r>
    </w:p>
    <w:p w14:paraId="24D368CF" w14:textId="77777777" w:rsidR="00646478" w:rsidRDefault="00000000">
      <w:pPr>
        <w:ind w:left="-5" w:right="139"/>
      </w:pPr>
      <w:r>
        <w:t xml:space="preserve">Donaldson, S. I., and Grant-Vallone, E. J. (2002). ‘Understanding Self-Report Bias in Organizational Behavior Research’, </w:t>
      </w:r>
      <w:r>
        <w:rPr>
          <w:i/>
        </w:rPr>
        <w:t>Journal of business and psychology</w:t>
      </w:r>
      <w:r>
        <w:t xml:space="preserve">, 17(2), pp. </w:t>
      </w:r>
    </w:p>
    <w:p w14:paraId="5D688BEA" w14:textId="77777777" w:rsidR="00646478" w:rsidRDefault="00000000">
      <w:pPr>
        <w:spacing w:after="195" w:line="259" w:lineRule="auto"/>
        <w:ind w:left="-5" w:right="139"/>
      </w:pPr>
      <w:r>
        <w:t xml:space="preserve">245–260. Available at: https://doi.org/10.1023/A:1019637632584. </w:t>
      </w:r>
    </w:p>
    <w:p w14:paraId="0ECC6B20" w14:textId="77777777" w:rsidR="00646478" w:rsidRDefault="00000000">
      <w:pPr>
        <w:spacing w:after="93" w:line="452" w:lineRule="auto"/>
        <w:ind w:left="-5" w:right="124"/>
      </w:pPr>
      <w:r>
        <w:t xml:space="preserve">Downie, M. (2006). </w:t>
      </w:r>
      <w:r>
        <w:rPr>
          <w:i/>
        </w:rPr>
        <w:t>The influence of cultural internalization and integration on the well-being of ethnic minorities</w:t>
      </w:r>
      <w:r>
        <w:t xml:space="preserve">. PhD thesis. McGill University. </w:t>
      </w:r>
    </w:p>
    <w:p w14:paraId="5336594E" w14:textId="77777777" w:rsidR="00646478" w:rsidRDefault="00000000">
      <w:pPr>
        <w:spacing w:after="86" w:line="389" w:lineRule="auto"/>
        <w:ind w:left="-5" w:right="139"/>
      </w:pPr>
      <w:r>
        <w:t xml:space="preserve">Dupont, W. D., and Plummer Jr, W. D. (1990). ‘Power and sample size calculations: a review and computer program’, </w:t>
      </w:r>
      <w:r>
        <w:rPr>
          <w:i/>
        </w:rPr>
        <w:t>Controlled clinical trials</w:t>
      </w:r>
      <w:r>
        <w:t xml:space="preserve">, </w:t>
      </w:r>
      <w:r>
        <w:rPr>
          <w:i/>
        </w:rPr>
        <w:t>11</w:t>
      </w:r>
      <w:r>
        <w:t>(2), pp. 116-128.</w:t>
      </w:r>
      <w:r>
        <w:rPr>
          <w:sz w:val="28"/>
        </w:rPr>
        <w:t xml:space="preserve">  </w:t>
      </w:r>
    </w:p>
    <w:p w14:paraId="670CE564" w14:textId="77777777" w:rsidR="00646478" w:rsidRDefault="00000000">
      <w:pPr>
        <w:spacing w:after="195" w:line="259" w:lineRule="auto"/>
        <w:ind w:left="-5" w:right="124"/>
      </w:pPr>
      <w:r>
        <w:t xml:space="preserve">Edwards, D. V. (2019) </w:t>
      </w:r>
      <w:r>
        <w:rPr>
          <w:i/>
        </w:rPr>
        <w:t xml:space="preserve">Teachers’ Job Satisfaction as Influenced by Evaluation </w:t>
      </w:r>
    </w:p>
    <w:p w14:paraId="74C92848" w14:textId="77777777" w:rsidR="00646478" w:rsidRDefault="00000000">
      <w:pPr>
        <w:spacing w:after="295" w:line="259" w:lineRule="auto"/>
        <w:ind w:left="-5" w:right="139"/>
      </w:pPr>
      <w:r>
        <w:rPr>
          <w:i/>
        </w:rPr>
        <w:t>Practices</w:t>
      </w:r>
      <w:r>
        <w:t xml:space="preserve">. ProQuest Dissertations Publishing of Trevecca Nazarene University. </w:t>
      </w:r>
    </w:p>
    <w:p w14:paraId="641B5521" w14:textId="77777777" w:rsidR="00646478" w:rsidRDefault="00000000">
      <w:pPr>
        <w:spacing w:after="195" w:line="259" w:lineRule="auto"/>
        <w:ind w:left="-5" w:right="139"/>
      </w:pPr>
      <w:r>
        <w:t xml:space="preserve">Edwards, J. R., and Lambert, L. S. (2007). ‘Methods for Integrating Moderation and </w:t>
      </w:r>
    </w:p>
    <w:p w14:paraId="079DC050" w14:textId="77777777" w:rsidR="00646478" w:rsidRDefault="00000000">
      <w:pPr>
        <w:ind w:left="-5" w:right="139"/>
      </w:pPr>
      <w:r>
        <w:lastRenderedPageBreak/>
        <w:t xml:space="preserve">Mediation: A General Analytical Framework Using Moderated Path Analysis’, </w:t>
      </w:r>
      <w:r>
        <w:rPr>
          <w:i/>
        </w:rPr>
        <w:t>Psychological Methods</w:t>
      </w:r>
      <w:r>
        <w:t xml:space="preserve">, 12(1), pp. 1–22. </w:t>
      </w:r>
    </w:p>
    <w:p w14:paraId="49E77110" w14:textId="77777777" w:rsidR="00646478" w:rsidRDefault="00000000">
      <w:pPr>
        <w:ind w:left="-5" w:right="139"/>
      </w:pPr>
      <w:r>
        <w:t xml:space="preserve">Eisenberger, R., Cummings, J., Armeli, S., and Lynch, P. (1997). ‘Perceived organizational support, discretionary treatment, and job satisfaction’, </w:t>
      </w:r>
      <w:r>
        <w:rPr>
          <w:i/>
        </w:rPr>
        <w:t xml:space="preserve">Journal of Applied Psychology, </w:t>
      </w:r>
      <w:r>
        <w:t xml:space="preserve">82(5), 812. </w:t>
      </w:r>
    </w:p>
    <w:p w14:paraId="4EE94EE6" w14:textId="77777777" w:rsidR="00646478" w:rsidRDefault="00000000">
      <w:pPr>
        <w:spacing w:after="93"/>
        <w:ind w:left="-5" w:right="139"/>
      </w:pPr>
      <w:r>
        <w:t xml:space="preserve">Eisenberger, R., Huntington, R., Hutchinson, S., and Sowa, D. (1986). ‘Perceived organizational support’, </w:t>
      </w:r>
      <w:r>
        <w:rPr>
          <w:i/>
        </w:rPr>
        <w:t>Journal of Applied Psychology</w:t>
      </w:r>
      <w:r>
        <w:t xml:space="preserve">, 71(3), pp. 500-507 </w:t>
      </w:r>
    </w:p>
    <w:p w14:paraId="6784B075" w14:textId="77777777" w:rsidR="00646478" w:rsidRDefault="00000000">
      <w:pPr>
        <w:spacing w:after="195" w:line="259" w:lineRule="auto"/>
        <w:ind w:left="-5" w:right="139"/>
      </w:pPr>
      <w:r>
        <w:t xml:space="preserve">Ellison, N. B., Steinfield, C., and Lampe, C. (2007). ‘The benefits of Facebook </w:t>
      </w:r>
    </w:p>
    <w:p w14:paraId="68726FB6" w14:textId="77777777" w:rsidR="00646478" w:rsidRDefault="00000000">
      <w:pPr>
        <w:spacing w:line="391" w:lineRule="auto"/>
        <w:ind w:left="-5" w:right="707"/>
      </w:pPr>
      <w:r>
        <w:t xml:space="preserve">“friends:” Social capital and college students’ use of online social network sites’, </w:t>
      </w:r>
      <w:r>
        <w:rPr>
          <w:i/>
        </w:rPr>
        <w:t>Journal of computer-mediated communication</w:t>
      </w:r>
      <w:r>
        <w:t xml:space="preserve">, </w:t>
      </w:r>
      <w:r>
        <w:rPr>
          <w:i/>
        </w:rPr>
        <w:t>12</w:t>
      </w:r>
      <w:r>
        <w:t>(4), pp.1143-1168.</w:t>
      </w:r>
      <w:r>
        <w:rPr>
          <w:sz w:val="28"/>
        </w:rPr>
        <w:t xml:space="preserve"> </w:t>
      </w:r>
    </w:p>
    <w:p w14:paraId="093498F3" w14:textId="77777777" w:rsidR="00646478" w:rsidRDefault="00000000">
      <w:pPr>
        <w:ind w:left="-5" w:right="0"/>
      </w:pPr>
      <w:r>
        <w:t xml:space="preserve">Ellison, N. B., Vitak, J., Gray, R., and Lampe, C. (2014). ‘Cultivating social resources on social network sites: Facebook relationship maintenance behaviours and their role in social capital processes’, </w:t>
      </w:r>
      <w:r>
        <w:rPr>
          <w:i/>
        </w:rPr>
        <w:t>Journal of Computer-Mediated Communication</w:t>
      </w:r>
      <w:r>
        <w:t xml:space="preserve">, </w:t>
      </w:r>
      <w:r>
        <w:rPr>
          <w:i/>
        </w:rPr>
        <w:t>19</w:t>
      </w:r>
      <w:r>
        <w:t xml:space="preserve">(4), pp. </w:t>
      </w:r>
    </w:p>
    <w:p w14:paraId="41DC511C" w14:textId="77777777" w:rsidR="00646478" w:rsidRDefault="00000000">
      <w:pPr>
        <w:spacing w:after="195" w:line="259" w:lineRule="auto"/>
        <w:ind w:left="-5" w:right="139"/>
      </w:pPr>
      <w:r>
        <w:t xml:space="preserve">855-870. </w:t>
      </w:r>
    </w:p>
    <w:p w14:paraId="3C2066CE" w14:textId="77777777" w:rsidR="00646478" w:rsidRDefault="00000000">
      <w:pPr>
        <w:ind w:left="-5" w:right="364"/>
      </w:pPr>
      <w:r>
        <w:t xml:space="preserve">Fang, G., Zheng C., Chen J. (2020), ‘A literature review of employees’ social media use’, </w:t>
      </w:r>
      <w:r>
        <w:rPr>
          <w:i/>
        </w:rPr>
        <w:t>Human resource development of China</w:t>
      </w:r>
      <w:r>
        <w:t xml:space="preserve">, 37(4), pp. 34-50. (in Chinese) Faraj, S., and Azad, B. (2012). ‘The materiality of technology: An affordance perspective’, </w:t>
      </w:r>
      <w:r>
        <w:rPr>
          <w:i/>
        </w:rPr>
        <w:t>Materiality and organizing: Social interaction in a technological world</w:t>
      </w:r>
      <w:r>
        <w:t xml:space="preserve">, </w:t>
      </w:r>
      <w:r>
        <w:rPr>
          <w:i/>
        </w:rPr>
        <w:t>237</w:t>
      </w:r>
      <w:r>
        <w:t xml:space="preserve">, 258. </w:t>
      </w:r>
    </w:p>
    <w:p w14:paraId="4214B930" w14:textId="77777777" w:rsidR="00646478" w:rsidRDefault="00000000">
      <w:pPr>
        <w:ind w:left="-5" w:right="139"/>
      </w:pPr>
      <w:r>
        <w:t xml:space="preserve">Faraj, S., Jarvenpaa, S.L. and Majchrzak, A. (2011), ‘Knowledge collaboration in online communities’, </w:t>
      </w:r>
      <w:r>
        <w:rPr>
          <w:i/>
        </w:rPr>
        <w:t>Organization Science</w:t>
      </w:r>
      <w:r>
        <w:t xml:space="preserve">, 22 (5), pp. 1224-1239. </w:t>
      </w:r>
    </w:p>
    <w:p w14:paraId="301143CD" w14:textId="77777777" w:rsidR="00646478" w:rsidRDefault="00000000">
      <w:pPr>
        <w:spacing w:after="93"/>
        <w:ind w:left="-5" w:right="139"/>
      </w:pPr>
      <w:r>
        <w:t xml:space="preserve">Farkas, A., and Tetrick, L. E. (1989). ‘A three-wave longitudinal analysis of the causal ordering of satisfaction and commitment on turnover decisions’, </w:t>
      </w:r>
      <w:r>
        <w:rPr>
          <w:i/>
        </w:rPr>
        <w:t>Journal of Applied Psychology,</w:t>
      </w:r>
      <w:r>
        <w:t xml:space="preserve"> 74, pp.855-868. </w:t>
      </w:r>
    </w:p>
    <w:p w14:paraId="2162CF64" w14:textId="77777777" w:rsidR="00646478" w:rsidRDefault="00000000">
      <w:pPr>
        <w:spacing w:after="102" w:line="441" w:lineRule="auto"/>
        <w:ind w:left="-5" w:right="130"/>
        <w:jc w:val="both"/>
      </w:pPr>
      <w:r>
        <w:t xml:space="preserve">Farrell, D. (1983). ‘Exit, voice, loyalty, and neglect as responses to job dissatisfaction: A multidimensional scaling study’, </w:t>
      </w:r>
      <w:r>
        <w:rPr>
          <w:i/>
        </w:rPr>
        <w:t>Academy of management journal</w:t>
      </w:r>
      <w:r>
        <w:t xml:space="preserve">, </w:t>
      </w:r>
      <w:r>
        <w:rPr>
          <w:i/>
        </w:rPr>
        <w:t>26</w:t>
      </w:r>
      <w:r>
        <w:t xml:space="preserve">(4), pp. 596607. </w:t>
      </w:r>
    </w:p>
    <w:p w14:paraId="66BAE07B" w14:textId="77777777" w:rsidR="00646478" w:rsidRDefault="00000000">
      <w:pPr>
        <w:spacing w:after="92"/>
        <w:ind w:left="-5" w:right="139"/>
      </w:pPr>
      <w:r>
        <w:t xml:space="preserve">Feleki, E., Karamanis K., Arnis N. (2021) ‘employee’s job satisfaction in economic recession: a descriptive empirical analysis in the Greek public sector’, </w:t>
      </w:r>
      <w:r>
        <w:rPr>
          <w:i/>
        </w:rPr>
        <w:t>Management Research and Practice</w:t>
      </w:r>
      <w:r>
        <w:t xml:space="preserve">. 13 (2), pp. 15–25.  </w:t>
      </w:r>
    </w:p>
    <w:p w14:paraId="2A42AE85" w14:textId="77777777" w:rsidR="00646478" w:rsidRDefault="00000000">
      <w:pPr>
        <w:spacing w:after="205" w:line="259" w:lineRule="auto"/>
        <w:ind w:left="-5" w:right="124"/>
      </w:pPr>
      <w:r>
        <w:t xml:space="preserve">Field, A. (2013) </w:t>
      </w:r>
      <w:r>
        <w:rPr>
          <w:i/>
        </w:rPr>
        <w:t>Discovering statistics using IBM SPSS statistics</w:t>
      </w:r>
      <w:r>
        <w:t>. 4</w:t>
      </w:r>
      <w:r>
        <w:rPr>
          <w:vertAlign w:val="superscript"/>
        </w:rPr>
        <w:t>th</w:t>
      </w:r>
      <w:r>
        <w:t xml:space="preserve"> edn. London: </w:t>
      </w:r>
    </w:p>
    <w:p w14:paraId="5B2DE401" w14:textId="77777777" w:rsidR="00646478" w:rsidRDefault="00000000">
      <w:pPr>
        <w:spacing w:after="294" w:line="259" w:lineRule="auto"/>
        <w:ind w:left="-5" w:right="139"/>
      </w:pPr>
      <w:r>
        <w:lastRenderedPageBreak/>
        <w:t xml:space="preserve">Sage. </w:t>
      </w:r>
    </w:p>
    <w:p w14:paraId="0A90E357" w14:textId="77777777" w:rsidR="00646478" w:rsidRDefault="00000000">
      <w:pPr>
        <w:spacing w:line="259" w:lineRule="auto"/>
        <w:ind w:left="-5" w:right="139"/>
      </w:pPr>
      <w:r>
        <w:t xml:space="preserve">Fink, A. (2003). </w:t>
      </w:r>
      <w:r>
        <w:rPr>
          <w:i/>
        </w:rPr>
        <w:t>How to sample in surveys.</w:t>
      </w:r>
      <w:r>
        <w:t xml:space="preserve"> 2</w:t>
      </w:r>
      <w:r>
        <w:rPr>
          <w:vertAlign w:val="superscript"/>
        </w:rPr>
        <w:t>nd</w:t>
      </w:r>
      <w:r>
        <w:t xml:space="preserve"> edn. California: Sage. </w:t>
      </w:r>
    </w:p>
    <w:p w14:paraId="736E4670" w14:textId="77777777" w:rsidR="00646478" w:rsidRDefault="00000000">
      <w:pPr>
        <w:spacing w:after="195" w:line="259" w:lineRule="auto"/>
        <w:ind w:left="-5" w:right="139"/>
      </w:pPr>
      <w:r>
        <w:t xml:space="preserve">Flick U. (2007), </w:t>
      </w:r>
      <w:r>
        <w:rPr>
          <w:i/>
        </w:rPr>
        <w:t>Designing qualitative research.</w:t>
      </w:r>
      <w:r>
        <w:t xml:space="preserve"> London: Sage publications. </w:t>
      </w:r>
    </w:p>
    <w:p w14:paraId="68911B9D" w14:textId="77777777" w:rsidR="00646478" w:rsidRDefault="00000000">
      <w:pPr>
        <w:spacing w:after="94"/>
        <w:ind w:left="-5" w:right="139"/>
      </w:pPr>
      <w:r>
        <w:t xml:space="preserve">Flinders, D. J. (1992). ‘In search of ethical guidance: Constructing a basis for dialogue.’ </w:t>
      </w:r>
      <w:r>
        <w:rPr>
          <w:i/>
        </w:rPr>
        <w:t xml:space="preserve">Qualitative Studies in Education, </w:t>
      </w:r>
      <w:r>
        <w:t xml:space="preserve">5(2), pp.101-115. </w:t>
      </w:r>
    </w:p>
    <w:p w14:paraId="21DD49A7" w14:textId="77777777" w:rsidR="00646478" w:rsidRDefault="00000000">
      <w:pPr>
        <w:ind w:left="-5" w:right="139"/>
      </w:pPr>
      <w:r>
        <w:t>Foucault M (1997a). ‘</w:t>
      </w:r>
      <w:r>
        <w:rPr>
          <w:i/>
        </w:rPr>
        <w:t xml:space="preserve">The ethics of the concern for self as a practice of freedom’ </w:t>
      </w:r>
      <w:r>
        <w:t xml:space="preserve">(trans Robert Hurley and others). In P Rabinow Michel Foucault: ethics, subjectivity and truth: the essential works of Michel Foucault 1954–1984, vol 1., pp. 281–301. </w:t>
      </w:r>
    </w:p>
    <w:p w14:paraId="415F498F" w14:textId="77777777" w:rsidR="00646478" w:rsidRDefault="00000000">
      <w:pPr>
        <w:spacing w:after="195" w:line="259" w:lineRule="auto"/>
        <w:ind w:left="-5" w:right="139"/>
      </w:pPr>
      <w:r>
        <w:t xml:space="preserve">London: Penguin Press. </w:t>
      </w:r>
    </w:p>
    <w:p w14:paraId="7F95CE22" w14:textId="77777777" w:rsidR="00646478" w:rsidRDefault="00000000">
      <w:pPr>
        <w:ind w:left="-5" w:right="139"/>
      </w:pPr>
      <w:r>
        <w:t xml:space="preserve">Foucault, M. (1977). </w:t>
      </w:r>
      <w:r>
        <w:rPr>
          <w:i/>
        </w:rPr>
        <w:t>Discipline and punish: The birth of the prison.</w:t>
      </w:r>
      <w:r>
        <w:t xml:space="preserve"> London: Penguin. Foucault, M. (1997b).</w:t>
      </w:r>
      <w:r>
        <w:rPr>
          <w:i/>
        </w:rPr>
        <w:t xml:space="preserve"> Technologies of the self.</w:t>
      </w:r>
      <w:r>
        <w:t xml:space="preserve"> In P. Rabinow (Ed.), Michel Foucault: </w:t>
      </w:r>
    </w:p>
    <w:p w14:paraId="3111F0BA" w14:textId="77777777" w:rsidR="00646478" w:rsidRDefault="00000000">
      <w:pPr>
        <w:spacing w:after="195" w:line="259" w:lineRule="auto"/>
        <w:ind w:left="-5" w:right="139"/>
      </w:pPr>
      <w:r>
        <w:t xml:space="preserve">Ethics, subjectivity and truth. pp. 223–252. London: Penguin. </w:t>
      </w:r>
    </w:p>
    <w:p w14:paraId="184CEB83" w14:textId="77777777" w:rsidR="00646478" w:rsidRDefault="00000000">
      <w:pPr>
        <w:spacing w:after="93" w:line="452" w:lineRule="auto"/>
        <w:ind w:left="-5" w:right="124"/>
      </w:pPr>
      <w:r>
        <w:t xml:space="preserve">Fraser, M., and Dutta, S. (2008). </w:t>
      </w:r>
      <w:r>
        <w:rPr>
          <w:i/>
        </w:rPr>
        <w:t>Throwing sheep in the boardroom: How online social networking will transform your life, work and world</w:t>
      </w:r>
      <w:r>
        <w:t xml:space="preserve">. West Sussex: John Wiley &amp; Sons. </w:t>
      </w:r>
    </w:p>
    <w:p w14:paraId="59F3AF32" w14:textId="77777777" w:rsidR="00646478" w:rsidRDefault="00000000">
      <w:pPr>
        <w:spacing w:after="96"/>
        <w:ind w:left="-5" w:right="139"/>
      </w:pPr>
      <w:r>
        <w:t xml:space="preserve">Fu, J., Sawang, S., and Sun, Y. (2019). ‘Enterprise social media adoption: Its impact on social capital in work and job satisfaction’, </w:t>
      </w:r>
      <w:r>
        <w:rPr>
          <w:i/>
        </w:rPr>
        <w:t>Sustainability</w:t>
      </w:r>
      <w:r>
        <w:t xml:space="preserve">, </w:t>
      </w:r>
      <w:r>
        <w:rPr>
          <w:i/>
        </w:rPr>
        <w:t>11</w:t>
      </w:r>
      <w:r>
        <w:t xml:space="preserve">(16), 4453. </w:t>
      </w:r>
    </w:p>
    <w:p w14:paraId="7494EA40" w14:textId="77777777" w:rsidR="00646478" w:rsidRDefault="00000000">
      <w:pPr>
        <w:spacing w:after="95"/>
        <w:ind w:left="-5" w:right="139"/>
      </w:pPr>
      <w:r>
        <w:t xml:space="preserve">Geer, J. G. (1988). ‘What do open-ended questions measure?’, </w:t>
      </w:r>
      <w:r>
        <w:rPr>
          <w:i/>
        </w:rPr>
        <w:t>Public Opinion Quarterly</w:t>
      </w:r>
      <w:r>
        <w:t xml:space="preserve">, </w:t>
      </w:r>
      <w:r>
        <w:rPr>
          <w:i/>
        </w:rPr>
        <w:t>52</w:t>
      </w:r>
      <w:r>
        <w:t xml:space="preserve">(3), pp. 365-367. </w:t>
      </w:r>
    </w:p>
    <w:p w14:paraId="0FEB9855" w14:textId="77777777" w:rsidR="00646478" w:rsidRDefault="00000000">
      <w:pPr>
        <w:spacing w:after="0" w:line="452" w:lineRule="auto"/>
        <w:ind w:left="-5" w:right="124"/>
      </w:pPr>
      <w:r>
        <w:t>George, D., and Mallery, P. (2003).</w:t>
      </w:r>
      <w:r>
        <w:rPr>
          <w:i/>
        </w:rPr>
        <w:t xml:space="preserve"> SPSS for Windows step by step: A simple guide and reference 11.0 update </w:t>
      </w:r>
      <w:r>
        <w:t xml:space="preserve">(4th edn.). Boston: Allyn &amp; Bacon. </w:t>
      </w:r>
    </w:p>
    <w:p w14:paraId="5C3FAAC0" w14:textId="77777777" w:rsidR="00646478" w:rsidRDefault="00000000">
      <w:pPr>
        <w:spacing w:after="195" w:line="259" w:lineRule="auto"/>
        <w:ind w:left="-5" w:right="139"/>
      </w:pPr>
      <w:r>
        <w:t xml:space="preserve">Gibbs, G. (2018) </w:t>
      </w:r>
      <w:r>
        <w:rPr>
          <w:i/>
        </w:rPr>
        <w:t>Analyzing qualitative data</w:t>
      </w:r>
      <w:r>
        <w:t xml:space="preserve">. Second edn. Los Angeles: Sage. </w:t>
      </w:r>
    </w:p>
    <w:p w14:paraId="11867898" w14:textId="77777777" w:rsidR="00646478" w:rsidRDefault="00000000">
      <w:pPr>
        <w:spacing w:after="229" w:line="259" w:lineRule="auto"/>
        <w:ind w:left="-5" w:right="139"/>
      </w:pPr>
      <w:r>
        <w:t xml:space="preserve">Gibbs, J. L., Eisenberg, J., Rozaidi, N. A., and Gryaznova, A. (2015). ‘The </w:t>
      </w:r>
    </w:p>
    <w:p w14:paraId="6ECD27D2" w14:textId="77777777" w:rsidR="00646478" w:rsidRDefault="00000000">
      <w:pPr>
        <w:ind w:left="-5" w:right="201"/>
      </w:pPr>
      <w:r>
        <w:t xml:space="preserve">“megapozitiv” role of enterprise social media in enabling cross-boundary communication in a distributed Russian organisation’, </w:t>
      </w:r>
      <w:r>
        <w:rPr>
          <w:i/>
        </w:rPr>
        <w:t>American Behavioral Scientist</w:t>
      </w:r>
      <w:r>
        <w:t xml:space="preserve">, </w:t>
      </w:r>
      <w:r>
        <w:rPr>
          <w:i/>
        </w:rPr>
        <w:t>59</w:t>
      </w:r>
      <w:r>
        <w:t xml:space="preserve">(1), pp. 75-102. </w:t>
      </w:r>
    </w:p>
    <w:p w14:paraId="4F7DA3DE" w14:textId="77777777" w:rsidR="00646478" w:rsidRDefault="00000000">
      <w:pPr>
        <w:ind w:left="-5" w:right="139"/>
      </w:pPr>
      <w:r>
        <w:t xml:space="preserve">Gibbs, J. L., Rozaidi, N. A., and Eisenberg, J. (2013). ‘Overcoming the “ideology of openness”: Probing the affordances of social media for organizational knowledge sharing’, </w:t>
      </w:r>
      <w:r>
        <w:rPr>
          <w:i/>
        </w:rPr>
        <w:t>Journal of Computer-Mediated Communication</w:t>
      </w:r>
      <w:r>
        <w:t xml:space="preserve">, </w:t>
      </w:r>
      <w:r>
        <w:rPr>
          <w:i/>
        </w:rPr>
        <w:t>19</w:t>
      </w:r>
      <w:r>
        <w:t>(1), pp.102-120.</w:t>
      </w:r>
      <w:r>
        <w:rPr>
          <w:sz w:val="28"/>
        </w:rPr>
        <w:t xml:space="preserve"> </w:t>
      </w:r>
    </w:p>
    <w:p w14:paraId="220449CD" w14:textId="77777777" w:rsidR="00646478" w:rsidRDefault="00000000">
      <w:pPr>
        <w:spacing w:line="259" w:lineRule="auto"/>
        <w:ind w:left="-5" w:right="139"/>
      </w:pPr>
      <w:r>
        <w:t xml:space="preserve">Gibson, J.J. (1977). The theory of affordances. </w:t>
      </w:r>
      <w:r>
        <w:rPr>
          <w:i/>
        </w:rPr>
        <w:t>Hilldale</w:t>
      </w:r>
      <w:r>
        <w:t xml:space="preserve">, USA, 1(2). </w:t>
      </w:r>
    </w:p>
    <w:p w14:paraId="19900242" w14:textId="77777777" w:rsidR="00646478" w:rsidRDefault="00000000">
      <w:pPr>
        <w:spacing w:after="247" w:line="259" w:lineRule="auto"/>
        <w:ind w:left="-5" w:right="124"/>
      </w:pPr>
      <w:r>
        <w:lastRenderedPageBreak/>
        <w:t xml:space="preserve">Given, L. M. (Ed.). (2008). </w:t>
      </w:r>
      <w:r>
        <w:rPr>
          <w:i/>
        </w:rPr>
        <w:t>The Sage encyclopedia of qualitative research methods</w:t>
      </w:r>
      <w:r>
        <w:t xml:space="preserve">. </w:t>
      </w:r>
    </w:p>
    <w:p w14:paraId="44B36E13" w14:textId="77777777" w:rsidR="00646478" w:rsidRDefault="00000000">
      <w:pPr>
        <w:spacing w:after="132" w:line="259" w:lineRule="auto"/>
        <w:ind w:left="-5" w:right="139"/>
      </w:pPr>
      <w:r>
        <w:t>Sage publications.</w:t>
      </w:r>
      <w:r>
        <w:rPr>
          <w:sz w:val="28"/>
        </w:rPr>
        <w:t xml:space="preserve"> </w:t>
      </w:r>
    </w:p>
    <w:p w14:paraId="3292AF69" w14:textId="77777777" w:rsidR="00646478" w:rsidRDefault="00000000">
      <w:pPr>
        <w:spacing w:after="93" w:line="452" w:lineRule="auto"/>
        <w:ind w:left="-5" w:right="124"/>
      </w:pPr>
      <w:r>
        <w:t>Glaser, B., and Strauss, A. (2017).</w:t>
      </w:r>
      <w:r>
        <w:rPr>
          <w:i/>
        </w:rPr>
        <w:t xml:space="preserve"> The discovery of grounded theory:</w:t>
      </w:r>
      <w:r>
        <w:rPr>
          <w:sz w:val="20"/>
        </w:rPr>
        <w:t xml:space="preserve"> </w:t>
      </w:r>
      <w:r>
        <w:rPr>
          <w:i/>
        </w:rPr>
        <w:t>Strategies for qualitative research.</w:t>
      </w:r>
      <w:r>
        <w:t xml:space="preserve"> Routledge. </w:t>
      </w:r>
    </w:p>
    <w:p w14:paraId="40602730" w14:textId="77777777" w:rsidR="00646478" w:rsidRDefault="00000000">
      <w:pPr>
        <w:ind w:left="-5" w:right="364"/>
      </w:pPr>
      <w:r>
        <w:t xml:space="preserve">Golafshani, N. (2003). ‘Understanding reliability and validity in qualitative research’. </w:t>
      </w:r>
      <w:r>
        <w:rPr>
          <w:i/>
        </w:rPr>
        <w:t>The qualitative report</w:t>
      </w:r>
      <w:r>
        <w:t xml:space="preserve">, </w:t>
      </w:r>
      <w:r>
        <w:rPr>
          <w:i/>
        </w:rPr>
        <w:t>8</w:t>
      </w:r>
      <w:r>
        <w:t xml:space="preserve">(4), pp. 597-607. </w:t>
      </w:r>
    </w:p>
    <w:p w14:paraId="43CC2053" w14:textId="77777777" w:rsidR="00646478" w:rsidRDefault="00000000">
      <w:pPr>
        <w:ind w:left="-5" w:right="139"/>
      </w:pPr>
      <w:r>
        <w:t xml:space="preserve">Goldberg, D., and Zaman, N. (2018). ‘Text analytics for employee dissatisfaction in human resources management’. </w:t>
      </w:r>
      <w:r>
        <w:rPr>
          <w:i/>
        </w:rPr>
        <w:t>Proceedings of the 24th Americas Conference on Information Systems</w:t>
      </w:r>
      <w:r>
        <w:t xml:space="preserve">. </w:t>
      </w:r>
    </w:p>
    <w:p w14:paraId="0900D95C" w14:textId="77777777" w:rsidR="00646478" w:rsidRDefault="00000000">
      <w:pPr>
        <w:spacing w:after="95"/>
        <w:ind w:left="-5" w:right="139"/>
      </w:pPr>
      <w:r>
        <w:t xml:space="preserve">Grix, J., (2004). </w:t>
      </w:r>
      <w:r>
        <w:rPr>
          <w:i/>
        </w:rPr>
        <w:t>The foundation of research: a student’s guide</w:t>
      </w:r>
      <w:r>
        <w:t xml:space="preserve">. Macmillan international Higher Education. </w:t>
      </w:r>
    </w:p>
    <w:p w14:paraId="009F63A9" w14:textId="77777777" w:rsidR="00646478" w:rsidRDefault="00000000">
      <w:pPr>
        <w:spacing w:after="95"/>
        <w:ind w:left="-5" w:right="139"/>
      </w:pPr>
      <w:r>
        <w:t xml:space="preserve">Grund, C., and Sliwka, D. (2007). ‘Reference-dependent preferences and the impact of wage increases on job satisfaction: Theory and evidence’, </w:t>
      </w:r>
      <w:r>
        <w:rPr>
          <w:i/>
        </w:rPr>
        <w:t>Journal of Institutional and Theoretical Economics (JITE),</w:t>
      </w:r>
      <w:r>
        <w:t xml:space="preserve"> pp.313-335. </w:t>
      </w:r>
    </w:p>
    <w:p w14:paraId="7DBEF793" w14:textId="77777777" w:rsidR="00646478" w:rsidRDefault="00000000">
      <w:pPr>
        <w:spacing w:after="0" w:line="452" w:lineRule="auto"/>
        <w:ind w:left="-5" w:right="124"/>
      </w:pPr>
      <w:r>
        <w:t xml:space="preserve">Guba, E. G., and Lincoln, Y. S. (1981). </w:t>
      </w:r>
      <w:r>
        <w:rPr>
          <w:i/>
        </w:rPr>
        <w:t>Effective evaluation: Improving the usefulness of evaluation results through responsive and naturalistic approaches</w:t>
      </w:r>
      <w:r>
        <w:t xml:space="preserve">. San Francisco: </w:t>
      </w:r>
    </w:p>
    <w:p w14:paraId="222CB08D" w14:textId="77777777" w:rsidR="00646478" w:rsidRDefault="00000000">
      <w:pPr>
        <w:spacing w:after="295" w:line="259" w:lineRule="auto"/>
        <w:ind w:left="-5" w:right="139"/>
      </w:pPr>
      <w:r>
        <w:t xml:space="preserve">Jossey-Bass Publishers. </w:t>
      </w:r>
    </w:p>
    <w:p w14:paraId="277DD0B0" w14:textId="77777777" w:rsidR="00646478" w:rsidRDefault="00000000">
      <w:pPr>
        <w:ind w:left="-5" w:right="139"/>
      </w:pPr>
      <w:r>
        <w:t xml:space="preserve">Guba, E. G., and Lincoln, Y. S. (1994). ‘Competing paradigms in qualitative research’, </w:t>
      </w:r>
      <w:r>
        <w:rPr>
          <w:i/>
        </w:rPr>
        <w:t>Handbook of qualitative research</w:t>
      </w:r>
      <w:r>
        <w:t xml:space="preserve">, pp.105-117. Thousand Oaks, CA: </w:t>
      </w:r>
    </w:p>
    <w:p w14:paraId="20BBC402" w14:textId="77777777" w:rsidR="00646478" w:rsidRDefault="00000000">
      <w:pPr>
        <w:spacing w:after="295" w:line="259" w:lineRule="auto"/>
        <w:ind w:left="-5" w:right="139"/>
      </w:pPr>
      <w:r>
        <w:t xml:space="preserve">SAGE Publications. </w:t>
      </w:r>
    </w:p>
    <w:p w14:paraId="5E5B52EC" w14:textId="77777777" w:rsidR="00646478" w:rsidRDefault="00000000">
      <w:pPr>
        <w:ind w:left="-5" w:right="139"/>
      </w:pPr>
      <w:r>
        <w:t xml:space="preserve">Gubrium, J. F., and Holstein, J. A. (2001). </w:t>
      </w:r>
      <w:r>
        <w:rPr>
          <w:i/>
        </w:rPr>
        <w:t>Handbook of interview research: Context and method</w:t>
      </w:r>
      <w:r>
        <w:t xml:space="preserve">. Thousand Oaks, CA: Sage Publications. </w:t>
      </w:r>
    </w:p>
    <w:p w14:paraId="70890B89" w14:textId="77777777" w:rsidR="00646478" w:rsidRDefault="00000000">
      <w:pPr>
        <w:ind w:left="-5" w:right="139"/>
      </w:pPr>
      <w:r>
        <w:t xml:space="preserve">Guest, G., Bunce, A., and Johnson, L. (2006). ‘How many interviews are enough? An experiment with data saturation and variability’, </w:t>
      </w:r>
      <w:r>
        <w:rPr>
          <w:i/>
        </w:rPr>
        <w:t>Field methods</w:t>
      </w:r>
      <w:r>
        <w:t xml:space="preserve">, </w:t>
      </w:r>
      <w:r>
        <w:rPr>
          <w:i/>
        </w:rPr>
        <w:t>18</w:t>
      </w:r>
      <w:r>
        <w:t xml:space="preserve">(1), pp.59-82. Guest, G., MacQueen, K. M. and Namey, E. E. (2012). </w:t>
      </w:r>
      <w:r>
        <w:rPr>
          <w:i/>
        </w:rPr>
        <w:t>Applied thematic analysis</w:t>
      </w:r>
      <w:r>
        <w:t xml:space="preserve">, London: Sage. </w:t>
      </w:r>
    </w:p>
    <w:p w14:paraId="548C84DF" w14:textId="77777777" w:rsidR="00646478" w:rsidRDefault="00000000">
      <w:pPr>
        <w:spacing w:after="93" w:line="452" w:lineRule="auto"/>
        <w:ind w:left="-5" w:right="124"/>
      </w:pPr>
      <w:r>
        <w:lastRenderedPageBreak/>
        <w:t xml:space="preserve">Guetterman, T. C. (2015). </w:t>
      </w:r>
      <w:r>
        <w:rPr>
          <w:i/>
        </w:rPr>
        <w:t>The development, design, and test of a self-assessment instrument of mixed methods research proficiency</w:t>
      </w:r>
      <w:r>
        <w:t xml:space="preserve">. Dissertations &amp; Theses Gradworks. The University of Nebraska-Lincoln. </w:t>
      </w:r>
    </w:p>
    <w:p w14:paraId="2DD253D4" w14:textId="77777777" w:rsidR="00646478" w:rsidRDefault="00000000">
      <w:pPr>
        <w:spacing w:after="93"/>
        <w:ind w:left="-5" w:right="139"/>
      </w:pPr>
      <w:r>
        <w:t xml:space="preserve">Guillemin, M., and Gillam, L. (2004). ‘Ethics, reflexivity, and “ethically important moments” in research’, </w:t>
      </w:r>
      <w:r>
        <w:rPr>
          <w:i/>
        </w:rPr>
        <w:t>Qualitative inquiry</w:t>
      </w:r>
      <w:r>
        <w:t xml:space="preserve">, 10(2), pp. 261-280. </w:t>
      </w:r>
    </w:p>
    <w:p w14:paraId="78E6A64F" w14:textId="77777777" w:rsidR="00646478" w:rsidRDefault="00000000">
      <w:pPr>
        <w:spacing w:after="95"/>
        <w:ind w:left="-5" w:right="139"/>
      </w:pPr>
      <w:r>
        <w:t xml:space="preserve">Guo, H. (2023). “The impact of enterprise social media (ESM) on employees' innovative behavior: A case study on corporate WeChat”. Master Thesis. Bangkok University. </w:t>
      </w:r>
    </w:p>
    <w:p w14:paraId="43870AAD" w14:textId="77777777" w:rsidR="00646478" w:rsidRDefault="00000000">
      <w:pPr>
        <w:spacing w:after="93"/>
        <w:ind w:left="-5" w:right="139"/>
      </w:pPr>
      <w:r>
        <w:t xml:space="preserve">Gupta, K., and Garg, I. (2017). ‘Investigation of job satisfaction among employees: A case of hospitality industry in Ambala (India)’, </w:t>
      </w:r>
      <w:r>
        <w:rPr>
          <w:i/>
        </w:rPr>
        <w:t>Voice of Research</w:t>
      </w:r>
      <w:r>
        <w:t xml:space="preserve">, 6(1), pp.50–56.   </w:t>
      </w:r>
    </w:p>
    <w:p w14:paraId="2EB170EE" w14:textId="77777777" w:rsidR="00646478" w:rsidRDefault="00000000">
      <w:pPr>
        <w:spacing w:after="96"/>
        <w:ind w:left="-5" w:right="139"/>
      </w:pPr>
      <w:r>
        <w:t xml:space="preserve">Hackman, J. R., and Lawler, E. E. (1971). ‘Employee reactions to job characteristics’, </w:t>
      </w:r>
      <w:r>
        <w:rPr>
          <w:i/>
        </w:rPr>
        <w:t>Journal of applied psychology</w:t>
      </w:r>
      <w:r>
        <w:t xml:space="preserve">, </w:t>
      </w:r>
      <w:r>
        <w:rPr>
          <w:i/>
        </w:rPr>
        <w:t>55</w:t>
      </w:r>
      <w:r>
        <w:t xml:space="preserve">(3), 259. </w:t>
      </w:r>
    </w:p>
    <w:p w14:paraId="68462B62" w14:textId="77777777" w:rsidR="00646478" w:rsidRDefault="00000000">
      <w:pPr>
        <w:spacing w:after="95"/>
        <w:ind w:left="-5" w:right="139"/>
      </w:pPr>
      <w:r>
        <w:t xml:space="preserve">Hackman, J. R., and Oldham, G. R. (1974). ‘The Job Diagnostic Survey: An instrument for the diagnosis of jobs and the evaluation of job redesign projects.’, </w:t>
      </w:r>
      <w:r>
        <w:rPr>
          <w:i/>
        </w:rPr>
        <w:t>Journal of Applied psychology</w:t>
      </w:r>
      <w:r>
        <w:t xml:space="preserve">, </w:t>
      </w:r>
      <w:r>
        <w:rPr>
          <w:i/>
        </w:rPr>
        <w:t>60</w:t>
      </w:r>
      <w:r>
        <w:t xml:space="preserve">(2), 159. </w:t>
      </w:r>
    </w:p>
    <w:p w14:paraId="66FB2F08" w14:textId="77777777" w:rsidR="00646478" w:rsidRDefault="00000000">
      <w:pPr>
        <w:spacing w:after="95"/>
        <w:ind w:left="-5" w:right="139"/>
      </w:pPr>
      <w:r>
        <w:t xml:space="preserve">Hackman, J. R., and Oldham, G. R. (1980). </w:t>
      </w:r>
      <w:r>
        <w:rPr>
          <w:i/>
        </w:rPr>
        <w:t>Work Redesign</w:t>
      </w:r>
      <w:r>
        <w:t xml:space="preserve">, Reading, MA: AddisonWesley. </w:t>
      </w:r>
    </w:p>
    <w:p w14:paraId="4D483D57" w14:textId="77777777" w:rsidR="00646478" w:rsidRDefault="00000000">
      <w:pPr>
        <w:ind w:left="-5" w:right="139"/>
      </w:pPr>
      <w:r>
        <w:t xml:space="preserve">Hair, J. F., Black, W. C., Babin, B. J., and Anderson, R. E. (2019). </w:t>
      </w:r>
      <w:r>
        <w:rPr>
          <w:i/>
        </w:rPr>
        <w:t>Multivariate data analysis</w:t>
      </w:r>
      <w:r>
        <w:t>. 8</w:t>
      </w:r>
      <w:r>
        <w:rPr>
          <w:vertAlign w:val="superscript"/>
        </w:rPr>
        <w:t>th</w:t>
      </w:r>
      <w:r>
        <w:t xml:space="preserve"> edn., Cengage Learning EMEA. </w:t>
      </w:r>
    </w:p>
    <w:p w14:paraId="676620F9" w14:textId="77777777" w:rsidR="00646478" w:rsidRDefault="00000000">
      <w:pPr>
        <w:spacing w:after="195" w:line="259" w:lineRule="auto"/>
        <w:ind w:left="-5" w:right="124"/>
      </w:pPr>
      <w:r>
        <w:t xml:space="preserve">Hammersley, M., (2008) </w:t>
      </w:r>
      <w:r>
        <w:rPr>
          <w:i/>
        </w:rPr>
        <w:t>Questioning qualitative inquiry: Critical essays.</w:t>
      </w:r>
      <w:r>
        <w:t xml:space="preserve"> London: </w:t>
      </w:r>
    </w:p>
    <w:p w14:paraId="540BDFA6" w14:textId="77777777" w:rsidR="00646478" w:rsidRDefault="00000000">
      <w:pPr>
        <w:spacing w:after="195" w:line="259" w:lineRule="auto"/>
        <w:ind w:left="-5" w:right="139"/>
      </w:pPr>
      <w:r>
        <w:t xml:space="preserve">Sage. </w:t>
      </w:r>
    </w:p>
    <w:p w14:paraId="668FD26C" w14:textId="77777777" w:rsidR="00646478" w:rsidRDefault="00000000">
      <w:pPr>
        <w:spacing w:after="95"/>
        <w:ind w:left="-5" w:right="139"/>
      </w:pPr>
      <w:r>
        <w:t xml:space="preserve">Hammersley, M., and Atkinson, P. (1995). </w:t>
      </w:r>
      <w:r>
        <w:rPr>
          <w:i/>
        </w:rPr>
        <w:t>Ethnography: Principles in practice,</w:t>
      </w:r>
      <w:r>
        <w:t xml:space="preserve"> 2nd edn. New York, NY: Routledge. </w:t>
      </w:r>
    </w:p>
    <w:p w14:paraId="36886163" w14:textId="77777777" w:rsidR="00646478" w:rsidRDefault="00000000">
      <w:pPr>
        <w:spacing w:after="93" w:line="452" w:lineRule="auto"/>
        <w:ind w:left="-5" w:right="124"/>
      </w:pPr>
      <w:r>
        <w:t>Haque, Adnan ul (2020)</w:t>
      </w:r>
      <w:r>
        <w:rPr>
          <w:sz w:val="20"/>
        </w:rPr>
        <w:t xml:space="preserve"> </w:t>
      </w:r>
      <w:r>
        <w:rPr>
          <w:i/>
        </w:rPr>
        <w:t>Varying occupational stress and organisational commitment within the university staff of contrasting economies</w:t>
      </w:r>
      <w:r>
        <w:t xml:space="preserve">. PhD Thesis. The University of Wales Trinity Saint David, London. </w:t>
      </w:r>
    </w:p>
    <w:p w14:paraId="290CD8E0" w14:textId="77777777" w:rsidR="00646478" w:rsidRDefault="00000000">
      <w:pPr>
        <w:spacing w:after="93" w:line="384" w:lineRule="auto"/>
        <w:ind w:left="-5" w:right="124"/>
      </w:pPr>
      <w:r>
        <w:t xml:space="preserve">Hayes, A. F. (2018). </w:t>
      </w:r>
      <w:r>
        <w:rPr>
          <w:i/>
        </w:rPr>
        <w:t xml:space="preserve">Introduction to mediation, moderation, and conditional process analysis: A regression-based approach, </w:t>
      </w:r>
      <w:r>
        <w:t>2</w:t>
      </w:r>
      <w:r>
        <w:rPr>
          <w:vertAlign w:val="superscript"/>
        </w:rPr>
        <w:t>nd</w:t>
      </w:r>
      <w:r>
        <w:t xml:space="preserve"> edn. New York: The Guilford publications.</w:t>
      </w:r>
      <w:r>
        <w:rPr>
          <w:sz w:val="28"/>
        </w:rPr>
        <w:t xml:space="preserve"> </w:t>
      </w:r>
    </w:p>
    <w:p w14:paraId="6CE8CEE8" w14:textId="77777777" w:rsidR="00646478" w:rsidRDefault="00000000">
      <w:pPr>
        <w:spacing w:after="76"/>
        <w:ind w:left="-5" w:right="288"/>
      </w:pPr>
      <w:r>
        <w:lastRenderedPageBreak/>
        <w:t xml:space="preserve">Heidegger M. (1962) </w:t>
      </w:r>
      <w:r>
        <w:rPr>
          <w:i/>
        </w:rPr>
        <w:t>Being and time</w:t>
      </w:r>
      <w:r>
        <w:t xml:space="preserve">, New York: Harper &amp; Row Publishers. Helal, G., and Ozuem, W. (2019). ‘Social media and social identity in the millennial generation’, In </w:t>
      </w:r>
      <w:r>
        <w:rPr>
          <w:i/>
        </w:rPr>
        <w:t>Leveraging Computer-Mediated Marketing Environments</w:t>
      </w:r>
      <w:r>
        <w:t xml:space="preserve">. IGI Global. pp. 43-82. </w:t>
      </w:r>
    </w:p>
    <w:p w14:paraId="3A5689B3" w14:textId="77777777" w:rsidR="00646478" w:rsidRDefault="00000000">
      <w:pPr>
        <w:spacing w:after="91"/>
        <w:ind w:left="-5" w:right="139"/>
      </w:pPr>
      <w:r>
        <w:t>Herzberg, F., Mausnes, B., and Snyderman, B. (1959). The motivation to work. (2</w:t>
      </w:r>
      <w:r>
        <w:rPr>
          <w:vertAlign w:val="superscript"/>
        </w:rPr>
        <w:t>nd</w:t>
      </w:r>
      <w:r>
        <w:t xml:space="preserve"> edn.) New York: John Wiley and Sons. </w:t>
      </w:r>
    </w:p>
    <w:p w14:paraId="24ED75C4" w14:textId="77777777" w:rsidR="00646478" w:rsidRDefault="00000000">
      <w:pPr>
        <w:spacing w:after="95"/>
        <w:ind w:left="-5" w:right="139"/>
      </w:pPr>
      <w:r>
        <w:t xml:space="preserve">Herzberg, F. (2003). ‘One more time: how do you motivate employees?’. </w:t>
      </w:r>
      <w:r>
        <w:rPr>
          <w:i/>
        </w:rPr>
        <w:t>Harvard business review,</w:t>
      </w:r>
      <w:r>
        <w:t xml:space="preserve"> </w:t>
      </w:r>
      <w:r>
        <w:rPr>
          <w:i/>
        </w:rPr>
        <w:t>81</w:t>
      </w:r>
      <w:r>
        <w:t xml:space="preserve">(1), pp. 87-96. </w:t>
      </w:r>
    </w:p>
    <w:p w14:paraId="44CB9C98" w14:textId="77777777" w:rsidR="00646478" w:rsidRDefault="00000000">
      <w:pPr>
        <w:spacing w:after="248" w:line="259" w:lineRule="auto"/>
        <w:ind w:left="-5" w:right="139"/>
      </w:pPr>
      <w:r>
        <w:t xml:space="preserve">Hesse-Biber, S. N., and Leavy, P. (Eds.). (2008). </w:t>
      </w:r>
      <w:r>
        <w:rPr>
          <w:i/>
        </w:rPr>
        <w:t>Handbook of emergent methods</w:t>
      </w:r>
      <w:r>
        <w:t xml:space="preserve">. </w:t>
      </w:r>
    </w:p>
    <w:p w14:paraId="52435C7E" w14:textId="77777777" w:rsidR="00646478" w:rsidRDefault="00000000">
      <w:pPr>
        <w:spacing w:after="133" w:line="259" w:lineRule="auto"/>
        <w:ind w:left="-5" w:right="139"/>
      </w:pPr>
      <w:r>
        <w:t>New York: Guilford Press.</w:t>
      </w:r>
      <w:r>
        <w:rPr>
          <w:sz w:val="28"/>
        </w:rPr>
        <w:t xml:space="preserve"> </w:t>
      </w:r>
    </w:p>
    <w:p w14:paraId="7D402F7A" w14:textId="77777777" w:rsidR="00646478" w:rsidRDefault="00000000">
      <w:pPr>
        <w:ind w:left="-5" w:right="139"/>
      </w:pPr>
      <w:r>
        <w:t xml:space="preserve">Ho, K. H., Chiang, V. C., and Leung, D. (2017). ‘Hermeneutic phenomenological analysis: the ‘possibility’ beyond ‘actuality’ in thematic analysis’, </w:t>
      </w:r>
      <w:r>
        <w:rPr>
          <w:i/>
        </w:rPr>
        <w:t>Journal of Advanced Nursing</w:t>
      </w:r>
      <w:r>
        <w:t xml:space="preserve">, </w:t>
      </w:r>
      <w:r>
        <w:rPr>
          <w:i/>
        </w:rPr>
        <w:t>73</w:t>
      </w:r>
      <w:r>
        <w:t>(7), pp. 1757-1766.</w:t>
      </w:r>
      <w:r>
        <w:rPr>
          <w:sz w:val="28"/>
        </w:rPr>
        <w:t xml:space="preserve"> </w:t>
      </w:r>
    </w:p>
    <w:p w14:paraId="226A5621" w14:textId="77777777" w:rsidR="00646478" w:rsidRDefault="00000000">
      <w:pPr>
        <w:spacing w:after="96"/>
        <w:ind w:left="-5" w:right="139"/>
      </w:pPr>
      <w:r>
        <w:t xml:space="preserve">Hocevar, K., Flanagin, A., and Metzger, M. (2014). ‘Social media self-efficacy and information evaluation online’, </w:t>
      </w:r>
      <w:r>
        <w:rPr>
          <w:i/>
        </w:rPr>
        <w:t>Computers in Human Behavior</w:t>
      </w:r>
      <w:r>
        <w:t>, 3, pp. 254–262. Hofacker, C. F., and Belanche, D. (2016). ‘Eight social media challenges for marketing managers’,</w:t>
      </w:r>
      <w:r>
        <w:rPr>
          <w:i/>
        </w:rPr>
        <w:t xml:space="preserve"> Spanish Journal of Marketing-ESIC</w:t>
      </w:r>
      <w:r>
        <w:t xml:space="preserve">, 20(2), pp. 73-80. </w:t>
      </w:r>
    </w:p>
    <w:p w14:paraId="6476FEBC" w14:textId="77777777" w:rsidR="00646478" w:rsidRDefault="00000000">
      <w:pPr>
        <w:spacing w:after="0" w:line="452" w:lineRule="auto"/>
        <w:ind w:left="-5" w:right="124"/>
      </w:pPr>
      <w:r>
        <w:t xml:space="preserve">Hofstede G. (2001), </w:t>
      </w:r>
      <w:r>
        <w:rPr>
          <w:i/>
        </w:rPr>
        <w:t>Culture's Consequences: Comparing Values, Behaviors, Institutions and Organizations Across Nations</w:t>
      </w:r>
      <w:r>
        <w:t xml:space="preserve">, Thousand Oaks CA: Sage.   </w:t>
      </w:r>
    </w:p>
    <w:p w14:paraId="44176ED4" w14:textId="77777777" w:rsidR="00646478" w:rsidRDefault="00000000">
      <w:pPr>
        <w:ind w:left="-5" w:right="139"/>
      </w:pPr>
      <w:r>
        <w:t xml:space="preserve">Hofstede, G. (2011). ‘Dimensionalizing Cultures: The Hofstede Model in Context’, </w:t>
      </w:r>
      <w:r>
        <w:rPr>
          <w:i/>
        </w:rPr>
        <w:t>Online Readings in Psychology and Culture</w:t>
      </w:r>
      <w:r>
        <w:t xml:space="preserve">, 2(1). pp. 1-26. </w:t>
      </w:r>
    </w:p>
    <w:p w14:paraId="52039082" w14:textId="77777777" w:rsidR="00646478" w:rsidRDefault="00000000">
      <w:pPr>
        <w:spacing w:after="195" w:line="259" w:lineRule="auto"/>
        <w:ind w:left="-5" w:right="139"/>
      </w:pPr>
      <w:r>
        <w:t xml:space="preserve">https://doi.org/10.9707/2307-0919.1014      </w:t>
      </w:r>
    </w:p>
    <w:p w14:paraId="6DCBAEBB" w14:textId="77777777" w:rsidR="00646478" w:rsidRDefault="00000000">
      <w:pPr>
        <w:ind w:left="-5" w:right="139"/>
      </w:pPr>
      <w:r>
        <w:t xml:space="preserve">Holstein, J. A., and Gubrium, J. F. (2007). ‘Constructionist perspectives on the life course’, </w:t>
      </w:r>
      <w:r>
        <w:rPr>
          <w:i/>
        </w:rPr>
        <w:t>Sociology Compass</w:t>
      </w:r>
      <w:r>
        <w:t xml:space="preserve">, </w:t>
      </w:r>
      <w:r>
        <w:rPr>
          <w:i/>
        </w:rPr>
        <w:t>1</w:t>
      </w:r>
      <w:r>
        <w:t xml:space="preserve">(1), pp. 335-352. </w:t>
      </w:r>
    </w:p>
    <w:p w14:paraId="39FB1E2A" w14:textId="77777777" w:rsidR="00646478" w:rsidRDefault="00000000">
      <w:pPr>
        <w:spacing w:after="248" w:line="259" w:lineRule="auto"/>
        <w:ind w:left="-5" w:right="139"/>
      </w:pPr>
      <w:r>
        <w:t xml:space="preserve">Holstein, J. A., and Gubrium, J. F. (2008). </w:t>
      </w:r>
      <w:r>
        <w:rPr>
          <w:i/>
        </w:rPr>
        <w:t>Handbook of Constructionist Research</w:t>
      </w:r>
      <w:r>
        <w:t xml:space="preserve">. </w:t>
      </w:r>
    </w:p>
    <w:p w14:paraId="71C11030" w14:textId="77777777" w:rsidR="00646478" w:rsidRDefault="00000000">
      <w:pPr>
        <w:spacing w:after="133" w:line="259" w:lineRule="auto"/>
        <w:ind w:left="-5" w:right="139"/>
      </w:pPr>
      <w:r>
        <w:t xml:space="preserve">New York: The Guilford Press. </w:t>
      </w:r>
      <w:r>
        <w:rPr>
          <w:sz w:val="28"/>
        </w:rPr>
        <w:t xml:space="preserve"> </w:t>
      </w:r>
    </w:p>
    <w:p w14:paraId="169706F6" w14:textId="77777777" w:rsidR="00646478" w:rsidRDefault="00000000">
      <w:pPr>
        <w:ind w:left="-5" w:right="139"/>
      </w:pPr>
      <w:r>
        <w:t xml:space="preserve">Holstein, J., and Gubrium, J. F. (2003). </w:t>
      </w:r>
      <w:r>
        <w:rPr>
          <w:i/>
        </w:rPr>
        <w:t>Inside interviewing: New lenses, new concerns</w:t>
      </w:r>
      <w:r>
        <w:t xml:space="preserve">. Thousand Oaks, California: SAGE. </w:t>
      </w:r>
    </w:p>
    <w:p w14:paraId="3AF2D938" w14:textId="77777777" w:rsidR="00646478" w:rsidRDefault="00000000">
      <w:pPr>
        <w:spacing w:after="229" w:line="259" w:lineRule="auto"/>
        <w:ind w:left="-5" w:right="139"/>
      </w:pPr>
      <w:r>
        <w:t xml:space="preserve">Holtzblatt, L., Drury, J. L., Weiss, D., Damianos, L. E., and Cuomo, D. (2013). </w:t>
      </w:r>
    </w:p>
    <w:p w14:paraId="1184089F" w14:textId="77777777" w:rsidR="00646478" w:rsidRDefault="00000000">
      <w:pPr>
        <w:spacing w:after="95"/>
        <w:ind w:left="-5" w:right="139"/>
      </w:pPr>
      <w:r>
        <w:lastRenderedPageBreak/>
        <w:t xml:space="preserve">‘Evaluating the uses and benefits of an enterprise social media platform’, </w:t>
      </w:r>
      <w:r>
        <w:rPr>
          <w:i/>
        </w:rPr>
        <w:t>Journal of Social Media for Organisations</w:t>
      </w:r>
      <w:r>
        <w:t xml:space="preserve">, 1(1), pp. 1-21. </w:t>
      </w:r>
    </w:p>
    <w:p w14:paraId="114B75FC" w14:textId="77777777" w:rsidR="00646478" w:rsidRDefault="00000000">
      <w:pPr>
        <w:spacing w:after="93"/>
        <w:ind w:left="-5" w:right="139"/>
      </w:pPr>
      <w:r>
        <w:t>Hong, J., Tan, B., Ng, E., Davison, R. M., &amp; Wong, L. (2023). ‘The Impact of Social Media on Digital Guanxi Development in the Chinese Workplace’.</w:t>
      </w:r>
      <w:r>
        <w:rPr>
          <w:i/>
        </w:rPr>
        <w:t xml:space="preserve"> Proceedings of the 56th Hawaii International Conference on System Sciences</w:t>
      </w:r>
      <w:r>
        <w:t xml:space="preserve">. pp.2264-2273. </w:t>
      </w:r>
    </w:p>
    <w:p w14:paraId="16F9FD32" w14:textId="77777777" w:rsidR="00646478" w:rsidRDefault="00000000">
      <w:pPr>
        <w:spacing w:after="209" w:line="259" w:lineRule="auto"/>
        <w:ind w:left="-5" w:right="139"/>
      </w:pPr>
      <w:r>
        <w:t xml:space="preserve">Hongxiang, X., Li, Wang., Zhenzhen, P., Sufeng, C., Guoying, X., and Sumei, W., </w:t>
      </w:r>
    </w:p>
    <w:p w14:paraId="0F7326EE" w14:textId="77777777" w:rsidR="00646478" w:rsidRDefault="00000000">
      <w:pPr>
        <w:ind w:left="-5" w:right="139"/>
      </w:pPr>
      <w:r>
        <w:t xml:space="preserve">(2022), ‘Application of problem-based learning combined with a virtual simulation training platform in clinical biochemistry teaching during the COVID-19 pandemic’. </w:t>
      </w:r>
    </w:p>
    <w:p w14:paraId="4FA9420A" w14:textId="77777777" w:rsidR="00646478" w:rsidRDefault="00000000">
      <w:pPr>
        <w:spacing w:after="295" w:line="259" w:lineRule="auto"/>
        <w:ind w:left="-5" w:right="124"/>
      </w:pPr>
      <w:r>
        <w:rPr>
          <w:i/>
        </w:rPr>
        <w:t>Frontiers in Medicine,</w:t>
      </w:r>
      <w:r>
        <w:t xml:space="preserve"> pp. 1-10. </w:t>
      </w:r>
    </w:p>
    <w:p w14:paraId="2B5761B6" w14:textId="77777777" w:rsidR="00646478" w:rsidRDefault="00000000">
      <w:pPr>
        <w:spacing w:after="324" w:line="259" w:lineRule="auto"/>
        <w:ind w:left="-5" w:right="139"/>
      </w:pPr>
      <w:r>
        <w:t xml:space="preserve">Hoppock, R. (1935). </w:t>
      </w:r>
      <w:r>
        <w:rPr>
          <w:i/>
        </w:rPr>
        <w:t>Job Satisfaction</w:t>
      </w:r>
      <w:r>
        <w:t xml:space="preserve">. New York: Harper &amp; Row. </w:t>
      </w:r>
    </w:p>
    <w:p w14:paraId="524C420E" w14:textId="77777777" w:rsidR="00646478" w:rsidRDefault="00000000">
      <w:pPr>
        <w:spacing w:after="93"/>
        <w:ind w:left="-5" w:right="139"/>
      </w:pPr>
      <w:r>
        <w:t xml:space="preserve">House, R. J., and Wigdor, L. A. (1967). ‘Herzberg's dual-factor theory of job satisfaction and motivation: A review of the evidence and a criticism’. </w:t>
      </w:r>
      <w:r>
        <w:rPr>
          <w:i/>
        </w:rPr>
        <w:t>Personnel psychology</w:t>
      </w:r>
      <w:r>
        <w:t xml:space="preserve">, </w:t>
      </w:r>
      <w:r>
        <w:rPr>
          <w:i/>
        </w:rPr>
        <w:t>20</w:t>
      </w:r>
      <w:r>
        <w:t xml:space="preserve">(4), pp. 369-390. </w:t>
      </w:r>
    </w:p>
    <w:p w14:paraId="528F031A" w14:textId="77777777" w:rsidR="00646478" w:rsidRDefault="00000000">
      <w:pPr>
        <w:spacing w:after="94"/>
        <w:ind w:left="-5" w:right="139"/>
      </w:pPr>
      <w:r>
        <w:t xml:space="preserve">Hsieh, H. F., and Shannon, S. E. (2005). ‘Three approaches to qualitative content analysis’, </w:t>
      </w:r>
      <w:r>
        <w:rPr>
          <w:i/>
        </w:rPr>
        <w:t>Qualitative health research,</w:t>
      </w:r>
      <w:r>
        <w:t xml:space="preserve"> 15(9), pp.1277-1288. </w:t>
      </w:r>
    </w:p>
    <w:p w14:paraId="5376EB7D" w14:textId="77777777" w:rsidR="00646478" w:rsidRDefault="00000000">
      <w:pPr>
        <w:ind w:left="-5" w:right="139"/>
      </w:pPr>
      <w:r>
        <w:t xml:space="preserve">Huang, Y., Singh, P. V., and Ghose, A. (2015). ‘A structural model of employee behavioural dynamics in enterprise social media’. </w:t>
      </w:r>
      <w:r>
        <w:rPr>
          <w:i/>
        </w:rPr>
        <w:t>Management Science</w:t>
      </w:r>
      <w:r>
        <w:t xml:space="preserve">, 61(12), pp. </w:t>
      </w:r>
    </w:p>
    <w:p w14:paraId="1434FB98" w14:textId="77777777" w:rsidR="00646478" w:rsidRDefault="00000000">
      <w:pPr>
        <w:spacing w:after="317" w:line="259" w:lineRule="auto"/>
        <w:ind w:left="-5" w:right="139"/>
      </w:pPr>
      <w:r>
        <w:t xml:space="preserve">2825-2844. </w:t>
      </w:r>
    </w:p>
    <w:p w14:paraId="4FA4C03F" w14:textId="77777777" w:rsidR="00646478" w:rsidRDefault="00000000">
      <w:pPr>
        <w:spacing w:after="207" w:line="259" w:lineRule="auto"/>
        <w:ind w:left="-5" w:right="139"/>
      </w:pPr>
      <w:r>
        <w:t xml:space="preserve">Huining, Y., Fengmei, Y., (2021). ‘Students' Self-Regulation Improvement of Learning </w:t>
      </w:r>
    </w:p>
    <w:p w14:paraId="7E701C68" w14:textId="77777777" w:rsidR="00646478" w:rsidRDefault="00000000">
      <w:pPr>
        <w:spacing w:after="95"/>
        <w:ind w:left="-5" w:right="139"/>
      </w:pPr>
      <w:r>
        <w:t xml:space="preserve">Ability in the Context of E-Learning’ (in Chinese), </w:t>
      </w:r>
      <w:r>
        <w:rPr>
          <w:i/>
        </w:rPr>
        <w:t xml:space="preserve">Journal of Capital Normal University </w:t>
      </w:r>
      <w:r>
        <w:t xml:space="preserve">(Social Sciences Edition), 262(5), pp. 65-72. </w:t>
      </w:r>
    </w:p>
    <w:p w14:paraId="2DFEB4B9" w14:textId="77777777" w:rsidR="00646478" w:rsidRDefault="00000000">
      <w:pPr>
        <w:spacing w:after="95"/>
        <w:ind w:left="-5" w:right="139"/>
      </w:pPr>
      <w:r>
        <w:t>Hünefeld, L., Gerstenberg, S., and Hüffmeier, J. (2020). ‘Job satisfaction and mental health of temporary agency workers in Europe: a systematic review and research agenda’,</w:t>
      </w:r>
      <w:r>
        <w:rPr>
          <w:sz w:val="20"/>
        </w:rPr>
        <w:t xml:space="preserve"> </w:t>
      </w:r>
      <w:r>
        <w:rPr>
          <w:i/>
        </w:rPr>
        <w:t>Work &amp; Stress</w:t>
      </w:r>
      <w:r>
        <w:t xml:space="preserve">, 34(1), pp. 82-110. </w:t>
      </w:r>
    </w:p>
    <w:p w14:paraId="1F67E943" w14:textId="77777777" w:rsidR="00646478" w:rsidRDefault="00000000">
      <w:pPr>
        <w:ind w:left="-5" w:right="139"/>
      </w:pPr>
      <w:r>
        <w:t xml:space="preserve">Huo, W., Gong, J., Li, X. and Nie J. (2020) ‘A literature review of online telecommuting and future prospects under active and passive mode’, </w:t>
      </w:r>
      <w:r>
        <w:rPr>
          <w:i/>
        </w:rPr>
        <w:t>Human Resources Development of China</w:t>
      </w:r>
      <w:r>
        <w:t xml:space="preserve"> (in Chinese), 37(8), pp.6-21.  </w:t>
      </w:r>
    </w:p>
    <w:p w14:paraId="706C70D3" w14:textId="77777777" w:rsidR="00646478" w:rsidRDefault="00000000">
      <w:pPr>
        <w:spacing w:after="95"/>
        <w:ind w:left="-5" w:right="139"/>
      </w:pPr>
      <w:r>
        <w:lastRenderedPageBreak/>
        <w:t xml:space="preserve">Hutchby, I. (2001). ‘Technologies, texts and affordances’, </w:t>
      </w:r>
      <w:r>
        <w:rPr>
          <w:i/>
        </w:rPr>
        <w:t>Sociology,</w:t>
      </w:r>
      <w:r>
        <w:t xml:space="preserve"> 35(2), pp. 441456. </w:t>
      </w:r>
    </w:p>
    <w:p w14:paraId="0B31456B" w14:textId="77777777" w:rsidR="00646478" w:rsidRDefault="00000000">
      <w:pPr>
        <w:spacing w:after="95"/>
        <w:ind w:left="-5" w:right="139"/>
      </w:pPr>
      <w:r>
        <w:t xml:space="preserve">Iimedia (2020) </w:t>
      </w:r>
      <w:r>
        <w:rPr>
          <w:i/>
        </w:rPr>
        <w:t>Data Monitoring report on "Epidemic" in China's online office industry in 2020</w:t>
      </w:r>
      <w:r>
        <w:t xml:space="preserve"> (in Chinese). Available at: https://www.iimedia.cn/c400/70923.html Internal report of iimedia. (Accessed: 20th Oct., 2021) </w:t>
      </w:r>
    </w:p>
    <w:p w14:paraId="7C40C999" w14:textId="77777777" w:rsidR="00646478" w:rsidRDefault="00000000">
      <w:pPr>
        <w:spacing w:after="195" w:line="259" w:lineRule="auto"/>
        <w:ind w:left="-5" w:right="124"/>
      </w:pPr>
      <w:r>
        <w:t xml:space="preserve">Iimedia (2022) </w:t>
      </w:r>
      <w:r>
        <w:rPr>
          <w:i/>
        </w:rPr>
        <w:t xml:space="preserve">China coworking industry trends and benchmarking case studies in </w:t>
      </w:r>
    </w:p>
    <w:p w14:paraId="5C82E778" w14:textId="77777777" w:rsidR="00646478" w:rsidRDefault="00000000">
      <w:pPr>
        <w:spacing w:after="195" w:line="259" w:lineRule="auto"/>
        <w:ind w:left="-5" w:right="139"/>
      </w:pPr>
      <w:r>
        <w:rPr>
          <w:i/>
        </w:rPr>
        <w:t xml:space="preserve">2021 </w:t>
      </w:r>
      <w:r>
        <w:t>(in Chinese). Available at: https://report.iimedia.cn/repo3-</w:t>
      </w:r>
    </w:p>
    <w:p w14:paraId="24F6CE39" w14:textId="77777777" w:rsidR="00646478" w:rsidRDefault="00000000">
      <w:pPr>
        <w:spacing w:after="195" w:line="259" w:lineRule="auto"/>
        <w:ind w:left="-5" w:right="139"/>
      </w:pPr>
      <w:r>
        <w:t>0/43066.html?acPlatCode=IIMReport&amp;acFrom=bottomDownloadBtn&amp;iimediaId=8331</w:t>
      </w:r>
    </w:p>
    <w:p w14:paraId="2B521C34" w14:textId="77777777" w:rsidR="00646478" w:rsidRDefault="00000000">
      <w:pPr>
        <w:spacing w:after="295" w:line="259" w:lineRule="auto"/>
        <w:ind w:left="-5" w:right="139"/>
      </w:pPr>
      <w:r>
        <w:t xml:space="preserve">6. (Accessed: 4th Mar., 2022) </w:t>
      </w:r>
    </w:p>
    <w:p w14:paraId="0810B2E9" w14:textId="77777777" w:rsidR="00646478" w:rsidRDefault="00000000">
      <w:pPr>
        <w:ind w:left="-5" w:right="139"/>
      </w:pPr>
      <w:r>
        <w:t xml:space="preserve">Ilies, R., and Judge, T. A. (2002). ‘Understanding the dynamic relationships among personality, mood, and job satisfaction: A field experience sampling study’, </w:t>
      </w:r>
    </w:p>
    <w:p w14:paraId="03AC5B15" w14:textId="77777777" w:rsidR="00646478" w:rsidRDefault="00000000">
      <w:pPr>
        <w:spacing w:after="295" w:line="259" w:lineRule="auto"/>
        <w:ind w:left="-5" w:right="124"/>
      </w:pPr>
      <w:r>
        <w:rPr>
          <w:i/>
        </w:rPr>
        <w:t>Organisational behaviour and human decision processes</w:t>
      </w:r>
      <w:r>
        <w:t xml:space="preserve">, </w:t>
      </w:r>
      <w:r>
        <w:rPr>
          <w:i/>
        </w:rPr>
        <w:t>89</w:t>
      </w:r>
      <w:r>
        <w:t xml:space="preserve">(2), pp.1119-1139. </w:t>
      </w:r>
    </w:p>
    <w:p w14:paraId="062EDE38" w14:textId="77777777" w:rsidR="00646478" w:rsidRDefault="00000000">
      <w:pPr>
        <w:spacing w:after="95"/>
        <w:ind w:left="-5" w:right="139"/>
      </w:pPr>
      <w:r>
        <w:t xml:space="preserve">Ironson, G. H., Smith, P. C., Brannick, M. T., Gibson, W. M., and Paul, K. B. (1989). ‘Construction of a Job in General scale: A comparison of global, composite, and specific measures’, </w:t>
      </w:r>
      <w:r>
        <w:rPr>
          <w:i/>
        </w:rPr>
        <w:t>Journal of Applied psychology</w:t>
      </w:r>
      <w:r>
        <w:t xml:space="preserve">, </w:t>
      </w:r>
      <w:r>
        <w:rPr>
          <w:i/>
        </w:rPr>
        <w:t>74</w:t>
      </w:r>
      <w:r>
        <w:t xml:space="preserve">(2), 193. </w:t>
      </w:r>
    </w:p>
    <w:p w14:paraId="4F0FB68D" w14:textId="77777777" w:rsidR="00646478" w:rsidRDefault="00000000">
      <w:pPr>
        <w:spacing w:after="0" w:line="452" w:lineRule="auto"/>
        <w:ind w:left="-5" w:right="124"/>
      </w:pPr>
      <w:r>
        <w:t xml:space="preserve">IRsearch (2021) </w:t>
      </w:r>
      <w:r>
        <w:rPr>
          <w:i/>
        </w:rPr>
        <w:t>Chinese Integrated Mobile Office Platform Industry Research Report of 2021</w:t>
      </w:r>
      <w:r>
        <w:t xml:space="preserve"> (in Chinese). Available at: </w:t>
      </w:r>
    </w:p>
    <w:p w14:paraId="28DB1F82" w14:textId="77777777" w:rsidR="00646478" w:rsidRDefault="00000000">
      <w:pPr>
        <w:spacing w:after="195" w:line="259" w:lineRule="auto"/>
        <w:ind w:left="-5" w:right="139"/>
      </w:pPr>
      <w:r>
        <w:t xml:space="preserve">https://www.iresearch.com.cn/Detail/report?id=3875&amp;isfree=0 (Accessed: 9th Nov., </w:t>
      </w:r>
    </w:p>
    <w:p w14:paraId="7954815C" w14:textId="77777777" w:rsidR="00646478" w:rsidRDefault="00000000">
      <w:pPr>
        <w:spacing w:after="195" w:line="259" w:lineRule="auto"/>
        <w:ind w:left="-5" w:right="139"/>
      </w:pPr>
      <w:r>
        <w:t xml:space="preserve">2021) </w:t>
      </w:r>
    </w:p>
    <w:p w14:paraId="39F39D09" w14:textId="77777777" w:rsidR="00646478" w:rsidRDefault="00000000">
      <w:pPr>
        <w:ind w:left="-5" w:right="139"/>
      </w:pPr>
      <w:r>
        <w:t xml:space="preserve">Israel, M., and Hay, I. (2006). </w:t>
      </w:r>
      <w:r>
        <w:rPr>
          <w:i/>
        </w:rPr>
        <w:t>Research ethics for social scientists</w:t>
      </w:r>
      <w:r>
        <w:t xml:space="preserve">, London: SAGE Publications. </w:t>
      </w:r>
    </w:p>
    <w:p w14:paraId="51DC2A6D" w14:textId="77777777" w:rsidR="00646478" w:rsidRDefault="00000000">
      <w:pPr>
        <w:spacing w:after="93" w:line="452" w:lineRule="auto"/>
        <w:ind w:left="-5" w:right="124"/>
      </w:pPr>
      <w:r>
        <w:t xml:space="preserve">Iuliia, Ialalova (2018). </w:t>
      </w:r>
      <w:r>
        <w:rPr>
          <w:i/>
        </w:rPr>
        <w:t>The interaction of self-efficacy and emotional intelligence for enhancing work effort and career satisfaction</w:t>
      </w:r>
      <w:r>
        <w:t xml:space="preserve">. DMAB thesis. Harbin Institute of Technology. </w:t>
      </w:r>
    </w:p>
    <w:p w14:paraId="06546E5E" w14:textId="77777777" w:rsidR="00646478" w:rsidRDefault="00000000">
      <w:pPr>
        <w:ind w:left="-5" w:right="139"/>
      </w:pPr>
      <w:r>
        <w:t xml:space="preserve">Janssen, O., and Van Yperen, N. W. (2004). ‘Employees' goal orientations, the quality of leader-member exchange, and the outcomes of job performance and job satisfaction’, </w:t>
      </w:r>
      <w:r>
        <w:rPr>
          <w:i/>
        </w:rPr>
        <w:t>Academy of management journal</w:t>
      </w:r>
      <w:r>
        <w:t xml:space="preserve">, 47(3), pp.368-384. </w:t>
      </w:r>
    </w:p>
    <w:p w14:paraId="701ACCA9" w14:textId="77777777" w:rsidR="00646478" w:rsidRDefault="00000000">
      <w:pPr>
        <w:spacing w:after="95"/>
        <w:ind w:left="-5" w:right="139"/>
      </w:pPr>
      <w:r>
        <w:lastRenderedPageBreak/>
        <w:t xml:space="preserve">Jarrahi, M. H. (2011). Social networking, social network technologies, and the enterprise. In </w:t>
      </w:r>
      <w:r>
        <w:rPr>
          <w:i/>
        </w:rPr>
        <w:t>Proceedings of the 2011 iConference</w:t>
      </w:r>
      <w:r>
        <w:t xml:space="preserve">, pp. 688-690. </w:t>
      </w:r>
    </w:p>
    <w:p w14:paraId="4F2A584B" w14:textId="77777777" w:rsidR="00646478" w:rsidRDefault="00000000">
      <w:pPr>
        <w:spacing w:after="96"/>
        <w:ind w:left="-5" w:right="139"/>
      </w:pPr>
      <w:r>
        <w:t xml:space="preserve">Jawad, C., (2018). </w:t>
      </w:r>
      <w:r>
        <w:rPr>
          <w:i/>
        </w:rPr>
        <w:t>A pragmatic mixed methods analysis of experiences, behaviours and perceptions of gamblers towards the efficacy of responsible gambling in minimising ‘problem gambling’</w:t>
      </w:r>
      <w:r>
        <w:t xml:space="preserve">. PhD thesis. University of Wales Trinity Saint David. Johnson, J. L., Adkins, D., and Chauvin, S. (2020). ‘A review of the quality indicators of rigor in qualitative research’, </w:t>
      </w:r>
      <w:r>
        <w:rPr>
          <w:i/>
        </w:rPr>
        <w:t>American Journal of Pharmaceutical Education</w:t>
      </w:r>
      <w:r>
        <w:t xml:space="preserve">, 84(1), pp. 138–146. </w:t>
      </w:r>
    </w:p>
    <w:p w14:paraId="268A1A7A" w14:textId="77777777" w:rsidR="00646478" w:rsidRDefault="00000000">
      <w:pPr>
        <w:ind w:left="-5" w:right="139"/>
      </w:pPr>
      <w:r>
        <w:t xml:space="preserve">Johnson, R. B., and Onwuegbuzie, A. J. (2019). ‘Mixed Methods Research: A Research Paradigm Whose Time Has Come’, </w:t>
      </w:r>
      <w:r>
        <w:rPr>
          <w:i/>
        </w:rPr>
        <w:t xml:space="preserve">Educational Researcher, </w:t>
      </w:r>
      <w:r>
        <w:t>33 (7), pp.14-</w:t>
      </w:r>
    </w:p>
    <w:p w14:paraId="1B267D02" w14:textId="77777777" w:rsidR="00646478" w:rsidRDefault="00000000">
      <w:pPr>
        <w:spacing w:after="295" w:line="259" w:lineRule="auto"/>
        <w:ind w:left="-5" w:right="139"/>
      </w:pPr>
      <w:r>
        <w:t xml:space="preserve">26. </w:t>
      </w:r>
    </w:p>
    <w:p w14:paraId="2E968288" w14:textId="77777777" w:rsidR="00646478" w:rsidRDefault="00000000">
      <w:pPr>
        <w:spacing w:after="96"/>
        <w:ind w:left="-5" w:right="139"/>
      </w:pPr>
      <w:r>
        <w:t xml:space="preserve">Johnson, R. B., Onwuegbuzie, A. J., and Turner, L. A. (2007). ‘Toward a definition of mixed methods research’, </w:t>
      </w:r>
      <w:r>
        <w:rPr>
          <w:i/>
        </w:rPr>
        <w:t>Journal of mixed methods research</w:t>
      </w:r>
      <w:r>
        <w:t xml:space="preserve">, </w:t>
      </w:r>
      <w:r>
        <w:rPr>
          <w:i/>
        </w:rPr>
        <w:t>1</w:t>
      </w:r>
      <w:r>
        <w:t xml:space="preserve">(2), pp.112-133. </w:t>
      </w:r>
    </w:p>
    <w:p w14:paraId="5F1A55D9" w14:textId="77777777" w:rsidR="00646478" w:rsidRDefault="00000000">
      <w:pPr>
        <w:spacing w:after="95"/>
        <w:ind w:left="-5" w:right="139"/>
      </w:pPr>
      <w:r>
        <w:t xml:space="preserve">Judge, T. A., and Larsen, R. J. (2001). ‘Dispositional affect and job satisfaction: A review and theoretical extension’, </w:t>
      </w:r>
      <w:r>
        <w:rPr>
          <w:i/>
        </w:rPr>
        <w:t>Organizational behaviour and human decision processes,</w:t>
      </w:r>
      <w:r>
        <w:t xml:space="preserve"> 86(1), pp.67-98. </w:t>
      </w:r>
    </w:p>
    <w:p w14:paraId="105C59C0" w14:textId="77777777" w:rsidR="00646478" w:rsidRDefault="00000000">
      <w:pPr>
        <w:spacing w:after="95"/>
        <w:ind w:left="-5" w:right="139"/>
      </w:pPr>
      <w:r>
        <w:t xml:space="preserve">Judge, T. A., Thoresen, C. J., Bono, J. E., and Patton, G. K. (2001). ‘The job satisfaction–job performance relationship: A qualitative and quantitative review’, </w:t>
      </w:r>
      <w:r>
        <w:rPr>
          <w:i/>
        </w:rPr>
        <w:t>Psychological bulletin</w:t>
      </w:r>
      <w:r>
        <w:t xml:space="preserve">, </w:t>
      </w:r>
      <w:r>
        <w:rPr>
          <w:i/>
        </w:rPr>
        <w:t>127</w:t>
      </w:r>
      <w:r>
        <w:t xml:space="preserve">(3), pp. 240-264. </w:t>
      </w:r>
    </w:p>
    <w:p w14:paraId="41EBCE27" w14:textId="77777777" w:rsidR="00646478" w:rsidRDefault="00000000">
      <w:pPr>
        <w:spacing w:after="153"/>
        <w:ind w:left="-5" w:right="139"/>
      </w:pPr>
      <w:r>
        <w:t xml:space="preserve">Jung, Y., and Suh, Y. (2019). ‘Mining the voice of employees: A text mining approach to identifying and analyzing job satisfaction factors from online employee reviews’, </w:t>
      </w:r>
      <w:r>
        <w:rPr>
          <w:i/>
        </w:rPr>
        <w:t>Decision Support Systems</w:t>
      </w:r>
      <w:r>
        <w:t xml:space="preserve">, </w:t>
      </w:r>
      <w:r>
        <w:rPr>
          <w:i/>
        </w:rPr>
        <w:t>123</w:t>
      </w:r>
      <w:r>
        <w:t xml:space="preserve">, 113074. </w:t>
      </w:r>
    </w:p>
    <w:p w14:paraId="0E5078E0" w14:textId="77777777" w:rsidR="00646478" w:rsidRDefault="00000000">
      <w:pPr>
        <w:spacing w:after="103"/>
        <w:ind w:left="-5" w:right="139"/>
      </w:pPr>
      <w:r>
        <w:t xml:space="preserve">Kalleberg, A. L. (1977). ‘Work values and job rewards: A theory of job satisfaction’, </w:t>
      </w:r>
      <w:r>
        <w:rPr>
          <w:i/>
        </w:rPr>
        <w:t>American sociological review</w:t>
      </w:r>
      <w:r>
        <w:t xml:space="preserve">, pp. 124-143. </w:t>
      </w:r>
    </w:p>
    <w:p w14:paraId="4039E086" w14:textId="77777777" w:rsidR="00646478" w:rsidRDefault="00000000">
      <w:pPr>
        <w:ind w:left="-5" w:right="567"/>
      </w:pPr>
      <w:r>
        <w:t>Kane, G. C., Alavi, M., Labianca, G., and Borgatti, S. P. (2014). ‘What’s different about social media networks? A framework and research agenda’,</w:t>
      </w:r>
      <w:r>
        <w:rPr>
          <w:i/>
        </w:rPr>
        <w:t xml:space="preserve"> MIS quarterly</w:t>
      </w:r>
      <w:r>
        <w:t xml:space="preserve">, 38(1), pp. 275-304. </w:t>
      </w:r>
    </w:p>
    <w:p w14:paraId="07674289" w14:textId="77777777" w:rsidR="00646478" w:rsidRDefault="00000000">
      <w:pPr>
        <w:spacing w:after="95"/>
        <w:ind w:left="-5" w:right="139"/>
      </w:pPr>
      <w:r>
        <w:lastRenderedPageBreak/>
        <w:t>Kane, G.C. (2016), ‘The evolutionary implications of social media for organizational knowledge</w:t>
      </w:r>
      <w:r>
        <w:rPr>
          <w:sz w:val="20"/>
        </w:rPr>
        <w:t xml:space="preserve"> </w:t>
      </w:r>
      <w:r>
        <w:t>management’,</w:t>
      </w:r>
      <w:r>
        <w:rPr>
          <w:i/>
        </w:rPr>
        <w:t xml:space="preserve"> Information &amp; Organization</w:t>
      </w:r>
      <w:r>
        <w:t xml:space="preserve">, Vol. 27 No. 1, pp. 37-46. </w:t>
      </w:r>
    </w:p>
    <w:p w14:paraId="1F702AAF" w14:textId="77777777" w:rsidR="00646478" w:rsidRDefault="00000000">
      <w:pPr>
        <w:spacing w:after="58" w:line="390" w:lineRule="auto"/>
        <w:ind w:left="-5" w:right="139"/>
      </w:pPr>
      <w:r>
        <w:t xml:space="preserve">Kaplan, A. M., and Haenlein, M. (2010). ‘Users of the world, unite! The challenges and opportunities of Social Media’, </w:t>
      </w:r>
      <w:r>
        <w:rPr>
          <w:i/>
        </w:rPr>
        <w:t>Business horizons</w:t>
      </w:r>
      <w:r>
        <w:t xml:space="preserve">, </w:t>
      </w:r>
      <w:r>
        <w:rPr>
          <w:i/>
        </w:rPr>
        <w:t>53</w:t>
      </w:r>
      <w:r>
        <w:t>(1), pp. 59-68.</w:t>
      </w:r>
      <w:r>
        <w:rPr>
          <w:sz w:val="28"/>
        </w:rPr>
        <w:t xml:space="preserve"> </w:t>
      </w:r>
    </w:p>
    <w:p w14:paraId="2D2235CC" w14:textId="77777777" w:rsidR="00646478" w:rsidRDefault="00000000">
      <w:pPr>
        <w:spacing w:after="96"/>
        <w:ind w:left="-5" w:right="139"/>
      </w:pPr>
      <w:r>
        <w:t>Karoui, M., Dudezert, A., and Leidner, D. E. (2015). ‘Strategies and symbolism in the adoption of organisational social networking systems’,</w:t>
      </w:r>
      <w:r>
        <w:rPr>
          <w:i/>
        </w:rPr>
        <w:t xml:space="preserve"> The Journal of Strategic Information Systems,</w:t>
      </w:r>
      <w:r>
        <w:t xml:space="preserve"> 24(1), pp.15–32. </w:t>
      </w:r>
    </w:p>
    <w:p w14:paraId="14768BC2" w14:textId="77777777" w:rsidR="00646478" w:rsidRDefault="00000000">
      <w:pPr>
        <w:spacing w:after="95"/>
        <w:ind w:left="-5" w:right="139"/>
      </w:pPr>
      <w:r>
        <w:t xml:space="preserve">Katz, D., (1964). ‘The motivational basis of organisational behaviour’, </w:t>
      </w:r>
      <w:r>
        <w:rPr>
          <w:i/>
        </w:rPr>
        <w:t xml:space="preserve">Behavioral Science, </w:t>
      </w:r>
      <w:r>
        <w:t xml:space="preserve">9, pp.131–133. </w:t>
      </w:r>
    </w:p>
    <w:p w14:paraId="22DC513E" w14:textId="77777777" w:rsidR="00646478" w:rsidRDefault="00000000">
      <w:pPr>
        <w:ind w:left="-5" w:right="900"/>
      </w:pPr>
      <w:r>
        <w:t xml:space="preserve">Kausar, M. A., Dhaka, V. S., and Singh, S. K. (2013). ‘Web crawler: a review’, </w:t>
      </w:r>
      <w:r>
        <w:rPr>
          <w:i/>
        </w:rPr>
        <w:t>International Journal of Computer Applications</w:t>
      </w:r>
      <w:r>
        <w:t xml:space="preserve">, </w:t>
      </w:r>
      <w:r>
        <w:rPr>
          <w:i/>
        </w:rPr>
        <w:t>63</w:t>
      </w:r>
      <w:r>
        <w:t xml:space="preserve">(2). </w:t>
      </w:r>
    </w:p>
    <w:p w14:paraId="7925811A" w14:textId="77777777" w:rsidR="00646478" w:rsidRDefault="00000000">
      <w:pPr>
        <w:ind w:left="-5" w:right="139"/>
      </w:pPr>
      <w:r>
        <w:t>Kellogg, K. C., Valentine, M. A., and Christin, A. (2020). ‘Algorithms at work: The new contested terrain of control’,</w:t>
      </w:r>
      <w:r>
        <w:rPr>
          <w:i/>
        </w:rPr>
        <w:t xml:space="preserve"> Academy of Management Annals,</w:t>
      </w:r>
      <w:r>
        <w:t xml:space="preserve"> 14(1), pp. 366-410. Khan, G. F., Moon, J., Park, H. W., Swar, B., and Rho, J. J. (2011). ‘A socio-technical perspective on e-government issues in developing countries: A scientometrics approach’, </w:t>
      </w:r>
      <w:r>
        <w:rPr>
          <w:i/>
        </w:rPr>
        <w:t>Scientometrics</w:t>
      </w:r>
      <w:r>
        <w:t xml:space="preserve">, </w:t>
      </w:r>
      <w:r>
        <w:rPr>
          <w:i/>
        </w:rPr>
        <w:t>87</w:t>
      </w:r>
      <w:r>
        <w:t>(2), pp. 267-286.</w:t>
      </w:r>
      <w:r>
        <w:rPr>
          <w:sz w:val="28"/>
        </w:rPr>
        <w:t xml:space="preserve"> </w:t>
      </w:r>
    </w:p>
    <w:p w14:paraId="2ED6AA86" w14:textId="77777777" w:rsidR="00646478" w:rsidRDefault="00000000">
      <w:pPr>
        <w:spacing w:after="95"/>
        <w:ind w:left="-5" w:right="139"/>
      </w:pPr>
      <w:r>
        <w:t xml:space="preserve">Khan, G. F., Swar, B., and Lee, S. K. (2014a). ‘Social media risks and benefits: A public sector perspective’, </w:t>
      </w:r>
      <w:r>
        <w:rPr>
          <w:i/>
        </w:rPr>
        <w:t>Social science computer review</w:t>
      </w:r>
      <w:r>
        <w:t xml:space="preserve">, </w:t>
      </w:r>
      <w:r>
        <w:rPr>
          <w:i/>
        </w:rPr>
        <w:t>32</w:t>
      </w:r>
      <w:r>
        <w:t xml:space="preserve">(5), pp. 606-627. </w:t>
      </w:r>
    </w:p>
    <w:p w14:paraId="7C5895B1" w14:textId="77777777" w:rsidR="00646478" w:rsidRDefault="00000000">
      <w:pPr>
        <w:ind w:left="-5" w:right="139"/>
      </w:pPr>
      <w:r>
        <w:t>Khan, G. F., Young, H., and Park, H. W. (2014b). ‘Social media communication strategies of governments: A comparison</w:t>
      </w:r>
      <w:r>
        <w:rPr>
          <w:sz w:val="20"/>
        </w:rPr>
        <w:t xml:space="preserve"> </w:t>
      </w:r>
      <w:r>
        <w:t>of the USA and S. Korean governments’,</w:t>
      </w:r>
      <w:r>
        <w:rPr>
          <w:i/>
        </w:rPr>
        <w:t xml:space="preserve"> Asian Journal of Communication</w:t>
      </w:r>
      <w:r>
        <w:t xml:space="preserve">, 24, pp. 60–78. </w:t>
      </w:r>
    </w:p>
    <w:p w14:paraId="6D739E49" w14:textId="77777777" w:rsidR="00646478" w:rsidRDefault="00000000">
      <w:pPr>
        <w:spacing w:after="95"/>
        <w:ind w:left="-5" w:right="336"/>
      </w:pPr>
      <w:r>
        <w:t xml:space="preserve">Kietzmann, J. H., Hermkens, K., McCarthy, I. P., and Silvestre, B. S. (2011). ‘Social media? Get serious! Understanding the functional building blocks of social media’, </w:t>
      </w:r>
      <w:r>
        <w:rPr>
          <w:i/>
        </w:rPr>
        <w:t>Business horizons</w:t>
      </w:r>
      <w:r>
        <w:t xml:space="preserve">, 54(3), pp. 241-251. </w:t>
      </w:r>
    </w:p>
    <w:p w14:paraId="078C4172" w14:textId="77777777" w:rsidR="00646478" w:rsidRDefault="00000000">
      <w:pPr>
        <w:ind w:left="-5" w:right="139"/>
      </w:pPr>
      <w:r>
        <w:t xml:space="preserve">Kim, S., Vandenabeele, W., Wright, B. E., Andersen, L. B., Cerase, F. P., Christensen, R. K., ... and De Vivo, P. (2013). ‘Investigating the structure and meaning of public service motivation across populations: Developing an international instrument and </w:t>
      </w:r>
      <w:r>
        <w:lastRenderedPageBreak/>
        <w:t xml:space="preserve">addressing issues of measurement invariance’, </w:t>
      </w:r>
      <w:r>
        <w:rPr>
          <w:i/>
        </w:rPr>
        <w:t>Journal of Public Administration Research and Theory</w:t>
      </w:r>
      <w:r>
        <w:t xml:space="preserve">, </w:t>
      </w:r>
      <w:r>
        <w:rPr>
          <w:i/>
        </w:rPr>
        <w:t>23</w:t>
      </w:r>
      <w:r>
        <w:t>(1), pp.79-102.</w:t>
      </w:r>
      <w:r>
        <w:rPr>
          <w:sz w:val="36"/>
        </w:rPr>
        <w:t xml:space="preserve"> </w:t>
      </w:r>
    </w:p>
    <w:p w14:paraId="2AB76DAF" w14:textId="77777777" w:rsidR="00646478" w:rsidRDefault="00000000">
      <w:pPr>
        <w:spacing w:after="95"/>
        <w:ind w:left="-5" w:right="139"/>
      </w:pPr>
      <w:r>
        <w:t xml:space="preserve">Kinicki, A. J., McKee-Ryan, F. M., Schriesheim, C. A., and Carson, K. P. (2002). ‘Assessing the construct validity of the Job Descriptive Index: A review and metaanalysis’. </w:t>
      </w:r>
      <w:r>
        <w:rPr>
          <w:i/>
        </w:rPr>
        <w:t>Journal of applied psychology</w:t>
      </w:r>
      <w:r>
        <w:t xml:space="preserve">, 87(1), 14. </w:t>
      </w:r>
    </w:p>
    <w:p w14:paraId="59F7A00C" w14:textId="77777777" w:rsidR="00646478" w:rsidRDefault="00000000">
      <w:pPr>
        <w:spacing w:after="195" w:line="259" w:lineRule="auto"/>
        <w:ind w:left="-5" w:right="139"/>
      </w:pPr>
      <w:r>
        <w:t xml:space="preserve">Kline, P. (1999). </w:t>
      </w:r>
      <w:r>
        <w:rPr>
          <w:i/>
        </w:rPr>
        <w:t>The handbook of psychological testing</w:t>
      </w:r>
      <w:r>
        <w:t xml:space="preserve"> (2nd edn.). London: </w:t>
      </w:r>
    </w:p>
    <w:p w14:paraId="0BC3E586" w14:textId="77777777" w:rsidR="00646478" w:rsidRDefault="00000000">
      <w:pPr>
        <w:spacing w:after="195" w:line="259" w:lineRule="auto"/>
        <w:ind w:left="-5" w:right="139"/>
      </w:pPr>
      <w:r>
        <w:t xml:space="preserve">Routledge. </w:t>
      </w:r>
    </w:p>
    <w:p w14:paraId="7548EE23" w14:textId="77777777" w:rsidR="00646478" w:rsidRDefault="00000000">
      <w:pPr>
        <w:ind w:left="-5" w:right="139"/>
      </w:pPr>
      <w:r>
        <w:t xml:space="preserve">Koch, H., Gonzalez, E., and Leidner, D. (2012). ‘Bridging the work/social divide: the emotional response to organisational social networking sites’, </w:t>
      </w:r>
      <w:r>
        <w:rPr>
          <w:i/>
        </w:rPr>
        <w:t>European Journal of Information Systems</w:t>
      </w:r>
      <w:r>
        <w:t xml:space="preserve">, </w:t>
      </w:r>
      <w:r>
        <w:rPr>
          <w:i/>
        </w:rPr>
        <w:t>21</w:t>
      </w:r>
      <w:r>
        <w:t>(6), pp. 699-717.</w:t>
      </w:r>
      <w:r>
        <w:rPr>
          <w:sz w:val="28"/>
        </w:rPr>
        <w:t xml:space="preserve"> </w:t>
      </w:r>
    </w:p>
    <w:p w14:paraId="09E4B838" w14:textId="77777777" w:rsidR="00646478" w:rsidRDefault="00000000">
      <w:pPr>
        <w:spacing w:after="96"/>
        <w:ind w:left="-5" w:right="139"/>
      </w:pPr>
      <w:r>
        <w:t xml:space="preserve">Kossek, E. E., Lautsch, B. A., and Eaton, S. C. (2006). ‘Telecommuting, control, and boundary management: Correlates of policy use and practice, job control, and work– family effectiveness’, </w:t>
      </w:r>
      <w:r>
        <w:rPr>
          <w:i/>
        </w:rPr>
        <w:t>Journal of Vocational Behavior</w:t>
      </w:r>
      <w:r>
        <w:t xml:space="preserve">, 68(2), pp. 347-367. </w:t>
      </w:r>
    </w:p>
    <w:p w14:paraId="267BE76E" w14:textId="77777777" w:rsidR="00646478" w:rsidRDefault="00000000">
      <w:pPr>
        <w:ind w:left="-5" w:right="139"/>
      </w:pPr>
      <w:r>
        <w:t xml:space="preserve">Krosnick, J. A. (2018). ‘Questionnaire design’. In </w:t>
      </w:r>
      <w:r>
        <w:rPr>
          <w:i/>
        </w:rPr>
        <w:t>The Palgrave handbook of survey research</w:t>
      </w:r>
      <w:r>
        <w:t xml:space="preserve">, pp. 439-455. USA: Palgrave Macmillan. </w:t>
      </w:r>
    </w:p>
    <w:p w14:paraId="7A6A2B71" w14:textId="77777777" w:rsidR="00646478" w:rsidRDefault="00000000">
      <w:pPr>
        <w:spacing w:after="96"/>
        <w:ind w:left="-5" w:right="139"/>
      </w:pPr>
      <w:r>
        <w:t xml:space="preserve">Kuegler, M., Smolnik, S., and Kane, G. (2015). ‘What’s in IT for employees? Understanding the relationship between use and performance in enterprise social software’, </w:t>
      </w:r>
      <w:r>
        <w:rPr>
          <w:i/>
        </w:rPr>
        <w:t>The Journal of Strategic Information Systems</w:t>
      </w:r>
      <w:r>
        <w:t xml:space="preserve">, 24(2), pp. 90–112. </w:t>
      </w:r>
    </w:p>
    <w:p w14:paraId="56118F00" w14:textId="77777777" w:rsidR="00646478" w:rsidRDefault="00000000">
      <w:pPr>
        <w:spacing w:after="195" w:line="259" w:lineRule="auto"/>
        <w:ind w:left="-5" w:right="139"/>
      </w:pPr>
      <w:r>
        <w:t xml:space="preserve">Kuhn, T. S. and Hacking, I. (2012). </w:t>
      </w:r>
      <w:r>
        <w:rPr>
          <w:i/>
        </w:rPr>
        <w:t>The structure of scientific revolutions</w:t>
      </w:r>
      <w:r>
        <w:t xml:space="preserve">. Fourth edn. </w:t>
      </w:r>
    </w:p>
    <w:p w14:paraId="7AA7E410" w14:textId="77777777" w:rsidR="00646478" w:rsidRDefault="00000000">
      <w:pPr>
        <w:spacing w:after="195" w:line="259" w:lineRule="auto"/>
        <w:ind w:left="-5" w:right="139"/>
      </w:pPr>
      <w:r>
        <w:t xml:space="preserve">Chicago: The University of Chicago Press.   </w:t>
      </w:r>
    </w:p>
    <w:p w14:paraId="15E53DB0" w14:textId="77777777" w:rsidR="00646478" w:rsidRDefault="00000000">
      <w:pPr>
        <w:spacing w:after="95"/>
        <w:ind w:left="-5" w:right="139"/>
      </w:pPr>
      <w:r>
        <w:t xml:space="preserve">Kwahk, K. Y., and Park, D. H. (2016). ‘The effects of network sharing on knowledgesharing activities and job performance in enterprise social media environments’, </w:t>
      </w:r>
      <w:r>
        <w:rPr>
          <w:i/>
        </w:rPr>
        <w:t>Computers in Human Behavior</w:t>
      </w:r>
      <w:r>
        <w:t xml:space="preserve">, </w:t>
      </w:r>
      <w:r>
        <w:rPr>
          <w:i/>
        </w:rPr>
        <w:t>55</w:t>
      </w:r>
      <w:r>
        <w:t xml:space="preserve">, pp. 826-839. </w:t>
      </w:r>
    </w:p>
    <w:p w14:paraId="167C56CA" w14:textId="77777777" w:rsidR="00646478" w:rsidRDefault="00000000">
      <w:pPr>
        <w:ind w:left="-5" w:right="139"/>
      </w:pPr>
      <w:r>
        <w:t>Kwon, O., and Wen, Y. (2010). ‘An empirical study of the factors affecting social network service use’,</w:t>
      </w:r>
      <w:r>
        <w:rPr>
          <w:i/>
        </w:rPr>
        <w:t xml:space="preserve"> Computers in human behaviour, </w:t>
      </w:r>
      <w:r>
        <w:t xml:space="preserve">26(2), pp. 254-263. </w:t>
      </w:r>
    </w:p>
    <w:p w14:paraId="3B1A52A8" w14:textId="77777777" w:rsidR="00646478" w:rsidRDefault="00000000">
      <w:pPr>
        <w:ind w:left="-5" w:right="139"/>
      </w:pPr>
      <w:r>
        <w:t xml:space="preserve">Lal, R., Outland, D., and Staelin, R. (1994), ‘Salesforce Compensation Plans: An Empirical Test of the Agency Theory Framework’, </w:t>
      </w:r>
      <w:r>
        <w:rPr>
          <w:i/>
        </w:rPr>
        <w:t>Marketing Letters</w:t>
      </w:r>
      <w:r>
        <w:t xml:space="preserve">, 5 (2), pp.117– 130. </w:t>
      </w:r>
    </w:p>
    <w:p w14:paraId="7BE1D79C" w14:textId="77777777" w:rsidR="00646478" w:rsidRDefault="00000000">
      <w:pPr>
        <w:ind w:left="-5" w:right="139"/>
      </w:pPr>
      <w:r>
        <w:lastRenderedPageBreak/>
        <w:t xml:space="preserve">Lancaster, G. A., Dodd, S., and Williamson, P. R. (2004). ‘Design and analysis of pilot studies: recommendations for good practice’, </w:t>
      </w:r>
      <w:r>
        <w:rPr>
          <w:i/>
        </w:rPr>
        <w:t>Journal of evaluation in clinical practice</w:t>
      </w:r>
      <w:r>
        <w:t xml:space="preserve">, </w:t>
      </w:r>
      <w:r>
        <w:rPr>
          <w:i/>
        </w:rPr>
        <w:t>10</w:t>
      </w:r>
      <w:r>
        <w:t xml:space="preserve">(2), pp. 307-312. </w:t>
      </w:r>
    </w:p>
    <w:p w14:paraId="2219810C" w14:textId="77777777" w:rsidR="00646478" w:rsidRDefault="00000000">
      <w:pPr>
        <w:spacing w:after="95"/>
        <w:ind w:left="-5" w:right="139"/>
      </w:pPr>
      <w:r>
        <w:t xml:space="preserve">Landers, R. N., and Callan, R. C. (2014). ‘Validation of the beneficial and harmful work-related social media behavioural taxonomies: Development of the work-related social media questionnaire’, </w:t>
      </w:r>
      <w:r>
        <w:rPr>
          <w:i/>
        </w:rPr>
        <w:t>Social Science Computer Review</w:t>
      </w:r>
      <w:r>
        <w:t xml:space="preserve">, </w:t>
      </w:r>
      <w:r>
        <w:rPr>
          <w:i/>
        </w:rPr>
        <w:t>32</w:t>
      </w:r>
      <w:r>
        <w:t xml:space="preserve">(5), pp. 628-646. </w:t>
      </w:r>
    </w:p>
    <w:p w14:paraId="47786920" w14:textId="77777777" w:rsidR="00646478" w:rsidRDefault="00000000">
      <w:pPr>
        <w:spacing w:after="93" w:line="452" w:lineRule="auto"/>
        <w:ind w:left="-5" w:right="124"/>
      </w:pPr>
      <w:r>
        <w:t xml:space="preserve">Latour, B. (1987). </w:t>
      </w:r>
      <w:r>
        <w:rPr>
          <w:i/>
        </w:rPr>
        <w:t>Science in action: How to follow scientists and engineers through society</w:t>
      </w:r>
      <w:r>
        <w:t xml:space="preserve">. Harvard university press. </w:t>
      </w:r>
    </w:p>
    <w:p w14:paraId="7165BA34" w14:textId="77777777" w:rsidR="00646478" w:rsidRDefault="00000000">
      <w:pPr>
        <w:spacing w:after="95"/>
        <w:ind w:left="-5" w:right="139"/>
      </w:pPr>
      <w:r>
        <w:t xml:space="preserve">Latour, B. (1996). ‘On actor-network theory: A few clarifications’, </w:t>
      </w:r>
      <w:r>
        <w:rPr>
          <w:i/>
        </w:rPr>
        <w:t>Soziale welt,</w:t>
      </w:r>
      <w:r>
        <w:t xml:space="preserve"> 47(4), pp. 369-381. </w:t>
      </w:r>
    </w:p>
    <w:p w14:paraId="66A544F7" w14:textId="77777777" w:rsidR="00646478" w:rsidRDefault="00000000">
      <w:pPr>
        <w:spacing w:after="95"/>
        <w:ind w:left="-5" w:right="139"/>
      </w:pPr>
      <w:r>
        <w:t xml:space="preserve">Law, J. (1992). ‘Notes on the theory of the actor-network: Ordering, strategy, and heterogeneity’, </w:t>
      </w:r>
      <w:r>
        <w:rPr>
          <w:i/>
        </w:rPr>
        <w:t>Systems practice</w:t>
      </w:r>
      <w:r>
        <w:t xml:space="preserve">, </w:t>
      </w:r>
      <w:r>
        <w:rPr>
          <w:i/>
        </w:rPr>
        <w:t>5</w:t>
      </w:r>
      <w:r>
        <w:t xml:space="preserve">(4), pp.379-393. </w:t>
      </w:r>
    </w:p>
    <w:p w14:paraId="6D539D1B" w14:textId="77777777" w:rsidR="00646478" w:rsidRDefault="00000000">
      <w:pPr>
        <w:ind w:left="-5" w:right="468"/>
      </w:pPr>
      <w:r>
        <w:t xml:space="preserve">LeCompte, M. D., and Goetz, J. P. (1982). ‘Problems of reliability and validity in ethnographic research’, </w:t>
      </w:r>
      <w:r>
        <w:rPr>
          <w:i/>
        </w:rPr>
        <w:t>Review of Educational Research</w:t>
      </w:r>
      <w:r>
        <w:t xml:space="preserve">, 51, pp. 31–60. Lee, J., and Kang, J. (2017). ‘A study on job satisfaction factors in retention and turnover groups using dominance analysis and LDA topic modeling with employee reviews on Glassdoor. Com’, </w:t>
      </w:r>
      <w:r>
        <w:rPr>
          <w:i/>
        </w:rPr>
        <w:t xml:space="preserve">Proceedings of the 38th International Conference on Information Systems. </w:t>
      </w:r>
    </w:p>
    <w:p w14:paraId="3BBF0BCC" w14:textId="77777777" w:rsidR="00646478" w:rsidRDefault="00000000">
      <w:pPr>
        <w:spacing w:after="95"/>
        <w:ind w:left="-5" w:right="139"/>
      </w:pPr>
      <w:r>
        <w:t xml:space="preserve">Leftheriotis, I., and Giannakos, M. N. (2014). ‘Using social media for work: Losing your time or improving your work?’, </w:t>
      </w:r>
      <w:r>
        <w:rPr>
          <w:i/>
        </w:rPr>
        <w:t>Computers in Human Behavior</w:t>
      </w:r>
      <w:r>
        <w:t xml:space="preserve">, </w:t>
      </w:r>
      <w:r>
        <w:rPr>
          <w:i/>
        </w:rPr>
        <w:t>31</w:t>
      </w:r>
      <w:r>
        <w:t xml:space="preserve">, pp.134-142. </w:t>
      </w:r>
    </w:p>
    <w:p w14:paraId="2B3455AC" w14:textId="77777777" w:rsidR="00646478" w:rsidRDefault="00000000">
      <w:pPr>
        <w:spacing w:after="95"/>
        <w:ind w:left="-5" w:right="139"/>
      </w:pPr>
      <w:r>
        <w:t xml:space="preserve">Leidner, D., Koch, H., and Gonzalez, E. (2010). ‘Assimilating Generation Y IT New Hires into USAA's Workforce: The Role of an Enterprise 2.0 System’, </w:t>
      </w:r>
      <w:r>
        <w:rPr>
          <w:i/>
        </w:rPr>
        <w:t>MIS Quarterly Executive</w:t>
      </w:r>
      <w:r>
        <w:t xml:space="preserve">, </w:t>
      </w:r>
      <w:r>
        <w:rPr>
          <w:i/>
        </w:rPr>
        <w:t>9</w:t>
      </w:r>
      <w:r>
        <w:t xml:space="preserve">(4). </w:t>
      </w:r>
    </w:p>
    <w:p w14:paraId="11C762AE" w14:textId="77777777" w:rsidR="00646478" w:rsidRDefault="00000000">
      <w:pPr>
        <w:spacing w:after="45"/>
        <w:ind w:left="-5" w:right="139"/>
      </w:pPr>
      <w:r>
        <w:t xml:space="preserve">Leonardi, P. M. (2011). ‘When flexible routines meet flexible technologies: Affordance, constraint, and the imbrication of human and material agencies’, </w:t>
      </w:r>
      <w:r>
        <w:rPr>
          <w:i/>
        </w:rPr>
        <w:t>MIS quarterly</w:t>
      </w:r>
      <w:r>
        <w:t xml:space="preserve">, pp. </w:t>
      </w:r>
    </w:p>
    <w:p w14:paraId="292173B8" w14:textId="77777777" w:rsidR="00646478" w:rsidRDefault="00000000">
      <w:pPr>
        <w:spacing w:after="132" w:line="259" w:lineRule="auto"/>
        <w:ind w:left="-5" w:right="139"/>
      </w:pPr>
      <w:r>
        <w:t>147-167.</w:t>
      </w:r>
      <w:r>
        <w:rPr>
          <w:sz w:val="28"/>
        </w:rPr>
        <w:t xml:space="preserve"> </w:t>
      </w:r>
    </w:p>
    <w:p w14:paraId="036130C4" w14:textId="77777777" w:rsidR="00646478" w:rsidRDefault="00000000">
      <w:pPr>
        <w:ind w:left="-5" w:right="139"/>
      </w:pPr>
      <w:r>
        <w:t xml:space="preserve">Leonardi, P. M. (2013) ‘Theoretical foundations for the study of sociomateriality’, </w:t>
      </w:r>
      <w:r>
        <w:rPr>
          <w:i/>
        </w:rPr>
        <w:t>Information and Organization</w:t>
      </w:r>
      <w:r>
        <w:t xml:space="preserve">, 23, pp.59-76. </w:t>
      </w:r>
    </w:p>
    <w:p w14:paraId="4298774A" w14:textId="77777777" w:rsidR="00646478" w:rsidRDefault="00000000">
      <w:pPr>
        <w:spacing w:after="95"/>
        <w:ind w:left="-5" w:right="139"/>
      </w:pPr>
      <w:r>
        <w:lastRenderedPageBreak/>
        <w:t>Leonardi, P. M. (2018). ‘Social media and the development of shared cognition: The roles of network expansion, content integration, and triggered recalling’,</w:t>
      </w:r>
      <w:r>
        <w:rPr>
          <w:i/>
        </w:rPr>
        <w:t xml:space="preserve"> Organization Science</w:t>
      </w:r>
      <w:r>
        <w:t xml:space="preserve">, 29(4), pp. 547-568. </w:t>
      </w:r>
    </w:p>
    <w:p w14:paraId="6E25328A" w14:textId="77777777" w:rsidR="00646478" w:rsidRDefault="00000000">
      <w:pPr>
        <w:spacing w:after="7" w:line="441" w:lineRule="auto"/>
        <w:ind w:left="-5" w:right="130"/>
        <w:jc w:val="both"/>
      </w:pPr>
      <w:r>
        <w:t xml:space="preserve">Leonardi, P. M., and Barley, S. R. (2008). ‘Materiality and change: Challenges to building better theory about technology and organizing’, </w:t>
      </w:r>
      <w:r>
        <w:rPr>
          <w:i/>
        </w:rPr>
        <w:t>Information and organisation</w:t>
      </w:r>
      <w:r>
        <w:t xml:space="preserve">, </w:t>
      </w:r>
      <w:r>
        <w:rPr>
          <w:i/>
        </w:rPr>
        <w:t>18</w:t>
      </w:r>
      <w:r>
        <w:t xml:space="preserve">(3), pp.159-176. </w:t>
      </w:r>
    </w:p>
    <w:p w14:paraId="2410BE1D" w14:textId="77777777" w:rsidR="00646478" w:rsidRDefault="00000000">
      <w:pPr>
        <w:spacing w:after="95"/>
        <w:ind w:left="-5" w:right="139"/>
      </w:pPr>
      <w:r>
        <w:t xml:space="preserve">Leonardi, P. M., and Meyer, S. R. (2015). ‘Social media as social lubricant: how ambient awareness eases knowledge transfer’, </w:t>
      </w:r>
      <w:r>
        <w:rPr>
          <w:i/>
        </w:rPr>
        <w:t>American Behavioral Scientist,</w:t>
      </w:r>
      <w:r>
        <w:t xml:space="preserve"> 59(1), pp.10–34. </w:t>
      </w:r>
    </w:p>
    <w:p w14:paraId="315A1A41" w14:textId="77777777" w:rsidR="00646478" w:rsidRDefault="00000000">
      <w:pPr>
        <w:spacing w:after="95"/>
        <w:ind w:left="-5" w:right="139"/>
      </w:pPr>
      <w:r>
        <w:t xml:space="preserve">Leonardi, P. M., Huysman, M., and Steinfield, C. (2013). ‘Enterprise social media: Definition, history, and prospects for the study of social technologies in organisations’, </w:t>
      </w:r>
      <w:r>
        <w:rPr>
          <w:i/>
        </w:rPr>
        <w:t>Journal of Computer-Mediated Communication</w:t>
      </w:r>
      <w:r>
        <w:t xml:space="preserve">, </w:t>
      </w:r>
      <w:r>
        <w:rPr>
          <w:i/>
        </w:rPr>
        <w:t>19</w:t>
      </w:r>
      <w:r>
        <w:t xml:space="preserve">(1), pp. 1-19. </w:t>
      </w:r>
    </w:p>
    <w:p w14:paraId="68AE0089" w14:textId="77777777" w:rsidR="00646478" w:rsidRDefault="00000000">
      <w:pPr>
        <w:spacing w:after="95"/>
        <w:ind w:left="-5" w:right="139"/>
      </w:pPr>
      <w:r>
        <w:t xml:space="preserve">Leonardi, P., and Contractor, N. (2018). Better people analytics. </w:t>
      </w:r>
      <w:r>
        <w:rPr>
          <w:i/>
        </w:rPr>
        <w:t>Harvard Business Review</w:t>
      </w:r>
      <w:r>
        <w:t xml:space="preserve">, 96(6), pp.70-81. </w:t>
      </w:r>
    </w:p>
    <w:p w14:paraId="76576833" w14:textId="77777777" w:rsidR="00646478" w:rsidRDefault="00000000">
      <w:pPr>
        <w:spacing w:after="95"/>
        <w:ind w:left="-5" w:right="139"/>
      </w:pPr>
      <w:r>
        <w:t xml:space="preserve">Lessof, C., and Sturgis, P. (2018). New kinds of survey measurements. </w:t>
      </w:r>
      <w:r>
        <w:rPr>
          <w:i/>
        </w:rPr>
        <w:t>The Palgrave handbook of survey research</w:t>
      </w:r>
      <w:r>
        <w:t xml:space="preserve">, pp. 165-173. </w:t>
      </w:r>
    </w:p>
    <w:p w14:paraId="124563F7" w14:textId="77777777" w:rsidR="00646478" w:rsidRDefault="00000000">
      <w:pPr>
        <w:spacing w:after="93" w:line="452" w:lineRule="auto"/>
        <w:ind w:left="-5" w:right="124"/>
      </w:pPr>
      <w:r>
        <w:t xml:space="preserve">Lewins, A. and Silver, C. (2007). </w:t>
      </w:r>
      <w:r>
        <w:rPr>
          <w:i/>
        </w:rPr>
        <w:t>Using software in qualitative research: A step-bystep guide</w:t>
      </w:r>
      <w:r>
        <w:t xml:space="preserve">. Los Angeles: Sage. </w:t>
      </w:r>
    </w:p>
    <w:p w14:paraId="0B18C2E4" w14:textId="77777777" w:rsidR="00646478" w:rsidRDefault="00000000">
      <w:pPr>
        <w:spacing w:after="195" w:line="259" w:lineRule="auto"/>
        <w:ind w:left="-5" w:right="139"/>
      </w:pPr>
      <w:r>
        <w:t xml:space="preserve">Lincoln, Y. S., and Guba, E. G. (1985). </w:t>
      </w:r>
      <w:r>
        <w:rPr>
          <w:i/>
        </w:rPr>
        <w:t>Naturalistic inquiry</w:t>
      </w:r>
      <w:r>
        <w:t xml:space="preserve">. Beverly Hills, CA: Sage. </w:t>
      </w:r>
    </w:p>
    <w:p w14:paraId="4FF9553B" w14:textId="77777777" w:rsidR="00646478" w:rsidRDefault="00000000">
      <w:pPr>
        <w:spacing w:after="195" w:line="259" w:lineRule="auto"/>
        <w:ind w:left="-5" w:right="139"/>
      </w:pPr>
      <w:r>
        <w:t xml:space="preserve">Liu, H., Chen, Z., Ke, W., and Chen, X. (2014). ‘The Impact of Enterprise Social </w:t>
      </w:r>
    </w:p>
    <w:p w14:paraId="2B479F50" w14:textId="77777777" w:rsidR="00646478" w:rsidRDefault="00000000">
      <w:pPr>
        <w:spacing w:after="215" w:line="259" w:lineRule="auto"/>
        <w:ind w:left="-5" w:right="139"/>
      </w:pPr>
      <w:r>
        <w:t xml:space="preserve">Networking Use on Team Performance: transactive Memory System as an </w:t>
      </w:r>
    </w:p>
    <w:p w14:paraId="75B78299" w14:textId="77777777" w:rsidR="00646478" w:rsidRDefault="00000000">
      <w:pPr>
        <w:spacing w:after="196" w:line="259" w:lineRule="auto"/>
        <w:ind w:left="-5" w:right="139"/>
      </w:pPr>
      <w:r>
        <w:t xml:space="preserve">Explanation Mechanism’. </w:t>
      </w:r>
      <w:r>
        <w:rPr>
          <w:i/>
        </w:rPr>
        <w:t>PACIS</w:t>
      </w:r>
      <w:r>
        <w:t xml:space="preserve">, (70), pp.70-80. </w:t>
      </w:r>
    </w:p>
    <w:p w14:paraId="1C1A0CD0" w14:textId="77777777" w:rsidR="00646478" w:rsidRDefault="00000000">
      <w:pPr>
        <w:ind w:left="-5" w:right="139"/>
      </w:pPr>
      <w:r>
        <w:t>Liu, S., Shen, T., Wu, Y., Chen, Y., Li, Y., Tang, Y., &amp; Lu, L. (2023). The effects of job demands of enterprise social media on employees' outcomes: a curvilinear mediated model.</w:t>
      </w:r>
      <w:r>
        <w:rPr>
          <w:i/>
        </w:rPr>
        <w:t xml:space="preserve"> Industrial Management &amp; Data Systems</w:t>
      </w:r>
      <w:r>
        <w:t xml:space="preserve">, 123(2), pp. 409-433. </w:t>
      </w:r>
    </w:p>
    <w:p w14:paraId="2E6A4A53" w14:textId="77777777" w:rsidR="00646478" w:rsidRDefault="00000000">
      <w:pPr>
        <w:ind w:left="-5" w:right="373"/>
      </w:pPr>
      <w:r>
        <w:t xml:space="preserve">Liu, Y., and Bakici, T. (2019). ‘Enterprise social media usage: The motives and the moderating role of public social media experience’, </w:t>
      </w:r>
      <w:r>
        <w:rPr>
          <w:i/>
        </w:rPr>
        <w:t>Computers in Human Behavior</w:t>
      </w:r>
      <w:r>
        <w:t xml:space="preserve">, </w:t>
      </w:r>
      <w:r>
        <w:rPr>
          <w:i/>
        </w:rPr>
        <w:t>101</w:t>
      </w:r>
      <w:r>
        <w:t xml:space="preserve">, pp.163-172. </w:t>
      </w:r>
    </w:p>
    <w:p w14:paraId="3EB225EC" w14:textId="77777777" w:rsidR="00646478" w:rsidRDefault="00000000">
      <w:pPr>
        <w:spacing w:after="124"/>
        <w:ind w:left="-5" w:right="139"/>
      </w:pPr>
      <w:r>
        <w:lastRenderedPageBreak/>
        <w:t xml:space="preserve">Locke, E. A. (1969). ‘What is job satisfaction?’, </w:t>
      </w:r>
      <w:r>
        <w:rPr>
          <w:i/>
        </w:rPr>
        <w:t>Organisational behaviour and human performance</w:t>
      </w:r>
      <w:r>
        <w:t xml:space="preserve">, </w:t>
      </w:r>
      <w:r>
        <w:rPr>
          <w:i/>
        </w:rPr>
        <w:t>4</w:t>
      </w:r>
      <w:r>
        <w:t xml:space="preserve">(4), pp. 309-336. </w:t>
      </w:r>
    </w:p>
    <w:p w14:paraId="5365AB6B" w14:textId="77777777" w:rsidR="00646478" w:rsidRDefault="00000000">
      <w:pPr>
        <w:spacing w:after="195" w:line="259" w:lineRule="auto"/>
        <w:ind w:left="-5" w:right="139"/>
      </w:pPr>
      <w:r>
        <w:t xml:space="preserve">Locke, E. A. (1976). ‘The nature and causes of job satisfaction’. In M. D. Dunnette </w:t>
      </w:r>
    </w:p>
    <w:p w14:paraId="7E6E1C28" w14:textId="77777777" w:rsidR="00646478" w:rsidRDefault="00000000">
      <w:pPr>
        <w:spacing w:after="95"/>
        <w:ind w:left="-5" w:right="139"/>
      </w:pPr>
      <w:r>
        <w:t xml:space="preserve">(Ed.), </w:t>
      </w:r>
      <w:r>
        <w:rPr>
          <w:i/>
        </w:rPr>
        <w:t>Handbook of industrial and organizational psychology</w:t>
      </w:r>
      <w:r>
        <w:t xml:space="preserve"> (pp.1297-1349). New York, NY: John Wiley &amp; Sons. </w:t>
      </w:r>
    </w:p>
    <w:p w14:paraId="613B2723" w14:textId="77777777" w:rsidR="00646478" w:rsidRDefault="00000000">
      <w:pPr>
        <w:ind w:left="-5" w:right="707"/>
      </w:pPr>
      <w:r>
        <w:t xml:space="preserve">Looy, A. V. (2016). </w:t>
      </w:r>
      <w:r>
        <w:rPr>
          <w:i/>
        </w:rPr>
        <w:t xml:space="preserve">Social media management: technologies and strategies for creating business value. </w:t>
      </w:r>
      <w:r>
        <w:t>Switzerland: Springer</w:t>
      </w:r>
      <w:r>
        <w:rPr>
          <w:sz w:val="20"/>
        </w:rPr>
        <w:t xml:space="preserve"> </w:t>
      </w:r>
      <w:r>
        <w:t xml:space="preserve">International Publishing. Lu, A. C. C., and Gursoy, D. (2016). ‘Impact of job burnout on satisfaction and turnover intention: Do generational differences matter?’, </w:t>
      </w:r>
      <w:r>
        <w:rPr>
          <w:i/>
        </w:rPr>
        <w:t xml:space="preserve">Journal of Hospitality &amp; </w:t>
      </w:r>
    </w:p>
    <w:p w14:paraId="35594641" w14:textId="77777777" w:rsidR="00646478" w:rsidRDefault="00000000">
      <w:pPr>
        <w:spacing w:after="196" w:line="259" w:lineRule="auto"/>
        <w:ind w:left="-5" w:right="139"/>
      </w:pPr>
      <w:r>
        <w:rPr>
          <w:i/>
        </w:rPr>
        <w:t>Tourism Research</w:t>
      </w:r>
      <w:r>
        <w:t xml:space="preserve">, 40(2), pp. 210–235 </w:t>
      </w:r>
    </w:p>
    <w:p w14:paraId="3CE8EB9A" w14:textId="77777777" w:rsidR="00646478" w:rsidRDefault="00000000">
      <w:pPr>
        <w:ind w:left="-5" w:right="328"/>
      </w:pPr>
      <w:r>
        <w:t xml:space="preserve">Lu, H., Zhao, Y., and While, A. (2019). ‘Job satisfaction among hospital nurses: A literature review’, </w:t>
      </w:r>
      <w:r>
        <w:rPr>
          <w:i/>
        </w:rPr>
        <w:t>International journal of nursing studies</w:t>
      </w:r>
      <w:r>
        <w:t xml:space="preserve">, 94, pp. 21-31. Luo, N., Zhou, Y., and Shon, J.J. (2016). ‘Employee satisfaction and corporate performance: mining employee reviews on glassdoor.com’, </w:t>
      </w:r>
      <w:r>
        <w:rPr>
          <w:i/>
        </w:rPr>
        <w:t>Proceedings of the 37th International Conference on Information Systems</w:t>
      </w:r>
      <w:r>
        <w:t xml:space="preserve">. </w:t>
      </w:r>
    </w:p>
    <w:p w14:paraId="4EA3516E" w14:textId="77777777" w:rsidR="00646478" w:rsidRDefault="00000000">
      <w:pPr>
        <w:ind w:left="-5" w:right="139"/>
      </w:pPr>
      <w:r>
        <w:t xml:space="preserve">Ma, L., Fan Y., and Yan, X., (2022), ‘The Impact of Corporate Social Responsibility on Employee Unethical Behavior: The Roles of Moral Efficacy and Responsible Leadership’, </w:t>
      </w:r>
      <w:r>
        <w:rPr>
          <w:i/>
        </w:rPr>
        <w:t>Human Resources Development of China</w:t>
      </w:r>
      <w:r>
        <w:t xml:space="preserve">, 39(8), pp.58-70. </w:t>
      </w:r>
    </w:p>
    <w:p w14:paraId="6A77C4AC" w14:textId="77777777" w:rsidR="00646478" w:rsidRDefault="00000000">
      <w:pPr>
        <w:spacing w:after="93" w:line="452" w:lineRule="auto"/>
        <w:ind w:left="-5" w:right="124"/>
      </w:pPr>
      <w:r>
        <w:t>MacNiven, S., (2020).</w:t>
      </w:r>
      <w:r>
        <w:rPr>
          <w:sz w:val="20"/>
        </w:rPr>
        <w:t xml:space="preserve"> </w:t>
      </w:r>
      <w:r>
        <w:rPr>
          <w:i/>
        </w:rPr>
        <w:t>Social Influence and Employee Participation within Enterprise Social Media</w:t>
      </w:r>
      <w:r>
        <w:t xml:space="preserve">. DBA thesis. Glasgow Caledonian University. </w:t>
      </w:r>
    </w:p>
    <w:p w14:paraId="0FC0E0EA" w14:textId="77777777" w:rsidR="00646478" w:rsidRDefault="00000000">
      <w:pPr>
        <w:spacing w:after="96"/>
        <w:ind w:left="-5" w:right="794"/>
      </w:pPr>
      <w:r>
        <w:t xml:space="preserve">Majchrzak, A., Faraj, S., Kane, G. C., and Azad, B. (2013). ‘The contradictory influence of social media affordances on online communal knowledge sharing’, </w:t>
      </w:r>
      <w:r>
        <w:rPr>
          <w:i/>
        </w:rPr>
        <w:t>Journal of Computer Mediated Communication</w:t>
      </w:r>
      <w:r>
        <w:t xml:space="preserve">, </w:t>
      </w:r>
      <w:r>
        <w:rPr>
          <w:i/>
        </w:rPr>
        <w:t>19</w:t>
      </w:r>
      <w:r>
        <w:t xml:space="preserve">(1), pp.38-55. </w:t>
      </w:r>
    </w:p>
    <w:p w14:paraId="75813018" w14:textId="77777777" w:rsidR="00646478" w:rsidRDefault="00000000">
      <w:pPr>
        <w:ind w:left="-5" w:right="139"/>
      </w:pPr>
      <w:r>
        <w:t xml:space="preserve">Manroop, L., Malik, A., Camp, R., and Schulz, E. (2021). ‘Applicant reactions to social media assessment: A review and conceptual framework’, </w:t>
      </w:r>
      <w:r>
        <w:rPr>
          <w:i/>
        </w:rPr>
        <w:t>Human Resource Management Review</w:t>
      </w:r>
      <w:r>
        <w:t xml:space="preserve">, 100853. </w:t>
      </w:r>
    </w:p>
    <w:p w14:paraId="781F06AC" w14:textId="77777777" w:rsidR="00646478" w:rsidRDefault="00000000">
      <w:pPr>
        <w:ind w:left="-5" w:right="139"/>
      </w:pPr>
      <w:r>
        <w:lastRenderedPageBreak/>
        <w:t xml:space="preserve">Mäntymäki, M., and Riemer, K. (2016). ‘Enterprise social networking: A knowledge management perspective’, </w:t>
      </w:r>
      <w:r>
        <w:rPr>
          <w:i/>
        </w:rPr>
        <w:t>International Journal of Information Management</w:t>
      </w:r>
      <w:r>
        <w:t xml:space="preserve">, </w:t>
      </w:r>
      <w:r>
        <w:rPr>
          <w:i/>
        </w:rPr>
        <w:t>36</w:t>
      </w:r>
      <w:r>
        <w:t xml:space="preserve">(6), pp.1042-1052. </w:t>
      </w:r>
    </w:p>
    <w:p w14:paraId="594FDB5C" w14:textId="77777777" w:rsidR="00646478" w:rsidRDefault="00000000">
      <w:pPr>
        <w:ind w:left="-5" w:right="139"/>
      </w:pPr>
      <w:r>
        <w:t xml:space="preserve">Markus, M. L., and Silver, M. S. (2008). ‘A foundation for the study of IT effects: A new look at DeSanctis and Poole's concepts of structural features and spirit’, </w:t>
      </w:r>
      <w:r>
        <w:rPr>
          <w:i/>
        </w:rPr>
        <w:t>Journal of the Association for Information systems</w:t>
      </w:r>
      <w:r>
        <w:t xml:space="preserve">, </w:t>
      </w:r>
      <w:r>
        <w:rPr>
          <w:i/>
        </w:rPr>
        <w:t>9</w:t>
      </w:r>
      <w:r>
        <w:t>(10), 5, pp. 609-632.</w:t>
      </w:r>
      <w:r>
        <w:rPr>
          <w:sz w:val="32"/>
        </w:rPr>
        <w:t xml:space="preserve"> </w:t>
      </w:r>
    </w:p>
    <w:p w14:paraId="679F4165" w14:textId="77777777" w:rsidR="00646478" w:rsidRDefault="00000000">
      <w:pPr>
        <w:spacing w:after="296" w:line="259" w:lineRule="auto"/>
        <w:ind w:left="-5" w:right="139"/>
      </w:pPr>
      <w:r>
        <w:t xml:space="preserve">Maslow, A. H. (1987). </w:t>
      </w:r>
      <w:r>
        <w:rPr>
          <w:i/>
        </w:rPr>
        <w:t>Motivation and personality</w:t>
      </w:r>
      <w:r>
        <w:t xml:space="preserve">. 3rd edn. London: Harper &amp; Row. </w:t>
      </w:r>
    </w:p>
    <w:p w14:paraId="639CABE3" w14:textId="77777777" w:rsidR="00646478" w:rsidRDefault="00000000">
      <w:pPr>
        <w:spacing w:after="96"/>
        <w:ind w:left="-5" w:right="139"/>
      </w:pPr>
      <w:r>
        <w:t xml:space="preserve">Matthes, J., Karsay, K., Schmuck, D., and Stevic, A. (2020). ‘Too much to handle: Impact of mobile social networking sites on information overload, depressive symptoms, and well-being’. </w:t>
      </w:r>
      <w:r>
        <w:rPr>
          <w:i/>
        </w:rPr>
        <w:t>Computers in Human Behavior</w:t>
      </w:r>
      <w:r>
        <w:t xml:space="preserve">, </w:t>
      </w:r>
      <w:r>
        <w:rPr>
          <w:i/>
        </w:rPr>
        <w:t>105</w:t>
      </w:r>
      <w:r>
        <w:t xml:space="preserve">, 106217. </w:t>
      </w:r>
    </w:p>
    <w:p w14:paraId="0C7B0866" w14:textId="77777777" w:rsidR="00646478" w:rsidRDefault="00000000">
      <w:pPr>
        <w:ind w:left="-5" w:right="139"/>
      </w:pPr>
      <w:r>
        <w:t xml:space="preserve">Maxwell, J. (1992). ‘Understanding and validity in qualitative research’, </w:t>
      </w:r>
      <w:r>
        <w:rPr>
          <w:i/>
        </w:rPr>
        <w:t>Harvard educational review</w:t>
      </w:r>
      <w:r>
        <w:t xml:space="preserve">, 62(3), pp. 279-300. </w:t>
      </w:r>
    </w:p>
    <w:p w14:paraId="66FDD7DE" w14:textId="77777777" w:rsidR="00646478" w:rsidRDefault="00000000">
      <w:pPr>
        <w:spacing w:after="195" w:line="259" w:lineRule="auto"/>
        <w:ind w:left="-5" w:right="124"/>
      </w:pPr>
      <w:r>
        <w:t xml:space="preserve">Maxwell, J. A. (2013) </w:t>
      </w:r>
      <w:r>
        <w:rPr>
          <w:i/>
        </w:rPr>
        <w:t>Qualitative research design: An interactive approach</w:t>
      </w:r>
      <w:r>
        <w:t xml:space="preserve">. 3rd edn. </w:t>
      </w:r>
    </w:p>
    <w:p w14:paraId="334F3CEF" w14:textId="77777777" w:rsidR="00646478" w:rsidRDefault="00000000">
      <w:pPr>
        <w:spacing w:after="195" w:line="259" w:lineRule="auto"/>
        <w:ind w:left="-5" w:right="139"/>
      </w:pPr>
      <w:r>
        <w:t xml:space="preserve">Los Angeles: Sage publications. </w:t>
      </w:r>
    </w:p>
    <w:p w14:paraId="01E17C23" w14:textId="77777777" w:rsidR="00646478" w:rsidRDefault="00000000">
      <w:pPr>
        <w:spacing w:after="195" w:line="259" w:lineRule="auto"/>
        <w:ind w:left="-5" w:right="139"/>
      </w:pPr>
      <w:r>
        <w:t xml:space="preserve">MBA Think Tank Encyclopedia (2022). ‘Public sector’. Available at: </w:t>
      </w:r>
    </w:p>
    <w:p w14:paraId="4263FFFD" w14:textId="77777777" w:rsidR="00646478" w:rsidRDefault="00000000">
      <w:pPr>
        <w:spacing w:after="195" w:line="259" w:lineRule="auto"/>
        <w:ind w:left="-5" w:right="139"/>
      </w:pPr>
      <w:r>
        <w:t xml:space="preserve">https://wiki.mbalib.com/wiki/%E5%85%AC%E5%85%B1%E9%83%A8%E9%97%A8 </w:t>
      </w:r>
    </w:p>
    <w:p w14:paraId="11606C60" w14:textId="77777777" w:rsidR="00646478" w:rsidRDefault="00000000">
      <w:pPr>
        <w:spacing w:after="195" w:line="259" w:lineRule="auto"/>
        <w:ind w:left="-5" w:right="139"/>
      </w:pPr>
      <w:r>
        <w:t xml:space="preserve">(in Chinese) (Accessed: 1st Oct., 2021) </w:t>
      </w:r>
    </w:p>
    <w:p w14:paraId="3B2A52BA" w14:textId="77777777" w:rsidR="00646478" w:rsidRDefault="00000000">
      <w:pPr>
        <w:spacing w:after="195" w:line="259" w:lineRule="auto"/>
        <w:ind w:left="-5" w:right="139"/>
      </w:pPr>
      <w:r>
        <w:t xml:space="preserve">McAfee, A. P. (2006). ‘Enterprise 2.0: The dawn of emergent collaboration’. </w:t>
      </w:r>
    </w:p>
    <w:p w14:paraId="61B477B8" w14:textId="77777777" w:rsidR="00646478" w:rsidRDefault="00000000">
      <w:pPr>
        <w:spacing w:after="295" w:line="259" w:lineRule="auto"/>
        <w:ind w:left="-5" w:right="139"/>
      </w:pPr>
      <w:r>
        <w:rPr>
          <w:i/>
        </w:rPr>
        <w:t>Enterprise</w:t>
      </w:r>
      <w:r>
        <w:t xml:space="preserve">, 2, pp.15-26. </w:t>
      </w:r>
    </w:p>
    <w:p w14:paraId="6361B8FD" w14:textId="77777777" w:rsidR="00646478" w:rsidRDefault="00000000">
      <w:pPr>
        <w:spacing w:after="124"/>
        <w:ind w:left="-5" w:right="139"/>
      </w:pPr>
      <w:r>
        <w:t xml:space="preserve">McFarland, L. A., and Ployhart, R. E. (2015). ‘Social media: A contextual framework to guide research and practice’. </w:t>
      </w:r>
      <w:r>
        <w:rPr>
          <w:i/>
        </w:rPr>
        <w:t>Journal of Applied Psychology,</w:t>
      </w:r>
      <w:r>
        <w:t xml:space="preserve"> 100(6), pp. 16531677. </w:t>
      </w:r>
    </w:p>
    <w:p w14:paraId="3702B85F" w14:textId="77777777" w:rsidR="00646478" w:rsidRDefault="00000000">
      <w:pPr>
        <w:spacing w:after="93" w:line="452" w:lineRule="auto"/>
        <w:ind w:left="-5" w:right="124"/>
      </w:pPr>
      <w:r>
        <w:t xml:space="preserve">Mengli, X. (2021) </w:t>
      </w:r>
      <w:r>
        <w:rPr>
          <w:i/>
        </w:rPr>
        <w:t xml:space="preserve">“the circular breakthrough journey of DingTalk”: Media practice from the perspective of affordance. </w:t>
      </w:r>
      <w:r>
        <w:t xml:space="preserve">Master thesis. Anhui University (in Chinese) </w:t>
      </w:r>
    </w:p>
    <w:p w14:paraId="7E67F504" w14:textId="77777777" w:rsidR="00646478" w:rsidRDefault="00000000">
      <w:pPr>
        <w:ind w:left="-5" w:right="139"/>
      </w:pPr>
      <w:r>
        <w:t xml:space="preserve">Michaelidou, N., Siamagka, N. T., and Christodoulides, G. (2011). ‘Usage, barriers and measurement of social media marketing: An exploratory investigation of small and medium B2B brands’, </w:t>
      </w:r>
      <w:r>
        <w:rPr>
          <w:i/>
        </w:rPr>
        <w:t>Industrial marketing management</w:t>
      </w:r>
      <w:r>
        <w:t xml:space="preserve">, </w:t>
      </w:r>
      <w:r>
        <w:rPr>
          <w:i/>
        </w:rPr>
        <w:t>40</w:t>
      </w:r>
      <w:r>
        <w:t>(7), pp.1153-1159.</w:t>
      </w:r>
      <w:r>
        <w:rPr>
          <w:sz w:val="28"/>
        </w:rPr>
        <w:t xml:space="preserve"> </w:t>
      </w:r>
    </w:p>
    <w:p w14:paraId="752F98DB" w14:textId="77777777" w:rsidR="00646478" w:rsidRDefault="00000000">
      <w:pPr>
        <w:spacing w:after="195" w:line="259" w:lineRule="auto"/>
        <w:ind w:left="-5" w:right="139"/>
      </w:pPr>
      <w:r>
        <w:t xml:space="preserve">MIIT (Ministry of Industry and Information Technology of the People's Republic of </w:t>
      </w:r>
    </w:p>
    <w:p w14:paraId="3E07F3E2" w14:textId="77777777" w:rsidR="00646478" w:rsidRDefault="00000000">
      <w:pPr>
        <w:ind w:left="-5" w:right="139"/>
      </w:pPr>
      <w:r>
        <w:lastRenderedPageBreak/>
        <w:t xml:space="preserve">China) (2016) ‘Guiding Opinions of Further promoting the informatization of small and medium-sized enterprises by the Ministry of Industry and Information Technology’. </w:t>
      </w:r>
    </w:p>
    <w:p w14:paraId="5223F559" w14:textId="77777777" w:rsidR="00646478" w:rsidRDefault="00000000">
      <w:pPr>
        <w:ind w:left="-5" w:right="139"/>
      </w:pPr>
      <w:r>
        <w:t xml:space="preserve">Available at: https://wap.miit.gov.cn/jgsj/qyj/zcfg/art/2020/art_9b83581869a8440abd57527441379 289.html. (in Chinese) (Accessed: 13th January 2024). </w:t>
      </w:r>
    </w:p>
    <w:p w14:paraId="488845C7" w14:textId="77777777" w:rsidR="00646478" w:rsidRDefault="00000000">
      <w:pPr>
        <w:spacing w:after="195" w:line="259" w:lineRule="auto"/>
        <w:ind w:left="-5" w:right="139"/>
      </w:pPr>
      <w:r>
        <w:t>Miner, J. B. (1992).</w:t>
      </w:r>
      <w:r>
        <w:rPr>
          <w:i/>
        </w:rPr>
        <w:t xml:space="preserve"> Industrial–organisational psychology</w:t>
      </w:r>
      <w:r>
        <w:t xml:space="preserve">. New York: McGraw-Hill. </w:t>
      </w:r>
    </w:p>
    <w:p w14:paraId="2EE9B318" w14:textId="77777777" w:rsidR="00646478" w:rsidRDefault="00000000">
      <w:pPr>
        <w:spacing w:after="195" w:line="259" w:lineRule="auto"/>
        <w:ind w:left="-5" w:right="139"/>
      </w:pPr>
      <w:r>
        <w:t xml:space="preserve">Mo, Z., and Yu, Y. (2017). The Mechanism of Empowering Leadership's Effect on </w:t>
      </w:r>
    </w:p>
    <w:p w14:paraId="5688645A" w14:textId="77777777" w:rsidR="00646478" w:rsidRDefault="00000000">
      <w:pPr>
        <w:spacing w:after="93" w:line="452" w:lineRule="auto"/>
        <w:ind w:left="-5" w:right="124"/>
      </w:pPr>
      <w:r>
        <w:t xml:space="preserve">Employee Creativity in </w:t>
      </w:r>
      <w:r>
        <w:rPr>
          <w:i/>
        </w:rPr>
        <w:t>DingTalk</w:t>
      </w:r>
      <w:r>
        <w:t xml:space="preserve"> Alibaba Context.</w:t>
      </w:r>
      <w:r>
        <w:rPr>
          <w:i/>
        </w:rPr>
        <w:t xml:space="preserve"> Proceedings of the Fourth International Forum on Decision Sciences</w:t>
      </w:r>
      <w:r>
        <w:t xml:space="preserve">. Springer Singapore. </w:t>
      </w:r>
    </w:p>
    <w:p w14:paraId="497EB938" w14:textId="77777777" w:rsidR="00646478" w:rsidRDefault="00000000">
      <w:pPr>
        <w:spacing w:after="95"/>
        <w:ind w:left="-5" w:right="139"/>
      </w:pPr>
      <w:r>
        <w:t xml:space="preserve">Moore, G. C., and Benbasat, I. (1991). ‘Development of an instrument to measure the perceptions of adopting an information technology innovation’, </w:t>
      </w:r>
      <w:r>
        <w:rPr>
          <w:i/>
        </w:rPr>
        <w:t>Information systems research</w:t>
      </w:r>
      <w:r>
        <w:t xml:space="preserve">, 2(3), pp.192-222. </w:t>
      </w:r>
    </w:p>
    <w:p w14:paraId="1D948219" w14:textId="77777777" w:rsidR="00646478" w:rsidRDefault="00000000">
      <w:pPr>
        <w:spacing w:after="0" w:line="452" w:lineRule="auto"/>
        <w:ind w:left="-5" w:right="124"/>
      </w:pPr>
      <w:r>
        <w:t xml:space="preserve">Moore, J. E., Jr. (2017). </w:t>
      </w:r>
      <w:r>
        <w:rPr>
          <w:i/>
        </w:rPr>
        <w:t>Spiritual Well-Being, Intelligence, and Job Satisfaction Among U.S. Federal Employees</w:t>
      </w:r>
      <w:r>
        <w:t xml:space="preserve">, PhD thesis, Walden University. </w:t>
      </w:r>
    </w:p>
    <w:p w14:paraId="654FAA02" w14:textId="77777777" w:rsidR="00646478" w:rsidRDefault="00000000">
      <w:pPr>
        <w:spacing w:after="0" w:line="452" w:lineRule="auto"/>
        <w:ind w:left="-5" w:right="124"/>
      </w:pPr>
      <w:r>
        <w:t>Moqbel, M. (2012).</w:t>
      </w:r>
      <w:r>
        <w:rPr>
          <w:i/>
        </w:rPr>
        <w:t xml:space="preserve"> The effect of the use of social networking sites in the workplace on job performance. </w:t>
      </w:r>
      <w:r>
        <w:t>PhD. thesis</w:t>
      </w:r>
      <w:r>
        <w:rPr>
          <w:i/>
        </w:rPr>
        <w:t xml:space="preserve">, </w:t>
      </w:r>
      <w:r>
        <w:t xml:space="preserve">Texas A&amp;M International University. </w:t>
      </w:r>
    </w:p>
    <w:p w14:paraId="3C3A0005" w14:textId="77777777" w:rsidR="00646478" w:rsidRDefault="00000000">
      <w:pPr>
        <w:spacing w:after="196" w:line="259" w:lineRule="auto"/>
        <w:ind w:left="-5" w:right="139"/>
      </w:pPr>
      <w:r>
        <w:t xml:space="preserve">Moqbel, M., and Kock, N. (2018). ‘Unveiling the dark side of social networking sites: </w:t>
      </w:r>
    </w:p>
    <w:p w14:paraId="181F8BDF" w14:textId="77777777" w:rsidR="00646478" w:rsidRDefault="00000000">
      <w:pPr>
        <w:ind w:left="-5" w:right="139"/>
      </w:pPr>
      <w:r>
        <w:t xml:space="preserve">Personal and work-related consequences of social networking site addiction’, </w:t>
      </w:r>
      <w:r>
        <w:rPr>
          <w:i/>
        </w:rPr>
        <w:t>Information &amp; Management</w:t>
      </w:r>
      <w:r>
        <w:t xml:space="preserve">, 55(1), pp.109-119. </w:t>
      </w:r>
    </w:p>
    <w:p w14:paraId="0D45AB81" w14:textId="77777777" w:rsidR="00646478" w:rsidRDefault="00000000">
      <w:pPr>
        <w:ind w:left="-5" w:right="139"/>
      </w:pPr>
      <w:r>
        <w:t xml:space="preserve">Moqbel, M., Nevo, S., and Kock, N. (2013). ‘‘Organisational members’ use of social networking sites and job performance’, </w:t>
      </w:r>
      <w:r>
        <w:rPr>
          <w:i/>
        </w:rPr>
        <w:t>Information Technology &amp; People</w:t>
      </w:r>
      <w:r>
        <w:t xml:space="preserve">. 26(3), pp. </w:t>
      </w:r>
    </w:p>
    <w:p w14:paraId="44D11DE6" w14:textId="77777777" w:rsidR="00646478" w:rsidRDefault="00000000">
      <w:pPr>
        <w:spacing w:after="249" w:line="259" w:lineRule="auto"/>
        <w:ind w:left="-5" w:right="139"/>
      </w:pPr>
      <w:r>
        <w:t xml:space="preserve">240–264. Available at: https://doi.org/10.1108/ITP-10-2012-0110. </w:t>
      </w:r>
    </w:p>
    <w:p w14:paraId="2574D693" w14:textId="77777777" w:rsidR="00646478" w:rsidRDefault="00000000">
      <w:pPr>
        <w:spacing w:after="134" w:line="259" w:lineRule="auto"/>
        <w:ind w:left="-5" w:right="139"/>
      </w:pPr>
      <w:r>
        <w:t xml:space="preserve">Moran, D. (2002). </w:t>
      </w:r>
      <w:r>
        <w:rPr>
          <w:i/>
        </w:rPr>
        <w:t>Introduction to phenomenology</w:t>
      </w:r>
      <w:r>
        <w:t>. London and New York: Routledge.</w:t>
      </w:r>
      <w:r>
        <w:rPr>
          <w:sz w:val="28"/>
        </w:rPr>
        <w:t xml:space="preserve"> </w:t>
      </w:r>
    </w:p>
    <w:p w14:paraId="0E588CF6" w14:textId="77777777" w:rsidR="00646478" w:rsidRDefault="00000000">
      <w:pPr>
        <w:spacing w:after="195" w:line="259" w:lineRule="auto"/>
        <w:ind w:left="-5" w:right="139"/>
      </w:pPr>
      <w:r>
        <w:t xml:space="preserve">Morgan, D. L. (1993). ‘Qualitative content analysis: A guide to paths not taken’, </w:t>
      </w:r>
    </w:p>
    <w:p w14:paraId="76247EBF" w14:textId="77777777" w:rsidR="00646478" w:rsidRDefault="00000000">
      <w:pPr>
        <w:spacing w:after="196" w:line="259" w:lineRule="auto"/>
        <w:ind w:left="-5" w:right="124"/>
      </w:pPr>
      <w:r>
        <w:rPr>
          <w:i/>
        </w:rPr>
        <w:t>Qualitative Health Research</w:t>
      </w:r>
      <w:r>
        <w:t xml:space="preserve">, 3, pp.112-121 </w:t>
      </w:r>
    </w:p>
    <w:p w14:paraId="711F6D3B" w14:textId="77777777" w:rsidR="00646478" w:rsidRDefault="00000000">
      <w:pPr>
        <w:ind w:left="-5" w:right="139"/>
      </w:pPr>
      <w:r>
        <w:t xml:space="preserve">Morris, M.G. and Venkatesh, V. (2010) ‘Job characteristics and job satisfaction: Understanding the role of enterprise resource planning system implementation’, </w:t>
      </w:r>
      <w:r>
        <w:rPr>
          <w:i/>
        </w:rPr>
        <w:t>Mis Quarterly</w:t>
      </w:r>
      <w:r>
        <w:t xml:space="preserve">, pp.143-161. </w:t>
      </w:r>
    </w:p>
    <w:p w14:paraId="5DAE5669" w14:textId="77777777" w:rsidR="00646478" w:rsidRDefault="00000000">
      <w:pPr>
        <w:ind w:left="-5" w:right="139"/>
      </w:pPr>
      <w:r>
        <w:lastRenderedPageBreak/>
        <w:t xml:space="preserve">Morse, J. M. (1991). ‘Approaches to qualitative-quantitative methodological triangulation’, </w:t>
      </w:r>
      <w:r>
        <w:rPr>
          <w:i/>
        </w:rPr>
        <w:t xml:space="preserve">Nursing Research, </w:t>
      </w:r>
      <w:r>
        <w:t xml:space="preserve">40, pp. 120–123. </w:t>
      </w:r>
    </w:p>
    <w:p w14:paraId="0435DC3B" w14:textId="77777777" w:rsidR="00646478" w:rsidRDefault="00000000">
      <w:pPr>
        <w:spacing w:after="195" w:line="259" w:lineRule="auto"/>
        <w:ind w:left="-5" w:right="139"/>
      </w:pPr>
      <w:r>
        <w:t xml:space="preserve">Morse, J. M. (1994). Designing funded qualitative research. In N. K. Denzin &amp; Y. S. </w:t>
      </w:r>
    </w:p>
    <w:p w14:paraId="214E6DFF" w14:textId="77777777" w:rsidR="00646478" w:rsidRDefault="00000000">
      <w:pPr>
        <w:spacing w:line="259" w:lineRule="auto"/>
        <w:ind w:left="-5" w:right="139"/>
      </w:pPr>
      <w:r>
        <w:t xml:space="preserve">Lincoln (eds.), </w:t>
      </w:r>
      <w:r>
        <w:rPr>
          <w:i/>
        </w:rPr>
        <w:t>Handbook of qualitative research</w:t>
      </w:r>
      <w:r>
        <w:t xml:space="preserve"> (pp. 220–235). Sage Publications. </w:t>
      </w:r>
    </w:p>
    <w:p w14:paraId="58DE89B4" w14:textId="77777777" w:rsidR="00646478" w:rsidRDefault="00000000">
      <w:pPr>
        <w:ind w:left="-5" w:right="139"/>
      </w:pPr>
      <w:r>
        <w:t xml:space="preserve">Moustakas, C. (1994). </w:t>
      </w:r>
      <w:r>
        <w:rPr>
          <w:i/>
        </w:rPr>
        <w:t>Phenomenological research methods</w:t>
      </w:r>
      <w:r>
        <w:t xml:space="preserve">. Thousand Oaks, CA: Sage. </w:t>
      </w:r>
    </w:p>
    <w:p w14:paraId="6C55B5D3" w14:textId="77777777" w:rsidR="00646478" w:rsidRDefault="00000000">
      <w:pPr>
        <w:spacing w:after="195" w:line="259" w:lineRule="auto"/>
        <w:ind w:left="-5" w:right="139"/>
      </w:pPr>
      <w:r>
        <w:t xml:space="preserve">Muhammad, I., and Wickramasinghe, N., (2018) ‘Actor-Network Theory to Assist in </w:t>
      </w:r>
    </w:p>
    <w:p w14:paraId="2F2D4E06" w14:textId="77777777" w:rsidR="00646478" w:rsidRDefault="00000000">
      <w:pPr>
        <w:ind w:left="-5" w:right="365"/>
      </w:pPr>
      <w:r>
        <w:t xml:space="preserve">Understanding the Implementation and Adoption of Health Information Systems’, In </w:t>
      </w:r>
      <w:r>
        <w:rPr>
          <w:i/>
        </w:rPr>
        <w:t>Theories to Inform Superior Health Informatics Research and Practice</w:t>
      </w:r>
      <w:r>
        <w:t xml:space="preserve">. pp. 219233. Springer, Cham. </w:t>
      </w:r>
    </w:p>
    <w:p w14:paraId="78170515" w14:textId="77777777" w:rsidR="00646478" w:rsidRDefault="00000000">
      <w:pPr>
        <w:spacing w:after="94"/>
        <w:ind w:left="-5" w:right="139"/>
      </w:pPr>
      <w:r>
        <w:t xml:space="preserve">Mullins, L. J., and Christy, G. (2016). </w:t>
      </w:r>
      <w:r>
        <w:rPr>
          <w:i/>
        </w:rPr>
        <w:t>Management and organisational behaviour,</w:t>
      </w:r>
      <w:r>
        <w:t>11</w:t>
      </w:r>
      <w:r>
        <w:rPr>
          <w:vertAlign w:val="superscript"/>
        </w:rPr>
        <w:t>th</w:t>
      </w:r>
      <w:r>
        <w:t xml:space="preserve"> edn. Upper Saddle River: Pearson Education Limited.  </w:t>
      </w:r>
    </w:p>
    <w:p w14:paraId="262AECB8" w14:textId="77777777" w:rsidR="00646478" w:rsidRDefault="00000000">
      <w:pPr>
        <w:ind w:left="-5" w:right="139"/>
      </w:pPr>
      <w:r>
        <w:t xml:space="preserve">Murray, A., Rhymer, J., and Sirmon, D. G. (2020). ‘Humans and technology: Forms of conjoined agency in organizations’, </w:t>
      </w:r>
      <w:r>
        <w:rPr>
          <w:i/>
        </w:rPr>
        <w:t>Academy of Management Review</w:t>
      </w:r>
      <w:r>
        <w:t xml:space="preserve">, 46(3), pp. </w:t>
      </w:r>
    </w:p>
    <w:p w14:paraId="57C80C82" w14:textId="77777777" w:rsidR="00646478" w:rsidRDefault="00000000">
      <w:pPr>
        <w:spacing w:after="224" w:line="259" w:lineRule="auto"/>
        <w:ind w:left="-5" w:right="139"/>
      </w:pPr>
      <w:r>
        <w:t xml:space="preserve">552-571.  </w:t>
      </w:r>
    </w:p>
    <w:p w14:paraId="3094C3E0" w14:textId="77777777" w:rsidR="00646478" w:rsidRDefault="00000000">
      <w:pPr>
        <w:spacing w:after="195" w:line="259" w:lineRule="auto"/>
        <w:ind w:left="-5" w:right="139"/>
      </w:pPr>
      <w:r>
        <w:t xml:space="preserve">Naeem, M., Ozuem, W., Howell, K., Ranfagni, S. (2023). ‘A Step-by-Step Process of </w:t>
      </w:r>
    </w:p>
    <w:p w14:paraId="562B2A63" w14:textId="77777777" w:rsidR="00646478" w:rsidRDefault="00000000">
      <w:pPr>
        <w:ind w:left="-5" w:right="139"/>
      </w:pPr>
      <w:r>
        <w:t xml:space="preserve">Thematic Analysis to Develop a Conceptual Model in Qualitative Research’, </w:t>
      </w:r>
      <w:r>
        <w:rPr>
          <w:i/>
        </w:rPr>
        <w:t>International Journal of Qualitative Methods,</w:t>
      </w:r>
      <w:r>
        <w:t xml:space="preserve"> 22, pp.1-18. </w:t>
      </w:r>
    </w:p>
    <w:p w14:paraId="5105F2C7" w14:textId="77777777" w:rsidR="00646478" w:rsidRDefault="00000000">
      <w:pPr>
        <w:spacing w:after="195" w:line="259" w:lineRule="auto"/>
        <w:ind w:left="-5" w:right="139"/>
      </w:pPr>
      <w:r>
        <w:t xml:space="preserve">https://doi.org/10.1177/16094069231205789 </w:t>
      </w:r>
    </w:p>
    <w:p w14:paraId="6C3F9BD3" w14:textId="77777777" w:rsidR="00646478" w:rsidRDefault="00000000">
      <w:pPr>
        <w:ind w:left="-5" w:right="139"/>
      </w:pPr>
      <w:r>
        <w:t xml:space="preserve">Namey, E., Guest, G., Thairu, L., and Johnson, L. (2008). ‘Data reduction techniques for large qualitative data sets’, </w:t>
      </w:r>
      <w:r>
        <w:rPr>
          <w:i/>
        </w:rPr>
        <w:t>Handbook for team-based qualitative research,</w:t>
      </w:r>
      <w:r>
        <w:t xml:space="preserve"> 2(1), pp. 137-161. </w:t>
      </w:r>
    </w:p>
    <w:p w14:paraId="5F49DE31" w14:textId="77777777" w:rsidR="00646478" w:rsidRDefault="00000000">
      <w:pPr>
        <w:spacing w:after="95"/>
        <w:ind w:left="-5" w:right="139"/>
      </w:pPr>
      <w:r>
        <w:t xml:space="preserve">NCPHSBBR (National Commission for the Protection of Human Subjects of Biomedical and Behavioral Research) (1979). </w:t>
      </w:r>
      <w:r>
        <w:rPr>
          <w:i/>
        </w:rPr>
        <w:t>The Belmont report: Ethical principles and guidelines for the protection of human subjects of research.</w:t>
      </w:r>
      <w:r>
        <w:t xml:space="preserve"> http://ohsr.od.nih.gov/guidelines/belmont.htm (in Chinese) (Accessed: 1st Oct., 2021) </w:t>
      </w:r>
    </w:p>
    <w:p w14:paraId="2FDDF769" w14:textId="77777777" w:rsidR="00646478" w:rsidRDefault="00000000">
      <w:pPr>
        <w:spacing w:line="388" w:lineRule="auto"/>
        <w:ind w:left="-5" w:right="139"/>
      </w:pPr>
      <w:r>
        <w:t xml:space="preserve">Newstrom, J. (2014). </w:t>
      </w:r>
      <w:r>
        <w:rPr>
          <w:i/>
        </w:rPr>
        <w:t>Organizational behaviour: Human behaviour at work</w:t>
      </w:r>
      <w:r>
        <w:t>. McGrawHill Higher Education.</w:t>
      </w:r>
      <w:r>
        <w:rPr>
          <w:sz w:val="28"/>
        </w:rPr>
        <w:t xml:space="preserve"> </w:t>
      </w:r>
    </w:p>
    <w:p w14:paraId="7169496A" w14:textId="77777777" w:rsidR="00646478" w:rsidRDefault="00000000">
      <w:pPr>
        <w:ind w:left="-5" w:right="550"/>
      </w:pPr>
      <w:r>
        <w:lastRenderedPageBreak/>
        <w:t>Nikolaev, B., Shir, N., and Wiklund, J. (2020). ‘Dispositional positive and negative affect and self-employment transitions: The mediating role of job satisfaction’,</w:t>
      </w:r>
      <w:r>
        <w:rPr>
          <w:i/>
        </w:rPr>
        <w:t xml:space="preserve"> Entrepreneurship Theory and Practice</w:t>
      </w:r>
      <w:r>
        <w:t xml:space="preserve">, 44(3), pp. 451-474. </w:t>
      </w:r>
    </w:p>
    <w:p w14:paraId="6F325247" w14:textId="77777777" w:rsidR="00646478" w:rsidRDefault="00000000">
      <w:pPr>
        <w:spacing w:after="195" w:line="259" w:lineRule="auto"/>
        <w:ind w:left="-5" w:right="139"/>
      </w:pPr>
      <w:r>
        <w:t xml:space="preserve">Norman, D. A. (1999). ‘Affordance, conventions, and design’, </w:t>
      </w:r>
      <w:r>
        <w:rPr>
          <w:i/>
        </w:rPr>
        <w:t>interactions</w:t>
      </w:r>
      <w:r>
        <w:t xml:space="preserve">, </w:t>
      </w:r>
      <w:r>
        <w:rPr>
          <w:i/>
        </w:rPr>
        <w:t>6</w:t>
      </w:r>
      <w:r>
        <w:t xml:space="preserve">(3), pp. </w:t>
      </w:r>
    </w:p>
    <w:p w14:paraId="788B67D9" w14:textId="77777777" w:rsidR="00646478" w:rsidRDefault="00000000">
      <w:pPr>
        <w:spacing w:line="259" w:lineRule="auto"/>
        <w:ind w:left="-5" w:right="139"/>
      </w:pPr>
      <w:r>
        <w:t xml:space="preserve">38-43. </w:t>
      </w:r>
    </w:p>
    <w:p w14:paraId="171BEBFE" w14:textId="77777777" w:rsidR="00646478" w:rsidRDefault="00000000">
      <w:pPr>
        <w:ind w:left="-5" w:right="139"/>
      </w:pPr>
      <w:r>
        <w:t xml:space="preserve">North, M. (2010), ‘An evaluation of employees’ attitudes toward social networking in the workplace’, </w:t>
      </w:r>
      <w:r>
        <w:rPr>
          <w:i/>
        </w:rPr>
        <w:t>Issues in Information Systems,</w:t>
      </w:r>
      <w:r>
        <w:t xml:space="preserve"> Vol. XI, No. 1, pp. 192-197. Obar, J. A., and Wildman, S. S. (2015). ‘Social media definition and the governance challenge-an introduction to the special issue’, </w:t>
      </w:r>
      <w:r>
        <w:rPr>
          <w:i/>
        </w:rPr>
        <w:t>Telecommunications policy</w:t>
      </w:r>
      <w:r>
        <w:t xml:space="preserve">, </w:t>
      </w:r>
      <w:r>
        <w:rPr>
          <w:i/>
        </w:rPr>
        <w:t>39</w:t>
      </w:r>
      <w:r>
        <w:t xml:space="preserve">(9), pp. </w:t>
      </w:r>
    </w:p>
    <w:p w14:paraId="25392200" w14:textId="77777777" w:rsidR="00646478" w:rsidRDefault="00000000">
      <w:pPr>
        <w:spacing w:after="195" w:line="259" w:lineRule="auto"/>
        <w:ind w:left="-5" w:right="139"/>
      </w:pPr>
      <w:r>
        <w:t xml:space="preserve">745-750. </w:t>
      </w:r>
    </w:p>
    <w:p w14:paraId="1BDA32B8" w14:textId="77777777" w:rsidR="00646478" w:rsidRDefault="00000000">
      <w:pPr>
        <w:ind w:left="-5" w:right="139"/>
      </w:pPr>
      <w:r>
        <w:t xml:space="preserve">Oh, H. J., Ozkaya, E., and LaRose, R. (2014). ‘How does online social networking enhance life satisfaction? The relationships among online supportive interaction, affect, perceived social support, sense of community, and life satisfaction’, </w:t>
      </w:r>
      <w:r>
        <w:rPr>
          <w:i/>
        </w:rPr>
        <w:t>Computers in Human Behavior,</w:t>
      </w:r>
      <w:r>
        <w:t xml:space="preserve"> 30, pp. 69-78. </w:t>
      </w:r>
    </w:p>
    <w:p w14:paraId="1CD872B8" w14:textId="77777777" w:rsidR="00646478" w:rsidRDefault="00000000">
      <w:pPr>
        <w:spacing w:after="0" w:line="452" w:lineRule="auto"/>
        <w:ind w:left="-5" w:right="124"/>
      </w:pPr>
      <w:r>
        <w:t xml:space="preserve">Oktosatrio, S. (2019). </w:t>
      </w:r>
      <w:r>
        <w:rPr>
          <w:i/>
        </w:rPr>
        <w:t>Investigating the relationships between work-life balance, Public Service Motivation, and Job Satisfaction in the context of the public sector in Indonesia.</w:t>
      </w:r>
      <w:r>
        <w:t xml:space="preserve"> PhD thesis, University of Wales Trinity Saint David.</w:t>
      </w:r>
      <w:r>
        <w:rPr>
          <w:sz w:val="28"/>
        </w:rPr>
        <w:t xml:space="preserve"> </w:t>
      </w:r>
    </w:p>
    <w:p w14:paraId="36B5C753" w14:textId="77777777" w:rsidR="00646478" w:rsidRDefault="00000000">
      <w:pPr>
        <w:ind w:left="-5" w:right="139"/>
      </w:pPr>
      <w:r>
        <w:t xml:space="preserve">Oldham, G. R., and Hackman, J. R., (2005). ‘How job characteristics theory happened’, </w:t>
      </w:r>
      <w:r>
        <w:rPr>
          <w:i/>
        </w:rPr>
        <w:t>Great minds in management: The process of theory development,</w:t>
      </w:r>
      <w:r>
        <w:t xml:space="preserve"> pp.151-170. </w:t>
      </w:r>
    </w:p>
    <w:p w14:paraId="76AC83C1" w14:textId="77777777" w:rsidR="00646478" w:rsidRDefault="00000000">
      <w:pPr>
        <w:ind w:left="-5" w:right="139"/>
      </w:pPr>
      <w:r>
        <w:t xml:space="preserve">Oldham, G. R., and Hackman, J. R., (2010). ‘Not what is was and not what it will be: The future of job design research’, </w:t>
      </w:r>
      <w:r>
        <w:rPr>
          <w:i/>
        </w:rPr>
        <w:t>Journal of Organizational Behavior</w:t>
      </w:r>
      <w:r>
        <w:t xml:space="preserve">. 31, pp.463479. </w:t>
      </w:r>
    </w:p>
    <w:p w14:paraId="534783B0" w14:textId="77777777" w:rsidR="00646478" w:rsidRDefault="00000000">
      <w:pPr>
        <w:ind w:left="-5" w:right="139"/>
      </w:pPr>
      <w:r>
        <w:t xml:space="preserve">Onwuegbuzie, A. J., and Leech, N. L. (2005). ‘On becoming a pragmatic researcher: The importance of combining quantitative and qualitative research </w:t>
      </w:r>
    </w:p>
    <w:p w14:paraId="7993EB73" w14:textId="77777777" w:rsidR="00646478" w:rsidRDefault="00000000">
      <w:pPr>
        <w:spacing w:after="0" w:line="452" w:lineRule="auto"/>
        <w:ind w:left="-5" w:right="124"/>
      </w:pPr>
      <w:r>
        <w:t xml:space="preserve">methodologies’, </w:t>
      </w:r>
      <w:r>
        <w:rPr>
          <w:i/>
        </w:rPr>
        <w:t>International journal of social research methodology</w:t>
      </w:r>
      <w:r>
        <w:t xml:space="preserve">, </w:t>
      </w:r>
      <w:r>
        <w:rPr>
          <w:i/>
        </w:rPr>
        <w:t>8</w:t>
      </w:r>
      <w:r>
        <w:t xml:space="preserve">(5), pp. 375387. </w:t>
      </w:r>
    </w:p>
    <w:p w14:paraId="3ABC85ED" w14:textId="77777777" w:rsidR="00646478" w:rsidRDefault="00000000">
      <w:pPr>
        <w:ind w:left="-5" w:right="139"/>
      </w:pPr>
      <w:r>
        <w:t>Oostervink, N., Agterberg, M. and Huysman, M. (2016), ‘Knowledge sharing on enterprise social media: practices to cope with institutional complexity’,</w:t>
      </w:r>
      <w:r>
        <w:rPr>
          <w:i/>
        </w:rPr>
        <w:t xml:space="preserve"> Journal of Computer-Mediated Communication</w:t>
      </w:r>
      <w:r>
        <w:t xml:space="preserve">, 21(2), pp. 156-176. </w:t>
      </w:r>
    </w:p>
    <w:p w14:paraId="6D6AA558" w14:textId="77777777" w:rsidR="00646478" w:rsidRDefault="00000000">
      <w:pPr>
        <w:ind w:left="-5" w:right="139"/>
      </w:pPr>
      <w:r>
        <w:lastRenderedPageBreak/>
        <w:t xml:space="preserve">Oppenheim, A. N. (1992). </w:t>
      </w:r>
      <w:r>
        <w:rPr>
          <w:i/>
        </w:rPr>
        <w:t>Questionnaire design, interviewing and attitude measurement</w:t>
      </w:r>
      <w:r>
        <w:t xml:space="preserve">. London and New York: Continuum Publishing. </w:t>
      </w:r>
    </w:p>
    <w:p w14:paraId="2F560F6A" w14:textId="77777777" w:rsidR="00646478" w:rsidRDefault="00000000">
      <w:pPr>
        <w:ind w:left="-5" w:right="139"/>
      </w:pPr>
      <w:r>
        <w:t xml:space="preserve">Orlikowski, W. J., and Scott, S. V. (2008). ‘Sociomateriality: challenging the separation of technology, work and organisation’, </w:t>
      </w:r>
      <w:r>
        <w:rPr>
          <w:i/>
        </w:rPr>
        <w:t>Academy of Management annals</w:t>
      </w:r>
      <w:r>
        <w:t xml:space="preserve">, </w:t>
      </w:r>
      <w:r>
        <w:rPr>
          <w:i/>
        </w:rPr>
        <w:t>2</w:t>
      </w:r>
      <w:r>
        <w:t xml:space="preserve">(1), pp.433-474. </w:t>
      </w:r>
    </w:p>
    <w:p w14:paraId="139A2576" w14:textId="77777777" w:rsidR="00646478" w:rsidRDefault="00000000">
      <w:pPr>
        <w:ind w:left="-5" w:right="139"/>
      </w:pPr>
      <w:r>
        <w:t>Ozuem, W., Ranfagni, S., Willis, M., Rovai, S., and Howell, K. (2021a). ‘Exploring customers' responses to online service failure and recovery strategies during Covid</w:t>
      </w:r>
    </w:p>
    <w:p w14:paraId="1B9BCC14" w14:textId="77777777" w:rsidR="00646478" w:rsidRDefault="00000000">
      <w:pPr>
        <w:spacing w:line="345" w:lineRule="auto"/>
        <w:ind w:left="-5" w:right="680"/>
      </w:pPr>
      <w:r>
        <w:rPr>
          <w:rFonts w:ascii="SimSun" w:eastAsia="SimSun" w:hAnsi="SimSun" w:cs="SimSun"/>
        </w:rPr>
        <w:t>‐</w:t>
      </w:r>
      <w:r>
        <w:t xml:space="preserve">19 pandemic: An actor–network theory perspective’, </w:t>
      </w:r>
      <w:r>
        <w:rPr>
          <w:i/>
        </w:rPr>
        <w:t>Psychology &amp; Marketing</w:t>
      </w:r>
      <w:r>
        <w:t xml:space="preserve">, </w:t>
      </w:r>
      <w:r>
        <w:rPr>
          <w:i/>
        </w:rPr>
        <w:t>38</w:t>
      </w:r>
      <w:r>
        <w:t>(9), pp.1440-1459.</w:t>
      </w:r>
      <w:r>
        <w:rPr>
          <w:sz w:val="36"/>
        </w:rPr>
        <w:t xml:space="preserve"> </w:t>
      </w:r>
    </w:p>
    <w:p w14:paraId="42F0D52F" w14:textId="77777777" w:rsidR="00646478" w:rsidRDefault="00000000">
      <w:pPr>
        <w:ind w:left="-5" w:right="139"/>
      </w:pPr>
      <w:r>
        <w:t xml:space="preserve">Ozuem, W., Willis, M., and Howell, K. (2022). ‘Thematic analysis without paradox: sensemaking and context’, </w:t>
      </w:r>
      <w:r>
        <w:rPr>
          <w:i/>
        </w:rPr>
        <w:t>Qualitative Market Research: An International Journal</w:t>
      </w:r>
      <w:r>
        <w:t xml:space="preserve">. </w:t>
      </w:r>
    </w:p>
    <w:p w14:paraId="2C2F5593" w14:textId="77777777" w:rsidR="00646478" w:rsidRDefault="00000000">
      <w:pPr>
        <w:spacing w:after="195" w:line="259" w:lineRule="auto"/>
        <w:ind w:left="-5" w:right="139"/>
      </w:pPr>
      <w:r>
        <w:t>25(1),</w:t>
      </w:r>
      <w:r>
        <w:rPr>
          <w:sz w:val="20"/>
        </w:rPr>
        <w:t xml:space="preserve"> </w:t>
      </w:r>
      <w:r>
        <w:t xml:space="preserve">pp.143–157. </w:t>
      </w:r>
    </w:p>
    <w:p w14:paraId="2EF2B8A7" w14:textId="77777777" w:rsidR="00646478" w:rsidRDefault="00000000">
      <w:pPr>
        <w:ind w:left="-5" w:right="139"/>
      </w:pPr>
      <w:r>
        <w:t xml:space="preserve">Ozuem, W., Willis, M., Howell, K., Lancaster, G. and Ng, R., (2021b). ‘Determinants of online brand communities’ and millennials’ characteristics: A social influence perspective’. </w:t>
      </w:r>
      <w:r>
        <w:rPr>
          <w:i/>
        </w:rPr>
        <w:t>Psychology &amp; Marketing</w:t>
      </w:r>
      <w:r>
        <w:t xml:space="preserve">, 38(5), pp.794-818. </w:t>
      </w:r>
    </w:p>
    <w:p w14:paraId="30A2A6C0" w14:textId="77777777" w:rsidR="00646478" w:rsidRDefault="00000000">
      <w:pPr>
        <w:spacing w:after="9" w:line="452" w:lineRule="auto"/>
        <w:ind w:left="-5" w:right="124"/>
      </w:pPr>
      <w:r>
        <w:t xml:space="preserve">Palmisano, D. (2021). </w:t>
      </w:r>
      <w:r>
        <w:rPr>
          <w:i/>
        </w:rPr>
        <w:t>The Job Demands-Resources model in the context of social media platforms: SMIs’ perspective</w:t>
      </w:r>
      <w:r>
        <w:t xml:space="preserve">. Master thesis, University of Twente. </w:t>
      </w:r>
    </w:p>
    <w:p w14:paraId="6AE3E38C" w14:textId="77777777" w:rsidR="00646478" w:rsidRDefault="00000000">
      <w:pPr>
        <w:spacing w:after="95"/>
        <w:ind w:left="-5" w:right="139"/>
      </w:pPr>
      <w:r>
        <w:t>Parameswaran U., D, Ozawa-Kirk J. L, and Latendresse G. (2020) ‘To live (code) or to not: A new method for coding in qualitative research’,</w:t>
      </w:r>
      <w:r>
        <w:rPr>
          <w:i/>
        </w:rPr>
        <w:t xml:space="preserve"> Qualitative Social Work</w:t>
      </w:r>
      <w:r>
        <w:t xml:space="preserve">, 19(4), pp. 630–644. </w:t>
      </w:r>
    </w:p>
    <w:p w14:paraId="439D5CDB" w14:textId="77777777" w:rsidR="00646478" w:rsidRDefault="00000000">
      <w:pPr>
        <w:spacing w:after="95"/>
        <w:ind w:left="-5" w:right="139"/>
      </w:pPr>
      <w:r>
        <w:t xml:space="preserve">Patel, N., and Jasani, H. (2010). ‘Social media security policies: Guidelines for organisations’, </w:t>
      </w:r>
      <w:r>
        <w:rPr>
          <w:i/>
        </w:rPr>
        <w:t>Issues in Information Systems</w:t>
      </w:r>
      <w:r>
        <w:t xml:space="preserve">, </w:t>
      </w:r>
      <w:r>
        <w:rPr>
          <w:i/>
        </w:rPr>
        <w:t>11</w:t>
      </w:r>
      <w:r>
        <w:t xml:space="preserve">(1), pp. 628-634. </w:t>
      </w:r>
    </w:p>
    <w:p w14:paraId="07002616" w14:textId="77777777" w:rsidR="00646478" w:rsidRDefault="00000000">
      <w:pPr>
        <w:spacing w:after="95"/>
        <w:ind w:left="-5" w:right="139"/>
      </w:pPr>
      <w:r>
        <w:t xml:space="preserve">Parker, L. D. (2012). Qualitative management accounting research: Assessing deliverables and relevance. </w:t>
      </w:r>
      <w:r>
        <w:rPr>
          <w:i/>
        </w:rPr>
        <w:t>Critical perspectives on accounting</w:t>
      </w:r>
      <w:r>
        <w:t xml:space="preserve">, 23(1), pp. 54-70. </w:t>
      </w:r>
    </w:p>
    <w:p w14:paraId="2BC1DC61" w14:textId="77777777" w:rsidR="00646478" w:rsidRDefault="00000000">
      <w:pPr>
        <w:spacing w:after="195" w:line="259" w:lineRule="auto"/>
        <w:ind w:left="-5" w:right="139"/>
      </w:pPr>
      <w:r>
        <w:t xml:space="preserve">Patten, M. L., and Newhart, M. (2018) (10th edn.). </w:t>
      </w:r>
      <w:r>
        <w:rPr>
          <w:i/>
        </w:rPr>
        <w:t xml:space="preserve">Understanding research methods: </w:t>
      </w:r>
    </w:p>
    <w:p w14:paraId="47304C88" w14:textId="77777777" w:rsidR="00646478" w:rsidRDefault="00000000">
      <w:pPr>
        <w:spacing w:after="193" w:line="259" w:lineRule="auto"/>
        <w:ind w:left="-5" w:right="139"/>
      </w:pPr>
      <w:r>
        <w:rPr>
          <w:i/>
        </w:rPr>
        <w:t>An overview of the essentials.</w:t>
      </w:r>
      <w:r>
        <w:t xml:space="preserve"> New York and London: Routledge.  </w:t>
      </w:r>
    </w:p>
    <w:p w14:paraId="22F4C856" w14:textId="77777777" w:rsidR="00646478" w:rsidRDefault="00000000">
      <w:pPr>
        <w:ind w:left="-5" w:right="139"/>
      </w:pPr>
      <w:r>
        <w:t xml:space="preserve">Patton, M. (2015) </w:t>
      </w:r>
      <w:r>
        <w:rPr>
          <w:i/>
        </w:rPr>
        <w:t>Qualitative research and evaluation methods.</w:t>
      </w:r>
      <w:r>
        <w:t xml:space="preserve"> 4</w:t>
      </w:r>
      <w:r>
        <w:rPr>
          <w:vertAlign w:val="superscript"/>
        </w:rPr>
        <w:t>th</w:t>
      </w:r>
      <w:r>
        <w:t xml:space="preserve"> edn. Los Angeles, California: Sage. </w:t>
      </w:r>
    </w:p>
    <w:p w14:paraId="23B6574C" w14:textId="77777777" w:rsidR="00646478" w:rsidRDefault="00000000">
      <w:pPr>
        <w:spacing w:after="95"/>
        <w:ind w:left="-5" w:right="139"/>
      </w:pPr>
      <w:r>
        <w:lastRenderedPageBreak/>
        <w:t xml:space="preserve">Peng, J., Li, D., Zhang, Z., Tian, Y., Miao, D., Xiao, W., and Zhang, J. (2016). ‘How can core self-evaluations influence job burnout? The key roles of organizational commitment and job satisfaction’. </w:t>
      </w:r>
      <w:r>
        <w:rPr>
          <w:i/>
        </w:rPr>
        <w:t>Journal of health psychology,</w:t>
      </w:r>
      <w:r>
        <w:t xml:space="preserve"> 21(1), pp. 50-59. </w:t>
      </w:r>
    </w:p>
    <w:p w14:paraId="253FC019" w14:textId="77777777" w:rsidR="00646478" w:rsidRDefault="00000000">
      <w:pPr>
        <w:ind w:left="-5" w:right="139"/>
      </w:pPr>
      <w:r>
        <w:t xml:space="preserve">Perry, J. L. (1996). ‘Measuring public service motivation: An assessment of construct reliability and validity’. </w:t>
      </w:r>
      <w:r>
        <w:rPr>
          <w:i/>
        </w:rPr>
        <w:t>Journal of public administration research and theory</w:t>
      </w:r>
      <w:r>
        <w:t xml:space="preserve">, </w:t>
      </w:r>
      <w:r>
        <w:rPr>
          <w:i/>
        </w:rPr>
        <w:t>6</w:t>
      </w:r>
      <w:r>
        <w:t xml:space="preserve">(1), pp. </w:t>
      </w:r>
    </w:p>
    <w:p w14:paraId="19B94F7C" w14:textId="77777777" w:rsidR="00646478" w:rsidRDefault="00000000">
      <w:pPr>
        <w:spacing w:line="259" w:lineRule="auto"/>
        <w:ind w:left="-5" w:right="139"/>
      </w:pPr>
      <w:r>
        <w:t xml:space="preserve">5-22. </w:t>
      </w:r>
    </w:p>
    <w:p w14:paraId="752AF7B3" w14:textId="77777777" w:rsidR="00646478" w:rsidRDefault="00000000">
      <w:pPr>
        <w:spacing w:after="96"/>
        <w:ind w:left="-5" w:right="139"/>
      </w:pPr>
      <w:r>
        <w:t xml:space="preserve">Perry, J. L., and Hondeghem, A. (2008). </w:t>
      </w:r>
      <w:r>
        <w:rPr>
          <w:i/>
        </w:rPr>
        <w:t>Motivation in public management: The call of public service.</w:t>
      </w:r>
      <w:r>
        <w:t xml:space="preserve"> Oxford: Oxford university press. </w:t>
      </w:r>
    </w:p>
    <w:p w14:paraId="0C6D7BF3" w14:textId="77777777" w:rsidR="00646478" w:rsidRDefault="00000000">
      <w:pPr>
        <w:spacing w:after="96"/>
        <w:ind w:left="-5" w:right="139"/>
      </w:pPr>
      <w:r>
        <w:t xml:space="preserve">Perry, J. L., and Wise, L. R. (1990). ‘The motivational bases of public service’, </w:t>
      </w:r>
      <w:r>
        <w:rPr>
          <w:i/>
        </w:rPr>
        <w:t>Public administration review,</w:t>
      </w:r>
      <w:r>
        <w:t xml:space="preserve"> pp. 367-373. </w:t>
      </w:r>
    </w:p>
    <w:p w14:paraId="5F38DEBC" w14:textId="77777777" w:rsidR="00646478" w:rsidRDefault="00000000">
      <w:pPr>
        <w:spacing w:after="95"/>
        <w:ind w:left="-5" w:right="139"/>
      </w:pPr>
      <w:r>
        <w:t xml:space="preserve">Perry, J. L., Hondeghem, A., and Wise, L. R. (2010). ‘Revisiting the motivational bases of public service: Twenty years of research and an agenda for the future’, </w:t>
      </w:r>
      <w:r>
        <w:rPr>
          <w:i/>
        </w:rPr>
        <w:t>Public administration review</w:t>
      </w:r>
      <w:r>
        <w:t xml:space="preserve">, 70(5), pp. 681-690. </w:t>
      </w:r>
    </w:p>
    <w:p w14:paraId="23C5BAC0" w14:textId="77777777" w:rsidR="00646478" w:rsidRDefault="00000000">
      <w:pPr>
        <w:spacing w:after="234" w:line="259" w:lineRule="auto"/>
        <w:ind w:left="-5" w:right="139"/>
      </w:pPr>
      <w:r>
        <w:t xml:space="preserve">Philipps, A. and Mrowczynski, R., (2021) ‘Getting more out of interviews. </w:t>
      </w:r>
    </w:p>
    <w:p w14:paraId="739A132A" w14:textId="77777777" w:rsidR="00646478" w:rsidRDefault="00000000">
      <w:pPr>
        <w:spacing w:after="196" w:line="259" w:lineRule="auto"/>
        <w:ind w:left="-5" w:right="139"/>
      </w:pPr>
      <w:r>
        <w:t xml:space="preserve">Understanding interviewees’ accounts in relation to their frames of orientation’, </w:t>
      </w:r>
    </w:p>
    <w:p w14:paraId="78DE3408" w14:textId="77777777" w:rsidR="00646478" w:rsidRDefault="00000000">
      <w:pPr>
        <w:spacing w:after="196" w:line="259" w:lineRule="auto"/>
        <w:ind w:left="-5" w:right="124"/>
      </w:pPr>
      <w:r>
        <w:rPr>
          <w:i/>
        </w:rPr>
        <w:t>Qualitative Research</w:t>
      </w:r>
      <w:r>
        <w:t xml:space="preserve">, 21(1), pp. 59–75 </w:t>
      </w:r>
    </w:p>
    <w:p w14:paraId="7F7F07D2" w14:textId="77777777" w:rsidR="00646478" w:rsidRDefault="00000000">
      <w:pPr>
        <w:spacing w:after="96"/>
        <w:ind w:left="-5" w:right="139"/>
      </w:pPr>
      <w:r>
        <w:t xml:space="preserve">Picazo-Vela, S., Gutiérrez-Martínez, I., and Luna-Reyes, L. F. (2012). ‘Understanding risks, benefits, and strategic alternatives of social media applications in the public sector’, </w:t>
      </w:r>
      <w:r>
        <w:rPr>
          <w:i/>
        </w:rPr>
        <w:t>Government information quarterly</w:t>
      </w:r>
      <w:r>
        <w:t xml:space="preserve">, </w:t>
      </w:r>
      <w:r>
        <w:rPr>
          <w:i/>
        </w:rPr>
        <w:t>29</w:t>
      </w:r>
      <w:r>
        <w:t xml:space="preserve">(4), pp. 504-511. </w:t>
      </w:r>
    </w:p>
    <w:p w14:paraId="475BF94D" w14:textId="77777777" w:rsidR="00646478" w:rsidRDefault="00000000">
      <w:pPr>
        <w:ind w:left="-5" w:right="658"/>
      </w:pPr>
      <w:r>
        <w:t xml:space="preserve">Pitafi, A. H., Khan, A. N., Khan, N. A., &amp; Ren, M. (2020). ‘Using enterprise social media to investigate the effect of workplace conflict on employee creativity’, </w:t>
      </w:r>
      <w:r>
        <w:rPr>
          <w:i/>
        </w:rPr>
        <w:t>Telematics and Informatics</w:t>
      </w:r>
      <w:r>
        <w:t xml:space="preserve">, </w:t>
      </w:r>
      <w:r>
        <w:rPr>
          <w:i/>
        </w:rPr>
        <w:t>55</w:t>
      </w:r>
      <w:r>
        <w:t xml:space="preserve">, 101451. </w:t>
      </w:r>
    </w:p>
    <w:p w14:paraId="2E77DC1C" w14:textId="77777777" w:rsidR="00646478" w:rsidRDefault="00000000">
      <w:pPr>
        <w:ind w:left="-5" w:right="139"/>
      </w:pPr>
      <w:r>
        <w:t xml:space="preserve">Pitafi, A. H., Rasheed, M. I., Islam, N., &amp; Dhir, A. (2023). ‘Investigating visibility affordance, knowledge transfer and employee agility performance. A study of enterprise social media’. </w:t>
      </w:r>
      <w:r>
        <w:rPr>
          <w:i/>
        </w:rPr>
        <w:t>Technovation</w:t>
      </w:r>
      <w:r>
        <w:t xml:space="preserve">, 128, 102874. </w:t>
      </w:r>
    </w:p>
    <w:p w14:paraId="4743EF8B" w14:textId="77777777" w:rsidR="00646478" w:rsidRDefault="00000000">
      <w:pPr>
        <w:spacing w:after="95"/>
        <w:ind w:left="-5" w:right="139"/>
      </w:pPr>
      <w:r>
        <w:t xml:space="preserve">Pope, M. L. (2004). ‘A conceptual framework of faculty trust and participation in governance’, </w:t>
      </w:r>
      <w:r>
        <w:rPr>
          <w:i/>
        </w:rPr>
        <w:t>New Directions for Higher Education,</w:t>
      </w:r>
      <w:r>
        <w:t xml:space="preserve"> 127, pp.75–84. </w:t>
      </w:r>
    </w:p>
    <w:p w14:paraId="14498B61" w14:textId="77777777" w:rsidR="00646478" w:rsidRDefault="00000000">
      <w:pPr>
        <w:ind w:left="-5" w:right="139"/>
      </w:pPr>
      <w:r>
        <w:lastRenderedPageBreak/>
        <w:t xml:space="preserve">Porter, L. W., Steers, R. M., Mowday, R. T., and Boulian, P. V. (1974). ‘Organizational commitment, job satisfaction, and turnover among psychiatric technicians’, </w:t>
      </w:r>
      <w:r>
        <w:rPr>
          <w:i/>
        </w:rPr>
        <w:t>Journal of applied psychology</w:t>
      </w:r>
      <w:r>
        <w:t xml:space="preserve">, </w:t>
      </w:r>
      <w:r>
        <w:rPr>
          <w:i/>
        </w:rPr>
        <w:t>59</w:t>
      </w:r>
      <w:r>
        <w:t xml:space="preserve">(5), pp. 603-609. </w:t>
      </w:r>
    </w:p>
    <w:p w14:paraId="6474C095" w14:textId="77777777" w:rsidR="00646478" w:rsidRDefault="00000000">
      <w:pPr>
        <w:spacing w:after="93" w:line="452" w:lineRule="auto"/>
        <w:ind w:left="-5" w:right="124"/>
      </w:pPr>
      <w:r>
        <w:t xml:space="preserve">Polkinghorne, D. E. (1989). Phenomenological research methods. </w:t>
      </w:r>
      <w:r>
        <w:rPr>
          <w:i/>
        </w:rPr>
        <w:t>Existentialphenomenological perspectives in psychology: Exploring the breadth of human experience,</w:t>
      </w:r>
      <w:r>
        <w:t xml:space="preserve"> pp. 41-60. </w:t>
      </w:r>
    </w:p>
    <w:p w14:paraId="6E0D04BE" w14:textId="77777777" w:rsidR="00646478" w:rsidRDefault="00000000">
      <w:pPr>
        <w:spacing w:after="95"/>
        <w:ind w:left="-5" w:right="139"/>
      </w:pPr>
      <w:r>
        <w:t xml:space="preserve">PWC (2018) </w:t>
      </w:r>
      <w:r>
        <w:rPr>
          <w:i/>
        </w:rPr>
        <w:t>Workforce of the future: The competing forces shaping 2030</w:t>
      </w:r>
      <w:r>
        <w:t xml:space="preserve">. Available at: http://www.pwc.com/people (Accessed: 23th Nov., 2021) </w:t>
      </w:r>
    </w:p>
    <w:p w14:paraId="047BED74" w14:textId="77777777" w:rsidR="00646478" w:rsidRDefault="00000000">
      <w:pPr>
        <w:spacing w:after="230" w:line="259" w:lineRule="auto"/>
        <w:ind w:left="-5" w:right="139"/>
      </w:pPr>
      <w:r>
        <w:t xml:space="preserve">Qin, J. (2021) ‘Effect of Using Social Media on Civil Servants’Need Satisfaction and </w:t>
      </w:r>
    </w:p>
    <w:p w14:paraId="21513B82" w14:textId="77777777" w:rsidR="00646478" w:rsidRDefault="00000000">
      <w:pPr>
        <w:ind w:left="-5" w:right="139"/>
      </w:pPr>
      <w:r>
        <w:t xml:space="preserve">Intrinsic Work Motivation: Taking Civil Servants in Shanghai as an Example’, </w:t>
      </w:r>
      <w:r>
        <w:rPr>
          <w:i/>
        </w:rPr>
        <w:t>Journal of Chongqing Technology and Business University (Social Science Edition)</w:t>
      </w:r>
      <w:r>
        <w:t xml:space="preserve">, 38(6), pp. </w:t>
      </w:r>
    </w:p>
    <w:p w14:paraId="44649ED4" w14:textId="77777777" w:rsidR="00646478" w:rsidRDefault="00000000">
      <w:pPr>
        <w:spacing w:after="333" w:line="259" w:lineRule="auto"/>
        <w:ind w:left="-5" w:right="139"/>
      </w:pPr>
      <w:r>
        <w:t xml:space="preserve">94-106. </w:t>
      </w:r>
    </w:p>
    <w:p w14:paraId="632DF21F" w14:textId="77777777" w:rsidR="00646478" w:rsidRDefault="00000000">
      <w:pPr>
        <w:spacing w:after="94"/>
        <w:ind w:left="-5" w:right="139"/>
      </w:pPr>
      <w:r>
        <w:t xml:space="preserve">Qinnan, M., Jiang, W., Shengxi, Y., (2022). ‘The enabling mechanisms of serviceoriented digital platforms- A case study based on DingTalk’ (in Chinese), </w:t>
      </w:r>
      <w:r>
        <w:rPr>
          <w:i/>
        </w:rPr>
        <w:t>Studies in Science of Science</w:t>
      </w:r>
      <w:r>
        <w:t xml:space="preserve">, 40(1), pp.182-192.   </w:t>
      </w:r>
    </w:p>
    <w:p w14:paraId="74AE778F" w14:textId="77777777" w:rsidR="00646478" w:rsidRDefault="00000000">
      <w:pPr>
        <w:ind w:left="-5" w:right="139"/>
      </w:pPr>
      <w:r>
        <w:t xml:space="preserve">Raffnsøe, S., Mennicken, A., and Miller, P. (2019). ‘The foucault effect in organization studies’, </w:t>
      </w:r>
      <w:r>
        <w:rPr>
          <w:i/>
        </w:rPr>
        <w:t>Organization Studies</w:t>
      </w:r>
      <w:r>
        <w:t xml:space="preserve">, 40(2), pp.155-182. </w:t>
      </w:r>
    </w:p>
    <w:p w14:paraId="642DA328" w14:textId="77777777" w:rsidR="00646478" w:rsidRDefault="00000000">
      <w:pPr>
        <w:ind w:left="-5" w:right="139"/>
      </w:pPr>
      <w:r>
        <w:t>Ragu-Nathan, T. S., Tarafdar, M., Ragu-Nathan, B. S., and Tu, Q. (2008). ‘The consequences of technostress for end users in organizations: Conceptual development and empirical validation’,</w:t>
      </w:r>
      <w:r>
        <w:rPr>
          <w:i/>
        </w:rPr>
        <w:t xml:space="preserve"> Information systems research</w:t>
      </w:r>
      <w:r>
        <w:t xml:space="preserve">, 19(4), pp. 417433. </w:t>
      </w:r>
    </w:p>
    <w:p w14:paraId="45D91943" w14:textId="77777777" w:rsidR="00646478" w:rsidRDefault="00000000">
      <w:pPr>
        <w:ind w:left="-5" w:right="139"/>
      </w:pPr>
      <w:r>
        <w:t>Rainey, H. G. (1982). ‘Reward preferences among public and private managers: In search of the service ethic</w:t>
      </w:r>
      <w:r>
        <w:rPr>
          <w:i/>
        </w:rPr>
        <w:t>’, The American Review of Public Administration</w:t>
      </w:r>
      <w:r>
        <w:t xml:space="preserve">, 16(4), pp. 288-302. </w:t>
      </w:r>
    </w:p>
    <w:p w14:paraId="34AAF01D" w14:textId="77777777" w:rsidR="00646478" w:rsidRDefault="00000000">
      <w:pPr>
        <w:ind w:left="-5" w:right="139"/>
      </w:pPr>
      <w:r>
        <w:t xml:space="preserve">Rainey, H. G., and Steinbauer, P. (1999). ‘Galloping elephants: Developing elements of a theory of effective government organizations’, </w:t>
      </w:r>
      <w:r>
        <w:rPr>
          <w:i/>
        </w:rPr>
        <w:t>Journal of public administration research and theory</w:t>
      </w:r>
      <w:r>
        <w:t xml:space="preserve">, 9(1), pp.1-32. </w:t>
      </w:r>
    </w:p>
    <w:p w14:paraId="1CCA5B09" w14:textId="77777777" w:rsidR="00646478" w:rsidRDefault="00000000">
      <w:pPr>
        <w:spacing w:after="196" w:line="259" w:lineRule="auto"/>
        <w:ind w:left="-5" w:right="139"/>
      </w:pPr>
      <w:r>
        <w:lastRenderedPageBreak/>
        <w:t xml:space="preserve">Rambe, P., and Nel, L. (2014). ‘Technological utopia, dystopia and ambivalence: </w:t>
      </w:r>
    </w:p>
    <w:p w14:paraId="1A131B39" w14:textId="77777777" w:rsidR="00646478" w:rsidRDefault="00000000">
      <w:pPr>
        <w:spacing w:after="95"/>
        <w:ind w:left="-5" w:right="139"/>
      </w:pPr>
      <w:r>
        <w:t xml:space="preserve">Teaching with social media at a South African university’, </w:t>
      </w:r>
      <w:r>
        <w:rPr>
          <w:i/>
        </w:rPr>
        <w:t xml:space="preserve">British Journal of Educational Technology, </w:t>
      </w:r>
      <w:r>
        <w:t>46(3),</w:t>
      </w:r>
      <w:r>
        <w:rPr>
          <w:i/>
        </w:rPr>
        <w:t xml:space="preserve"> </w:t>
      </w:r>
      <w:r>
        <w:t xml:space="preserve">pp. 629–648. </w:t>
      </w:r>
    </w:p>
    <w:p w14:paraId="6A0820F6" w14:textId="77777777" w:rsidR="00646478" w:rsidRDefault="00000000">
      <w:pPr>
        <w:ind w:left="-5" w:right="139"/>
      </w:pPr>
      <w:r>
        <w:t xml:space="preserve">Ravid, D. M., Tomczak, D. L., White, J. C., &amp; Behrend, T. S. (2020). ‘EPM 20/20: A review, framework, and research agenda for electronic performance monitoring’, </w:t>
      </w:r>
      <w:r>
        <w:rPr>
          <w:i/>
        </w:rPr>
        <w:t>Journal of Management</w:t>
      </w:r>
      <w:r>
        <w:t xml:space="preserve">, 46(1), pp. 100-126. </w:t>
      </w:r>
    </w:p>
    <w:p w14:paraId="54E5739A" w14:textId="77777777" w:rsidR="00646478" w:rsidRDefault="00000000">
      <w:pPr>
        <w:spacing w:after="95"/>
        <w:ind w:left="-5" w:right="139"/>
      </w:pPr>
      <w:r>
        <w:t xml:space="preserve">Rayton, B. A. (2006). ‘Examining the interconnection of job satisfaction and organisational commitment: An application of the bivariate probit model’, </w:t>
      </w:r>
      <w:r>
        <w:rPr>
          <w:i/>
        </w:rPr>
        <w:t>The International Journal of Human Resource Management</w:t>
      </w:r>
      <w:r>
        <w:t xml:space="preserve">, </w:t>
      </w:r>
      <w:r>
        <w:rPr>
          <w:i/>
        </w:rPr>
        <w:t>17</w:t>
      </w:r>
      <w:r>
        <w:t xml:space="preserve">(1), pp.139-154. </w:t>
      </w:r>
    </w:p>
    <w:p w14:paraId="0190CCEA" w14:textId="77777777" w:rsidR="00646478" w:rsidRDefault="00000000">
      <w:pPr>
        <w:spacing w:line="390" w:lineRule="auto"/>
        <w:ind w:left="-5" w:right="139"/>
      </w:pPr>
      <w:r>
        <w:t xml:space="preserve">Rhoades, L., and Eisenberger, R. (2002). ‘Perceived organisational support: a review of the literature’, </w:t>
      </w:r>
      <w:r>
        <w:rPr>
          <w:i/>
        </w:rPr>
        <w:t>Journal of applied psychology</w:t>
      </w:r>
      <w:r>
        <w:t xml:space="preserve">, </w:t>
      </w:r>
      <w:r>
        <w:rPr>
          <w:i/>
        </w:rPr>
        <w:t>87</w:t>
      </w:r>
      <w:r>
        <w:t>(4), 698.</w:t>
      </w:r>
      <w:r>
        <w:rPr>
          <w:sz w:val="28"/>
        </w:rPr>
        <w:t xml:space="preserve"> </w:t>
      </w:r>
    </w:p>
    <w:p w14:paraId="2B11EB0D" w14:textId="77777777" w:rsidR="00646478" w:rsidRDefault="00000000">
      <w:pPr>
        <w:ind w:left="-5" w:right="139"/>
      </w:pPr>
      <w:r>
        <w:t xml:space="preserve">Rice, R. E. (1993). ‘Media appropriateness: Using social presence theory to compare traditional and new organisational media’, </w:t>
      </w:r>
      <w:r>
        <w:rPr>
          <w:i/>
        </w:rPr>
        <w:t>Human communication research</w:t>
      </w:r>
      <w:r>
        <w:t xml:space="preserve">, 19(4), pp. </w:t>
      </w:r>
    </w:p>
    <w:p w14:paraId="6973147C" w14:textId="77777777" w:rsidR="00646478" w:rsidRDefault="00000000">
      <w:pPr>
        <w:spacing w:after="295" w:line="259" w:lineRule="auto"/>
        <w:ind w:left="-5" w:right="139"/>
      </w:pPr>
      <w:r>
        <w:t xml:space="preserve">451-484. </w:t>
      </w:r>
    </w:p>
    <w:p w14:paraId="7EE5B851" w14:textId="77777777" w:rsidR="00646478" w:rsidRDefault="00000000">
      <w:pPr>
        <w:ind w:left="-5" w:right="139"/>
      </w:pPr>
      <w:r>
        <w:t xml:space="preserve">Rice, R. E., Evans, S. K., Pearce, K. E., Sivunen, A., Vitak, J., and Treem, J. W. (2017). ‘Organizational media affordances: Operationalization and associations with media use’. </w:t>
      </w:r>
      <w:r>
        <w:rPr>
          <w:i/>
        </w:rPr>
        <w:t>Journal of Communication</w:t>
      </w:r>
      <w:r>
        <w:t xml:space="preserve">, </w:t>
      </w:r>
      <w:r>
        <w:rPr>
          <w:i/>
        </w:rPr>
        <w:t>67</w:t>
      </w:r>
      <w:r>
        <w:t xml:space="preserve">(1), pp.106-130. </w:t>
      </w:r>
    </w:p>
    <w:p w14:paraId="4DDCE6B9" w14:textId="77777777" w:rsidR="00646478" w:rsidRDefault="00000000">
      <w:pPr>
        <w:ind w:left="-5" w:right="139"/>
      </w:pPr>
      <w:r>
        <w:t xml:space="preserve">Richards, L., and Morse, J. M. (2013). </w:t>
      </w:r>
      <w:r>
        <w:rPr>
          <w:i/>
        </w:rPr>
        <w:t>Readme first for a user's guide to qualitative methods</w:t>
      </w:r>
      <w:r>
        <w:t xml:space="preserve">. (3rd edn.) Sage: California. </w:t>
      </w:r>
    </w:p>
    <w:p w14:paraId="2E8C253E" w14:textId="77777777" w:rsidR="00646478" w:rsidRDefault="00000000">
      <w:pPr>
        <w:ind w:left="-5" w:right="139"/>
      </w:pPr>
      <w:r>
        <w:t xml:space="preserve">Ritz, A., Brewer, G. A., and Neumann, O. (2016). ‘Public service motivation: A systematic literature review and outlook’, </w:t>
      </w:r>
      <w:r>
        <w:rPr>
          <w:i/>
        </w:rPr>
        <w:t>Public Administration Review</w:t>
      </w:r>
      <w:r>
        <w:t xml:space="preserve">, </w:t>
      </w:r>
      <w:r>
        <w:rPr>
          <w:i/>
        </w:rPr>
        <w:t>76</w:t>
      </w:r>
      <w:r>
        <w:t xml:space="preserve">(3), pp. </w:t>
      </w:r>
    </w:p>
    <w:p w14:paraId="517D93CA" w14:textId="77777777" w:rsidR="00646478" w:rsidRDefault="00000000">
      <w:pPr>
        <w:spacing w:after="196" w:line="259" w:lineRule="auto"/>
        <w:ind w:left="-5" w:right="139"/>
      </w:pPr>
      <w:r>
        <w:t xml:space="preserve">414-426. </w:t>
      </w:r>
    </w:p>
    <w:p w14:paraId="599B852C" w14:textId="77777777" w:rsidR="00646478" w:rsidRDefault="00000000">
      <w:pPr>
        <w:spacing w:after="94"/>
        <w:ind w:left="-5" w:right="139"/>
      </w:pPr>
      <w:r>
        <w:t>Robbins, S. P., and Judge, T. A. (2017) 17</w:t>
      </w:r>
      <w:r>
        <w:rPr>
          <w:vertAlign w:val="superscript"/>
        </w:rPr>
        <w:t>th</w:t>
      </w:r>
      <w:r>
        <w:t xml:space="preserve"> edn. </w:t>
      </w:r>
      <w:r>
        <w:rPr>
          <w:i/>
        </w:rPr>
        <w:t>Organisational Behavior</w:t>
      </w:r>
      <w:r>
        <w:t xml:space="preserve">. London: Pearson education limited. </w:t>
      </w:r>
    </w:p>
    <w:p w14:paraId="3E50CC31" w14:textId="77777777" w:rsidR="00646478" w:rsidRDefault="00000000">
      <w:pPr>
        <w:spacing w:after="97"/>
        <w:ind w:left="-5" w:right="139"/>
      </w:pPr>
      <w:r>
        <w:t xml:space="preserve">Robson, C., and McCartan, K. (2016). </w:t>
      </w:r>
      <w:r>
        <w:rPr>
          <w:i/>
        </w:rPr>
        <w:t>Real world research: A resource for users of social research methods in applied settings,</w:t>
      </w:r>
      <w:r>
        <w:t xml:space="preserve"> 4</w:t>
      </w:r>
      <w:r>
        <w:rPr>
          <w:vertAlign w:val="superscript"/>
        </w:rPr>
        <w:t>th</w:t>
      </w:r>
      <w:r>
        <w:t xml:space="preserve"> edn. Chichester: John Wiley &amp; Sons.</w:t>
      </w:r>
      <w:r>
        <w:rPr>
          <w:sz w:val="28"/>
        </w:rPr>
        <w:t xml:space="preserve"> </w:t>
      </w:r>
      <w:r>
        <w:t xml:space="preserve">Rooksby, J., Baxter, G., Cliff, D., Greenwood, D., Harvey, N., Kahn, A., and </w:t>
      </w:r>
      <w:r>
        <w:lastRenderedPageBreak/>
        <w:t xml:space="preserve">Sommerville, I. (2009). ‘Social networking and the workplace’, </w:t>
      </w:r>
      <w:r>
        <w:rPr>
          <w:i/>
        </w:rPr>
        <w:t>The UK Large Scale Complex IT Systems Initiative,</w:t>
      </w:r>
      <w:r>
        <w:t xml:space="preserve"> pp.1-39. </w:t>
      </w:r>
    </w:p>
    <w:p w14:paraId="3CB63A29" w14:textId="77777777" w:rsidR="00646478" w:rsidRDefault="00000000">
      <w:pPr>
        <w:spacing w:after="95"/>
        <w:ind w:left="-5" w:right="139"/>
      </w:pPr>
      <w:r>
        <w:t xml:space="preserve">Rouibah, K., Hamdy, H. I., and Al-Enezi, M. Z. (2009). ‘Effect of management support, training, and user involvement on system usage and satisfaction in kuwait’. </w:t>
      </w:r>
      <w:r>
        <w:rPr>
          <w:i/>
        </w:rPr>
        <w:t>Industrial Management &amp; Data Systems,</w:t>
      </w:r>
      <w:r>
        <w:t xml:space="preserve">109(3-4), pp. 338-356. </w:t>
      </w:r>
    </w:p>
    <w:p w14:paraId="35E1FFE0" w14:textId="77777777" w:rsidR="00646478" w:rsidRDefault="00000000">
      <w:pPr>
        <w:spacing w:after="93" w:line="452" w:lineRule="auto"/>
        <w:ind w:left="-5" w:right="124"/>
      </w:pPr>
      <w:r>
        <w:t>Safko, L. (2012).</w:t>
      </w:r>
      <w:r>
        <w:rPr>
          <w:i/>
        </w:rPr>
        <w:t xml:space="preserve"> The social media bible: tactics, tools, and strategies for business success</w:t>
      </w:r>
      <w:r>
        <w:t>. 3</w:t>
      </w:r>
      <w:r>
        <w:rPr>
          <w:vertAlign w:val="superscript"/>
        </w:rPr>
        <w:t>rd</w:t>
      </w:r>
      <w:r>
        <w:t xml:space="preserve"> edn. Hoboken, New Jersey: John Wiley &amp; Sons. </w:t>
      </w:r>
    </w:p>
    <w:p w14:paraId="3A220B11" w14:textId="77777777" w:rsidR="00646478" w:rsidRDefault="00000000">
      <w:pPr>
        <w:spacing w:after="195" w:line="259" w:lineRule="auto"/>
        <w:ind w:left="-5" w:right="124"/>
      </w:pPr>
      <w:r>
        <w:t xml:space="preserve">Saldaña J. (2016). </w:t>
      </w:r>
      <w:r>
        <w:rPr>
          <w:i/>
        </w:rPr>
        <w:t>The coding manual for qualitative researchers</w:t>
      </w:r>
      <w:r>
        <w:t xml:space="preserve">. Los Angeles: </w:t>
      </w:r>
    </w:p>
    <w:p w14:paraId="470F6B15" w14:textId="77777777" w:rsidR="00646478" w:rsidRDefault="00000000">
      <w:pPr>
        <w:spacing w:after="195" w:line="259" w:lineRule="auto"/>
        <w:ind w:left="-5" w:right="139"/>
      </w:pPr>
      <w:r>
        <w:t xml:space="preserve">SAGE Publications. </w:t>
      </w:r>
    </w:p>
    <w:p w14:paraId="358BF1A7" w14:textId="77777777" w:rsidR="00646478" w:rsidRDefault="00000000">
      <w:pPr>
        <w:ind w:left="-5" w:right="139"/>
      </w:pPr>
      <w:r>
        <w:t xml:space="preserve">Samra-Fredericks, D. (2008). ‘Social Constructionism in Management and Organization Studies’, </w:t>
      </w:r>
      <w:r>
        <w:rPr>
          <w:i/>
        </w:rPr>
        <w:t>Management and Organization Studies</w:t>
      </w:r>
      <w:r>
        <w:t xml:space="preserve">, New York: The Guilford Press, pp.129-151. </w:t>
      </w:r>
    </w:p>
    <w:p w14:paraId="54C25228" w14:textId="77777777" w:rsidR="00646478" w:rsidRDefault="00000000">
      <w:pPr>
        <w:ind w:left="-5" w:right="139"/>
      </w:pPr>
      <w:r>
        <w:t xml:space="preserve">Saunders, C., Wiener, M., Klett, S., and Sprenger, S. (2017). ‘The impact of mental representations on ICT-related overload in the use of mobile phones’, </w:t>
      </w:r>
      <w:r>
        <w:rPr>
          <w:i/>
        </w:rPr>
        <w:t>Journal of Management Information Systems</w:t>
      </w:r>
      <w:r>
        <w:t xml:space="preserve">, 34(3), pp. 803–825. </w:t>
      </w:r>
    </w:p>
    <w:p w14:paraId="3DD6B51A" w14:textId="77777777" w:rsidR="00646478" w:rsidRDefault="00000000">
      <w:pPr>
        <w:ind w:left="-5" w:right="139"/>
      </w:pPr>
      <w:r>
        <w:t xml:space="preserve">Schaufeli, W. B., and Bakker, A. B. (2004). ‘Job demands, job resources, and their relationship with burnout and engagement: A multi- sample study’. </w:t>
      </w:r>
      <w:r>
        <w:rPr>
          <w:i/>
        </w:rPr>
        <w:t>Journal of Organizational Behavior: The International Journal of Industrial, Occupational and Organizational Psychology and Behavior,</w:t>
      </w:r>
      <w:r>
        <w:t xml:space="preserve"> 25(3), pp. 293-315. </w:t>
      </w:r>
    </w:p>
    <w:p w14:paraId="70EE87D9" w14:textId="77777777" w:rsidR="00646478" w:rsidRDefault="00000000">
      <w:pPr>
        <w:spacing w:after="109"/>
        <w:ind w:left="-5" w:right="139"/>
      </w:pPr>
      <w:r>
        <w:t xml:space="preserve">Schaufeli, W. B. (2015). ‘Engaging leadership in the job demands-resources model’, </w:t>
      </w:r>
      <w:r>
        <w:rPr>
          <w:i/>
        </w:rPr>
        <w:t xml:space="preserve">Career Development International. </w:t>
      </w:r>
      <w:r>
        <w:t xml:space="preserve">20(5), pp. 446-463. </w:t>
      </w:r>
    </w:p>
    <w:p w14:paraId="09DE9522" w14:textId="77777777" w:rsidR="00646478" w:rsidRDefault="00000000">
      <w:pPr>
        <w:spacing w:after="95"/>
        <w:ind w:left="-5" w:right="139"/>
      </w:pPr>
      <w:r>
        <w:t xml:space="preserve">Schaufeli, W. B. (2017). ‘Applying the job demands-resources model. A ‘how to’ guide to measuring and tackling work engagement and burnout’. </w:t>
      </w:r>
      <w:r>
        <w:rPr>
          <w:i/>
        </w:rPr>
        <w:t xml:space="preserve">Organizational Dynamics, </w:t>
      </w:r>
      <w:r>
        <w:t xml:space="preserve">2(46), pp. 120-132. </w:t>
      </w:r>
    </w:p>
    <w:p w14:paraId="3B0BF239" w14:textId="77777777" w:rsidR="00646478" w:rsidRDefault="00000000">
      <w:pPr>
        <w:spacing w:after="95"/>
        <w:ind w:left="-5" w:right="139"/>
      </w:pPr>
      <w:r>
        <w:t xml:space="preserve">Schaufeli, W. B., and Taris, T. W. (2014). ‘A critical review of the job demandsresources model: Implications for improving work and health’, </w:t>
      </w:r>
      <w:r>
        <w:rPr>
          <w:i/>
        </w:rPr>
        <w:t>Bridging occupational, organizational and public health</w:t>
      </w:r>
      <w:r>
        <w:t xml:space="preserve">, pp. 43-68. </w:t>
      </w:r>
    </w:p>
    <w:p w14:paraId="54584960" w14:textId="77777777" w:rsidR="00646478" w:rsidRDefault="00000000">
      <w:pPr>
        <w:spacing w:after="95"/>
        <w:ind w:left="-5" w:right="139"/>
      </w:pPr>
      <w:r>
        <w:lastRenderedPageBreak/>
        <w:t xml:space="preserve">Schwandt, T. A. (1998). ‘Constructivist, Interpretivist Approaches to Human Inquiry.’ In (ed.) N. K. Denzin Y. S. Lincoln, </w:t>
      </w:r>
      <w:r>
        <w:rPr>
          <w:i/>
        </w:rPr>
        <w:t>The Landscape of Qualitative Research: Theories and Issues</w:t>
      </w:r>
      <w:r>
        <w:t xml:space="preserve">. London: SAGE Publications.  </w:t>
      </w:r>
    </w:p>
    <w:p w14:paraId="5A03CB74" w14:textId="77777777" w:rsidR="00646478" w:rsidRDefault="00000000">
      <w:pPr>
        <w:spacing w:line="452" w:lineRule="auto"/>
        <w:ind w:left="-5" w:right="124"/>
      </w:pPr>
      <w:r>
        <w:t xml:space="preserve">Seidman, I. (2013). </w:t>
      </w:r>
      <w:r>
        <w:rPr>
          <w:i/>
        </w:rPr>
        <w:t>Interviewing as qualitative research: A guide for researchers in education and the social sciences</w:t>
      </w:r>
      <w:r>
        <w:t>. 4</w:t>
      </w:r>
      <w:r>
        <w:rPr>
          <w:vertAlign w:val="superscript"/>
        </w:rPr>
        <w:t>th</w:t>
      </w:r>
      <w:r>
        <w:t xml:space="preserve"> edn. New York, NY: Teachers college press. </w:t>
      </w:r>
    </w:p>
    <w:p w14:paraId="5EA10A57" w14:textId="77777777" w:rsidR="00646478" w:rsidRDefault="00000000">
      <w:pPr>
        <w:spacing w:after="93" w:line="452" w:lineRule="auto"/>
        <w:ind w:left="-5" w:right="124"/>
      </w:pPr>
      <w:r>
        <w:t>Seipp Jr, D. (2019).</w:t>
      </w:r>
      <w:r>
        <w:rPr>
          <w:i/>
        </w:rPr>
        <w:t xml:space="preserve"> Leading Change: Examining the Relationships between Leadership Style, Organizational Culture and Change Readiness in Christian Universities of the State of Oregon</w:t>
      </w:r>
      <w:r>
        <w:t xml:space="preserve">. DBA thesis, George Fox University. </w:t>
      </w:r>
    </w:p>
    <w:p w14:paraId="63168658" w14:textId="77777777" w:rsidR="00646478" w:rsidRDefault="00000000">
      <w:pPr>
        <w:spacing w:after="106"/>
        <w:ind w:left="-5" w:right="139"/>
      </w:pPr>
      <w:r>
        <w:t xml:space="preserve">Sekaran, U., and Bougie, R. (2019). </w:t>
      </w:r>
      <w:r>
        <w:rPr>
          <w:i/>
        </w:rPr>
        <w:t>Research methods for business: A skill building approach</w:t>
      </w:r>
      <w:r>
        <w:t>.8</w:t>
      </w:r>
      <w:r>
        <w:rPr>
          <w:vertAlign w:val="superscript"/>
        </w:rPr>
        <w:t>th</w:t>
      </w:r>
      <w:r>
        <w:t xml:space="preserve"> edn. Chichester: Wiley. </w:t>
      </w:r>
    </w:p>
    <w:p w14:paraId="722CB688" w14:textId="77777777" w:rsidR="00646478" w:rsidRDefault="00000000">
      <w:pPr>
        <w:ind w:left="-5" w:right="139"/>
      </w:pPr>
      <w:r>
        <w:t>Sewell, G. (1998). ‘The discipline of teams: The control of team-based industrial work through electronic and peer surveillance’,</w:t>
      </w:r>
      <w:r>
        <w:rPr>
          <w:i/>
        </w:rPr>
        <w:t xml:space="preserve"> Administrative Science Quarterly,</w:t>
      </w:r>
      <w:r>
        <w:t xml:space="preserve"> 43(2), pp. </w:t>
      </w:r>
    </w:p>
    <w:p w14:paraId="38637412" w14:textId="77777777" w:rsidR="00646478" w:rsidRDefault="00000000">
      <w:pPr>
        <w:spacing w:after="195" w:line="259" w:lineRule="auto"/>
        <w:ind w:left="-5" w:right="139"/>
      </w:pPr>
      <w:r>
        <w:t xml:space="preserve">397–428. </w:t>
      </w:r>
    </w:p>
    <w:p w14:paraId="5A68A955" w14:textId="77777777" w:rsidR="00646478" w:rsidRDefault="00000000">
      <w:pPr>
        <w:spacing w:after="94"/>
        <w:ind w:left="-5" w:right="139"/>
      </w:pPr>
      <w:r>
        <w:t xml:space="preserve">Shang, Y., Pan, Y., and Richards, M. (2023). ‘Facilitating or inhibiting? The role of enterprise social media use in job performance’. </w:t>
      </w:r>
      <w:r>
        <w:rPr>
          <w:i/>
        </w:rPr>
        <w:t>Information Technology &amp; People,</w:t>
      </w:r>
      <w:r>
        <w:t xml:space="preserve"> 36(6), pp. 2338-2360. </w:t>
      </w:r>
    </w:p>
    <w:p w14:paraId="7C351710" w14:textId="77777777" w:rsidR="00646478" w:rsidRDefault="00000000">
      <w:pPr>
        <w:ind w:left="-5" w:right="139"/>
      </w:pPr>
      <w:r>
        <w:t xml:space="preserve">Shao, Z., Zhang, L., Chen, K., and Zhang, C. (2020). ‘Examining user satisfaction and stickiness in social networking sites from a technology affordance lens: </w:t>
      </w:r>
    </w:p>
    <w:p w14:paraId="1BC2C450" w14:textId="77777777" w:rsidR="00646478" w:rsidRDefault="00000000">
      <w:pPr>
        <w:spacing w:after="95"/>
        <w:ind w:left="-5" w:right="139"/>
      </w:pPr>
      <w:r>
        <w:t>uncovering the moderating effect of user experience’,</w:t>
      </w:r>
      <w:r>
        <w:rPr>
          <w:i/>
        </w:rPr>
        <w:t xml:space="preserve"> Industrial Management &amp; Data Systems, </w:t>
      </w:r>
      <w:r>
        <w:t xml:space="preserve">120(7), pp.1331-1360. </w:t>
      </w:r>
    </w:p>
    <w:p w14:paraId="19F20283" w14:textId="77777777" w:rsidR="00646478" w:rsidRDefault="00000000">
      <w:pPr>
        <w:spacing w:line="389" w:lineRule="auto"/>
        <w:ind w:left="-5" w:right="139"/>
      </w:pPr>
      <w:r>
        <w:t xml:space="preserve">Shepherd, C. (2011). ‘Does social media have a place in workplace learning?’, </w:t>
      </w:r>
      <w:r>
        <w:rPr>
          <w:i/>
        </w:rPr>
        <w:t xml:space="preserve">Strategic direction, </w:t>
      </w:r>
      <w:r>
        <w:t>27(2), p.3-4.</w:t>
      </w:r>
      <w:r>
        <w:rPr>
          <w:sz w:val="28"/>
        </w:rPr>
        <w:t xml:space="preserve"> </w:t>
      </w:r>
    </w:p>
    <w:p w14:paraId="74572012" w14:textId="77777777" w:rsidR="00646478" w:rsidRDefault="00000000">
      <w:pPr>
        <w:spacing w:after="95"/>
        <w:ind w:left="-5" w:right="139"/>
      </w:pPr>
      <w:r>
        <w:t xml:space="preserve">Shore, L. M., and Tetrick, L. E. (1991). ‘A construct validity study of the survey of perceived organizational support’, </w:t>
      </w:r>
      <w:r>
        <w:rPr>
          <w:i/>
        </w:rPr>
        <w:t>Journal of applied psychology,</w:t>
      </w:r>
      <w:r>
        <w:t xml:space="preserve"> 76(5), 637. </w:t>
      </w:r>
    </w:p>
    <w:p w14:paraId="4D76537D" w14:textId="77777777" w:rsidR="00646478" w:rsidRDefault="00000000">
      <w:pPr>
        <w:spacing w:after="94"/>
        <w:ind w:left="-5" w:right="139"/>
      </w:pPr>
      <w:r>
        <w:t>Si, W., Khan, N. A., Ali, M., Amin, M. W., &amp; Pan, Q. (2023). ‘Excessive enterprise social media usage and employee creativity: An application of the transactional theory of stress and coping’.</w:t>
      </w:r>
      <w:r>
        <w:rPr>
          <w:i/>
        </w:rPr>
        <w:t xml:space="preserve"> Acta Psychologica,</w:t>
      </w:r>
      <w:r>
        <w:t xml:space="preserve"> 232, 103811. </w:t>
      </w:r>
    </w:p>
    <w:p w14:paraId="4F6DD37A" w14:textId="77777777" w:rsidR="00646478" w:rsidRDefault="00000000">
      <w:pPr>
        <w:spacing w:after="94"/>
        <w:ind w:left="-5" w:right="139"/>
      </w:pPr>
      <w:r>
        <w:lastRenderedPageBreak/>
        <w:t xml:space="preserve">Siemsen E, Roth A and Oliveira P (2010) ‘Common method bias in regression models with linear, quadratic, and interaction effects’, </w:t>
      </w:r>
      <w:r>
        <w:rPr>
          <w:i/>
        </w:rPr>
        <w:t>Organizational Research Methods,</w:t>
      </w:r>
      <w:r>
        <w:t xml:space="preserve"> 13(3), pp.456–476. </w:t>
      </w:r>
    </w:p>
    <w:p w14:paraId="4356CCD5" w14:textId="77777777" w:rsidR="00646478" w:rsidRDefault="00000000">
      <w:pPr>
        <w:spacing w:after="95"/>
        <w:ind w:left="-5" w:right="139"/>
      </w:pPr>
      <w:r>
        <w:t>Singh, K. D., and Onahring, B. D. (2019).</w:t>
      </w:r>
      <w:r>
        <w:rPr>
          <w:sz w:val="20"/>
        </w:rPr>
        <w:t xml:space="preserve"> ‘</w:t>
      </w:r>
      <w:r>
        <w:t>Entrepreneurial intention, job satisfaction and organisation commitment-construct of a research model through literature review’,</w:t>
      </w:r>
      <w:r>
        <w:rPr>
          <w:i/>
        </w:rPr>
        <w:t xml:space="preserve"> Journal of Global Entrepreneurship Research</w:t>
      </w:r>
      <w:r>
        <w:t xml:space="preserve">, 9(1), pp.1-18. </w:t>
      </w:r>
    </w:p>
    <w:p w14:paraId="73FCD53A" w14:textId="77777777" w:rsidR="00646478" w:rsidRDefault="00000000">
      <w:pPr>
        <w:ind w:left="-5" w:right="139"/>
      </w:pPr>
      <w:r>
        <w:t xml:space="preserve">Sipe, L. R., and Ghiso, M. P. (2004). ‘Developing conceptual categories in classroom descriptive research: Some problems and possibilities’, </w:t>
      </w:r>
      <w:r>
        <w:rPr>
          <w:i/>
        </w:rPr>
        <w:t>Anthropology and Education Quarterly</w:t>
      </w:r>
      <w:r>
        <w:t xml:space="preserve">, 35(4), pp. 472–485. </w:t>
      </w:r>
    </w:p>
    <w:p w14:paraId="458D07B5" w14:textId="77777777" w:rsidR="00646478" w:rsidRDefault="00000000">
      <w:pPr>
        <w:spacing w:after="195" w:line="259" w:lineRule="auto"/>
        <w:ind w:left="-5" w:right="124"/>
      </w:pPr>
      <w:r>
        <w:t xml:space="preserve">Skattebo, A. L. (2009). </w:t>
      </w:r>
      <w:r>
        <w:rPr>
          <w:i/>
        </w:rPr>
        <w:t>Supporting the use of technology in organisations over time</w:t>
      </w:r>
      <w:r>
        <w:t xml:space="preserve">. </w:t>
      </w:r>
    </w:p>
    <w:p w14:paraId="4E6D8B7C" w14:textId="77777777" w:rsidR="00646478" w:rsidRDefault="00000000">
      <w:pPr>
        <w:spacing w:after="195" w:line="259" w:lineRule="auto"/>
        <w:ind w:left="-5" w:right="139"/>
      </w:pPr>
      <w:r>
        <w:t>PhD thesis,</w:t>
      </w:r>
      <w:r>
        <w:rPr>
          <w:sz w:val="20"/>
        </w:rPr>
        <w:t xml:space="preserve"> </w:t>
      </w:r>
      <w:r>
        <w:t xml:space="preserve">The Pennsylvania State University. </w:t>
      </w:r>
    </w:p>
    <w:p w14:paraId="5B8D00FE" w14:textId="77777777" w:rsidR="00646478" w:rsidRDefault="00000000">
      <w:pPr>
        <w:spacing w:after="93" w:line="452" w:lineRule="auto"/>
        <w:ind w:left="-5" w:right="124"/>
      </w:pPr>
      <w:r>
        <w:t xml:space="preserve">Smith, P. C., Kendall, L., and Hulin, C. L. (1969). </w:t>
      </w:r>
      <w:r>
        <w:rPr>
          <w:i/>
        </w:rPr>
        <w:t>The measurement of satisfaction in work and retirement: A strategy for the study of attitudes</w:t>
      </w:r>
      <w:r>
        <w:t xml:space="preserve">. Skokie, IL: Rand McNally. </w:t>
      </w:r>
    </w:p>
    <w:p w14:paraId="4B6BEE29" w14:textId="77777777" w:rsidR="00646478" w:rsidRDefault="00000000">
      <w:pPr>
        <w:spacing w:after="95"/>
        <w:ind w:left="-5" w:right="139"/>
      </w:pPr>
      <w:r>
        <w:t xml:space="preserve">Song, Q., Wang, Y., Chen, Y., Benitez, J., and Hu, J. (2019). ‘Impact of the usage of social media in the workplace on team and employee performance’, </w:t>
      </w:r>
      <w:r>
        <w:rPr>
          <w:i/>
        </w:rPr>
        <w:t>Information and Management</w:t>
      </w:r>
      <w:r>
        <w:t xml:space="preserve">, </w:t>
      </w:r>
      <w:r>
        <w:rPr>
          <w:i/>
        </w:rPr>
        <w:t>56</w:t>
      </w:r>
      <w:r>
        <w:t xml:space="preserve">(8), 103160. </w:t>
      </w:r>
    </w:p>
    <w:p w14:paraId="069C653A" w14:textId="77777777" w:rsidR="00646478" w:rsidRDefault="00000000">
      <w:pPr>
        <w:ind w:left="-5" w:right="139"/>
      </w:pPr>
      <w:r>
        <w:t xml:space="preserve">Spector, P. E. (1985). ‘Measurement of human service staff satisfaction: Development of the Job Satisfaction Survey’, </w:t>
      </w:r>
      <w:r>
        <w:rPr>
          <w:i/>
        </w:rPr>
        <w:t>American journal of community psychology</w:t>
      </w:r>
      <w:r>
        <w:t xml:space="preserve">, </w:t>
      </w:r>
      <w:r>
        <w:rPr>
          <w:i/>
        </w:rPr>
        <w:t>13</w:t>
      </w:r>
      <w:r>
        <w:t xml:space="preserve">(6), 693. </w:t>
      </w:r>
    </w:p>
    <w:p w14:paraId="38E41CBD" w14:textId="77777777" w:rsidR="00646478" w:rsidRDefault="00000000">
      <w:pPr>
        <w:spacing w:after="195" w:line="259" w:lineRule="auto"/>
        <w:ind w:left="-5" w:right="124"/>
      </w:pPr>
      <w:r>
        <w:t xml:space="preserve">Spector, P. E. (1997). </w:t>
      </w:r>
      <w:r>
        <w:rPr>
          <w:i/>
        </w:rPr>
        <w:t xml:space="preserve">Advanced Topics in Organization Behavior: Job satisfaction: </w:t>
      </w:r>
    </w:p>
    <w:p w14:paraId="222F611E" w14:textId="77777777" w:rsidR="00646478" w:rsidRDefault="00000000">
      <w:pPr>
        <w:spacing w:after="0" w:line="452" w:lineRule="auto"/>
        <w:ind w:left="-5" w:right="124"/>
      </w:pPr>
      <w:r>
        <w:rPr>
          <w:i/>
        </w:rPr>
        <w:t>Application, assessment, causes, and consequences</w:t>
      </w:r>
      <w:r>
        <w:t xml:space="preserve">. Thousand Oaks, CA: SAGE Publications. </w:t>
      </w:r>
    </w:p>
    <w:p w14:paraId="0EAD894D" w14:textId="77777777" w:rsidR="00646478" w:rsidRDefault="00000000">
      <w:pPr>
        <w:ind w:left="-5" w:right="139"/>
      </w:pPr>
      <w:r>
        <w:t xml:space="preserve">SPSSAU. (2023). </w:t>
      </w:r>
      <w:r>
        <w:rPr>
          <w:i/>
        </w:rPr>
        <w:t>spssau.com</w:t>
      </w:r>
      <w:r>
        <w:t xml:space="preserve"> [Online Application Software] (Version 22.0). Available at: https://spssau.com/helps/research/validityres.html. (Accessed: 20th May 2023) </w:t>
      </w:r>
    </w:p>
    <w:p w14:paraId="32791ACD" w14:textId="77777777" w:rsidR="00646478" w:rsidRDefault="00000000">
      <w:pPr>
        <w:ind w:left="-5" w:right="139"/>
      </w:pPr>
      <w:r>
        <w:t xml:space="preserve">Stajkovic, A. D., and Luthans, F (2003). ‘Social Cognitive Theory and Self-efficacy: Implications for Motivation Theory and Practice’, </w:t>
      </w:r>
      <w:r>
        <w:rPr>
          <w:i/>
        </w:rPr>
        <w:t>Motivation and work behaviour</w:t>
      </w:r>
      <w:r>
        <w:t xml:space="preserve">, </w:t>
      </w:r>
      <w:r>
        <w:rPr>
          <w:i/>
        </w:rPr>
        <w:t>126</w:t>
      </w:r>
      <w:r>
        <w:t xml:space="preserve">, 140. </w:t>
      </w:r>
    </w:p>
    <w:p w14:paraId="6B05FD6A" w14:textId="77777777" w:rsidR="00646478" w:rsidRDefault="00000000">
      <w:pPr>
        <w:ind w:left="-5" w:right="139"/>
      </w:pPr>
      <w:r>
        <w:lastRenderedPageBreak/>
        <w:t xml:space="preserve">Stamolampros, P., Korfiatis, N., Chalvatzis, K., and Buhalis, D. (2019). ‘Job satisfaction and employee turnover determinants in high contact services: Insights from Employees’ Online reviews’, </w:t>
      </w:r>
      <w:r>
        <w:rPr>
          <w:i/>
        </w:rPr>
        <w:t>Tourism Management</w:t>
      </w:r>
      <w:r>
        <w:t xml:space="preserve">, </w:t>
      </w:r>
      <w:r>
        <w:rPr>
          <w:i/>
        </w:rPr>
        <w:t>75</w:t>
      </w:r>
      <w:r>
        <w:t xml:space="preserve">, pp.130-147. </w:t>
      </w:r>
    </w:p>
    <w:p w14:paraId="5FD7CEA1" w14:textId="77777777" w:rsidR="00646478" w:rsidRDefault="00000000">
      <w:pPr>
        <w:spacing w:after="27"/>
        <w:ind w:left="-5" w:right="139"/>
      </w:pPr>
      <w:r>
        <w:t xml:space="preserve">Starkey, K., and Hatchuel, A. (2002). ‘The Long Detour: Foucault’s History of Desire and Pleasure’, </w:t>
      </w:r>
      <w:r>
        <w:rPr>
          <w:i/>
        </w:rPr>
        <w:t>Organization (London, England)</w:t>
      </w:r>
      <w:r>
        <w:t xml:space="preserve">, 9(4), pp. 641–656. </w:t>
      </w:r>
    </w:p>
    <w:p w14:paraId="751EF1E4" w14:textId="77777777" w:rsidR="00646478" w:rsidRDefault="00000000">
      <w:pPr>
        <w:ind w:left="-5" w:right="139"/>
      </w:pPr>
      <w:r>
        <w:t>Steijn, B. (2008). ‘Person-environment fit and public service motivation’,</w:t>
      </w:r>
      <w:r>
        <w:rPr>
          <w:i/>
        </w:rPr>
        <w:t xml:space="preserve"> International public management journal, </w:t>
      </w:r>
      <w:r>
        <w:t xml:space="preserve">11(1), pp.13-27. </w:t>
      </w:r>
    </w:p>
    <w:p w14:paraId="3F32BE40" w14:textId="77777777" w:rsidR="00646478" w:rsidRDefault="00000000">
      <w:pPr>
        <w:ind w:left="-5" w:right="139"/>
      </w:pPr>
      <w:r>
        <w:t xml:space="preserve">Steijn, B. and van der Voet, J. (2017) ‘Relational job characteristics and job satisfaction of public sector employees: When prosocial motivation and red tape collide’, </w:t>
      </w:r>
      <w:r>
        <w:rPr>
          <w:i/>
        </w:rPr>
        <w:t>Public administration</w:t>
      </w:r>
      <w:r>
        <w:t xml:space="preserve">. 97 (1), pp. 64–80. </w:t>
      </w:r>
    </w:p>
    <w:p w14:paraId="18B971FF" w14:textId="77777777" w:rsidR="00646478" w:rsidRDefault="00000000">
      <w:pPr>
        <w:ind w:left="-5" w:right="139"/>
      </w:pPr>
      <w:r>
        <w:t xml:space="preserve">Stevanovic, D., An, A., and Vlajic, N. (2012). ‘Feature evaluation for web crawler detection with data mining techniques’, </w:t>
      </w:r>
      <w:r>
        <w:rPr>
          <w:i/>
        </w:rPr>
        <w:t>Expert Systems with Applications</w:t>
      </w:r>
      <w:r>
        <w:t xml:space="preserve">, </w:t>
      </w:r>
      <w:r>
        <w:rPr>
          <w:i/>
        </w:rPr>
        <w:t>39</w:t>
      </w:r>
      <w:r>
        <w:t xml:space="preserve">(10), pp. </w:t>
      </w:r>
    </w:p>
    <w:p w14:paraId="1D5707D3" w14:textId="77777777" w:rsidR="00646478" w:rsidRDefault="00000000">
      <w:pPr>
        <w:spacing w:after="195" w:line="259" w:lineRule="auto"/>
        <w:ind w:left="-5" w:right="139"/>
      </w:pPr>
      <w:r>
        <w:t xml:space="preserve">8707-8717. </w:t>
      </w:r>
    </w:p>
    <w:p w14:paraId="2ED3E85E" w14:textId="77777777" w:rsidR="00646478" w:rsidRDefault="00000000">
      <w:pPr>
        <w:ind w:left="-5" w:right="139"/>
      </w:pPr>
      <w:r>
        <w:t>Stranks, J. (2005).</w:t>
      </w:r>
      <w:r>
        <w:rPr>
          <w:i/>
        </w:rPr>
        <w:t xml:space="preserve"> Stress at Work: Management and Prevention</w:t>
      </w:r>
      <w:r>
        <w:t xml:space="preserve">. Oxford: Elsevier Butterworth-Heinemann. </w:t>
      </w:r>
    </w:p>
    <w:p w14:paraId="12863944" w14:textId="77777777" w:rsidR="00646478" w:rsidRDefault="00000000">
      <w:pPr>
        <w:spacing w:after="95"/>
        <w:ind w:left="-5" w:right="139"/>
      </w:pPr>
      <w:r>
        <w:t xml:space="preserve">Sun, Liangbin. (2018). ‘Application and Exploration on </w:t>
      </w:r>
      <w:r>
        <w:rPr>
          <w:i/>
        </w:rPr>
        <w:t>DingTalk</w:t>
      </w:r>
      <w:r>
        <w:t xml:space="preserve"> in the Management of Media Opening Laboratory’, </w:t>
      </w:r>
      <w:r>
        <w:rPr>
          <w:i/>
        </w:rPr>
        <w:t>Research and Exploration in Laboratory,</w:t>
      </w:r>
      <w:r>
        <w:t xml:space="preserve"> (6), 60.  </w:t>
      </w:r>
    </w:p>
    <w:p w14:paraId="424F9462" w14:textId="77777777" w:rsidR="00646478" w:rsidRDefault="00000000">
      <w:pPr>
        <w:spacing w:after="95"/>
        <w:ind w:left="-5" w:right="443"/>
      </w:pPr>
      <w:r>
        <w:t xml:space="preserve">Sun, Y., Wang, C., and Jeyaraj, A. (2020). ‘Enterprise social media affordances as enablers of knowledge transfer and creative performance: An empirical study’, </w:t>
      </w:r>
      <w:r>
        <w:rPr>
          <w:i/>
        </w:rPr>
        <w:t>Telematics and Informatics</w:t>
      </w:r>
      <w:r>
        <w:t xml:space="preserve">, 101402. </w:t>
      </w:r>
    </w:p>
    <w:p w14:paraId="01FC53AA" w14:textId="77777777" w:rsidR="00646478" w:rsidRDefault="00000000">
      <w:pPr>
        <w:spacing w:after="95"/>
        <w:ind w:left="-5" w:right="139"/>
      </w:pPr>
      <w:r>
        <w:t xml:space="preserve">Sun, Y., Zhou, X., Jeyaraj, A., Shang, R. A., and Hu, F. (2019). ‘The impact of enterprise social media platforms on knowledge sharing: An affordance lens perspective’, </w:t>
      </w:r>
      <w:r>
        <w:rPr>
          <w:i/>
        </w:rPr>
        <w:t>Journal of Enterprise Information Management</w:t>
      </w:r>
      <w:r>
        <w:t xml:space="preserve">. 32(2), pp.233-250. Sundler, A. J., Lindberg, E., Nilsson, C., and Palmér, L. (2019), ‘Qualitative thematic analysis based on descriptive phenomenology’, </w:t>
      </w:r>
      <w:r>
        <w:rPr>
          <w:i/>
        </w:rPr>
        <w:t>Nursing Open</w:t>
      </w:r>
      <w:r>
        <w:t xml:space="preserve">, 6(3), pp. 733–739. </w:t>
      </w:r>
    </w:p>
    <w:p w14:paraId="48224EFD" w14:textId="77777777" w:rsidR="00646478" w:rsidRDefault="00000000">
      <w:pPr>
        <w:ind w:left="-5" w:right="139"/>
      </w:pPr>
      <w:r>
        <w:t xml:space="preserve">Super, D. E., and Knasel, E. G. (1981). ‘Career development in adulthood: Some theoretical problems and a possible solution’. </w:t>
      </w:r>
      <w:r>
        <w:rPr>
          <w:i/>
        </w:rPr>
        <w:t>British journal of guidance and counselling</w:t>
      </w:r>
      <w:r>
        <w:t xml:space="preserve">, </w:t>
      </w:r>
      <w:r>
        <w:rPr>
          <w:i/>
        </w:rPr>
        <w:t>9</w:t>
      </w:r>
      <w:r>
        <w:t>(2), pp.194-201.</w:t>
      </w:r>
      <w:r>
        <w:rPr>
          <w:sz w:val="32"/>
        </w:rPr>
        <w:t xml:space="preserve"> </w:t>
      </w:r>
    </w:p>
    <w:p w14:paraId="673D1C86" w14:textId="77777777" w:rsidR="00646478" w:rsidRDefault="00000000">
      <w:pPr>
        <w:ind w:left="-5" w:right="139"/>
      </w:pPr>
      <w:r>
        <w:lastRenderedPageBreak/>
        <w:t xml:space="preserve">Szakolczai, A. et al. (1993) ‘The Foucault Effect: Studies in Governmentality, with Two Lectures by and an Interview with Michel Foucault’, </w:t>
      </w:r>
      <w:r>
        <w:rPr>
          <w:i/>
        </w:rPr>
        <w:t xml:space="preserve">Contemporary Sociology. </w:t>
      </w:r>
    </w:p>
    <w:p w14:paraId="2E7C1EA4" w14:textId="77777777" w:rsidR="00646478" w:rsidRDefault="00000000">
      <w:pPr>
        <w:spacing w:after="295" w:line="259" w:lineRule="auto"/>
        <w:ind w:left="-5" w:right="139"/>
      </w:pPr>
      <w:r>
        <w:t xml:space="preserve">American Sociological Association, pp. 279–281. </w:t>
      </w:r>
    </w:p>
    <w:p w14:paraId="6AB04ADF" w14:textId="77777777" w:rsidR="00646478" w:rsidRDefault="00000000">
      <w:pPr>
        <w:spacing w:after="106"/>
        <w:ind w:left="-5" w:right="139"/>
      </w:pPr>
      <w:r>
        <w:t xml:space="preserve">Tashakkori, A., and Teddlie, C. (2010). </w:t>
      </w:r>
      <w:r>
        <w:rPr>
          <w:i/>
        </w:rPr>
        <w:t>Sage handbook of mixed methods in social &amp; behavioural research</w:t>
      </w:r>
      <w:r>
        <w:t>. 2</w:t>
      </w:r>
      <w:r>
        <w:rPr>
          <w:vertAlign w:val="superscript"/>
        </w:rPr>
        <w:t>nd</w:t>
      </w:r>
      <w:r>
        <w:t xml:space="preserve"> edn. Thousand Oaks, California: Sage. </w:t>
      </w:r>
    </w:p>
    <w:p w14:paraId="0835504A" w14:textId="77777777" w:rsidR="00646478" w:rsidRDefault="00000000">
      <w:pPr>
        <w:ind w:left="-5" w:right="139"/>
      </w:pPr>
      <w:r>
        <w:t xml:space="preserve">Teddlie, C., Tashakkori, A., and Johnson, B. (2008). ‘Emergent techniques in the gathering and analysis of mixed methods data’, </w:t>
      </w:r>
      <w:r>
        <w:rPr>
          <w:i/>
        </w:rPr>
        <w:t>Handbook of emergent methods</w:t>
      </w:r>
      <w:r>
        <w:t xml:space="preserve">, pp. </w:t>
      </w:r>
    </w:p>
    <w:p w14:paraId="0055E35B" w14:textId="77777777" w:rsidR="00646478" w:rsidRDefault="00000000">
      <w:pPr>
        <w:spacing w:line="259" w:lineRule="auto"/>
        <w:ind w:left="-5" w:right="139"/>
      </w:pPr>
      <w:r>
        <w:t xml:space="preserve">389-413. </w:t>
      </w:r>
    </w:p>
    <w:p w14:paraId="79FFBD92" w14:textId="77777777" w:rsidR="00646478" w:rsidRDefault="00000000">
      <w:pPr>
        <w:spacing w:after="230" w:line="259" w:lineRule="auto"/>
        <w:ind w:left="-5" w:right="139"/>
      </w:pPr>
      <w:r>
        <w:t xml:space="preserve">Thant, Z. M. and Chang, Y. (2021) ‘Determinants of Public Employee Job </w:t>
      </w:r>
    </w:p>
    <w:p w14:paraId="63188DFD" w14:textId="77777777" w:rsidR="00646478" w:rsidRDefault="00000000">
      <w:pPr>
        <w:spacing w:after="95"/>
        <w:ind w:left="-5" w:right="139"/>
      </w:pPr>
      <w:r>
        <w:t xml:space="preserve">Satisfaction in Myanmar: Focus on Herzberg’s Two Factor Theory’, </w:t>
      </w:r>
      <w:r>
        <w:rPr>
          <w:i/>
        </w:rPr>
        <w:t>Public organization review</w:t>
      </w:r>
      <w:r>
        <w:t xml:space="preserve">. 21 (1), pp. 157–175. </w:t>
      </w:r>
    </w:p>
    <w:p w14:paraId="400C0631" w14:textId="77777777" w:rsidR="00646478" w:rsidRDefault="00000000">
      <w:pPr>
        <w:ind w:left="-5" w:right="139"/>
      </w:pPr>
      <w:r>
        <w:t xml:space="preserve">Tierney, P., and Farmer, S. M. (2002). ‘Creative self-efficacy: Its potential antecedents and relationship to creative performance’, </w:t>
      </w:r>
      <w:r>
        <w:rPr>
          <w:i/>
        </w:rPr>
        <w:t>Academy of Management journal</w:t>
      </w:r>
      <w:r>
        <w:t xml:space="preserve">, </w:t>
      </w:r>
      <w:r>
        <w:rPr>
          <w:i/>
        </w:rPr>
        <w:t>45</w:t>
      </w:r>
      <w:r>
        <w:t xml:space="preserve">(6), pp.1137-1148. </w:t>
      </w:r>
    </w:p>
    <w:p w14:paraId="28565321" w14:textId="77777777" w:rsidR="00646478" w:rsidRDefault="00000000">
      <w:pPr>
        <w:ind w:left="-5" w:right="139"/>
      </w:pPr>
      <w:r>
        <w:t xml:space="preserve">Treem, J. W., and Leonardi, P. M. (2012). ‘Social media use in organizations: Exploring the affordances of visibility, editability, persistence, and association’, </w:t>
      </w:r>
      <w:r>
        <w:rPr>
          <w:i/>
        </w:rPr>
        <w:t>Communication Yearbook</w:t>
      </w:r>
      <w:r>
        <w:t xml:space="preserve">, 36, pp.143-189. </w:t>
      </w:r>
    </w:p>
    <w:p w14:paraId="12BFDDDA" w14:textId="77777777" w:rsidR="00646478" w:rsidRDefault="00000000">
      <w:pPr>
        <w:ind w:left="-5" w:right="511"/>
      </w:pPr>
      <w:r>
        <w:t>Trochim, W. M., and Donnelly, J. P. (2006). ‘</w:t>
      </w:r>
      <w:r>
        <w:rPr>
          <w:i/>
        </w:rPr>
        <w:t>Research methods knowledge base’,</w:t>
      </w:r>
      <w:r>
        <w:t xml:space="preserve"> 3rd edn. Cincinnati, OH: Atomic Dog. </w:t>
      </w:r>
    </w:p>
    <w:p w14:paraId="65AEA4E6" w14:textId="77777777" w:rsidR="00646478" w:rsidRDefault="00000000">
      <w:pPr>
        <w:spacing w:after="95"/>
        <w:ind w:left="-5" w:right="139"/>
      </w:pPr>
      <w:r>
        <w:t xml:space="preserve">Trusson, C., Hislop, D., and Doherty, N. F. (2018). ‘The role of ICT s in the servitisation and degradation of IT professional work’, </w:t>
      </w:r>
      <w:r>
        <w:rPr>
          <w:i/>
        </w:rPr>
        <w:t>New Technology, Work and Employment,</w:t>
      </w:r>
      <w:r>
        <w:t xml:space="preserve"> 33(2), pp.149-170. </w:t>
      </w:r>
    </w:p>
    <w:p w14:paraId="77F8E7F0" w14:textId="77777777" w:rsidR="00646478" w:rsidRDefault="00000000">
      <w:pPr>
        <w:spacing w:after="96"/>
        <w:ind w:left="-5" w:right="139"/>
      </w:pPr>
      <w:r>
        <w:t>Turner, A. N., and Lawrence, P. R. (1965). ‘Industrial jobs and the worker: An investigation of response to task attributes’,</w:t>
      </w:r>
      <w:r>
        <w:rPr>
          <w:i/>
        </w:rPr>
        <w:t xml:space="preserve"> American Sociological Review. </w:t>
      </w:r>
      <w:r>
        <w:t xml:space="preserve">American Sociological Association, pp. 810–811. </w:t>
      </w:r>
    </w:p>
    <w:p w14:paraId="22E6E0F8" w14:textId="77777777" w:rsidR="00646478" w:rsidRDefault="00000000">
      <w:pPr>
        <w:spacing w:after="95"/>
        <w:ind w:left="-5" w:right="139"/>
      </w:pPr>
      <w:r>
        <w:t xml:space="preserve">Tursunbayeva, A., Di Lauro, S., and Pagliari, C. (2018) ‘People analytics—A scoping review of conceptual boundaries and value propositions’, </w:t>
      </w:r>
      <w:r>
        <w:rPr>
          <w:i/>
        </w:rPr>
        <w:t>International Journal of Information Management</w:t>
      </w:r>
      <w:r>
        <w:t xml:space="preserve">. pp.224-247. </w:t>
      </w:r>
    </w:p>
    <w:p w14:paraId="0E514A76" w14:textId="77777777" w:rsidR="00646478" w:rsidRDefault="00000000">
      <w:pPr>
        <w:spacing w:after="95"/>
        <w:ind w:left="-5" w:right="139"/>
      </w:pPr>
      <w:r>
        <w:lastRenderedPageBreak/>
        <w:t xml:space="preserve">Tziner, A. (1983). ‘Correspondence between occupational rewards and occupational needs and work satisfaction: a canonical redundancy analysis’, </w:t>
      </w:r>
      <w:r>
        <w:rPr>
          <w:i/>
        </w:rPr>
        <w:t>Journal of Occupational Psychology,</w:t>
      </w:r>
      <w:r>
        <w:t xml:space="preserve"> </w:t>
      </w:r>
      <w:r>
        <w:rPr>
          <w:i/>
        </w:rPr>
        <w:t>56</w:t>
      </w:r>
      <w:r>
        <w:t xml:space="preserve">. </w:t>
      </w:r>
    </w:p>
    <w:p w14:paraId="5FA24577" w14:textId="77777777" w:rsidR="00646478" w:rsidRDefault="00000000">
      <w:pPr>
        <w:spacing w:after="96"/>
        <w:ind w:left="-5" w:right="139"/>
      </w:pPr>
      <w:r>
        <w:t xml:space="preserve">Ulrich, D. and Beatty, D. (2001) ‘From Partners to Players: Extending the HR Playing Field’, </w:t>
      </w:r>
      <w:r>
        <w:rPr>
          <w:i/>
        </w:rPr>
        <w:t>Human resource management</w:t>
      </w:r>
      <w:r>
        <w:t xml:space="preserve">, 40(4), pp. 293–307. Available at: https://doi.org/10.1002/hrm.1020.  </w:t>
      </w:r>
    </w:p>
    <w:p w14:paraId="6F4FD3B3" w14:textId="77777777" w:rsidR="00646478" w:rsidRDefault="00000000">
      <w:pPr>
        <w:ind w:left="-5" w:right="139"/>
      </w:pPr>
      <w:r>
        <w:t xml:space="preserve">Vagle, M. D. (2018). </w:t>
      </w:r>
      <w:r>
        <w:rPr>
          <w:i/>
        </w:rPr>
        <w:t>Crafting phenomenological research.</w:t>
      </w:r>
      <w:r>
        <w:t xml:space="preserve"> </w:t>
      </w:r>
      <w:r>
        <w:rPr>
          <w:sz w:val="20"/>
        </w:rPr>
        <w:t>2nd edn.</w:t>
      </w:r>
      <w:r>
        <w:t xml:space="preserve"> Walnut Creek, NewYork and London: Routledge. </w:t>
      </w:r>
    </w:p>
    <w:p w14:paraId="64796253" w14:textId="77777777" w:rsidR="00646478" w:rsidRDefault="00000000">
      <w:pPr>
        <w:spacing w:after="94"/>
        <w:ind w:left="-5" w:right="139"/>
      </w:pPr>
      <w:r>
        <w:t xml:space="preserve">Vaismoradi, M., and Snelgrove, S. (2019). ‘Theme in Qualitative Content Analysis and Thematic Analysis’, </w:t>
      </w:r>
      <w:r>
        <w:rPr>
          <w:i/>
        </w:rPr>
        <w:t>Forum: Qualitative Social Research,</w:t>
      </w:r>
      <w:r>
        <w:t xml:space="preserve"> 20(3), Art. 23. </w:t>
      </w:r>
    </w:p>
    <w:p w14:paraId="1FBE045D" w14:textId="77777777" w:rsidR="00646478" w:rsidRDefault="00000000">
      <w:pPr>
        <w:ind w:left="-5" w:right="139"/>
      </w:pPr>
      <w:r>
        <w:t xml:space="preserve">Van Dyne, L., and LePine, J. A. (1998). ‘Helping and voice extra-role behaviours: Evidence of construct and predictive validity’, </w:t>
      </w:r>
      <w:r>
        <w:rPr>
          <w:i/>
        </w:rPr>
        <w:t>Academy of Management journal</w:t>
      </w:r>
      <w:r>
        <w:t xml:space="preserve">, 41(1), pp. 108-119. </w:t>
      </w:r>
    </w:p>
    <w:p w14:paraId="57BA2113" w14:textId="77777777" w:rsidR="00646478" w:rsidRDefault="00000000">
      <w:pPr>
        <w:ind w:left="-5" w:right="139"/>
      </w:pPr>
      <w:r>
        <w:t>Van Manen, M. (1990).</w:t>
      </w:r>
      <w:r>
        <w:rPr>
          <w:i/>
        </w:rPr>
        <w:t xml:space="preserve"> Researching lived experience</w:t>
      </w:r>
      <w:r>
        <w:t xml:space="preserve">. New York: State University of New York Press. </w:t>
      </w:r>
    </w:p>
    <w:p w14:paraId="1A93C613" w14:textId="77777777" w:rsidR="00646478" w:rsidRDefault="00000000">
      <w:pPr>
        <w:spacing w:after="18" w:line="452" w:lineRule="auto"/>
        <w:ind w:left="-5" w:right="124"/>
      </w:pPr>
      <w:r>
        <w:t xml:space="preserve">Van Manen, M. (2016). </w:t>
      </w:r>
      <w:r>
        <w:rPr>
          <w:i/>
        </w:rPr>
        <w:t>Phenomenology of practice: Meaning-Giving Methods</w:t>
      </w:r>
      <w:r>
        <w:rPr>
          <w:sz w:val="20"/>
        </w:rPr>
        <w:t xml:space="preserve"> </w:t>
      </w:r>
      <w:r>
        <w:rPr>
          <w:i/>
        </w:rPr>
        <w:t>in Phenomenological Research and Writing.</w:t>
      </w:r>
      <w:r>
        <w:t xml:space="preserve"> London and New York:</w:t>
      </w:r>
      <w:r>
        <w:rPr>
          <w:i/>
        </w:rPr>
        <w:t xml:space="preserve"> </w:t>
      </w:r>
      <w:r>
        <w:t xml:space="preserve">Routledge. </w:t>
      </w:r>
    </w:p>
    <w:p w14:paraId="32227728" w14:textId="77777777" w:rsidR="00646478" w:rsidRDefault="00000000">
      <w:pPr>
        <w:spacing w:after="197" w:line="259" w:lineRule="auto"/>
        <w:ind w:left="-5" w:right="139"/>
      </w:pPr>
      <w:r>
        <w:t xml:space="preserve">Van Manen, M. (2017). ‘But is it phenomenology?’, </w:t>
      </w:r>
      <w:r>
        <w:rPr>
          <w:i/>
        </w:rPr>
        <w:t>Qualitative Health Research,</w:t>
      </w:r>
      <w:r>
        <w:t xml:space="preserve"> </w:t>
      </w:r>
    </w:p>
    <w:p w14:paraId="6F421278" w14:textId="77777777" w:rsidR="00646478" w:rsidRDefault="00000000">
      <w:pPr>
        <w:spacing w:after="195" w:line="259" w:lineRule="auto"/>
        <w:ind w:left="-5" w:right="139"/>
      </w:pPr>
      <w:r>
        <w:t xml:space="preserve">2017, Vol. 27(6), pp. 775–779 </w:t>
      </w:r>
    </w:p>
    <w:p w14:paraId="54CB76BC" w14:textId="77777777" w:rsidR="00646478" w:rsidRDefault="00000000">
      <w:pPr>
        <w:ind w:left="-5" w:right="139"/>
      </w:pPr>
      <w:r>
        <w:t xml:space="preserve">Vandenabeele, W. (2007). ‘Toward a public administration theory of public service motivation: An institutional approach’, </w:t>
      </w:r>
      <w:r>
        <w:rPr>
          <w:i/>
        </w:rPr>
        <w:t>Public management review,</w:t>
      </w:r>
      <w:r>
        <w:t xml:space="preserve"> 9(4), pp. 545-556. </w:t>
      </w:r>
    </w:p>
    <w:p w14:paraId="1C96EEEE" w14:textId="77777777" w:rsidR="00646478" w:rsidRDefault="00000000">
      <w:pPr>
        <w:ind w:left="-5" w:right="139"/>
      </w:pPr>
      <w:r>
        <w:t xml:space="preserve">Vasileiou, K., Barnett, J., Thorpe, S., and Young, T. (2018). ‘Characterising and justifying sample size sufficiency in interview-based studies: systematic analysis of qualitative health research over a 15-year period’. </w:t>
      </w:r>
      <w:r>
        <w:rPr>
          <w:i/>
        </w:rPr>
        <w:t>BMC medical research methodology</w:t>
      </w:r>
      <w:r>
        <w:t xml:space="preserve">, 18, pp. 1-18. </w:t>
      </w:r>
    </w:p>
    <w:p w14:paraId="6558D1C3" w14:textId="77777777" w:rsidR="00646478" w:rsidRDefault="00000000">
      <w:pPr>
        <w:ind w:left="-5" w:right="139"/>
      </w:pPr>
      <w:r>
        <w:t xml:space="preserve">Ventola, C. L. (2014). ‘Social media and health care professionals: benefits, risks, and best practices’, </w:t>
      </w:r>
      <w:r>
        <w:rPr>
          <w:i/>
        </w:rPr>
        <w:t>Pharmacy and Therapeutics,</w:t>
      </w:r>
      <w:r>
        <w:t xml:space="preserve"> 39(7), 491. </w:t>
      </w:r>
    </w:p>
    <w:p w14:paraId="1B74139D" w14:textId="77777777" w:rsidR="00646478" w:rsidRDefault="00000000">
      <w:pPr>
        <w:spacing w:after="0" w:line="452" w:lineRule="auto"/>
        <w:ind w:left="-5" w:right="124"/>
      </w:pPr>
      <w:r>
        <w:t>Vogt, W. P., Vogt, E. R., Gardner, D. C., and Haeffeke, L. M. (2014).</w:t>
      </w:r>
      <w:r>
        <w:rPr>
          <w:i/>
        </w:rPr>
        <w:t xml:space="preserve"> Selecting the right analyses for your data: Quantitative, qualitative, and mixed methods</w:t>
      </w:r>
      <w:r>
        <w:t xml:space="preserve">. New York: </w:t>
      </w:r>
    </w:p>
    <w:p w14:paraId="4F21257B" w14:textId="77777777" w:rsidR="00646478" w:rsidRDefault="00000000">
      <w:pPr>
        <w:spacing w:after="249" w:line="259" w:lineRule="auto"/>
        <w:ind w:left="-5" w:right="139"/>
      </w:pPr>
      <w:r>
        <w:lastRenderedPageBreak/>
        <w:t xml:space="preserve">Guilford. </w:t>
      </w:r>
    </w:p>
    <w:p w14:paraId="45A7C968" w14:textId="77777777" w:rsidR="00646478" w:rsidRDefault="00000000">
      <w:pPr>
        <w:ind w:left="-5" w:right="285"/>
      </w:pPr>
      <w:r>
        <w:t xml:space="preserve">Vroom, V. H. (1964). </w:t>
      </w:r>
      <w:r>
        <w:rPr>
          <w:i/>
        </w:rPr>
        <w:t>Work and motivation</w:t>
      </w:r>
      <w:r>
        <w:t>. New York: John Wiley &amp; Sons.</w:t>
      </w:r>
      <w:r>
        <w:rPr>
          <w:sz w:val="28"/>
        </w:rPr>
        <w:t xml:space="preserve"> </w:t>
      </w:r>
      <w:r>
        <w:t xml:space="preserve">Vuori, V., and Väisänen, J. (2009). The use of social media in gathering and sharing competitive intelligence. </w:t>
      </w:r>
      <w:r>
        <w:rPr>
          <w:i/>
        </w:rPr>
        <w:t>In 9th International Conference on Electronic Business.</w:t>
      </w:r>
      <w:r>
        <w:t xml:space="preserve"> </w:t>
      </w:r>
    </w:p>
    <w:p w14:paraId="50E67FEF" w14:textId="77777777" w:rsidR="00646478" w:rsidRDefault="00000000">
      <w:pPr>
        <w:ind w:left="-5" w:right="139"/>
      </w:pPr>
      <w:r>
        <w:t xml:space="preserve">Wang, B., Liu, Y., and Parker, S. K. (2020). ‘How does the use of information communication technology affect individuals? A work design perspective’, </w:t>
      </w:r>
      <w:r>
        <w:rPr>
          <w:i/>
        </w:rPr>
        <w:t>Academy of Management Annals,</w:t>
      </w:r>
      <w:r>
        <w:t xml:space="preserve"> 14(2). Available at: </w:t>
      </w:r>
      <w:hyperlink r:id="rId78">
        <w:r>
          <w:rPr>
            <w:u w:val="single" w:color="000000"/>
          </w:rPr>
          <w:t>https://doi.org/10.5465/annals.2018.0127</w:t>
        </w:r>
      </w:hyperlink>
      <w:hyperlink r:id="rId79">
        <w:r>
          <w:t>.</w:t>
        </w:r>
      </w:hyperlink>
      <w:r>
        <w:t xml:space="preserve"> </w:t>
      </w:r>
    </w:p>
    <w:p w14:paraId="35C6D5E8" w14:textId="77777777" w:rsidR="00646478" w:rsidRDefault="00000000">
      <w:pPr>
        <w:spacing w:after="33"/>
        <w:ind w:left="-5" w:right="139"/>
      </w:pPr>
      <w:r>
        <w:t>Wang, C., Yuan, T., Feng, J., &amp; Peng, X. (2023). How can leaders alleviate employees' workplace anxiety caused by information overload on enterprise social media? Evidence from Chinese employees.</w:t>
      </w:r>
      <w:r>
        <w:rPr>
          <w:i/>
        </w:rPr>
        <w:t xml:space="preserve"> Information Technology &amp; People</w:t>
      </w:r>
      <w:r>
        <w:t xml:space="preserve">, 36(1), pp. 224-244. </w:t>
      </w:r>
    </w:p>
    <w:p w14:paraId="2808F635" w14:textId="77777777" w:rsidR="00646478" w:rsidRDefault="00000000">
      <w:pPr>
        <w:spacing w:after="219" w:line="259" w:lineRule="auto"/>
        <w:ind w:left="-5" w:right="139"/>
      </w:pPr>
      <w:r>
        <w:t xml:space="preserve">Wang, D., and Cui H. (2003). ‘Theoretical and Empirical Comparison between </w:t>
      </w:r>
    </w:p>
    <w:p w14:paraId="7ADA0952" w14:textId="77777777" w:rsidR="00646478" w:rsidRDefault="00000000">
      <w:pPr>
        <w:ind w:left="-5" w:right="139"/>
      </w:pPr>
      <w:r>
        <w:t xml:space="preserve">Chinese and Western Personality Structure’, </w:t>
      </w:r>
      <w:r>
        <w:rPr>
          <w:i/>
        </w:rPr>
        <w:t>Journal of Peking University (Humanities and Social Sciences)</w:t>
      </w:r>
      <w:r>
        <w:t xml:space="preserve"> (in Chinese), 40(5), pp.109-120. </w:t>
      </w:r>
    </w:p>
    <w:p w14:paraId="19A4863A" w14:textId="77777777" w:rsidR="00646478" w:rsidRDefault="00000000">
      <w:pPr>
        <w:spacing w:after="95"/>
        <w:ind w:left="-5" w:right="139"/>
      </w:pPr>
      <w:r>
        <w:t xml:space="preserve">Wang, D., and Cui H. (2004a). ‘Characteristics of Chinese personality and the norm for Chinese Personality Scales (QZPS and QZPS-SF)’ (in Chinese). </w:t>
      </w:r>
      <w:r>
        <w:rPr>
          <w:i/>
        </w:rPr>
        <w:t xml:space="preserve">Psychological Exploration, </w:t>
      </w:r>
      <w:r>
        <w:t xml:space="preserve">24(4), pp. 43-51. </w:t>
      </w:r>
    </w:p>
    <w:p w14:paraId="57BE273A" w14:textId="77777777" w:rsidR="00646478" w:rsidRDefault="00000000">
      <w:pPr>
        <w:spacing w:after="192" w:line="259" w:lineRule="auto"/>
        <w:ind w:left="-5" w:right="139"/>
      </w:pPr>
      <w:r>
        <w:t xml:space="preserve">Wang, D., and Cui, H. (2004b). ‘Reliabilities and validities of the Chinese Personality </w:t>
      </w:r>
    </w:p>
    <w:p w14:paraId="34F3B2D7" w14:textId="77777777" w:rsidR="00646478" w:rsidRDefault="00000000">
      <w:pPr>
        <w:spacing w:after="264" w:line="259" w:lineRule="auto"/>
        <w:ind w:left="-5" w:right="139"/>
      </w:pPr>
      <w:r>
        <w:t>Scale (QZPS)’ (in Chinese)</w:t>
      </w:r>
      <w:r>
        <w:rPr>
          <w:rFonts w:ascii="SimSun" w:eastAsia="SimSun" w:hAnsi="SimSun" w:cs="SimSun"/>
        </w:rPr>
        <w:t>．</w:t>
      </w:r>
      <w:r>
        <w:rPr>
          <w:i/>
        </w:rPr>
        <w:t>Acta Psychologica Sinica,</w:t>
      </w:r>
      <w:r>
        <w:t xml:space="preserve"> 36(3), pp. 347-358 </w:t>
      </w:r>
    </w:p>
    <w:p w14:paraId="0420A29F" w14:textId="77777777" w:rsidR="00646478" w:rsidRDefault="00000000">
      <w:pPr>
        <w:spacing w:after="95"/>
        <w:ind w:left="-5" w:right="139"/>
      </w:pPr>
      <w:r>
        <w:t xml:space="preserve">Wang, D., and Cui, H. (2008). ‘Predicting Job Performance of Chinese Local Government Executives with QZPS and NEO PI-R’, </w:t>
      </w:r>
      <w:r>
        <w:rPr>
          <w:i/>
        </w:rPr>
        <w:t>Acta Psychologica Sinica</w:t>
      </w:r>
      <w:r>
        <w:t xml:space="preserve">, 40(8), pp.828-838. </w:t>
      </w:r>
    </w:p>
    <w:p w14:paraId="730B704C" w14:textId="77777777" w:rsidR="00646478" w:rsidRDefault="00000000">
      <w:pPr>
        <w:spacing w:after="96"/>
        <w:ind w:left="-5" w:right="139"/>
      </w:pPr>
      <w:r>
        <w:t>Wang, D., Cui, H. and Zhou, F. (2005)</w:t>
      </w:r>
      <w:r>
        <w:rPr>
          <w:sz w:val="20"/>
        </w:rPr>
        <w:t xml:space="preserve"> ‘</w:t>
      </w:r>
      <w:r>
        <w:t xml:space="preserve">Measuring the personality of Chinese: QZPS versus NEO PI-R’, </w:t>
      </w:r>
      <w:r>
        <w:rPr>
          <w:i/>
        </w:rPr>
        <w:t>Asian Journal of Social Psychology</w:t>
      </w:r>
      <w:r>
        <w:t xml:space="preserve">, (2005) 8, pp. 97-122. </w:t>
      </w:r>
    </w:p>
    <w:p w14:paraId="18DFF8D7" w14:textId="77777777" w:rsidR="00646478" w:rsidRDefault="00000000">
      <w:pPr>
        <w:spacing w:after="95"/>
        <w:ind w:left="-5" w:right="139"/>
      </w:pPr>
      <w:r>
        <w:t xml:space="preserve">Wang, X., Liu P., and Li A. (2019) ‘Freedom or constraint? The effect of work-related use of information and communication technologies after hours on well-being’, Human </w:t>
      </w:r>
      <w:r>
        <w:rPr>
          <w:i/>
        </w:rPr>
        <w:t>Resources Development of China</w:t>
      </w:r>
      <w:r>
        <w:t xml:space="preserve"> (in Chinese), 36(8), pp. 47-59. </w:t>
      </w:r>
    </w:p>
    <w:p w14:paraId="635A12DD" w14:textId="77777777" w:rsidR="00646478" w:rsidRDefault="00000000">
      <w:pPr>
        <w:ind w:left="-5" w:right="139"/>
      </w:pPr>
      <w:r>
        <w:lastRenderedPageBreak/>
        <w:t xml:space="preserve">Weiss, D. J., Dawis, R. V., England, G. W., and Lofquist, L. H. (1977). </w:t>
      </w:r>
      <w:r>
        <w:rPr>
          <w:i/>
        </w:rPr>
        <w:t>Manual for the Minnesota Satisfaction Questionnaire: Minnesota studies in vocational rehabilitation</w:t>
      </w:r>
      <w:r>
        <w:t xml:space="preserve">. Minneapolis, MN: University of Minnesota, Vocational Psychology Department. </w:t>
      </w:r>
    </w:p>
    <w:p w14:paraId="1192A26C" w14:textId="77777777" w:rsidR="00646478" w:rsidRDefault="00000000">
      <w:pPr>
        <w:ind w:left="-5" w:right="139"/>
      </w:pPr>
      <w:r>
        <w:t xml:space="preserve">Weiss, H. M. (2002). ‘Deconstructing job satisfaction: Separating evaluations, beliefs and affective experiences’, </w:t>
      </w:r>
      <w:r>
        <w:rPr>
          <w:i/>
        </w:rPr>
        <w:t>Human resource management review</w:t>
      </w:r>
      <w:r>
        <w:t xml:space="preserve">, 12(2), pp. 173-194. Weiss, H. M., and Cropanzano, R. (1996). ‘Affective events theory’, </w:t>
      </w:r>
      <w:r>
        <w:rPr>
          <w:i/>
        </w:rPr>
        <w:t>Research in organizational behaviour,</w:t>
      </w:r>
      <w:r>
        <w:t xml:space="preserve"> 18(1), pp.1-74. </w:t>
      </w:r>
    </w:p>
    <w:p w14:paraId="416DBF8F" w14:textId="77777777" w:rsidR="00646478" w:rsidRDefault="00000000">
      <w:pPr>
        <w:spacing w:after="0" w:line="452" w:lineRule="auto"/>
        <w:ind w:left="-5" w:right="124"/>
      </w:pPr>
      <w:r>
        <w:t xml:space="preserve">Wertz, F. J. (2011). </w:t>
      </w:r>
      <w:r>
        <w:rPr>
          <w:i/>
        </w:rPr>
        <w:t>Five ways of doing qualitative analysis: Phenomenological psychology, grounded theory, discourse analysis, narrative research, and intuitive inquiry</w:t>
      </w:r>
      <w:r>
        <w:t xml:space="preserve">. New York: Guilford Press. </w:t>
      </w:r>
    </w:p>
    <w:p w14:paraId="2A5A9EE0" w14:textId="77777777" w:rsidR="00646478" w:rsidRDefault="00000000">
      <w:pPr>
        <w:spacing w:after="196" w:line="259" w:lineRule="auto"/>
        <w:ind w:left="-5" w:right="139"/>
      </w:pPr>
      <w:r>
        <w:t xml:space="preserve">Wilcox, F. D. (1900). ‘The American newspaper: A study in social psychology’, </w:t>
      </w:r>
    </w:p>
    <w:p w14:paraId="718DCD9D" w14:textId="77777777" w:rsidR="00646478" w:rsidRDefault="00000000">
      <w:pPr>
        <w:spacing w:after="296" w:line="259" w:lineRule="auto"/>
        <w:ind w:left="-5" w:right="124"/>
      </w:pPr>
      <w:r>
        <w:rPr>
          <w:i/>
        </w:rPr>
        <w:t>Annals of the American Academy of Political and Social Science</w:t>
      </w:r>
      <w:r>
        <w:t xml:space="preserve">, 10, pp. 56–92. </w:t>
      </w:r>
    </w:p>
    <w:p w14:paraId="681602DC" w14:textId="77777777" w:rsidR="00646478" w:rsidRDefault="00000000">
      <w:pPr>
        <w:ind w:left="-5" w:right="139"/>
      </w:pPr>
      <w:r>
        <w:t xml:space="preserve">WithDefiance (2013) Debate Noam Chomsky &amp; Michel Foucault - On human nature[video]. Available at: https://www.youtube.com/watch?v=3wfNl2L0Gf8 </w:t>
      </w:r>
    </w:p>
    <w:p w14:paraId="2F789175" w14:textId="77777777" w:rsidR="00646478" w:rsidRDefault="00000000">
      <w:pPr>
        <w:spacing w:after="221" w:line="259" w:lineRule="auto"/>
        <w:ind w:left="-5" w:right="139"/>
      </w:pPr>
      <w:r>
        <w:t xml:space="preserve">(Accessed: 6th September 2021) </w:t>
      </w:r>
    </w:p>
    <w:p w14:paraId="3F70FFAF" w14:textId="77777777" w:rsidR="00646478" w:rsidRDefault="00000000">
      <w:pPr>
        <w:spacing w:after="93" w:line="452" w:lineRule="auto"/>
        <w:ind w:left="-5" w:right="124"/>
      </w:pPr>
      <w:r>
        <w:t xml:space="preserve">Wu X. (2018). </w:t>
      </w:r>
      <w:r>
        <w:rPr>
          <w:i/>
        </w:rPr>
        <w:t>A Research on influencing factors of user’s intention of DingTalk based on TAM.</w:t>
      </w:r>
      <w:r>
        <w:t xml:space="preserve"> Master thesis. Shandong University (in Chinese). </w:t>
      </w:r>
    </w:p>
    <w:p w14:paraId="6D0DAFAB" w14:textId="77777777" w:rsidR="00646478" w:rsidRDefault="00000000">
      <w:pPr>
        <w:spacing w:after="95"/>
        <w:ind w:left="-5" w:right="139"/>
      </w:pPr>
      <w:r>
        <w:t xml:space="preserve">Xanthopoulou, D., Bakker, A. B., Demerouti, E., and Schaufeli, W. B. (2007). ‘The role of personal resources in the job demands-resources model’. </w:t>
      </w:r>
      <w:r>
        <w:rPr>
          <w:i/>
        </w:rPr>
        <w:t>International journal of stress management,</w:t>
      </w:r>
      <w:r>
        <w:t xml:space="preserve"> 14(2), 121. </w:t>
      </w:r>
    </w:p>
    <w:p w14:paraId="41191DD2" w14:textId="77777777" w:rsidR="00646478" w:rsidRDefault="00000000">
      <w:pPr>
        <w:spacing w:after="195" w:line="259" w:lineRule="auto"/>
        <w:ind w:left="-5" w:right="139"/>
      </w:pPr>
      <w:r>
        <w:t xml:space="preserve">Xanthopoulou, D., Bakker, A. B., Demerouti, E., and Schaufeli, W. B. (2009a). </w:t>
      </w:r>
    </w:p>
    <w:p w14:paraId="7B99CDF0" w14:textId="77777777" w:rsidR="00646478" w:rsidRDefault="00000000">
      <w:pPr>
        <w:spacing w:after="94"/>
        <w:ind w:left="-5" w:right="139"/>
      </w:pPr>
      <w:r>
        <w:t xml:space="preserve">‘Reciprocal relationships between job resources, personal resources, and work engagement’, </w:t>
      </w:r>
      <w:r>
        <w:rPr>
          <w:i/>
        </w:rPr>
        <w:t>Journal of Vocational behaviour</w:t>
      </w:r>
      <w:r>
        <w:t xml:space="preserve">, 74(3), pp. 235-244. </w:t>
      </w:r>
    </w:p>
    <w:p w14:paraId="567E696C" w14:textId="77777777" w:rsidR="00646478" w:rsidRDefault="00000000">
      <w:pPr>
        <w:spacing w:after="119"/>
        <w:ind w:left="-5" w:right="139"/>
      </w:pPr>
      <w:r>
        <w:t xml:space="preserve">Xanthopoulou, D., Bakker, A. B., Demerouti, E., and Schaufeli, W. B. (2009b). ‘Work engagement and financial returns: A diary study on the role of job and personal resources’. </w:t>
      </w:r>
      <w:r>
        <w:rPr>
          <w:i/>
        </w:rPr>
        <w:t>Journal of occupational and organizational psychology</w:t>
      </w:r>
      <w:r>
        <w:t xml:space="preserve">, 82(1), pp. 183200. </w:t>
      </w:r>
    </w:p>
    <w:p w14:paraId="4A9F2A2D" w14:textId="77777777" w:rsidR="00646478" w:rsidRDefault="00000000">
      <w:pPr>
        <w:spacing w:after="94"/>
        <w:ind w:left="-5" w:right="139"/>
      </w:pPr>
      <w:r>
        <w:lastRenderedPageBreak/>
        <w:t xml:space="preserve">Xie, J., Ma, H., Zhou, Z. E., and Tang, H. (2018) ‘Work-related use of information and communication technologies after hours (W_ICTs) and emotional exhaustion: A mediated moderation model’, </w:t>
      </w:r>
      <w:r>
        <w:rPr>
          <w:i/>
        </w:rPr>
        <w:t>Computers in Human Behavior,</w:t>
      </w:r>
      <w:r>
        <w:t xml:space="preserve"> 79, pp. 94-104. </w:t>
      </w:r>
    </w:p>
    <w:p w14:paraId="5721E74C" w14:textId="77777777" w:rsidR="00646478" w:rsidRDefault="00000000">
      <w:pPr>
        <w:spacing w:after="195" w:line="259" w:lineRule="auto"/>
        <w:ind w:left="-5" w:right="139"/>
      </w:pPr>
      <w:r>
        <w:t xml:space="preserve">Xinhua News Agency (2016) ‘Outline for the National IT Application Development </w:t>
      </w:r>
    </w:p>
    <w:p w14:paraId="4AB33E7A" w14:textId="77777777" w:rsidR="00646478" w:rsidRDefault="00000000">
      <w:pPr>
        <w:ind w:left="-5" w:right="139"/>
      </w:pPr>
      <w:r>
        <w:t xml:space="preserve">Strategy’ Issued by the General Office of the CPC Central Committee and The General Office of the State Council. Available at: https://www.gov.cn/xinwen/201607/27/content_5095336.htm. (in Chinese) (Accessed: 13th January 2024). </w:t>
      </w:r>
    </w:p>
    <w:p w14:paraId="5970AF6D" w14:textId="77777777" w:rsidR="00646478" w:rsidRDefault="00000000">
      <w:pPr>
        <w:spacing w:after="95"/>
        <w:ind w:left="-5" w:right="139"/>
      </w:pPr>
      <w:r>
        <w:t xml:space="preserve">Yan, Z., Wang, T., Chen, Y., and Zhang, H. (2016). ‘Knowledge sharing in online health communities: A social exchange theory perspective’, </w:t>
      </w:r>
      <w:r>
        <w:rPr>
          <w:i/>
        </w:rPr>
        <w:t>Information and Management,</w:t>
      </w:r>
      <w:r>
        <w:t xml:space="preserve"> 53(5), pp. 643-653. </w:t>
      </w:r>
    </w:p>
    <w:p w14:paraId="5306D205" w14:textId="77777777" w:rsidR="00646478" w:rsidRDefault="00000000">
      <w:pPr>
        <w:spacing w:after="196" w:line="259" w:lineRule="auto"/>
        <w:ind w:left="-5" w:right="139"/>
      </w:pPr>
      <w:r>
        <w:t xml:space="preserve">Yao, S., Yang, G., Zhang, Y., and Hao, X. (2018). ‘Research of Informatization </w:t>
      </w:r>
    </w:p>
    <w:p w14:paraId="47B3F976" w14:textId="77777777" w:rsidR="00646478" w:rsidRDefault="00000000">
      <w:pPr>
        <w:spacing w:after="93" w:line="452" w:lineRule="auto"/>
        <w:ind w:left="-5" w:right="124"/>
      </w:pPr>
      <w:r>
        <w:t xml:space="preserve">Solutions in Class Management’. In </w:t>
      </w:r>
      <w:r>
        <w:rPr>
          <w:i/>
        </w:rPr>
        <w:t>2018 8th International Conference on Manufacturing Science and Engineering (ICMSE 2018)</w:t>
      </w:r>
      <w:r>
        <w:t xml:space="preserve">. Atlantis Press. </w:t>
      </w:r>
    </w:p>
    <w:p w14:paraId="5E75F011" w14:textId="77777777" w:rsidR="00646478" w:rsidRDefault="00000000">
      <w:pPr>
        <w:spacing w:line="452" w:lineRule="auto"/>
        <w:ind w:left="-5" w:right="124"/>
      </w:pPr>
      <w:r>
        <w:t xml:space="preserve">Yin, P. (2016a) </w:t>
      </w:r>
      <w:r>
        <w:rPr>
          <w:i/>
        </w:rPr>
        <w:t>Technology overload effect by using mobile technologies in workplace and its impact on employee’s job satisfaction.</w:t>
      </w:r>
      <w:r>
        <w:t xml:space="preserve"> PhD thesis, University of science and technology of China. </w:t>
      </w:r>
    </w:p>
    <w:p w14:paraId="6D87B1F6" w14:textId="77777777" w:rsidR="00646478" w:rsidRDefault="00000000">
      <w:pPr>
        <w:ind w:left="-5" w:right="139"/>
      </w:pPr>
      <w:r>
        <w:t xml:space="preserve">Yin, R. K. (2016b). </w:t>
      </w:r>
      <w:r>
        <w:rPr>
          <w:i/>
        </w:rPr>
        <w:t>Qualitative Research from Start to Finish,</w:t>
      </w:r>
      <w:r>
        <w:t xml:space="preserve"> (2nd edn.) New York, NY: Guilford Press. </w:t>
      </w:r>
    </w:p>
    <w:p w14:paraId="09C318E4" w14:textId="77777777" w:rsidR="00646478" w:rsidRDefault="00000000">
      <w:pPr>
        <w:ind w:left="-5" w:right="383"/>
      </w:pPr>
      <w:r>
        <w:t>Young C., Zubrzycki J., Plath D. (2021),</w:t>
      </w:r>
      <w:r>
        <w:rPr>
          <w:sz w:val="20"/>
        </w:rPr>
        <w:t xml:space="preserve"> ‘</w:t>
      </w:r>
      <w:r>
        <w:t xml:space="preserve">The slow interview? Developing key principles and practices’, </w:t>
      </w:r>
      <w:r>
        <w:rPr>
          <w:i/>
        </w:rPr>
        <w:t>Qualitative Research,</w:t>
      </w:r>
      <w:r>
        <w:t xml:space="preserve"> 21(4), pp. 481–497.  Young, R. A., and Collin, A. (2004). ‘Introduction: Constructivism and social constructionism in the career field’. </w:t>
      </w:r>
      <w:r>
        <w:rPr>
          <w:i/>
        </w:rPr>
        <w:t>Journal of vocational behaviour</w:t>
      </w:r>
      <w:r>
        <w:t xml:space="preserve">, </w:t>
      </w:r>
      <w:r>
        <w:rPr>
          <w:i/>
        </w:rPr>
        <w:t>64</w:t>
      </w:r>
      <w:r>
        <w:t>(3), pp. 373388.</w:t>
      </w:r>
      <w:r>
        <w:rPr>
          <w:sz w:val="28"/>
        </w:rPr>
        <w:t xml:space="preserve">  </w:t>
      </w:r>
    </w:p>
    <w:p w14:paraId="1C9E934F" w14:textId="77777777" w:rsidR="00646478" w:rsidRDefault="00000000">
      <w:pPr>
        <w:ind w:left="-5" w:right="139"/>
      </w:pPr>
      <w:r>
        <w:t xml:space="preserve">Yu, J., Jin, J., Chen, F., and Zhang, Y. (2020). Digital-Enabled Public Service Innovation in China's eHealth Sector: An Institutional Logics Perspective. </w:t>
      </w:r>
      <w:r>
        <w:rPr>
          <w:i/>
        </w:rPr>
        <w:t>IEEE Transactions on Engineering Management</w:t>
      </w:r>
      <w:r>
        <w:t xml:space="preserve">. </w:t>
      </w:r>
    </w:p>
    <w:p w14:paraId="0A86052F" w14:textId="77777777" w:rsidR="00646478" w:rsidRDefault="00000000">
      <w:pPr>
        <w:ind w:left="-5" w:right="139"/>
      </w:pPr>
      <w:r>
        <w:t xml:space="preserve">Yu, L., Cao, X., Liu, Z., and Wang, J. (2018). ‘Excessive social media use at work: Exploring the effects of social media overload on job performance’, </w:t>
      </w:r>
      <w:r>
        <w:rPr>
          <w:i/>
        </w:rPr>
        <w:t>Information technology &amp; people</w:t>
      </w:r>
      <w:r>
        <w:t xml:space="preserve">. https://doi.org/10.1108/ITP-10-2016-0237 </w:t>
      </w:r>
    </w:p>
    <w:p w14:paraId="52819A7D" w14:textId="77777777" w:rsidR="00646478" w:rsidRDefault="00000000">
      <w:pPr>
        <w:spacing w:after="195" w:line="259" w:lineRule="auto"/>
        <w:ind w:left="-5" w:right="139"/>
      </w:pPr>
      <w:r>
        <w:lastRenderedPageBreak/>
        <w:t xml:space="preserve">Yukun, H., and Zhonggen, Y., (2023) ‘The unified theory of acceptance and use of </w:t>
      </w:r>
    </w:p>
    <w:p w14:paraId="51109303" w14:textId="77777777" w:rsidR="00646478" w:rsidRDefault="00000000">
      <w:pPr>
        <w:ind w:left="-5" w:right="139"/>
      </w:pPr>
      <w:r>
        <w:t xml:space="preserve">DingTalk for educational purposes in China: an extended structural equation model’, Humanities and Social Sciences Communications, 10:733 | https://doi.org/10.1057/s41599-023-02257-x. pp.1-12. </w:t>
      </w:r>
    </w:p>
    <w:p w14:paraId="03E4BF9F" w14:textId="77777777" w:rsidR="00646478" w:rsidRDefault="00000000">
      <w:pPr>
        <w:ind w:left="-5" w:right="139"/>
      </w:pPr>
      <w:r>
        <w:t xml:space="preserve">Zaharia, E. S., and Baumeister, A. A. (1979). ‘Cross-organizational job satisfactions of technician-level staff members’, </w:t>
      </w:r>
      <w:r>
        <w:rPr>
          <w:i/>
        </w:rPr>
        <w:t>American Journal of Mental Deficiency.</w:t>
      </w:r>
      <w:r>
        <w:t xml:space="preserve">84(1), pp. </w:t>
      </w:r>
    </w:p>
    <w:p w14:paraId="7997EEF4" w14:textId="77777777" w:rsidR="00646478" w:rsidRDefault="00000000">
      <w:pPr>
        <w:spacing w:line="259" w:lineRule="auto"/>
        <w:ind w:left="-5" w:right="139"/>
      </w:pPr>
      <w:r>
        <w:t>30-35.</w:t>
      </w:r>
      <w:r>
        <w:rPr>
          <w:i/>
        </w:rPr>
        <w:t xml:space="preserve"> </w:t>
      </w:r>
    </w:p>
    <w:p w14:paraId="54B70FAF" w14:textId="77777777" w:rsidR="00646478" w:rsidRDefault="00000000">
      <w:pPr>
        <w:ind w:left="-5" w:right="139"/>
      </w:pPr>
      <w:r>
        <w:t xml:space="preserve">Zammuto, R. F., Griffith, T. L., Majchrzak, A., Dougherty, D. J., and Faraj, S. (2007). ‘Information technology and the changing fabric of organization’, </w:t>
      </w:r>
      <w:r>
        <w:rPr>
          <w:i/>
        </w:rPr>
        <w:t>Organization science</w:t>
      </w:r>
      <w:r>
        <w:t xml:space="preserve">, </w:t>
      </w:r>
      <w:r>
        <w:rPr>
          <w:i/>
        </w:rPr>
        <w:t>18</w:t>
      </w:r>
      <w:r>
        <w:t>(5), pp.749-762.</w:t>
      </w:r>
      <w:r>
        <w:rPr>
          <w:sz w:val="28"/>
        </w:rPr>
        <w:t xml:space="preserve"> </w:t>
      </w:r>
    </w:p>
    <w:p w14:paraId="0DE18EF5" w14:textId="77777777" w:rsidR="00646478" w:rsidRDefault="00000000">
      <w:pPr>
        <w:ind w:left="-5" w:right="139"/>
      </w:pPr>
      <w:r>
        <w:t>Zhang C. (2019) ‘Streams and future directions of research on work motivation based on the self-determination theory’,</w:t>
      </w:r>
      <w:r>
        <w:rPr>
          <w:i/>
        </w:rPr>
        <w:t xml:space="preserve"> Advances in Psychological Science</w:t>
      </w:r>
      <w:r>
        <w:t xml:space="preserve"> (in Chinese), 27(8), pp.1489-1506. </w:t>
      </w:r>
    </w:p>
    <w:p w14:paraId="21361370" w14:textId="77777777" w:rsidR="00646478" w:rsidRDefault="00000000">
      <w:pPr>
        <w:spacing w:after="195" w:line="259" w:lineRule="auto"/>
        <w:ind w:left="-5" w:right="139"/>
      </w:pPr>
      <w:r>
        <w:t xml:space="preserve">Zhang N., Zhang J., and Tian H. (2022). ‘Effects of Corporate Social Responsibility </w:t>
      </w:r>
    </w:p>
    <w:p w14:paraId="32947FA3" w14:textId="77777777" w:rsidR="00646478" w:rsidRDefault="00000000">
      <w:pPr>
        <w:spacing w:after="133"/>
        <w:ind w:left="-5" w:right="139"/>
      </w:pPr>
      <w:r>
        <w:t xml:space="preserve">Characters on Employee Green Behavior: Mechanism Model Based on Ethical Decision Making’, </w:t>
      </w:r>
      <w:r>
        <w:rPr>
          <w:i/>
        </w:rPr>
        <w:t>Human Resources Development of China</w:t>
      </w:r>
      <w:r>
        <w:t>, 38(3), pp.33-47. Zhang, J., and Zheng, W. (2009). ‘How does satisfaction translate into performance? an examination of commitment and cultural values’,</w:t>
      </w:r>
      <w:r>
        <w:rPr>
          <w:i/>
        </w:rPr>
        <w:t xml:space="preserve"> Human Resource Development Quarterly</w:t>
      </w:r>
      <w:r>
        <w:t xml:space="preserve">, 20(3), pp.331-351. </w:t>
      </w:r>
    </w:p>
    <w:p w14:paraId="05F162CA" w14:textId="77777777" w:rsidR="00646478" w:rsidRDefault="00000000">
      <w:pPr>
        <w:spacing w:after="92"/>
        <w:ind w:left="-5" w:right="139"/>
      </w:pPr>
      <w:r>
        <w:t xml:space="preserve">Zhang, L., Wu, W., Li, H., Tang G. (2020) ‘’Double-Teacher Online Class” for Targeted Teaching Tutorials’, </w:t>
      </w:r>
      <w:r>
        <w:rPr>
          <w:i/>
        </w:rPr>
        <w:t>University Chemistry</w:t>
      </w:r>
      <w:r>
        <w:t xml:space="preserve">, 35 (5), pp. 33−37. </w:t>
      </w:r>
    </w:p>
    <w:p w14:paraId="1867994E" w14:textId="77777777" w:rsidR="00646478" w:rsidRDefault="00000000">
      <w:pPr>
        <w:ind w:left="-5" w:right="139"/>
      </w:pPr>
      <w:r>
        <w:t>Zhang, X., Ma, L., Zhang, G. (2018). ‘Research on the relationship between social media use and employee performance’,</w:t>
      </w:r>
      <w:r>
        <w:rPr>
          <w:i/>
        </w:rPr>
        <w:t xml:space="preserve"> Journal of Management Science</w:t>
      </w:r>
      <w:r>
        <w:t xml:space="preserve">. 31(2), pp. </w:t>
      </w:r>
    </w:p>
    <w:p w14:paraId="59710878" w14:textId="77777777" w:rsidR="00646478" w:rsidRDefault="00000000">
      <w:pPr>
        <w:spacing w:after="195" w:line="259" w:lineRule="auto"/>
        <w:ind w:left="-5" w:right="139"/>
      </w:pPr>
      <w:r>
        <w:t xml:space="preserve">71-82. </w:t>
      </w:r>
    </w:p>
    <w:p w14:paraId="605EDA34" w14:textId="77777777" w:rsidR="00646478" w:rsidRDefault="00000000">
      <w:pPr>
        <w:spacing w:after="230" w:line="259" w:lineRule="auto"/>
        <w:ind w:left="-5" w:right="139"/>
      </w:pPr>
      <w:r>
        <w:t xml:space="preserve">Zhang, X., Yu, P., Ma, L., &amp; Zhang, G. (2023). ‘How Sense of Power and Status </w:t>
      </w:r>
    </w:p>
    <w:p w14:paraId="31E5EB56" w14:textId="77777777" w:rsidR="00646478" w:rsidRDefault="00000000">
      <w:pPr>
        <w:spacing w:after="129"/>
        <w:ind w:left="-5" w:right="139"/>
      </w:pPr>
      <w:r>
        <w:t>Influence Radical Innovation When Using Enterprise Social Media’.</w:t>
      </w:r>
      <w:r>
        <w:rPr>
          <w:i/>
        </w:rPr>
        <w:t xml:space="preserve"> Wuhan International Conference on e-Business 2023 Proceeding</w:t>
      </w:r>
      <w:r>
        <w:t xml:space="preserve">s. 5. https://aisel.aisnet.org/whiceb2023/5 </w:t>
      </w:r>
    </w:p>
    <w:p w14:paraId="5C82120A" w14:textId="77777777" w:rsidR="00646478" w:rsidRDefault="00000000">
      <w:pPr>
        <w:spacing w:after="94"/>
        <w:ind w:left="-5" w:right="139"/>
      </w:pPr>
      <w:r>
        <w:lastRenderedPageBreak/>
        <w:t xml:space="preserve">Zhang, Y., Lu M., and Yang Zhaojun (2015). ‘A study on the effect of WeChat usage on employee relationship performance’, </w:t>
      </w:r>
      <w:r>
        <w:rPr>
          <w:i/>
        </w:rPr>
        <w:t xml:space="preserve">Journal of Beijing university of posts and telecommunications (social sciences) </w:t>
      </w:r>
      <w:r>
        <w:t xml:space="preserve">17(3), pp. 1-8 (in Chinese). </w:t>
      </w:r>
    </w:p>
    <w:p w14:paraId="04FAF4A2" w14:textId="77777777" w:rsidR="00646478" w:rsidRDefault="00000000">
      <w:pPr>
        <w:ind w:left="-5" w:right="139"/>
      </w:pPr>
      <w:r>
        <w:t xml:space="preserve">Zhang, Y., Yao, X., and Cheong, J. O. (2011). ‘City managers’ job satisfaction and frustration: Factors and implications’, </w:t>
      </w:r>
      <w:r>
        <w:rPr>
          <w:i/>
        </w:rPr>
        <w:t xml:space="preserve">The American Review of Public Administration, </w:t>
      </w:r>
      <w:r>
        <w:t xml:space="preserve">41(6), pp. 670–685. </w:t>
      </w:r>
    </w:p>
    <w:p w14:paraId="2A87AD04" w14:textId="77777777" w:rsidR="00646478" w:rsidRDefault="00000000">
      <w:pPr>
        <w:spacing w:after="93" w:line="452" w:lineRule="auto"/>
        <w:ind w:left="-5" w:right="124"/>
      </w:pPr>
      <w:r>
        <w:t xml:space="preserve">Zheng, Xiabing (2014). </w:t>
      </w:r>
      <w:r>
        <w:rPr>
          <w:i/>
        </w:rPr>
        <w:t>Excessive use of mobile social networking applications: negative consequences on individuals</w:t>
      </w:r>
      <w:r>
        <w:t xml:space="preserve">. PhD thesis, University of science and technology of China. </w:t>
      </w:r>
    </w:p>
    <w:p w14:paraId="320534D7" w14:textId="77777777" w:rsidR="00646478" w:rsidRDefault="00000000">
      <w:pPr>
        <w:spacing w:after="196" w:line="259" w:lineRule="auto"/>
        <w:ind w:left="-5" w:right="139"/>
      </w:pPr>
      <w:r>
        <w:t xml:space="preserve">Zhou, J., and George, J. M. (2001). ‘When job dissatisfaction leads to creativity: </w:t>
      </w:r>
    </w:p>
    <w:p w14:paraId="0CC8F366" w14:textId="77777777" w:rsidR="00646478" w:rsidRDefault="00000000">
      <w:pPr>
        <w:spacing w:after="195" w:line="259" w:lineRule="auto"/>
        <w:ind w:left="-5" w:right="139"/>
      </w:pPr>
      <w:r>
        <w:t xml:space="preserve">Encouraging the expression of voice’, </w:t>
      </w:r>
      <w:r>
        <w:rPr>
          <w:i/>
        </w:rPr>
        <w:t>Academy of Management journal</w:t>
      </w:r>
      <w:r>
        <w:t xml:space="preserve">, 44(4), pp. </w:t>
      </w:r>
    </w:p>
    <w:p w14:paraId="142E5AFC" w14:textId="77777777" w:rsidR="00646478" w:rsidRDefault="00000000">
      <w:pPr>
        <w:spacing w:after="299" w:line="259" w:lineRule="auto"/>
        <w:ind w:left="-5" w:right="139"/>
      </w:pPr>
      <w:r>
        <w:t xml:space="preserve">682-696. </w:t>
      </w:r>
    </w:p>
    <w:p w14:paraId="51654199" w14:textId="77777777" w:rsidR="00646478" w:rsidRDefault="00000000">
      <w:pPr>
        <w:spacing w:after="92" w:line="259" w:lineRule="auto"/>
        <w:ind w:left="0" w:right="0" w:firstLine="0"/>
      </w:pPr>
      <w:r>
        <w:rPr>
          <w:rFonts w:ascii="Times New Roman" w:eastAsia="Times New Roman" w:hAnsi="Times New Roman" w:cs="Times New Roman"/>
          <w:sz w:val="24"/>
        </w:rPr>
        <w:t xml:space="preserve"> </w:t>
      </w:r>
    </w:p>
    <w:p w14:paraId="3492726F" w14:textId="77777777" w:rsidR="00646478" w:rsidRDefault="00000000">
      <w:pPr>
        <w:spacing w:after="0" w:line="259" w:lineRule="auto"/>
        <w:ind w:left="0" w:right="0" w:firstLine="0"/>
      </w:pPr>
      <w:r>
        <w:rPr>
          <w:rFonts w:ascii="Times New Roman" w:eastAsia="Times New Roman" w:hAnsi="Times New Roman" w:cs="Times New Roman"/>
          <w:sz w:val="24"/>
        </w:rPr>
        <w:t xml:space="preserve"> </w:t>
      </w:r>
      <w:r>
        <w:rPr>
          <w:rFonts w:ascii="Times New Roman" w:eastAsia="Times New Roman" w:hAnsi="Times New Roman" w:cs="Times New Roman"/>
          <w:sz w:val="24"/>
        </w:rPr>
        <w:tab/>
        <w:t xml:space="preserve"> </w:t>
      </w:r>
      <w:r>
        <w:br w:type="page"/>
      </w:r>
    </w:p>
    <w:p w14:paraId="713CDCB8" w14:textId="77777777" w:rsidR="00646478" w:rsidRDefault="00000000">
      <w:pPr>
        <w:spacing w:after="80" w:line="259" w:lineRule="auto"/>
        <w:ind w:left="0" w:right="0" w:firstLine="0"/>
      </w:pPr>
      <w:r>
        <w:rPr>
          <w:sz w:val="20"/>
        </w:rPr>
        <w:lastRenderedPageBreak/>
        <w:t xml:space="preserve"> </w:t>
      </w:r>
    </w:p>
    <w:p w14:paraId="46EC7B3A" w14:textId="77777777" w:rsidR="00646478" w:rsidRDefault="00000000">
      <w:pPr>
        <w:spacing w:after="0" w:line="259" w:lineRule="auto"/>
        <w:ind w:left="0" w:right="0" w:firstLine="0"/>
        <w:jc w:val="both"/>
      </w:pP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rPr>
          <w:rFonts w:ascii="Times New Roman" w:eastAsia="Times New Roman" w:hAnsi="Times New Roman" w:cs="Times New Roman"/>
          <w:b/>
          <w:sz w:val="24"/>
        </w:rPr>
        <w:t xml:space="preserve"> </w:t>
      </w:r>
      <w:r>
        <w:br w:type="page"/>
      </w:r>
    </w:p>
    <w:p w14:paraId="794027A0" w14:textId="77777777" w:rsidR="00646478" w:rsidRDefault="00000000">
      <w:pPr>
        <w:pStyle w:val="Heading2"/>
        <w:spacing w:after="356"/>
        <w:ind w:left="-5"/>
      </w:pPr>
      <w:r>
        <w:lastRenderedPageBreak/>
        <w:t xml:space="preserve">Appendix 1. Interview Questions  </w:t>
      </w:r>
    </w:p>
    <w:p w14:paraId="2D3D10E0" w14:textId="77777777" w:rsidR="00646478" w:rsidRDefault="00000000">
      <w:pPr>
        <w:numPr>
          <w:ilvl w:val="0"/>
          <w:numId w:val="7"/>
        </w:numPr>
        <w:spacing w:line="296" w:lineRule="auto"/>
        <w:ind w:right="139"/>
      </w:pPr>
      <w:r>
        <w:t xml:space="preserve">How long have you been working in this organisation? What is your work department? What do you do? How about your education background, age, working experience? Could you tell me more about your work?  </w:t>
      </w:r>
    </w:p>
    <w:p w14:paraId="1ABD1CA5" w14:textId="77777777" w:rsidR="00646478" w:rsidRDefault="00000000">
      <w:pPr>
        <w:spacing w:after="39" w:line="259" w:lineRule="auto"/>
        <w:ind w:left="781" w:right="0" w:firstLine="0"/>
      </w:pPr>
      <w:r>
        <w:t xml:space="preserve"> </w:t>
      </w:r>
    </w:p>
    <w:p w14:paraId="6400B36A" w14:textId="77777777" w:rsidR="00646478" w:rsidRDefault="00000000">
      <w:pPr>
        <w:numPr>
          <w:ilvl w:val="0"/>
          <w:numId w:val="7"/>
        </w:numPr>
        <w:spacing w:line="296" w:lineRule="auto"/>
        <w:ind w:right="139"/>
      </w:pPr>
      <w:r>
        <w:t xml:space="preserve">How long have you used </w:t>
      </w:r>
      <w:r>
        <w:rPr>
          <w:i/>
        </w:rPr>
        <w:t>DingTalk</w:t>
      </w:r>
      <w:r>
        <w:t xml:space="preserve">? How do you use it? What is your working content related to </w:t>
      </w:r>
      <w:r>
        <w:rPr>
          <w:i/>
        </w:rPr>
        <w:t>DingTalk</w:t>
      </w:r>
      <w:r>
        <w:t xml:space="preserve"> usage? Such as training courses, support between superior and subordinate, or special working characteristics, conditions? Can you tell me more? </w:t>
      </w:r>
    </w:p>
    <w:p w14:paraId="09EFE2AC" w14:textId="77777777" w:rsidR="00646478" w:rsidRDefault="00000000">
      <w:pPr>
        <w:spacing w:after="39" w:line="259" w:lineRule="auto"/>
        <w:ind w:left="721" w:right="0" w:firstLine="0"/>
      </w:pPr>
      <w:r>
        <w:t xml:space="preserve"> </w:t>
      </w:r>
    </w:p>
    <w:p w14:paraId="52D788F2" w14:textId="77777777" w:rsidR="00646478" w:rsidRDefault="00000000">
      <w:pPr>
        <w:numPr>
          <w:ilvl w:val="0"/>
          <w:numId w:val="7"/>
        </w:numPr>
        <w:spacing w:line="296" w:lineRule="auto"/>
        <w:ind w:right="139"/>
      </w:pPr>
      <w:r>
        <w:t xml:space="preserve">After using </w:t>
      </w:r>
      <w:r>
        <w:rPr>
          <w:i/>
        </w:rPr>
        <w:t>DingTalk</w:t>
      </w:r>
      <w:r>
        <w:t xml:space="preserve">, do you think whether it impacts your job satisfaction? How does it work? Such as your personal characteristics, education background, working experiences, self-evaluated ability, and commitment to organisation? Is there anything else affecting your job satisfaction? Could you tell me more? </w:t>
      </w:r>
    </w:p>
    <w:p w14:paraId="31AD890D" w14:textId="77777777" w:rsidR="00646478" w:rsidRDefault="00000000">
      <w:pPr>
        <w:spacing w:after="39" w:line="259" w:lineRule="auto"/>
        <w:ind w:left="721" w:right="0" w:firstLine="0"/>
      </w:pPr>
      <w:r>
        <w:t xml:space="preserve"> </w:t>
      </w:r>
    </w:p>
    <w:p w14:paraId="696F8918" w14:textId="77777777" w:rsidR="00646478" w:rsidRDefault="00000000">
      <w:pPr>
        <w:numPr>
          <w:ilvl w:val="0"/>
          <w:numId w:val="7"/>
        </w:numPr>
        <w:spacing w:line="296" w:lineRule="auto"/>
        <w:ind w:right="139"/>
      </w:pPr>
      <w:r>
        <w:t xml:space="preserve">When especially compared with the situations of unused ESM tool before, has your attitude and behaviours towards your job been changed? How does it happen? </w:t>
      </w:r>
    </w:p>
    <w:p w14:paraId="76EB4198" w14:textId="77777777" w:rsidR="00646478" w:rsidRDefault="00000000">
      <w:pPr>
        <w:spacing w:after="39" w:line="259" w:lineRule="auto"/>
        <w:ind w:left="0" w:right="0" w:firstLine="0"/>
      </w:pPr>
      <w:r>
        <w:t xml:space="preserve"> </w:t>
      </w:r>
    </w:p>
    <w:p w14:paraId="3A40694B" w14:textId="77777777" w:rsidR="00646478" w:rsidRDefault="00000000">
      <w:pPr>
        <w:numPr>
          <w:ilvl w:val="0"/>
          <w:numId w:val="7"/>
        </w:numPr>
        <w:spacing w:line="296" w:lineRule="auto"/>
        <w:ind w:right="139"/>
      </w:pPr>
      <w:r>
        <w:t xml:space="preserve">What is your corporate culture? Do you think it can affect your job satisfaction and how does it happen during using </w:t>
      </w:r>
      <w:r>
        <w:rPr>
          <w:i/>
        </w:rPr>
        <w:t>DingTalk</w:t>
      </w:r>
      <w:r>
        <w:t xml:space="preserve">? Do you know anything about common cultural factors in other state-owned institutions that might improve JS of employees during </w:t>
      </w:r>
      <w:r>
        <w:rPr>
          <w:i/>
        </w:rPr>
        <w:t>DingTalk</w:t>
      </w:r>
      <w:r>
        <w:t xml:space="preserve"> use? </w:t>
      </w:r>
    </w:p>
    <w:p w14:paraId="54142C80" w14:textId="77777777" w:rsidR="00646478" w:rsidRDefault="00000000">
      <w:pPr>
        <w:spacing w:after="39" w:line="259" w:lineRule="auto"/>
        <w:ind w:left="420" w:right="0" w:firstLine="0"/>
      </w:pPr>
      <w:r>
        <w:t xml:space="preserve"> </w:t>
      </w:r>
    </w:p>
    <w:p w14:paraId="24FC0491" w14:textId="77777777" w:rsidR="00646478" w:rsidRDefault="00000000">
      <w:pPr>
        <w:numPr>
          <w:ilvl w:val="0"/>
          <w:numId w:val="7"/>
        </w:numPr>
        <w:spacing w:line="296" w:lineRule="auto"/>
        <w:ind w:right="139"/>
      </w:pPr>
      <w:r>
        <w:t xml:space="preserve">Whether the organisational factor and management strategies affect your job satisfaction? Is it related to the use of </w:t>
      </w:r>
      <w:r>
        <w:rPr>
          <w:i/>
        </w:rPr>
        <w:t>DingTalk</w:t>
      </w:r>
      <w:r>
        <w:t xml:space="preserve">? And how? </w:t>
      </w:r>
    </w:p>
    <w:p w14:paraId="7347EEE3" w14:textId="77777777" w:rsidR="00646478" w:rsidRDefault="00000000">
      <w:pPr>
        <w:spacing w:after="39" w:line="259" w:lineRule="auto"/>
        <w:ind w:left="320" w:right="0" w:firstLine="0"/>
      </w:pPr>
      <w:r>
        <w:t xml:space="preserve"> </w:t>
      </w:r>
    </w:p>
    <w:p w14:paraId="29A46DDB" w14:textId="77777777" w:rsidR="00646478" w:rsidRDefault="00000000">
      <w:pPr>
        <w:numPr>
          <w:ilvl w:val="0"/>
          <w:numId w:val="7"/>
        </w:numPr>
        <w:spacing w:line="296" w:lineRule="auto"/>
        <w:ind w:right="139"/>
      </w:pPr>
      <w:r>
        <w:t xml:space="preserve">Have you experienced some negative issues about the usage of </w:t>
      </w:r>
      <w:r>
        <w:rPr>
          <w:i/>
        </w:rPr>
        <w:t>DingTalk</w:t>
      </w:r>
      <w:r>
        <w:t xml:space="preserve">? And how? For instance, unpleasant experience of using it, issues on work-life conflict, and other concerns? Do you feel any destructive feelings of the tool for your JS and your organisation?  </w:t>
      </w:r>
    </w:p>
    <w:p w14:paraId="241739E9" w14:textId="77777777" w:rsidR="00646478" w:rsidRDefault="00000000">
      <w:pPr>
        <w:spacing w:after="39" w:line="259" w:lineRule="auto"/>
        <w:ind w:left="320" w:right="0" w:firstLine="0"/>
      </w:pPr>
      <w:r>
        <w:t xml:space="preserve"> </w:t>
      </w:r>
    </w:p>
    <w:p w14:paraId="2A1560D5" w14:textId="77777777" w:rsidR="00646478" w:rsidRDefault="00000000">
      <w:pPr>
        <w:numPr>
          <w:ilvl w:val="0"/>
          <w:numId w:val="7"/>
        </w:numPr>
        <w:spacing w:line="296" w:lineRule="auto"/>
        <w:ind w:right="139"/>
      </w:pPr>
      <w:r>
        <w:t xml:space="preserve">Are there any management strategic suggestions for using </w:t>
      </w:r>
      <w:r>
        <w:rPr>
          <w:i/>
        </w:rPr>
        <w:t xml:space="preserve">DingTalk </w:t>
      </w:r>
      <w:r>
        <w:t xml:space="preserve">or other ESM technique in Chinese state-owned institution and enterprises to improve your job satisfactory? </w:t>
      </w:r>
    </w:p>
    <w:p w14:paraId="1130A645" w14:textId="77777777" w:rsidR="00646478" w:rsidRDefault="00000000">
      <w:pPr>
        <w:spacing w:after="0" w:line="259" w:lineRule="auto"/>
        <w:ind w:left="0" w:right="0" w:firstLine="0"/>
      </w:pPr>
      <w:r>
        <w:rPr>
          <w:sz w:val="24"/>
        </w:rPr>
        <w:t xml:space="preserve"> </w:t>
      </w:r>
    </w:p>
    <w:p w14:paraId="12676535" w14:textId="77777777" w:rsidR="00646478" w:rsidRDefault="00000000">
      <w:pPr>
        <w:spacing w:after="80" w:line="259" w:lineRule="auto"/>
        <w:ind w:left="0" w:right="0" w:firstLine="0"/>
      </w:pPr>
      <w:r>
        <w:rPr>
          <w:sz w:val="20"/>
        </w:rPr>
        <w:t xml:space="preserve"> </w:t>
      </w:r>
    </w:p>
    <w:p w14:paraId="23A26850" w14:textId="77777777" w:rsidR="00646478" w:rsidRDefault="00000000">
      <w:pPr>
        <w:spacing w:after="18" w:line="259" w:lineRule="auto"/>
        <w:ind w:left="0" w:right="0" w:firstLine="0"/>
      </w:pPr>
      <w:r>
        <w:rPr>
          <w:rFonts w:ascii="Times New Roman" w:eastAsia="Times New Roman" w:hAnsi="Times New Roman" w:cs="Times New Roman"/>
          <w:sz w:val="24"/>
        </w:rPr>
        <w:t xml:space="preserve"> </w:t>
      </w:r>
      <w:r>
        <w:rPr>
          <w:rFonts w:ascii="Times New Roman" w:eastAsia="Times New Roman" w:hAnsi="Times New Roman" w:cs="Times New Roman"/>
          <w:sz w:val="24"/>
        </w:rPr>
        <w:tab/>
        <w:t xml:space="preserve"> </w:t>
      </w:r>
    </w:p>
    <w:p w14:paraId="28889889" w14:textId="77777777" w:rsidR="00646478" w:rsidRDefault="00000000">
      <w:pPr>
        <w:spacing w:after="0" w:line="259" w:lineRule="auto"/>
        <w:ind w:left="0" w:right="0" w:firstLine="0"/>
      </w:pPr>
      <w:r>
        <w:rPr>
          <w:rFonts w:ascii="Times New Roman" w:eastAsia="Times New Roman" w:hAnsi="Times New Roman" w:cs="Times New Roman"/>
          <w:sz w:val="24"/>
        </w:rPr>
        <w:t xml:space="preserve"> </w:t>
      </w:r>
      <w:r>
        <w:rPr>
          <w:rFonts w:ascii="Times New Roman" w:eastAsia="Times New Roman" w:hAnsi="Times New Roman" w:cs="Times New Roman"/>
          <w:sz w:val="24"/>
        </w:rPr>
        <w:tab/>
        <w:t xml:space="preserve"> </w:t>
      </w:r>
    </w:p>
    <w:tbl>
      <w:tblPr>
        <w:tblStyle w:val="TableGrid"/>
        <w:tblpPr w:vertAnchor="text" w:tblpX="148" w:tblpY="1388"/>
        <w:tblOverlap w:val="never"/>
        <w:tblW w:w="7794" w:type="dxa"/>
        <w:tblInd w:w="0" w:type="dxa"/>
        <w:tblCellMar>
          <w:top w:w="0" w:type="dxa"/>
          <w:left w:w="0" w:type="dxa"/>
          <w:bottom w:w="0" w:type="dxa"/>
          <w:right w:w="0" w:type="dxa"/>
        </w:tblCellMar>
        <w:tblLook w:val="04A0" w:firstRow="1" w:lastRow="0" w:firstColumn="1" w:lastColumn="0" w:noHBand="0" w:noVBand="1"/>
      </w:tblPr>
      <w:tblGrid>
        <w:gridCol w:w="436"/>
        <w:gridCol w:w="916"/>
        <w:gridCol w:w="2437"/>
        <w:gridCol w:w="3117"/>
        <w:gridCol w:w="888"/>
      </w:tblGrid>
      <w:tr w:rsidR="00646478" w14:paraId="54ABD9B7" w14:textId="77777777">
        <w:trPr>
          <w:trHeight w:val="458"/>
        </w:trPr>
        <w:tc>
          <w:tcPr>
            <w:tcW w:w="436" w:type="dxa"/>
            <w:tcBorders>
              <w:top w:val="nil"/>
              <w:left w:val="nil"/>
              <w:bottom w:val="nil"/>
              <w:right w:val="nil"/>
            </w:tcBorders>
          </w:tcPr>
          <w:p w14:paraId="1B508096" w14:textId="77777777" w:rsidR="00646478" w:rsidRDefault="00000000">
            <w:pPr>
              <w:spacing w:after="0" w:line="259" w:lineRule="auto"/>
              <w:ind w:left="0" w:right="0" w:firstLine="0"/>
            </w:pPr>
            <w:r>
              <w:rPr>
                <w:sz w:val="20"/>
              </w:rPr>
              <w:lastRenderedPageBreak/>
              <w:t xml:space="preserve">1 </w:t>
            </w:r>
          </w:p>
        </w:tc>
        <w:tc>
          <w:tcPr>
            <w:tcW w:w="916" w:type="dxa"/>
            <w:tcBorders>
              <w:top w:val="nil"/>
              <w:left w:val="nil"/>
              <w:bottom w:val="nil"/>
              <w:right w:val="nil"/>
            </w:tcBorders>
          </w:tcPr>
          <w:p w14:paraId="7A61B289" w14:textId="77777777" w:rsidR="00646478" w:rsidRDefault="00000000">
            <w:pPr>
              <w:spacing w:after="0" w:line="259" w:lineRule="auto"/>
              <w:ind w:left="264" w:right="0" w:firstLine="0"/>
            </w:pPr>
            <w:r>
              <w:rPr>
                <w:sz w:val="20"/>
              </w:rPr>
              <w:t xml:space="preserve">M </w:t>
            </w:r>
          </w:p>
        </w:tc>
        <w:tc>
          <w:tcPr>
            <w:tcW w:w="2437" w:type="dxa"/>
            <w:tcBorders>
              <w:top w:val="nil"/>
              <w:left w:val="nil"/>
              <w:bottom w:val="nil"/>
              <w:right w:val="nil"/>
            </w:tcBorders>
          </w:tcPr>
          <w:p w14:paraId="110B2CE1" w14:textId="77777777" w:rsidR="00646478" w:rsidRDefault="00000000">
            <w:pPr>
              <w:spacing w:after="0" w:line="259" w:lineRule="auto"/>
              <w:ind w:left="0" w:right="0" w:firstLine="0"/>
            </w:pPr>
            <w:r>
              <w:rPr>
                <w:sz w:val="20"/>
              </w:rPr>
              <w:t xml:space="preserve">Media group </w:t>
            </w:r>
          </w:p>
        </w:tc>
        <w:tc>
          <w:tcPr>
            <w:tcW w:w="3117" w:type="dxa"/>
            <w:tcBorders>
              <w:top w:val="nil"/>
              <w:left w:val="nil"/>
              <w:bottom w:val="nil"/>
              <w:right w:val="nil"/>
            </w:tcBorders>
          </w:tcPr>
          <w:p w14:paraId="74C577FF" w14:textId="77777777" w:rsidR="00646478" w:rsidRDefault="00000000">
            <w:pPr>
              <w:spacing w:after="0" w:line="259" w:lineRule="auto"/>
              <w:ind w:left="0" w:right="0" w:firstLine="0"/>
            </w:pPr>
            <w:r>
              <w:rPr>
                <w:sz w:val="20"/>
              </w:rPr>
              <w:t xml:space="preserve">Senior manager of technology department </w:t>
            </w:r>
          </w:p>
        </w:tc>
        <w:tc>
          <w:tcPr>
            <w:tcW w:w="888" w:type="dxa"/>
            <w:tcBorders>
              <w:top w:val="nil"/>
              <w:left w:val="nil"/>
              <w:bottom w:val="nil"/>
              <w:right w:val="nil"/>
            </w:tcBorders>
          </w:tcPr>
          <w:p w14:paraId="56995DAF" w14:textId="77777777" w:rsidR="00646478" w:rsidRDefault="00000000">
            <w:pPr>
              <w:spacing w:after="0" w:line="259" w:lineRule="auto"/>
              <w:ind w:left="0" w:right="0" w:firstLine="0"/>
            </w:pPr>
            <w:r>
              <w:rPr>
                <w:sz w:val="20"/>
              </w:rPr>
              <w:t xml:space="preserve">years </w:t>
            </w:r>
          </w:p>
        </w:tc>
      </w:tr>
      <w:tr w:rsidR="00646478" w14:paraId="3FDB88E8" w14:textId="77777777">
        <w:trPr>
          <w:trHeight w:val="230"/>
        </w:trPr>
        <w:tc>
          <w:tcPr>
            <w:tcW w:w="436" w:type="dxa"/>
            <w:tcBorders>
              <w:top w:val="nil"/>
              <w:left w:val="nil"/>
              <w:bottom w:val="nil"/>
              <w:right w:val="nil"/>
            </w:tcBorders>
          </w:tcPr>
          <w:p w14:paraId="5FCC24D5" w14:textId="77777777" w:rsidR="00646478" w:rsidRDefault="00000000">
            <w:pPr>
              <w:spacing w:after="0" w:line="259" w:lineRule="auto"/>
              <w:ind w:left="0" w:right="0" w:firstLine="0"/>
            </w:pPr>
            <w:r>
              <w:rPr>
                <w:sz w:val="20"/>
              </w:rPr>
              <w:t xml:space="preserve">2 </w:t>
            </w:r>
          </w:p>
        </w:tc>
        <w:tc>
          <w:tcPr>
            <w:tcW w:w="916" w:type="dxa"/>
            <w:tcBorders>
              <w:top w:val="nil"/>
              <w:left w:val="nil"/>
              <w:bottom w:val="nil"/>
              <w:right w:val="nil"/>
            </w:tcBorders>
          </w:tcPr>
          <w:p w14:paraId="35ADFA0A" w14:textId="77777777" w:rsidR="00646478" w:rsidRDefault="00000000">
            <w:pPr>
              <w:spacing w:after="0" w:line="259" w:lineRule="auto"/>
              <w:ind w:left="288" w:right="0" w:firstLine="0"/>
            </w:pPr>
            <w:r>
              <w:rPr>
                <w:sz w:val="20"/>
              </w:rPr>
              <w:t xml:space="preserve">F </w:t>
            </w:r>
          </w:p>
        </w:tc>
        <w:tc>
          <w:tcPr>
            <w:tcW w:w="2437" w:type="dxa"/>
            <w:tcBorders>
              <w:top w:val="nil"/>
              <w:left w:val="nil"/>
              <w:bottom w:val="nil"/>
              <w:right w:val="nil"/>
            </w:tcBorders>
          </w:tcPr>
          <w:p w14:paraId="6E5E125E" w14:textId="77777777" w:rsidR="00646478" w:rsidRDefault="00000000">
            <w:pPr>
              <w:spacing w:after="0" w:line="259" w:lineRule="auto"/>
              <w:ind w:left="0" w:right="0" w:firstLine="0"/>
            </w:pPr>
            <w:r>
              <w:rPr>
                <w:sz w:val="20"/>
              </w:rPr>
              <w:t xml:space="preserve">Media group </w:t>
            </w:r>
          </w:p>
        </w:tc>
        <w:tc>
          <w:tcPr>
            <w:tcW w:w="3117" w:type="dxa"/>
            <w:tcBorders>
              <w:top w:val="nil"/>
              <w:left w:val="nil"/>
              <w:bottom w:val="nil"/>
              <w:right w:val="nil"/>
            </w:tcBorders>
          </w:tcPr>
          <w:p w14:paraId="29F39DF4" w14:textId="77777777" w:rsidR="00646478" w:rsidRDefault="00000000">
            <w:pPr>
              <w:spacing w:after="0" w:line="259" w:lineRule="auto"/>
              <w:ind w:left="0" w:right="0" w:firstLine="0"/>
            </w:pPr>
            <w:r>
              <w:rPr>
                <w:sz w:val="20"/>
              </w:rPr>
              <w:t xml:space="preserve">Newspaper senior editor </w:t>
            </w:r>
          </w:p>
        </w:tc>
        <w:tc>
          <w:tcPr>
            <w:tcW w:w="888" w:type="dxa"/>
            <w:tcBorders>
              <w:top w:val="nil"/>
              <w:left w:val="nil"/>
              <w:bottom w:val="nil"/>
              <w:right w:val="nil"/>
            </w:tcBorders>
          </w:tcPr>
          <w:p w14:paraId="01FF7296" w14:textId="77777777" w:rsidR="00646478" w:rsidRDefault="00000000">
            <w:pPr>
              <w:spacing w:after="0" w:line="259" w:lineRule="auto"/>
              <w:ind w:left="0" w:right="0" w:firstLine="0"/>
              <w:jc w:val="both"/>
            </w:pPr>
            <w:r>
              <w:rPr>
                <w:sz w:val="20"/>
              </w:rPr>
              <w:t xml:space="preserve">One year </w:t>
            </w:r>
          </w:p>
        </w:tc>
      </w:tr>
      <w:tr w:rsidR="00646478" w14:paraId="3730A692" w14:textId="77777777">
        <w:trPr>
          <w:trHeight w:val="230"/>
        </w:trPr>
        <w:tc>
          <w:tcPr>
            <w:tcW w:w="436" w:type="dxa"/>
            <w:tcBorders>
              <w:top w:val="nil"/>
              <w:left w:val="nil"/>
              <w:bottom w:val="nil"/>
              <w:right w:val="nil"/>
            </w:tcBorders>
          </w:tcPr>
          <w:p w14:paraId="642010C3" w14:textId="77777777" w:rsidR="00646478" w:rsidRDefault="00000000">
            <w:pPr>
              <w:spacing w:after="0" w:line="259" w:lineRule="auto"/>
              <w:ind w:left="0" w:right="0" w:firstLine="0"/>
            </w:pPr>
            <w:r>
              <w:rPr>
                <w:sz w:val="20"/>
              </w:rPr>
              <w:t xml:space="preserve">3 </w:t>
            </w:r>
          </w:p>
        </w:tc>
        <w:tc>
          <w:tcPr>
            <w:tcW w:w="916" w:type="dxa"/>
            <w:tcBorders>
              <w:top w:val="nil"/>
              <w:left w:val="nil"/>
              <w:bottom w:val="nil"/>
              <w:right w:val="nil"/>
            </w:tcBorders>
          </w:tcPr>
          <w:p w14:paraId="3D2FE993" w14:textId="77777777" w:rsidR="00646478" w:rsidRDefault="00000000">
            <w:pPr>
              <w:spacing w:after="0" w:line="259" w:lineRule="auto"/>
              <w:ind w:left="288" w:right="0" w:firstLine="0"/>
            </w:pPr>
            <w:r>
              <w:rPr>
                <w:sz w:val="20"/>
              </w:rPr>
              <w:t xml:space="preserve">F </w:t>
            </w:r>
          </w:p>
        </w:tc>
        <w:tc>
          <w:tcPr>
            <w:tcW w:w="2437" w:type="dxa"/>
            <w:tcBorders>
              <w:top w:val="nil"/>
              <w:left w:val="nil"/>
              <w:bottom w:val="nil"/>
              <w:right w:val="nil"/>
            </w:tcBorders>
          </w:tcPr>
          <w:p w14:paraId="722072FB" w14:textId="77777777" w:rsidR="00646478" w:rsidRDefault="00000000">
            <w:pPr>
              <w:spacing w:after="0" w:line="259" w:lineRule="auto"/>
              <w:ind w:left="0" w:right="0" w:firstLine="0"/>
            </w:pPr>
            <w:r>
              <w:rPr>
                <w:sz w:val="20"/>
              </w:rPr>
              <w:t xml:space="preserve">Media group </w:t>
            </w:r>
          </w:p>
        </w:tc>
        <w:tc>
          <w:tcPr>
            <w:tcW w:w="3117" w:type="dxa"/>
            <w:tcBorders>
              <w:top w:val="nil"/>
              <w:left w:val="nil"/>
              <w:bottom w:val="nil"/>
              <w:right w:val="nil"/>
            </w:tcBorders>
          </w:tcPr>
          <w:p w14:paraId="61E80B6E" w14:textId="77777777" w:rsidR="00646478" w:rsidRDefault="00000000">
            <w:pPr>
              <w:spacing w:after="0" w:line="259" w:lineRule="auto"/>
              <w:ind w:left="0" w:right="0" w:firstLine="0"/>
            </w:pPr>
            <w:r>
              <w:rPr>
                <w:sz w:val="20"/>
              </w:rPr>
              <w:t xml:space="preserve">Newspaper editor </w:t>
            </w:r>
          </w:p>
        </w:tc>
        <w:tc>
          <w:tcPr>
            <w:tcW w:w="888" w:type="dxa"/>
            <w:tcBorders>
              <w:top w:val="nil"/>
              <w:left w:val="nil"/>
              <w:bottom w:val="nil"/>
              <w:right w:val="nil"/>
            </w:tcBorders>
          </w:tcPr>
          <w:p w14:paraId="1E0B6BBB" w14:textId="77777777" w:rsidR="00646478" w:rsidRDefault="00000000">
            <w:pPr>
              <w:spacing w:after="0" w:line="259" w:lineRule="auto"/>
              <w:ind w:left="0" w:right="0" w:firstLine="0"/>
              <w:jc w:val="both"/>
            </w:pPr>
            <w:r>
              <w:rPr>
                <w:sz w:val="20"/>
              </w:rPr>
              <w:t xml:space="preserve">2-3 years </w:t>
            </w:r>
          </w:p>
        </w:tc>
      </w:tr>
      <w:tr w:rsidR="00646478" w14:paraId="444617B1" w14:textId="77777777">
        <w:trPr>
          <w:trHeight w:val="230"/>
        </w:trPr>
        <w:tc>
          <w:tcPr>
            <w:tcW w:w="436" w:type="dxa"/>
            <w:tcBorders>
              <w:top w:val="nil"/>
              <w:left w:val="nil"/>
              <w:bottom w:val="nil"/>
              <w:right w:val="nil"/>
            </w:tcBorders>
          </w:tcPr>
          <w:p w14:paraId="60730D5F" w14:textId="77777777" w:rsidR="00646478" w:rsidRDefault="00000000">
            <w:pPr>
              <w:spacing w:after="0" w:line="259" w:lineRule="auto"/>
              <w:ind w:left="0" w:right="0" w:firstLine="0"/>
            </w:pPr>
            <w:r>
              <w:rPr>
                <w:sz w:val="20"/>
              </w:rPr>
              <w:t xml:space="preserve">4 </w:t>
            </w:r>
          </w:p>
        </w:tc>
        <w:tc>
          <w:tcPr>
            <w:tcW w:w="916" w:type="dxa"/>
            <w:tcBorders>
              <w:top w:val="nil"/>
              <w:left w:val="nil"/>
              <w:bottom w:val="nil"/>
              <w:right w:val="nil"/>
            </w:tcBorders>
          </w:tcPr>
          <w:p w14:paraId="38D4E9A7" w14:textId="77777777" w:rsidR="00646478" w:rsidRDefault="00000000">
            <w:pPr>
              <w:spacing w:after="0" w:line="259" w:lineRule="auto"/>
              <w:ind w:left="288" w:right="0" w:firstLine="0"/>
            </w:pPr>
            <w:r>
              <w:rPr>
                <w:sz w:val="20"/>
              </w:rPr>
              <w:t xml:space="preserve">F </w:t>
            </w:r>
          </w:p>
        </w:tc>
        <w:tc>
          <w:tcPr>
            <w:tcW w:w="2437" w:type="dxa"/>
            <w:tcBorders>
              <w:top w:val="nil"/>
              <w:left w:val="nil"/>
              <w:bottom w:val="nil"/>
              <w:right w:val="nil"/>
            </w:tcBorders>
          </w:tcPr>
          <w:p w14:paraId="5B1473F9" w14:textId="77777777" w:rsidR="00646478" w:rsidRDefault="00000000">
            <w:pPr>
              <w:spacing w:after="0" w:line="259" w:lineRule="auto"/>
              <w:ind w:left="0" w:right="0" w:firstLine="0"/>
            </w:pPr>
            <w:r>
              <w:rPr>
                <w:sz w:val="20"/>
              </w:rPr>
              <w:t xml:space="preserve">Media group </w:t>
            </w:r>
          </w:p>
        </w:tc>
        <w:tc>
          <w:tcPr>
            <w:tcW w:w="3117" w:type="dxa"/>
            <w:tcBorders>
              <w:top w:val="nil"/>
              <w:left w:val="nil"/>
              <w:bottom w:val="nil"/>
              <w:right w:val="nil"/>
            </w:tcBorders>
          </w:tcPr>
          <w:p w14:paraId="3AB1FC29" w14:textId="77777777" w:rsidR="00646478" w:rsidRDefault="00000000">
            <w:pPr>
              <w:spacing w:after="0" w:line="259" w:lineRule="auto"/>
              <w:ind w:left="0" w:right="0" w:firstLine="0"/>
            </w:pPr>
            <w:r>
              <w:rPr>
                <w:sz w:val="20"/>
              </w:rPr>
              <w:t xml:space="preserve">TV editor </w:t>
            </w:r>
          </w:p>
        </w:tc>
        <w:tc>
          <w:tcPr>
            <w:tcW w:w="888" w:type="dxa"/>
            <w:tcBorders>
              <w:top w:val="nil"/>
              <w:left w:val="nil"/>
              <w:bottom w:val="nil"/>
              <w:right w:val="nil"/>
            </w:tcBorders>
          </w:tcPr>
          <w:p w14:paraId="59238F87" w14:textId="77777777" w:rsidR="00646478" w:rsidRDefault="00000000">
            <w:pPr>
              <w:spacing w:after="0" w:line="259" w:lineRule="auto"/>
              <w:ind w:left="0" w:right="0" w:firstLine="0"/>
              <w:jc w:val="both"/>
            </w:pPr>
            <w:r>
              <w:rPr>
                <w:sz w:val="20"/>
              </w:rPr>
              <w:t xml:space="preserve">3-4 years </w:t>
            </w:r>
          </w:p>
        </w:tc>
      </w:tr>
      <w:tr w:rsidR="00646478" w14:paraId="5F95CDE8" w14:textId="77777777">
        <w:trPr>
          <w:trHeight w:val="228"/>
        </w:trPr>
        <w:tc>
          <w:tcPr>
            <w:tcW w:w="436" w:type="dxa"/>
            <w:tcBorders>
              <w:top w:val="nil"/>
              <w:left w:val="nil"/>
              <w:bottom w:val="nil"/>
              <w:right w:val="nil"/>
            </w:tcBorders>
          </w:tcPr>
          <w:p w14:paraId="5007BF7C" w14:textId="77777777" w:rsidR="00646478" w:rsidRDefault="00000000">
            <w:pPr>
              <w:spacing w:after="0" w:line="259" w:lineRule="auto"/>
              <w:ind w:left="0" w:right="0" w:firstLine="0"/>
            </w:pPr>
            <w:r>
              <w:rPr>
                <w:sz w:val="20"/>
              </w:rPr>
              <w:t xml:space="preserve">5 </w:t>
            </w:r>
          </w:p>
        </w:tc>
        <w:tc>
          <w:tcPr>
            <w:tcW w:w="916" w:type="dxa"/>
            <w:tcBorders>
              <w:top w:val="nil"/>
              <w:left w:val="nil"/>
              <w:bottom w:val="nil"/>
              <w:right w:val="nil"/>
            </w:tcBorders>
          </w:tcPr>
          <w:p w14:paraId="5449DE40" w14:textId="77777777" w:rsidR="00646478" w:rsidRDefault="00000000">
            <w:pPr>
              <w:spacing w:after="0" w:line="259" w:lineRule="auto"/>
              <w:ind w:left="288" w:right="0" w:firstLine="0"/>
            </w:pPr>
            <w:r>
              <w:rPr>
                <w:sz w:val="20"/>
              </w:rPr>
              <w:t xml:space="preserve">F </w:t>
            </w:r>
          </w:p>
        </w:tc>
        <w:tc>
          <w:tcPr>
            <w:tcW w:w="2437" w:type="dxa"/>
            <w:tcBorders>
              <w:top w:val="nil"/>
              <w:left w:val="nil"/>
              <w:bottom w:val="nil"/>
              <w:right w:val="nil"/>
            </w:tcBorders>
          </w:tcPr>
          <w:p w14:paraId="30E00DCD" w14:textId="77777777" w:rsidR="00646478" w:rsidRDefault="00000000">
            <w:pPr>
              <w:spacing w:after="0" w:line="259" w:lineRule="auto"/>
              <w:ind w:left="0" w:right="0" w:firstLine="0"/>
            </w:pPr>
            <w:r>
              <w:rPr>
                <w:sz w:val="20"/>
              </w:rPr>
              <w:t xml:space="preserve">Media group </w:t>
            </w:r>
          </w:p>
        </w:tc>
        <w:tc>
          <w:tcPr>
            <w:tcW w:w="3117" w:type="dxa"/>
            <w:tcBorders>
              <w:top w:val="nil"/>
              <w:left w:val="nil"/>
              <w:bottom w:val="nil"/>
              <w:right w:val="nil"/>
            </w:tcBorders>
          </w:tcPr>
          <w:p w14:paraId="1E7E2F11" w14:textId="77777777" w:rsidR="00646478" w:rsidRDefault="00000000">
            <w:pPr>
              <w:spacing w:after="0" w:line="259" w:lineRule="auto"/>
              <w:ind w:left="0" w:right="0" w:firstLine="0"/>
            </w:pPr>
            <w:r>
              <w:rPr>
                <w:sz w:val="20"/>
              </w:rPr>
              <w:t xml:space="preserve">Journalist of New Media </w:t>
            </w:r>
          </w:p>
        </w:tc>
        <w:tc>
          <w:tcPr>
            <w:tcW w:w="888" w:type="dxa"/>
            <w:tcBorders>
              <w:top w:val="nil"/>
              <w:left w:val="nil"/>
              <w:bottom w:val="nil"/>
              <w:right w:val="nil"/>
            </w:tcBorders>
          </w:tcPr>
          <w:p w14:paraId="69E05E7D" w14:textId="77777777" w:rsidR="00646478" w:rsidRDefault="00000000">
            <w:pPr>
              <w:spacing w:after="0" w:line="259" w:lineRule="auto"/>
              <w:ind w:left="0" w:right="0" w:firstLine="0"/>
            </w:pPr>
            <w:r>
              <w:rPr>
                <w:sz w:val="20"/>
              </w:rPr>
              <w:t xml:space="preserve">years </w:t>
            </w:r>
          </w:p>
        </w:tc>
      </w:tr>
    </w:tbl>
    <w:tbl>
      <w:tblPr>
        <w:tblStyle w:val="TableGrid"/>
        <w:tblpPr w:vertAnchor="text" w:tblpX="-68" w:tblpY="2762"/>
        <w:tblOverlap w:val="never"/>
        <w:tblW w:w="8434" w:type="dxa"/>
        <w:tblInd w:w="0" w:type="dxa"/>
        <w:tblCellMar>
          <w:top w:w="3" w:type="dxa"/>
          <w:left w:w="0" w:type="dxa"/>
          <w:bottom w:w="0" w:type="dxa"/>
          <w:right w:w="115" w:type="dxa"/>
        </w:tblCellMar>
        <w:tblLook w:val="04A0" w:firstRow="1" w:lastRow="0" w:firstColumn="1" w:lastColumn="0" w:noHBand="0" w:noVBand="1"/>
      </w:tblPr>
      <w:tblGrid>
        <w:gridCol w:w="652"/>
        <w:gridCol w:w="810"/>
        <w:gridCol w:w="2543"/>
        <w:gridCol w:w="3011"/>
        <w:gridCol w:w="1418"/>
      </w:tblGrid>
      <w:tr w:rsidR="00646478" w14:paraId="290537F5" w14:textId="77777777">
        <w:trPr>
          <w:trHeight w:val="464"/>
        </w:trPr>
        <w:tc>
          <w:tcPr>
            <w:tcW w:w="652" w:type="dxa"/>
            <w:tcBorders>
              <w:top w:val="nil"/>
              <w:left w:val="single" w:sz="8" w:space="0" w:color="FFFFFF"/>
              <w:bottom w:val="nil"/>
              <w:right w:val="nil"/>
            </w:tcBorders>
            <w:shd w:val="clear" w:color="auto" w:fill="F2F2F2"/>
          </w:tcPr>
          <w:p w14:paraId="110917B9" w14:textId="77777777" w:rsidR="00646478" w:rsidRDefault="00000000">
            <w:pPr>
              <w:spacing w:after="0" w:line="259" w:lineRule="auto"/>
              <w:ind w:left="5" w:right="0" w:firstLine="0"/>
              <w:jc w:val="center"/>
            </w:pPr>
            <w:r>
              <w:rPr>
                <w:sz w:val="20"/>
              </w:rPr>
              <w:t xml:space="preserve">6 </w:t>
            </w:r>
          </w:p>
        </w:tc>
        <w:tc>
          <w:tcPr>
            <w:tcW w:w="810" w:type="dxa"/>
            <w:tcBorders>
              <w:top w:val="nil"/>
              <w:left w:val="nil"/>
              <w:bottom w:val="nil"/>
              <w:right w:val="nil"/>
            </w:tcBorders>
            <w:shd w:val="clear" w:color="auto" w:fill="F2F2F2"/>
          </w:tcPr>
          <w:p w14:paraId="24DFD0E7" w14:textId="77777777" w:rsidR="00646478" w:rsidRDefault="00000000">
            <w:pPr>
              <w:spacing w:after="0" w:line="259" w:lineRule="auto"/>
              <w:ind w:left="0" w:right="0" w:firstLine="0"/>
              <w:jc w:val="center"/>
            </w:pPr>
            <w:r>
              <w:rPr>
                <w:sz w:val="20"/>
              </w:rPr>
              <w:t xml:space="preserve">M </w:t>
            </w:r>
          </w:p>
        </w:tc>
        <w:tc>
          <w:tcPr>
            <w:tcW w:w="2543" w:type="dxa"/>
            <w:tcBorders>
              <w:top w:val="nil"/>
              <w:left w:val="nil"/>
              <w:bottom w:val="nil"/>
              <w:right w:val="nil"/>
            </w:tcBorders>
            <w:shd w:val="clear" w:color="auto" w:fill="F2F2F2"/>
          </w:tcPr>
          <w:p w14:paraId="395DE657" w14:textId="77777777" w:rsidR="00646478" w:rsidRDefault="00000000">
            <w:pPr>
              <w:spacing w:after="0" w:line="259" w:lineRule="auto"/>
              <w:ind w:left="106" w:right="0" w:firstLine="0"/>
            </w:pPr>
            <w:r>
              <w:rPr>
                <w:sz w:val="20"/>
              </w:rPr>
              <w:t xml:space="preserve">State bank </w:t>
            </w:r>
          </w:p>
        </w:tc>
        <w:tc>
          <w:tcPr>
            <w:tcW w:w="3011" w:type="dxa"/>
            <w:tcBorders>
              <w:top w:val="nil"/>
              <w:left w:val="nil"/>
              <w:bottom w:val="nil"/>
              <w:right w:val="nil"/>
            </w:tcBorders>
            <w:shd w:val="clear" w:color="auto" w:fill="F2F2F2"/>
          </w:tcPr>
          <w:p w14:paraId="625A68D3" w14:textId="77777777" w:rsidR="00646478" w:rsidRDefault="00000000">
            <w:pPr>
              <w:spacing w:after="0" w:line="259" w:lineRule="auto"/>
              <w:ind w:left="0" w:right="0" w:firstLine="0"/>
            </w:pPr>
            <w:r>
              <w:rPr>
                <w:sz w:val="20"/>
              </w:rPr>
              <w:t xml:space="preserve">Senior manager of technology department </w:t>
            </w:r>
          </w:p>
        </w:tc>
        <w:tc>
          <w:tcPr>
            <w:tcW w:w="1418" w:type="dxa"/>
            <w:tcBorders>
              <w:top w:val="nil"/>
              <w:left w:val="nil"/>
              <w:bottom w:val="nil"/>
              <w:right w:val="nil"/>
            </w:tcBorders>
            <w:shd w:val="clear" w:color="auto" w:fill="F2F2F2"/>
          </w:tcPr>
          <w:p w14:paraId="417462F5" w14:textId="77777777" w:rsidR="00646478" w:rsidRDefault="00000000">
            <w:pPr>
              <w:spacing w:after="0" w:line="259" w:lineRule="auto"/>
              <w:ind w:left="106" w:right="0" w:firstLine="0"/>
            </w:pPr>
            <w:r>
              <w:rPr>
                <w:sz w:val="20"/>
              </w:rPr>
              <w:t xml:space="preserve">2-3 years </w:t>
            </w:r>
          </w:p>
        </w:tc>
      </w:tr>
      <w:tr w:rsidR="00646478" w14:paraId="53D17C42" w14:textId="77777777">
        <w:trPr>
          <w:trHeight w:val="460"/>
        </w:trPr>
        <w:tc>
          <w:tcPr>
            <w:tcW w:w="652" w:type="dxa"/>
            <w:tcBorders>
              <w:top w:val="nil"/>
              <w:left w:val="single" w:sz="8" w:space="0" w:color="FFFFFF"/>
              <w:bottom w:val="nil"/>
              <w:right w:val="nil"/>
            </w:tcBorders>
            <w:shd w:val="clear" w:color="auto" w:fill="F2F2F2"/>
            <w:vAlign w:val="center"/>
          </w:tcPr>
          <w:p w14:paraId="48407B82" w14:textId="77777777" w:rsidR="00646478" w:rsidRDefault="00000000">
            <w:pPr>
              <w:spacing w:after="0" w:line="259" w:lineRule="auto"/>
              <w:ind w:left="5" w:right="0" w:firstLine="0"/>
              <w:jc w:val="center"/>
            </w:pPr>
            <w:r>
              <w:rPr>
                <w:sz w:val="20"/>
              </w:rPr>
              <w:t xml:space="preserve">7 </w:t>
            </w:r>
          </w:p>
        </w:tc>
        <w:tc>
          <w:tcPr>
            <w:tcW w:w="810" w:type="dxa"/>
            <w:tcBorders>
              <w:top w:val="nil"/>
              <w:left w:val="nil"/>
              <w:bottom w:val="nil"/>
              <w:right w:val="nil"/>
            </w:tcBorders>
            <w:shd w:val="clear" w:color="auto" w:fill="F2F2F2"/>
            <w:vAlign w:val="center"/>
          </w:tcPr>
          <w:p w14:paraId="6CCF0B55" w14:textId="77777777" w:rsidR="00646478" w:rsidRDefault="00000000">
            <w:pPr>
              <w:spacing w:after="0" w:line="259" w:lineRule="auto"/>
              <w:ind w:left="0" w:right="0" w:firstLine="0"/>
              <w:jc w:val="center"/>
            </w:pPr>
            <w:r>
              <w:rPr>
                <w:sz w:val="20"/>
              </w:rPr>
              <w:t xml:space="preserve">M </w:t>
            </w:r>
          </w:p>
        </w:tc>
        <w:tc>
          <w:tcPr>
            <w:tcW w:w="2543" w:type="dxa"/>
            <w:tcBorders>
              <w:top w:val="nil"/>
              <w:left w:val="nil"/>
              <w:bottom w:val="nil"/>
              <w:right w:val="nil"/>
            </w:tcBorders>
            <w:shd w:val="clear" w:color="auto" w:fill="F2F2F2"/>
            <w:vAlign w:val="center"/>
          </w:tcPr>
          <w:p w14:paraId="5DF2A54D" w14:textId="77777777" w:rsidR="00646478" w:rsidRDefault="00000000">
            <w:pPr>
              <w:spacing w:after="0" w:line="259" w:lineRule="auto"/>
              <w:ind w:left="106" w:right="0" w:firstLine="0"/>
            </w:pPr>
            <w:r>
              <w:rPr>
                <w:sz w:val="20"/>
              </w:rPr>
              <w:t xml:space="preserve">State bank </w:t>
            </w:r>
          </w:p>
        </w:tc>
        <w:tc>
          <w:tcPr>
            <w:tcW w:w="3011" w:type="dxa"/>
            <w:tcBorders>
              <w:top w:val="nil"/>
              <w:left w:val="nil"/>
              <w:bottom w:val="nil"/>
              <w:right w:val="nil"/>
            </w:tcBorders>
            <w:shd w:val="clear" w:color="auto" w:fill="F2F2F2"/>
          </w:tcPr>
          <w:p w14:paraId="40BC6AB1" w14:textId="77777777" w:rsidR="00646478" w:rsidRDefault="00000000">
            <w:pPr>
              <w:spacing w:after="0" w:line="259" w:lineRule="auto"/>
              <w:ind w:left="0" w:right="0" w:firstLine="0"/>
            </w:pPr>
            <w:r>
              <w:rPr>
                <w:sz w:val="20"/>
              </w:rPr>
              <w:t xml:space="preserve">Senior director of technology site </w:t>
            </w:r>
          </w:p>
        </w:tc>
        <w:tc>
          <w:tcPr>
            <w:tcW w:w="1418" w:type="dxa"/>
            <w:tcBorders>
              <w:top w:val="nil"/>
              <w:left w:val="nil"/>
              <w:bottom w:val="nil"/>
              <w:right w:val="nil"/>
            </w:tcBorders>
            <w:shd w:val="clear" w:color="auto" w:fill="F2F2F2"/>
            <w:vAlign w:val="center"/>
          </w:tcPr>
          <w:p w14:paraId="1755DB79" w14:textId="77777777" w:rsidR="00646478" w:rsidRDefault="00000000">
            <w:pPr>
              <w:spacing w:after="0" w:line="259" w:lineRule="auto"/>
              <w:ind w:left="106" w:right="0" w:firstLine="0"/>
            </w:pPr>
            <w:r>
              <w:rPr>
                <w:sz w:val="20"/>
              </w:rPr>
              <w:t xml:space="preserve">3-4 years </w:t>
            </w:r>
          </w:p>
        </w:tc>
      </w:tr>
      <w:tr w:rsidR="00646478" w14:paraId="0251B835" w14:textId="77777777">
        <w:trPr>
          <w:trHeight w:val="228"/>
        </w:trPr>
        <w:tc>
          <w:tcPr>
            <w:tcW w:w="652" w:type="dxa"/>
            <w:tcBorders>
              <w:top w:val="nil"/>
              <w:left w:val="single" w:sz="8" w:space="0" w:color="FFFFFF"/>
              <w:bottom w:val="nil"/>
              <w:right w:val="nil"/>
            </w:tcBorders>
            <w:shd w:val="clear" w:color="auto" w:fill="F2F2F2"/>
          </w:tcPr>
          <w:p w14:paraId="2698DEDF" w14:textId="77777777" w:rsidR="00646478" w:rsidRDefault="00000000">
            <w:pPr>
              <w:spacing w:after="0" w:line="259" w:lineRule="auto"/>
              <w:ind w:left="5" w:right="0" w:firstLine="0"/>
              <w:jc w:val="center"/>
            </w:pPr>
            <w:r>
              <w:rPr>
                <w:sz w:val="20"/>
              </w:rPr>
              <w:t xml:space="preserve">8 </w:t>
            </w:r>
          </w:p>
        </w:tc>
        <w:tc>
          <w:tcPr>
            <w:tcW w:w="810" w:type="dxa"/>
            <w:tcBorders>
              <w:top w:val="nil"/>
              <w:left w:val="nil"/>
              <w:bottom w:val="nil"/>
              <w:right w:val="nil"/>
            </w:tcBorders>
            <w:shd w:val="clear" w:color="auto" w:fill="F2F2F2"/>
          </w:tcPr>
          <w:p w14:paraId="51AAE442" w14:textId="77777777" w:rsidR="00646478" w:rsidRDefault="00000000">
            <w:pPr>
              <w:spacing w:after="0" w:line="259" w:lineRule="auto"/>
              <w:ind w:left="3" w:right="0" w:firstLine="0"/>
              <w:jc w:val="center"/>
            </w:pPr>
            <w:r>
              <w:rPr>
                <w:sz w:val="20"/>
              </w:rPr>
              <w:t xml:space="preserve">F </w:t>
            </w:r>
          </w:p>
        </w:tc>
        <w:tc>
          <w:tcPr>
            <w:tcW w:w="2543" w:type="dxa"/>
            <w:tcBorders>
              <w:top w:val="nil"/>
              <w:left w:val="nil"/>
              <w:bottom w:val="nil"/>
              <w:right w:val="nil"/>
            </w:tcBorders>
            <w:shd w:val="clear" w:color="auto" w:fill="F2F2F2"/>
          </w:tcPr>
          <w:p w14:paraId="24038A40" w14:textId="77777777" w:rsidR="00646478" w:rsidRDefault="00000000">
            <w:pPr>
              <w:spacing w:after="0" w:line="259" w:lineRule="auto"/>
              <w:ind w:left="106" w:right="0" w:firstLine="0"/>
            </w:pPr>
            <w:r>
              <w:rPr>
                <w:sz w:val="20"/>
              </w:rPr>
              <w:t xml:space="preserve">State bank </w:t>
            </w:r>
          </w:p>
        </w:tc>
        <w:tc>
          <w:tcPr>
            <w:tcW w:w="3011" w:type="dxa"/>
            <w:tcBorders>
              <w:top w:val="nil"/>
              <w:left w:val="nil"/>
              <w:bottom w:val="nil"/>
              <w:right w:val="nil"/>
            </w:tcBorders>
            <w:shd w:val="clear" w:color="auto" w:fill="F2F2F2"/>
          </w:tcPr>
          <w:p w14:paraId="36DB7DA9" w14:textId="77777777" w:rsidR="00646478" w:rsidRDefault="00000000">
            <w:pPr>
              <w:spacing w:after="0" w:line="259" w:lineRule="auto"/>
              <w:ind w:left="0" w:right="0" w:firstLine="0"/>
            </w:pPr>
            <w:r>
              <w:rPr>
                <w:sz w:val="20"/>
              </w:rPr>
              <w:t xml:space="preserve">Clerk  </w:t>
            </w:r>
          </w:p>
        </w:tc>
        <w:tc>
          <w:tcPr>
            <w:tcW w:w="1418" w:type="dxa"/>
            <w:tcBorders>
              <w:top w:val="nil"/>
              <w:left w:val="nil"/>
              <w:bottom w:val="nil"/>
              <w:right w:val="nil"/>
            </w:tcBorders>
            <w:shd w:val="clear" w:color="auto" w:fill="F2F2F2"/>
          </w:tcPr>
          <w:p w14:paraId="1D709004" w14:textId="77777777" w:rsidR="00646478" w:rsidRDefault="00000000">
            <w:pPr>
              <w:spacing w:after="0" w:line="259" w:lineRule="auto"/>
              <w:ind w:left="106" w:right="0" w:firstLine="0"/>
            </w:pPr>
            <w:r>
              <w:rPr>
                <w:sz w:val="20"/>
              </w:rPr>
              <w:t xml:space="preserve">2-3 years </w:t>
            </w:r>
          </w:p>
        </w:tc>
      </w:tr>
    </w:tbl>
    <w:p w14:paraId="14147910" w14:textId="77777777" w:rsidR="00646478" w:rsidRDefault="00000000">
      <w:pPr>
        <w:pStyle w:val="Heading2"/>
        <w:spacing w:after="89"/>
        <w:ind w:left="-5"/>
      </w:pPr>
      <w:r>
        <w:t xml:space="preserve">Appendix 2. Demographic Information Sheets of Interview Participants </w:t>
      </w:r>
    </w:p>
    <w:tbl>
      <w:tblPr>
        <w:tblStyle w:val="TableGrid"/>
        <w:tblW w:w="8442" w:type="dxa"/>
        <w:tblInd w:w="-68" w:type="dxa"/>
        <w:tblCellMar>
          <w:top w:w="19" w:type="dxa"/>
          <w:left w:w="0" w:type="dxa"/>
          <w:bottom w:w="6" w:type="dxa"/>
          <w:right w:w="54" w:type="dxa"/>
        </w:tblCellMar>
        <w:tblLook w:val="04A0" w:firstRow="1" w:lastRow="0" w:firstColumn="1" w:lastColumn="0" w:noHBand="0" w:noVBand="1"/>
      </w:tblPr>
      <w:tblGrid>
        <w:gridCol w:w="653"/>
        <w:gridCol w:w="810"/>
        <w:gridCol w:w="2543"/>
        <w:gridCol w:w="3011"/>
        <w:gridCol w:w="1425"/>
      </w:tblGrid>
      <w:tr w:rsidR="00646478" w14:paraId="1DDF182A" w14:textId="77777777">
        <w:trPr>
          <w:trHeight w:val="708"/>
        </w:trPr>
        <w:tc>
          <w:tcPr>
            <w:tcW w:w="652" w:type="dxa"/>
            <w:tcBorders>
              <w:top w:val="single" w:sz="11" w:space="0" w:color="000000"/>
              <w:left w:val="single" w:sz="8" w:space="0" w:color="FFFFFF"/>
              <w:bottom w:val="single" w:sz="8" w:space="0" w:color="000000"/>
              <w:right w:val="nil"/>
            </w:tcBorders>
            <w:shd w:val="clear" w:color="auto" w:fill="D9D9D9"/>
            <w:vAlign w:val="bottom"/>
          </w:tcPr>
          <w:p w14:paraId="707509F1" w14:textId="77777777" w:rsidR="00646478" w:rsidRDefault="00000000">
            <w:pPr>
              <w:spacing w:after="0" w:line="259" w:lineRule="auto"/>
              <w:ind w:left="0" w:right="55" w:firstLine="0"/>
              <w:jc w:val="center"/>
            </w:pPr>
            <w:r>
              <w:rPr>
                <w:b/>
                <w:sz w:val="20"/>
              </w:rPr>
              <w:t xml:space="preserve"># </w:t>
            </w:r>
          </w:p>
        </w:tc>
        <w:tc>
          <w:tcPr>
            <w:tcW w:w="810" w:type="dxa"/>
            <w:tcBorders>
              <w:top w:val="single" w:sz="11" w:space="0" w:color="000000"/>
              <w:left w:val="nil"/>
              <w:bottom w:val="single" w:sz="8" w:space="0" w:color="000000"/>
              <w:right w:val="nil"/>
            </w:tcBorders>
            <w:shd w:val="clear" w:color="auto" w:fill="D9D9D9"/>
            <w:vAlign w:val="bottom"/>
          </w:tcPr>
          <w:p w14:paraId="550B5D0F" w14:textId="77777777" w:rsidR="00646478" w:rsidRDefault="00000000">
            <w:pPr>
              <w:spacing w:after="0" w:line="259" w:lineRule="auto"/>
              <w:ind w:left="0" w:right="0" w:firstLine="0"/>
              <w:jc w:val="both"/>
            </w:pPr>
            <w:r>
              <w:rPr>
                <w:b/>
                <w:sz w:val="20"/>
              </w:rPr>
              <w:t xml:space="preserve">Gender </w:t>
            </w:r>
          </w:p>
        </w:tc>
        <w:tc>
          <w:tcPr>
            <w:tcW w:w="2543" w:type="dxa"/>
            <w:tcBorders>
              <w:top w:val="single" w:sz="11" w:space="0" w:color="000000"/>
              <w:left w:val="nil"/>
              <w:bottom w:val="single" w:sz="8" w:space="0" w:color="000000"/>
              <w:right w:val="nil"/>
            </w:tcBorders>
            <w:shd w:val="clear" w:color="auto" w:fill="D9D9D9"/>
            <w:vAlign w:val="bottom"/>
          </w:tcPr>
          <w:p w14:paraId="2FFDE1B1" w14:textId="77777777" w:rsidR="00646478" w:rsidRDefault="00000000">
            <w:pPr>
              <w:spacing w:after="0" w:line="259" w:lineRule="auto"/>
              <w:ind w:left="0" w:right="60" w:firstLine="0"/>
              <w:jc w:val="center"/>
            </w:pPr>
            <w:r>
              <w:rPr>
                <w:b/>
                <w:sz w:val="20"/>
              </w:rPr>
              <w:t xml:space="preserve">Institution </w:t>
            </w:r>
          </w:p>
        </w:tc>
        <w:tc>
          <w:tcPr>
            <w:tcW w:w="3011" w:type="dxa"/>
            <w:tcBorders>
              <w:top w:val="single" w:sz="11" w:space="0" w:color="000000"/>
              <w:left w:val="nil"/>
              <w:bottom w:val="single" w:sz="8" w:space="0" w:color="000000"/>
              <w:right w:val="nil"/>
            </w:tcBorders>
            <w:shd w:val="clear" w:color="auto" w:fill="D9D9D9"/>
            <w:vAlign w:val="bottom"/>
          </w:tcPr>
          <w:p w14:paraId="39C80397" w14:textId="77777777" w:rsidR="00646478" w:rsidRDefault="00000000">
            <w:pPr>
              <w:spacing w:after="0" w:line="259" w:lineRule="auto"/>
              <w:ind w:left="0" w:right="56" w:firstLine="0"/>
              <w:jc w:val="center"/>
            </w:pPr>
            <w:r>
              <w:rPr>
                <w:b/>
                <w:sz w:val="20"/>
              </w:rPr>
              <w:t xml:space="preserve">Occupation </w:t>
            </w:r>
          </w:p>
        </w:tc>
        <w:tc>
          <w:tcPr>
            <w:tcW w:w="1425" w:type="dxa"/>
            <w:tcBorders>
              <w:top w:val="single" w:sz="11" w:space="0" w:color="000000"/>
              <w:left w:val="nil"/>
              <w:bottom w:val="single" w:sz="8" w:space="0" w:color="000000"/>
              <w:right w:val="single" w:sz="8" w:space="0" w:color="FFFFFF"/>
            </w:tcBorders>
            <w:shd w:val="clear" w:color="auto" w:fill="D9D9D9"/>
          </w:tcPr>
          <w:p w14:paraId="493E8BDA" w14:textId="77777777" w:rsidR="00646478" w:rsidRDefault="00000000">
            <w:pPr>
              <w:spacing w:after="0" w:line="259" w:lineRule="auto"/>
              <w:ind w:left="174" w:right="0" w:firstLine="0"/>
            </w:pPr>
            <w:r>
              <w:rPr>
                <w:b/>
                <w:sz w:val="20"/>
              </w:rPr>
              <w:t xml:space="preserve">Duration of </w:t>
            </w:r>
          </w:p>
          <w:p w14:paraId="7F87F56B" w14:textId="77777777" w:rsidR="00646478" w:rsidRDefault="00000000">
            <w:pPr>
              <w:spacing w:after="0" w:line="259" w:lineRule="auto"/>
              <w:ind w:left="0" w:right="0" w:firstLine="0"/>
              <w:jc w:val="center"/>
            </w:pPr>
            <w:r>
              <w:rPr>
                <w:b/>
                <w:sz w:val="20"/>
              </w:rPr>
              <w:t xml:space="preserve">Software Usage </w:t>
            </w:r>
          </w:p>
        </w:tc>
      </w:tr>
    </w:tbl>
    <w:p w14:paraId="12AEB457" w14:textId="77777777" w:rsidR="00646478" w:rsidRDefault="00000000">
      <w:pPr>
        <w:numPr>
          <w:ilvl w:val="0"/>
          <w:numId w:val="8"/>
        </w:numPr>
        <w:spacing w:after="3" w:line="252" w:lineRule="auto"/>
        <w:ind w:right="127" w:hanging="780"/>
      </w:pPr>
      <w:r>
        <w:rPr>
          <w:sz w:val="20"/>
        </w:rPr>
        <w:t xml:space="preserve">M </w:t>
      </w:r>
      <w:r>
        <w:rPr>
          <w:sz w:val="20"/>
        </w:rPr>
        <w:tab/>
        <w:t xml:space="preserve">Public hospital </w:t>
      </w:r>
      <w:r>
        <w:rPr>
          <w:sz w:val="20"/>
        </w:rPr>
        <w:tab/>
        <w:t xml:space="preserve">Director of technology </w:t>
      </w:r>
      <w:r>
        <w:rPr>
          <w:sz w:val="20"/>
        </w:rPr>
        <w:tab/>
        <w:t xml:space="preserve">5-6 years department </w:t>
      </w:r>
    </w:p>
    <w:p w14:paraId="5349201B" w14:textId="77777777" w:rsidR="00646478" w:rsidRDefault="00000000">
      <w:pPr>
        <w:numPr>
          <w:ilvl w:val="0"/>
          <w:numId w:val="8"/>
        </w:numPr>
        <w:spacing w:after="3" w:line="252" w:lineRule="auto"/>
        <w:ind w:right="127" w:hanging="780"/>
      </w:pPr>
      <w:r>
        <w:rPr>
          <w:sz w:val="20"/>
        </w:rPr>
        <w:t xml:space="preserve">F </w:t>
      </w:r>
      <w:r>
        <w:rPr>
          <w:sz w:val="20"/>
        </w:rPr>
        <w:tab/>
        <w:t xml:space="preserve">Public hospital </w:t>
      </w:r>
      <w:r>
        <w:rPr>
          <w:sz w:val="20"/>
        </w:rPr>
        <w:tab/>
        <w:t xml:space="preserve">Technician  </w:t>
      </w:r>
      <w:r>
        <w:rPr>
          <w:sz w:val="20"/>
        </w:rPr>
        <w:tab/>
        <w:t xml:space="preserve">5-6 years </w:t>
      </w:r>
    </w:p>
    <w:p w14:paraId="376195FC" w14:textId="77777777" w:rsidR="00646478" w:rsidRDefault="00000000">
      <w:pPr>
        <w:numPr>
          <w:ilvl w:val="0"/>
          <w:numId w:val="8"/>
        </w:numPr>
        <w:spacing w:after="3" w:line="252" w:lineRule="auto"/>
        <w:ind w:right="127" w:hanging="780"/>
      </w:pPr>
      <w:r>
        <w:rPr>
          <w:sz w:val="20"/>
        </w:rPr>
        <w:t xml:space="preserve">M </w:t>
      </w:r>
      <w:r>
        <w:rPr>
          <w:sz w:val="20"/>
        </w:rPr>
        <w:tab/>
        <w:t xml:space="preserve">Public hospital </w:t>
      </w:r>
      <w:r>
        <w:rPr>
          <w:sz w:val="20"/>
        </w:rPr>
        <w:tab/>
        <w:t xml:space="preserve">Administrator  </w:t>
      </w:r>
      <w:r>
        <w:rPr>
          <w:sz w:val="20"/>
        </w:rPr>
        <w:tab/>
        <w:t xml:space="preserve">More than one year </w:t>
      </w:r>
    </w:p>
    <w:tbl>
      <w:tblPr>
        <w:tblStyle w:val="TableGrid"/>
        <w:tblW w:w="8434" w:type="dxa"/>
        <w:tblInd w:w="-68" w:type="dxa"/>
        <w:tblCellMar>
          <w:top w:w="2" w:type="dxa"/>
          <w:left w:w="0" w:type="dxa"/>
          <w:bottom w:w="0" w:type="dxa"/>
          <w:right w:w="115" w:type="dxa"/>
        </w:tblCellMar>
        <w:tblLook w:val="04A0" w:firstRow="1" w:lastRow="0" w:firstColumn="1" w:lastColumn="0" w:noHBand="0" w:noVBand="1"/>
      </w:tblPr>
      <w:tblGrid>
        <w:gridCol w:w="652"/>
        <w:gridCol w:w="810"/>
        <w:gridCol w:w="2543"/>
        <w:gridCol w:w="3011"/>
        <w:gridCol w:w="1418"/>
      </w:tblGrid>
      <w:tr w:rsidR="00646478" w14:paraId="57D99721" w14:textId="77777777">
        <w:trPr>
          <w:trHeight w:val="235"/>
        </w:trPr>
        <w:tc>
          <w:tcPr>
            <w:tcW w:w="652" w:type="dxa"/>
            <w:tcBorders>
              <w:top w:val="nil"/>
              <w:left w:val="single" w:sz="8" w:space="0" w:color="FFFFFF"/>
              <w:bottom w:val="nil"/>
              <w:right w:val="nil"/>
            </w:tcBorders>
            <w:shd w:val="clear" w:color="auto" w:fill="F2F2F2"/>
          </w:tcPr>
          <w:p w14:paraId="35C3A6C9" w14:textId="77777777" w:rsidR="00646478" w:rsidRDefault="00000000">
            <w:pPr>
              <w:spacing w:after="0" w:line="259" w:lineRule="auto"/>
              <w:ind w:left="159" w:right="0" w:firstLine="0"/>
            </w:pPr>
            <w:r>
              <w:rPr>
                <w:sz w:val="20"/>
              </w:rPr>
              <w:t xml:space="preserve">12 </w:t>
            </w:r>
          </w:p>
        </w:tc>
        <w:tc>
          <w:tcPr>
            <w:tcW w:w="810" w:type="dxa"/>
            <w:tcBorders>
              <w:top w:val="nil"/>
              <w:left w:val="nil"/>
              <w:bottom w:val="nil"/>
              <w:right w:val="nil"/>
            </w:tcBorders>
            <w:shd w:val="clear" w:color="auto" w:fill="F2F2F2"/>
          </w:tcPr>
          <w:p w14:paraId="2DE23660" w14:textId="77777777" w:rsidR="00646478" w:rsidRDefault="00000000">
            <w:pPr>
              <w:spacing w:after="0" w:line="259" w:lineRule="auto"/>
              <w:ind w:left="0" w:right="0" w:firstLine="0"/>
              <w:jc w:val="center"/>
            </w:pPr>
            <w:r>
              <w:rPr>
                <w:sz w:val="20"/>
              </w:rPr>
              <w:t xml:space="preserve">M </w:t>
            </w:r>
          </w:p>
        </w:tc>
        <w:tc>
          <w:tcPr>
            <w:tcW w:w="2543" w:type="dxa"/>
            <w:tcBorders>
              <w:top w:val="nil"/>
              <w:left w:val="nil"/>
              <w:bottom w:val="nil"/>
              <w:right w:val="nil"/>
            </w:tcBorders>
            <w:shd w:val="clear" w:color="auto" w:fill="F2F2F2"/>
          </w:tcPr>
          <w:p w14:paraId="5A4CD40B" w14:textId="77777777" w:rsidR="00646478" w:rsidRDefault="00000000">
            <w:pPr>
              <w:spacing w:after="0" w:line="259" w:lineRule="auto"/>
              <w:ind w:left="106" w:right="0" w:firstLine="0"/>
            </w:pPr>
            <w:r>
              <w:rPr>
                <w:sz w:val="20"/>
              </w:rPr>
              <w:t xml:space="preserve">China FAW group </w:t>
            </w:r>
          </w:p>
        </w:tc>
        <w:tc>
          <w:tcPr>
            <w:tcW w:w="3011" w:type="dxa"/>
            <w:tcBorders>
              <w:top w:val="nil"/>
              <w:left w:val="nil"/>
              <w:bottom w:val="nil"/>
              <w:right w:val="nil"/>
            </w:tcBorders>
            <w:shd w:val="clear" w:color="auto" w:fill="F2F2F2"/>
          </w:tcPr>
          <w:p w14:paraId="506F9BA9" w14:textId="77777777" w:rsidR="00646478" w:rsidRDefault="00000000">
            <w:pPr>
              <w:spacing w:after="0" w:line="259" w:lineRule="auto"/>
              <w:ind w:left="0" w:right="0" w:firstLine="0"/>
            </w:pPr>
            <w:r>
              <w:rPr>
                <w:sz w:val="20"/>
              </w:rPr>
              <w:t xml:space="preserve">R&amp;D senior engineer  </w:t>
            </w:r>
          </w:p>
        </w:tc>
        <w:tc>
          <w:tcPr>
            <w:tcW w:w="1418" w:type="dxa"/>
            <w:tcBorders>
              <w:top w:val="nil"/>
              <w:left w:val="nil"/>
              <w:bottom w:val="nil"/>
              <w:right w:val="nil"/>
            </w:tcBorders>
            <w:shd w:val="clear" w:color="auto" w:fill="F2F2F2"/>
          </w:tcPr>
          <w:p w14:paraId="64B39149" w14:textId="77777777" w:rsidR="00646478" w:rsidRDefault="00000000">
            <w:pPr>
              <w:spacing w:after="0" w:line="259" w:lineRule="auto"/>
              <w:ind w:left="106" w:right="0" w:firstLine="0"/>
            </w:pPr>
            <w:r>
              <w:rPr>
                <w:sz w:val="20"/>
              </w:rPr>
              <w:t xml:space="preserve">Half a year </w:t>
            </w:r>
          </w:p>
        </w:tc>
      </w:tr>
      <w:tr w:rsidR="00646478" w14:paraId="1E34B1B9" w14:textId="77777777">
        <w:trPr>
          <w:trHeight w:val="230"/>
        </w:trPr>
        <w:tc>
          <w:tcPr>
            <w:tcW w:w="652" w:type="dxa"/>
            <w:tcBorders>
              <w:top w:val="nil"/>
              <w:left w:val="single" w:sz="8" w:space="0" w:color="FFFFFF"/>
              <w:bottom w:val="nil"/>
              <w:right w:val="nil"/>
            </w:tcBorders>
            <w:shd w:val="clear" w:color="auto" w:fill="F2F2F2"/>
          </w:tcPr>
          <w:p w14:paraId="51879F42" w14:textId="77777777" w:rsidR="00646478" w:rsidRDefault="00000000">
            <w:pPr>
              <w:spacing w:after="0" w:line="259" w:lineRule="auto"/>
              <w:ind w:left="159" w:right="0" w:firstLine="0"/>
            </w:pPr>
            <w:r>
              <w:rPr>
                <w:sz w:val="20"/>
              </w:rPr>
              <w:t xml:space="preserve">13 </w:t>
            </w:r>
          </w:p>
        </w:tc>
        <w:tc>
          <w:tcPr>
            <w:tcW w:w="810" w:type="dxa"/>
            <w:tcBorders>
              <w:top w:val="nil"/>
              <w:left w:val="nil"/>
              <w:bottom w:val="nil"/>
              <w:right w:val="nil"/>
            </w:tcBorders>
            <w:shd w:val="clear" w:color="auto" w:fill="F2F2F2"/>
          </w:tcPr>
          <w:p w14:paraId="5AF591C0" w14:textId="77777777" w:rsidR="00646478" w:rsidRDefault="00000000">
            <w:pPr>
              <w:spacing w:after="0" w:line="259" w:lineRule="auto"/>
              <w:ind w:left="0" w:right="0" w:firstLine="0"/>
              <w:jc w:val="center"/>
            </w:pPr>
            <w:r>
              <w:rPr>
                <w:sz w:val="20"/>
              </w:rPr>
              <w:t xml:space="preserve">M </w:t>
            </w:r>
          </w:p>
        </w:tc>
        <w:tc>
          <w:tcPr>
            <w:tcW w:w="2543" w:type="dxa"/>
            <w:tcBorders>
              <w:top w:val="nil"/>
              <w:left w:val="nil"/>
              <w:bottom w:val="nil"/>
              <w:right w:val="nil"/>
            </w:tcBorders>
            <w:shd w:val="clear" w:color="auto" w:fill="F2F2F2"/>
          </w:tcPr>
          <w:p w14:paraId="19E5465F" w14:textId="77777777" w:rsidR="00646478" w:rsidRDefault="00000000">
            <w:pPr>
              <w:spacing w:after="0" w:line="259" w:lineRule="auto"/>
              <w:ind w:left="106" w:right="0" w:firstLine="0"/>
            </w:pPr>
            <w:r>
              <w:rPr>
                <w:sz w:val="20"/>
              </w:rPr>
              <w:t xml:space="preserve">China FAW group </w:t>
            </w:r>
          </w:p>
        </w:tc>
        <w:tc>
          <w:tcPr>
            <w:tcW w:w="3011" w:type="dxa"/>
            <w:tcBorders>
              <w:top w:val="nil"/>
              <w:left w:val="nil"/>
              <w:bottom w:val="nil"/>
              <w:right w:val="nil"/>
            </w:tcBorders>
            <w:shd w:val="clear" w:color="auto" w:fill="F2F2F2"/>
          </w:tcPr>
          <w:p w14:paraId="0BC97944" w14:textId="77777777" w:rsidR="00646478" w:rsidRDefault="00000000">
            <w:pPr>
              <w:spacing w:after="0" w:line="259" w:lineRule="auto"/>
              <w:ind w:left="0" w:right="0" w:firstLine="0"/>
            </w:pPr>
            <w:r>
              <w:rPr>
                <w:sz w:val="20"/>
              </w:rPr>
              <w:t xml:space="preserve">R&amp;D junior engineer </w:t>
            </w:r>
          </w:p>
        </w:tc>
        <w:tc>
          <w:tcPr>
            <w:tcW w:w="1418" w:type="dxa"/>
            <w:tcBorders>
              <w:top w:val="nil"/>
              <w:left w:val="nil"/>
              <w:bottom w:val="nil"/>
              <w:right w:val="nil"/>
            </w:tcBorders>
            <w:shd w:val="clear" w:color="auto" w:fill="F2F2F2"/>
          </w:tcPr>
          <w:p w14:paraId="4B3DD582" w14:textId="77777777" w:rsidR="00646478" w:rsidRDefault="00000000">
            <w:pPr>
              <w:spacing w:after="0" w:line="259" w:lineRule="auto"/>
              <w:ind w:left="106" w:right="0" w:firstLine="0"/>
            </w:pPr>
            <w:r>
              <w:rPr>
                <w:sz w:val="20"/>
              </w:rPr>
              <w:t xml:space="preserve">2-3 years </w:t>
            </w:r>
          </w:p>
        </w:tc>
      </w:tr>
      <w:tr w:rsidR="00646478" w14:paraId="330816F3" w14:textId="77777777">
        <w:trPr>
          <w:trHeight w:val="230"/>
        </w:trPr>
        <w:tc>
          <w:tcPr>
            <w:tcW w:w="652" w:type="dxa"/>
            <w:tcBorders>
              <w:top w:val="nil"/>
              <w:left w:val="single" w:sz="8" w:space="0" w:color="FFFFFF"/>
              <w:bottom w:val="nil"/>
              <w:right w:val="nil"/>
            </w:tcBorders>
            <w:shd w:val="clear" w:color="auto" w:fill="F2F2F2"/>
          </w:tcPr>
          <w:p w14:paraId="6692C359" w14:textId="77777777" w:rsidR="00646478" w:rsidRDefault="00000000">
            <w:pPr>
              <w:spacing w:after="0" w:line="259" w:lineRule="auto"/>
              <w:ind w:left="159" w:right="0" w:firstLine="0"/>
            </w:pPr>
            <w:r>
              <w:rPr>
                <w:sz w:val="20"/>
              </w:rPr>
              <w:t xml:space="preserve">14 </w:t>
            </w:r>
          </w:p>
        </w:tc>
        <w:tc>
          <w:tcPr>
            <w:tcW w:w="810" w:type="dxa"/>
            <w:tcBorders>
              <w:top w:val="nil"/>
              <w:left w:val="nil"/>
              <w:bottom w:val="nil"/>
              <w:right w:val="nil"/>
            </w:tcBorders>
            <w:shd w:val="clear" w:color="auto" w:fill="F2F2F2"/>
          </w:tcPr>
          <w:p w14:paraId="275D0F91" w14:textId="77777777" w:rsidR="00646478" w:rsidRDefault="00000000">
            <w:pPr>
              <w:spacing w:after="0" w:line="259" w:lineRule="auto"/>
              <w:ind w:left="0" w:right="0" w:firstLine="0"/>
              <w:jc w:val="center"/>
            </w:pPr>
            <w:r>
              <w:rPr>
                <w:sz w:val="20"/>
              </w:rPr>
              <w:t xml:space="preserve">M </w:t>
            </w:r>
          </w:p>
        </w:tc>
        <w:tc>
          <w:tcPr>
            <w:tcW w:w="2543" w:type="dxa"/>
            <w:tcBorders>
              <w:top w:val="nil"/>
              <w:left w:val="nil"/>
              <w:bottom w:val="nil"/>
              <w:right w:val="nil"/>
            </w:tcBorders>
            <w:shd w:val="clear" w:color="auto" w:fill="F2F2F2"/>
          </w:tcPr>
          <w:p w14:paraId="382AE62C" w14:textId="77777777" w:rsidR="00646478" w:rsidRDefault="00000000">
            <w:pPr>
              <w:spacing w:after="0" w:line="259" w:lineRule="auto"/>
              <w:ind w:left="106" w:right="0" w:firstLine="0"/>
            </w:pPr>
            <w:r>
              <w:rPr>
                <w:sz w:val="20"/>
              </w:rPr>
              <w:t xml:space="preserve">China FAW group </w:t>
            </w:r>
          </w:p>
        </w:tc>
        <w:tc>
          <w:tcPr>
            <w:tcW w:w="3011" w:type="dxa"/>
            <w:tcBorders>
              <w:top w:val="nil"/>
              <w:left w:val="nil"/>
              <w:bottom w:val="nil"/>
              <w:right w:val="nil"/>
            </w:tcBorders>
            <w:shd w:val="clear" w:color="auto" w:fill="F2F2F2"/>
          </w:tcPr>
          <w:p w14:paraId="60CCFE2C" w14:textId="77777777" w:rsidR="00646478" w:rsidRDefault="00000000">
            <w:pPr>
              <w:spacing w:after="0" w:line="259" w:lineRule="auto"/>
              <w:ind w:left="0" w:right="0" w:firstLine="0"/>
            </w:pPr>
            <w:r>
              <w:rPr>
                <w:sz w:val="20"/>
              </w:rPr>
              <w:t xml:space="preserve">Project manager </w:t>
            </w:r>
          </w:p>
        </w:tc>
        <w:tc>
          <w:tcPr>
            <w:tcW w:w="1418" w:type="dxa"/>
            <w:tcBorders>
              <w:top w:val="nil"/>
              <w:left w:val="nil"/>
              <w:bottom w:val="nil"/>
              <w:right w:val="nil"/>
            </w:tcBorders>
            <w:shd w:val="clear" w:color="auto" w:fill="F2F2F2"/>
          </w:tcPr>
          <w:p w14:paraId="333FD62C" w14:textId="77777777" w:rsidR="00646478" w:rsidRDefault="00000000">
            <w:pPr>
              <w:spacing w:after="0" w:line="259" w:lineRule="auto"/>
              <w:ind w:left="106" w:right="0" w:firstLine="0"/>
            </w:pPr>
            <w:r>
              <w:rPr>
                <w:sz w:val="20"/>
              </w:rPr>
              <w:t xml:space="preserve">one year </w:t>
            </w:r>
          </w:p>
        </w:tc>
      </w:tr>
      <w:tr w:rsidR="00646478" w14:paraId="2C30F093" w14:textId="77777777">
        <w:trPr>
          <w:trHeight w:val="225"/>
        </w:trPr>
        <w:tc>
          <w:tcPr>
            <w:tcW w:w="652" w:type="dxa"/>
            <w:tcBorders>
              <w:top w:val="nil"/>
              <w:left w:val="single" w:sz="8" w:space="0" w:color="FFFFFF"/>
              <w:bottom w:val="nil"/>
              <w:right w:val="nil"/>
            </w:tcBorders>
            <w:shd w:val="clear" w:color="auto" w:fill="F2F2F2"/>
          </w:tcPr>
          <w:p w14:paraId="58652E42" w14:textId="77777777" w:rsidR="00646478" w:rsidRDefault="00000000">
            <w:pPr>
              <w:spacing w:after="0" w:line="259" w:lineRule="auto"/>
              <w:ind w:left="159" w:right="0" w:firstLine="0"/>
            </w:pPr>
            <w:r>
              <w:rPr>
                <w:sz w:val="20"/>
              </w:rPr>
              <w:t xml:space="preserve">15 </w:t>
            </w:r>
          </w:p>
        </w:tc>
        <w:tc>
          <w:tcPr>
            <w:tcW w:w="810" w:type="dxa"/>
            <w:tcBorders>
              <w:top w:val="nil"/>
              <w:left w:val="nil"/>
              <w:bottom w:val="nil"/>
              <w:right w:val="nil"/>
            </w:tcBorders>
            <w:shd w:val="clear" w:color="auto" w:fill="F2F2F2"/>
          </w:tcPr>
          <w:p w14:paraId="3CAC8CD8" w14:textId="77777777" w:rsidR="00646478" w:rsidRDefault="00000000">
            <w:pPr>
              <w:spacing w:after="0" w:line="259" w:lineRule="auto"/>
              <w:ind w:left="0" w:right="0" w:firstLine="0"/>
              <w:jc w:val="center"/>
            </w:pPr>
            <w:r>
              <w:rPr>
                <w:sz w:val="20"/>
              </w:rPr>
              <w:t xml:space="preserve">M </w:t>
            </w:r>
          </w:p>
        </w:tc>
        <w:tc>
          <w:tcPr>
            <w:tcW w:w="2543" w:type="dxa"/>
            <w:tcBorders>
              <w:top w:val="nil"/>
              <w:left w:val="nil"/>
              <w:bottom w:val="nil"/>
              <w:right w:val="nil"/>
            </w:tcBorders>
            <w:shd w:val="clear" w:color="auto" w:fill="F2F2F2"/>
          </w:tcPr>
          <w:p w14:paraId="42A3FF67" w14:textId="77777777" w:rsidR="00646478" w:rsidRDefault="00000000">
            <w:pPr>
              <w:spacing w:after="0" w:line="259" w:lineRule="auto"/>
              <w:ind w:left="106" w:right="0" w:firstLine="0"/>
            </w:pPr>
            <w:r>
              <w:rPr>
                <w:sz w:val="20"/>
              </w:rPr>
              <w:t xml:space="preserve">China FAW group </w:t>
            </w:r>
          </w:p>
        </w:tc>
        <w:tc>
          <w:tcPr>
            <w:tcW w:w="3011" w:type="dxa"/>
            <w:tcBorders>
              <w:top w:val="nil"/>
              <w:left w:val="nil"/>
              <w:bottom w:val="nil"/>
              <w:right w:val="nil"/>
            </w:tcBorders>
            <w:shd w:val="clear" w:color="auto" w:fill="F2F2F2"/>
          </w:tcPr>
          <w:p w14:paraId="2889F074" w14:textId="77777777" w:rsidR="00646478" w:rsidRDefault="00000000">
            <w:pPr>
              <w:spacing w:after="0" w:line="259" w:lineRule="auto"/>
              <w:ind w:left="0" w:right="0" w:firstLine="0"/>
            </w:pPr>
            <w:r>
              <w:rPr>
                <w:sz w:val="20"/>
              </w:rPr>
              <w:t xml:space="preserve">Project administrator </w:t>
            </w:r>
          </w:p>
        </w:tc>
        <w:tc>
          <w:tcPr>
            <w:tcW w:w="1418" w:type="dxa"/>
            <w:tcBorders>
              <w:top w:val="nil"/>
              <w:left w:val="nil"/>
              <w:bottom w:val="nil"/>
              <w:right w:val="nil"/>
            </w:tcBorders>
            <w:shd w:val="clear" w:color="auto" w:fill="F2F2F2"/>
          </w:tcPr>
          <w:p w14:paraId="4EDA6A68" w14:textId="77777777" w:rsidR="00646478" w:rsidRDefault="00000000">
            <w:pPr>
              <w:spacing w:after="0" w:line="259" w:lineRule="auto"/>
              <w:ind w:left="106" w:right="0" w:firstLine="0"/>
            </w:pPr>
            <w:r>
              <w:rPr>
                <w:sz w:val="20"/>
              </w:rPr>
              <w:t xml:space="preserve">2 years </w:t>
            </w:r>
          </w:p>
        </w:tc>
      </w:tr>
      <w:tr w:rsidR="00646478" w14:paraId="44B09EE3" w14:textId="77777777">
        <w:trPr>
          <w:trHeight w:val="232"/>
        </w:trPr>
        <w:tc>
          <w:tcPr>
            <w:tcW w:w="652" w:type="dxa"/>
            <w:tcBorders>
              <w:top w:val="nil"/>
              <w:left w:val="single" w:sz="8" w:space="0" w:color="FFFFFF"/>
              <w:bottom w:val="nil"/>
              <w:right w:val="nil"/>
            </w:tcBorders>
          </w:tcPr>
          <w:p w14:paraId="6C89F43E" w14:textId="77777777" w:rsidR="00646478" w:rsidRDefault="00000000">
            <w:pPr>
              <w:spacing w:after="0" w:line="259" w:lineRule="auto"/>
              <w:ind w:left="159" w:right="0" w:firstLine="0"/>
            </w:pPr>
            <w:r>
              <w:rPr>
                <w:sz w:val="20"/>
              </w:rPr>
              <w:t xml:space="preserve">16 </w:t>
            </w:r>
          </w:p>
        </w:tc>
        <w:tc>
          <w:tcPr>
            <w:tcW w:w="810" w:type="dxa"/>
            <w:tcBorders>
              <w:top w:val="nil"/>
              <w:left w:val="nil"/>
              <w:bottom w:val="nil"/>
              <w:right w:val="nil"/>
            </w:tcBorders>
          </w:tcPr>
          <w:p w14:paraId="036BDB40" w14:textId="77777777" w:rsidR="00646478" w:rsidRDefault="00000000">
            <w:pPr>
              <w:spacing w:after="0" w:line="259" w:lineRule="auto"/>
              <w:ind w:left="3" w:right="0" w:firstLine="0"/>
              <w:jc w:val="center"/>
            </w:pPr>
            <w:r>
              <w:rPr>
                <w:sz w:val="20"/>
              </w:rPr>
              <w:t xml:space="preserve">F </w:t>
            </w:r>
          </w:p>
        </w:tc>
        <w:tc>
          <w:tcPr>
            <w:tcW w:w="2543" w:type="dxa"/>
            <w:tcBorders>
              <w:top w:val="nil"/>
              <w:left w:val="nil"/>
              <w:bottom w:val="nil"/>
              <w:right w:val="nil"/>
            </w:tcBorders>
          </w:tcPr>
          <w:p w14:paraId="5BC6C8F1" w14:textId="77777777" w:rsidR="00646478" w:rsidRDefault="00000000">
            <w:pPr>
              <w:spacing w:after="0" w:line="259" w:lineRule="auto"/>
              <w:ind w:left="106" w:right="0" w:firstLine="0"/>
            </w:pPr>
            <w:r>
              <w:rPr>
                <w:sz w:val="20"/>
              </w:rPr>
              <w:t xml:space="preserve">Tax bureau </w:t>
            </w:r>
          </w:p>
        </w:tc>
        <w:tc>
          <w:tcPr>
            <w:tcW w:w="3011" w:type="dxa"/>
            <w:tcBorders>
              <w:top w:val="nil"/>
              <w:left w:val="nil"/>
              <w:bottom w:val="nil"/>
              <w:right w:val="nil"/>
            </w:tcBorders>
          </w:tcPr>
          <w:p w14:paraId="7417A335" w14:textId="77777777" w:rsidR="00646478" w:rsidRDefault="00000000">
            <w:pPr>
              <w:spacing w:after="0" w:line="259" w:lineRule="auto"/>
              <w:ind w:left="0" w:right="0" w:firstLine="0"/>
            </w:pPr>
            <w:r>
              <w:rPr>
                <w:sz w:val="20"/>
              </w:rPr>
              <w:t xml:space="preserve">Civil servant  </w:t>
            </w:r>
          </w:p>
        </w:tc>
        <w:tc>
          <w:tcPr>
            <w:tcW w:w="1418" w:type="dxa"/>
            <w:tcBorders>
              <w:top w:val="nil"/>
              <w:left w:val="nil"/>
              <w:bottom w:val="nil"/>
              <w:right w:val="nil"/>
            </w:tcBorders>
          </w:tcPr>
          <w:p w14:paraId="49DD2A67" w14:textId="77777777" w:rsidR="00646478" w:rsidRDefault="00000000">
            <w:pPr>
              <w:spacing w:after="0" w:line="259" w:lineRule="auto"/>
              <w:ind w:left="106" w:right="0" w:firstLine="0"/>
            </w:pPr>
            <w:r>
              <w:rPr>
                <w:sz w:val="20"/>
              </w:rPr>
              <w:t xml:space="preserve">One years </w:t>
            </w:r>
          </w:p>
        </w:tc>
      </w:tr>
    </w:tbl>
    <w:p w14:paraId="46CC52C4" w14:textId="77777777" w:rsidR="00646478" w:rsidRDefault="00000000">
      <w:pPr>
        <w:numPr>
          <w:ilvl w:val="0"/>
          <w:numId w:val="9"/>
        </w:numPr>
        <w:spacing w:after="3" w:line="252" w:lineRule="auto"/>
        <w:ind w:right="127" w:hanging="780"/>
      </w:pPr>
      <w:r>
        <w:rPr>
          <w:sz w:val="20"/>
        </w:rPr>
        <w:t xml:space="preserve">F </w:t>
      </w:r>
      <w:r>
        <w:rPr>
          <w:sz w:val="20"/>
        </w:rPr>
        <w:tab/>
        <w:t xml:space="preserve">Tax bureau </w:t>
      </w:r>
      <w:r>
        <w:rPr>
          <w:sz w:val="20"/>
        </w:rPr>
        <w:tab/>
        <w:t xml:space="preserve">Civil servant </w:t>
      </w:r>
      <w:r>
        <w:rPr>
          <w:sz w:val="20"/>
        </w:rPr>
        <w:tab/>
        <w:t xml:space="preserve">More than </w:t>
      </w:r>
    </w:p>
    <w:p w14:paraId="278FFD0D" w14:textId="77777777" w:rsidR="00646478" w:rsidRDefault="00000000">
      <w:pPr>
        <w:spacing w:after="0" w:line="259" w:lineRule="auto"/>
        <w:ind w:right="522"/>
        <w:jc w:val="right"/>
      </w:pPr>
      <w:r>
        <w:rPr>
          <w:sz w:val="20"/>
        </w:rPr>
        <w:t xml:space="preserve">two years </w:t>
      </w:r>
    </w:p>
    <w:p w14:paraId="59EB9903" w14:textId="77777777" w:rsidR="00646478" w:rsidRDefault="00000000">
      <w:pPr>
        <w:numPr>
          <w:ilvl w:val="0"/>
          <w:numId w:val="9"/>
        </w:numPr>
        <w:spacing w:after="3" w:line="252" w:lineRule="auto"/>
        <w:ind w:right="127" w:hanging="780"/>
      </w:pPr>
      <w:r>
        <w:rPr>
          <w:sz w:val="20"/>
        </w:rPr>
        <w:t xml:space="preserve">M </w:t>
      </w:r>
      <w:r>
        <w:rPr>
          <w:sz w:val="20"/>
        </w:rPr>
        <w:tab/>
        <w:t xml:space="preserve">Tax bureau </w:t>
      </w:r>
      <w:r>
        <w:rPr>
          <w:sz w:val="20"/>
        </w:rPr>
        <w:tab/>
        <w:t xml:space="preserve">Section chief </w:t>
      </w:r>
      <w:r>
        <w:rPr>
          <w:sz w:val="20"/>
        </w:rPr>
        <w:tab/>
        <w:t xml:space="preserve">4 years </w:t>
      </w:r>
    </w:p>
    <w:p w14:paraId="3E59F842" w14:textId="77777777" w:rsidR="00646478" w:rsidRDefault="00000000">
      <w:pPr>
        <w:numPr>
          <w:ilvl w:val="0"/>
          <w:numId w:val="9"/>
        </w:numPr>
        <w:spacing w:after="3" w:line="252" w:lineRule="auto"/>
        <w:ind w:right="127" w:hanging="780"/>
      </w:pPr>
      <w:r>
        <w:rPr>
          <w:sz w:val="20"/>
        </w:rPr>
        <w:t xml:space="preserve">F </w:t>
      </w:r>
      <w:r>
        <w:rPr>
          <w:sz w:val="20"/>
        </w:rPr>
        <w:tab/>
        <w:t xml:space="preserve">Tax bureau </w:t>
      </w:r>
      <w:r>
        <w:rPr>
          <w:sz w:val="20"/>
        </w:rPr>
        <w:tab/>
        <w:t xml:space="preserve">Deputy section chief </w:t>
      </w:r>
      <w:r>
        <w:rPr>
          <w:sz w:val="20"/>
        </w:rPr>
        <w:tab/>
        <w:t xml:space="preserve">2 years </w:t>
      </w:r>
    </w:p>
    <w:p w14:paraId="1C95D299" w14:textId="77777777" w:rsidR="00646478" w:rsidRDefault="00000000">
      <w:pPr>
        <w:numPr>
          <w:ilvl w:val="0"/>
          <w:numId w:val="9"/>
        </w:numPr>
        <w:spacing w:after="3" w:line="252" w:lineRule="auto"/>
        <w:ind w:right="127" w:hanging="780"/>
      </w:pPr>
      <w:r>
        <w:rPr>
          <w:sz w:val="20"/>
        </w:rPr>
        <w:t xml:space="preserve">F </w:t>
      </w:r>
      <w:r>
        <w:rPr>
          <w:sz w:val="20"/>
        </w:rPr>
        <w:tab/>
        <w:t xml:space="preserve">Tax bureau </w:t>
      </w:r>
      <w:r>
        <w:rPr>
          <w:sz w:val="20"/>
        </w:rPr>
        <w:tab/>
        <w:t xml:space="preserve">Section chief </w:t>
      </w:r>
      <w:r>
        <w:rPr>
          <w:sz w:val="20"/>
        </w:rPr>
        <w:tab/>
        <w:t xml:space="preserve">More than two years </w:t>
      </w:r>
    </w:p>
    <w:p w14:paraId="3ABCEA29" w14:textId="77777777" w:rsidR="00646478" w:rsidRDefault="00000000">
      <w:pPr>
        <w:numPr>
          <w:ilvl w:val="0"/>
          <w:numId w:val="9"/>
        </w:numPr>
        <w:spacing w:after="3" w:line="252" w:lineRule="auto"/>
        <w:ind w:right="127" w:hanging="780"/>
      </w:pPr>
      <w:r>
        <w:rPr>
          <w:sz w:val="20"/>
        </w:rPr>
        <w:t xml:space="preserve">M </w:t>
      </w:r>
      <w:r>
        <w:rPr>
          <w:sz w:val="20"/>
        </w:rPr>
        <w:tab/>
        <w:t xml:space="preserve">Tax bureau </w:t>
      </w:r>
      <w:r>
        <w:rPr>
          <w:sz w:val="20"/>
        </w:rPr>
        <w:tab/>
        <w:t xml:space="preserve">Director of a division </w:t>
      </w:r>
      <w:r>
        <w:rPr>
          <w:sz w:val="20"/>
        </w:rPr>
        <w:tab/>
        <w:t xml:space="preserve">More than </w:t>
      </w:r>
    </w:p>
    <w:p w14:paraId="7C6FF1AB" w14:textId="77777777" w:rsidR="00646478" w:rsidRDefault="00000000">
      <w:pPr>
        <w:spacing w:after="0" w:line="259" w:lineRule="auto"/>
        <w:ind w:right="615"/>
        <w:jc w:val="right"/>
      </w:pPr>
      <w:r>
        <w:rPr>
          <w:sz w:val="20"/>
        </w:rPr>
        <w:t xml:space="preserve">one year </w:t>
      </w:r>
    </w:p>
    <w:tbl>
      <w:tblPr>
        <w:tblStyle w:val="TableGrid"/>
        <w:tblW w:w="8442" w:type="dxa"/>
        <w:tblInd w:w="-68" w:type="dxa"/>
        <w:tblCellMar>
          <w:top w:w="2" w:type="dxa"/>
          <w:left w:w="0" w:type="dxa"/>
          <w:bottom w:w="0" w:type="dxa"/>
          <w:right w:w="115" w:type="dxa"/>
        </w:tblCellMar>
        <w:tblLook w:val="04A0" w:firstRow="1" w:lastRow="0" w:firstColumn="1" w:lastColumn="0" w:noHBand="0" w:noVBand="1"/>
      </w:tblPr>
      <w:tblGrid>
        <w:gridCol w:w="653"/>
        <w:gridCol w:w="810"/>
        <w:gridCol w:w="2543"/>
        <w:gridCol w:w="3011"/>
        <w:gridCol w:w="1425"/>
      </w:tblGrid>
      <w:tr w:rsidR="00646478" w14:paraId="6BAA2321" w14:textId="77777777">
        <w:trPr>
          <w:trHeight w:val="233"/>
        </w:trPr>
        <w:tc>
          <w:tcPr>
            <w:tcW w:w="652" w:type="dxa"/>
            <w:tcBorders>
              <w:top w:val="nil"/>
              <w:left w:val="single" w:sz="8" w:space="0" w:color="FFFFFF"/>
              <w:bottom w:val="nil"/>
              <w:right w:val="nil"/>
            </w:tcBorders>
            <w:shd w:val="clear" w:color="auto" w:fill="F2F2F2"/>
          </w:tcPr>
          <w:p w14:paraId="6D9737F6" w14:textId="77777777" w:rsidR="00646478" w:rsidRDefault="00000000">
            <w:pPr>
              <w:spacing w:after="0" w:line="259" w:lineRule="auto"/>
              <w:ind w:left="159" w:right="0" w:firstLine="0"/>
            </w:pPr>
            <w:r>
              <w:rPr>
                <w:sz w:val="20"/>
              </w:rPr>
              <w:t xml:space="preserve">22 </w:t>
            </w:r>
          </w:p>
        </w:tc>
        <w:tc>
          <w:tcPr>
            <w:tcW w:w="810" w:type="dxa"/>
            <w:tcBorders>
              <w:top w:val="nil"/>
              <w:left w:val="nil"/>
              <w:bottom w:val="nil"/>
              <w:right w:val="nil"/>
            </w:tcBorders>
            <w:shd w:val="clear" w:color="auto" w:fill="F2F2F2"/>
          </w:tcPr>
          <w:p w14:paraId="5D4AC889" w14:textId="77777777" w:rsidR="00646478" w:rsidRDefault="00000000">
            <w:pPr>
              <w:spacing w:after="0" w:line="259" w:lineRule="auto"/>
              <w:ind w:left="0" w:right="0" w:firstLine="0"/>
              <w:jc w:val="center"/>
            </w:pPr>
            <w:r>
              <w:rPr>
                <w:sz w:val="20"/>
              </w:rPr>
              <w:t xml:space="preserve">M </w:t>
            </w:r>
          </w:p>
        </w:tc>
        <w:tc>
          <w:tcPr>
            <w:tcW w:w="2543" w:type="dxa"/>
            <w:tcBorders>
              <w:top w:val="nil"/>
              <w:left w:val="nil"/>
              <w:bottom w:val="nil"/>
              <w:right w:val="nil"/>
            </w:tcBorders>
            <w:shd w:val="clear" w:color="auto" w:fill="F2F2F2"/>
          </w:tcPr>
          <w:p w14:paraId="18FC0677" w14:textId="77777777" w:rsidR="00646478" w:rsidRDefault="00000000">
            <w:pPr>
              <w:spacing w:after="0" w:line="259" w:lineRule="auto"/>
              <w:ind w:left="106" w:right="0" w:firstLine="0"/>
            </w:pPr>
            <w:r>
              <w:rPr>
                <w:sz w:val="20"/>
              </w:rPr>
              <w:t xml:space="preserve">China Telecom operator </w:t>
            </w:r>
          </w:p>
        </w:tc>
        <w:tc>
          <w:tcPr>
            <w:tcW w:w="3011" w:type="dxa"/>
            <w:tcBorders>
              <w:top w:val="nil"/>
              <w:left w:val="nil"/>
              <w:bottom w:val="nil"/>
              <w:right w:val="nil"/>
            </w:tcBorders>
            <w:shd w:val="clear" w:color="auto" w:fill="F2F2F2"/>
          </w:tcPr>
          <w:p w14:paraId="1790BCC7" w14:textId="77777777" w:rsidR="00646478" w:rsidRDefault="00000000">
            <w:pPr>
              <w:spacing w:after="0" w:line="259" w:lineRule="auto"/>
              <w:ind w:left="0" w:right="0" w:firstLine="0"/>
            </w:pPr>
            <w:r>
              <w:rPr>
                <w:sz w:val="20"/>
              </w:rPr>
              <w:t xml:space="preserve">Chief technology officer  </w:t>
            </w:r>
          </w:p>
        </w:tc>
        <w:tc>
          <w:tcPr>
            <w:tcW w:w="1425" w:type="dxa"/>
            <w:tcBorders>
              <w:top w:val="nil"/>
              <w:left w:val="nil"/>
              <w:bottom w:val="nil"/>
              <w:right w:val="nil"/>
            </w:tcBorders>
            <w:shd w:val="clear" w:color="auto" w:fill="F2F2F2"/>
          </w:tcPr>
          <w:p w14:paraId="26A6E4F4" w14:textId="77777777" w:rsidR="00646478" w:rsidRDefault="00000000">
            <w:pPr>
              <w:spacing w:after="0" w:line="259" w:lineRule="auto"/>
              <w:ind w:left="106" w:right="0" w:firstLine="0"/>
            </w:pPr>
            <w:r>
              <w:rPr>
                <w:sz w:val="20"/>
              </w:rPr>
              <w:t xml:space="preserve">5-6 years </w:t>
            </w:r>
          </w:p>
        </w:tc>
      </w:tr>
      <w:tr w:rsidR="00646478" w14:paraId="09754CF5" w14:textId="77777777">
        <w:trPr>
          <w:trHeight w:val="460"/>
        </w:trPr>
        <w:tc>
          <w:tcPr>
            <w:tcW w:w="652" w:type="dxa"/>
            <w:tcBorders>
              <w:top w:val="nil"/>
              <w:left w:val="single" w:sz="8" w:space="0" w:color="FFFFFF"/>
              <w:bottom w:val="nil"/>
              <w:right w:val="nil"/>
            </w:tcBorders>
            <w:shd w:val="clear" w:color="auto" w:fill="F2F2F2"/>
          </w:tcPr>
          <w:p w14:paraId="7912958E" w14:textId="77777777" w:rsidR="00646478" w:rsidRDefault="00000000">
            <w:pPr>
              <w:spacing w:after="0" w:line="259" w:lineRule="auto"/>
              <w:ind w:left="159" w:right="0" w:firstLine="0"/>
            </w:pPr>
            <w:r>
              <w:rPr>
                <w:sz w:val="20"/>
              </w:rPr>
              <w:t xml:space="preserve">23 </w:t>
            </w:r>
          </w:p>
        </w:tc>
        <w:tc>
          <w:tcPr>
            <w:tcW w:w="810" w:type="dxa"/>
            <w:tcBorders>
              <w:top w:val="nil"/>
              <w:left w:val="nil"/>
              <w:bottom w:val="nil"/>
              <w:right w:val="nil"/>
            </w:tcBorders>
            <w:shd w:val="clear" w:color="auto" w:fill="F2F2F2"/>
          </w:tcPr>
          <w:p w14:paraId="5900706E" w14:textId="77777777" w:rsidR="00646478" w:rsidRDefault="00000000">
            <w:pPr>
              <w:spacing w:after="0" w:line="259" w:lineRule="auto"/>
              <w:ind w:left="0" w:right="0" w:firstLine="0"/>
              <w:jc w:val="center"/>
            </w:pPr>
            <w:r>
              <w:rPr>
                <w:sz w:val="20"/>
              </w:rPr>
              <w:t xml:space="preserve">M </w:t>
            </w:r>
          </w:p>
        </w:tc>
        <w:tc>
          <w:tcPr>
            <w:tcW w:w="2543" w:type="dxa"/>
            <w:tcBorders>
              <w:top w:val="nil"/>
              <w:left w:val="nil"/>
              <w:bottom w:val="nil"/>
              <w:right w:val="nil"/>
            </w:tcBorders>
            <w:shd w:val="clear" w:color="auto" w:fill="F2F2F2"/>
          </w:tcPr>
          <w:p w14:paraId="00E611F1" w14:textId="77777777" w:rsidR="00646478" w:rsidRDefault="00000000">
            <w:pPr>
              <w:spacing w:after="0" w:line="259" w:lineRule="auto"/>
              <w:ind w:left="106" w:right="0" w:firstLine="0"/>
            </w:pPr>
            <w:r>
              <w:rPr>
                <w:sz w:val="20"/>
              </w:rPr>
              <w:t xml:space="preserve">China Telecom operator </w:t>
            </w:r>
          </w:p>
        </w:tc>
        <w:tc>
          <w:tcPr>
            <w:tcW w:w="3011" w:type="dxa"/>
            <w:tcBorders>
              <w:top w:val="nil"/>
              <w:left w:val="nil"/>
              <w:bottom w:val="nil"/>
              <w:right w:val="nil"/>
            </w:tcBorders>
            <w:shd w:val="clear" w:color="auto" w:fill="F2F2F2"/>
          </w:tcPr>
          <w:p w14:paraId="154B0632" w14:textId="77777777" w:rsidR="00646478" w:rsidRDefault="00000000">
            <w:pPr>
              <w:spacing w:after="0" w:line="259" w:lineRule="auto"/>
              <w:ind w:left="0" w:right="0" w:firstLine="0"/>
            </w:pPr>
            <w:r>
              <w:rPr>
                <w:sz w:val="20"/>
              </w:rPr>
              <w:t xml:space="preserve">Technical leader of department </w:t>
            </w:r>
          </w:p>
        </w:tc>
        <w:tc>
          <w:tcPr>
            <w:tcW w:w="1425" w:type="dxa"/>
            <w:tcBorders>
              <w:top w:val="nil"/>
              <w:left w:val="nil"/>
              <w:bottom w:val="nil"/>
              <w:right w:val="nil"/>
            </w:tcBorders>
            <w:shd w:val="clear" w:color="auto" w:fill="F2F2F2"/>
          </w:tcPr>
          <w:p w14:paraId="7A39761E" w14:textId="77777777" w:rsidR="00646478" w:rsidRDefault="00000000">
            <w:pPr>
              <w:spacing w:after="0" w:line="259" w:lineRule="auto"/>
              <w:ind w:left="106" w:right="0" w:firstLine="0"/>
            </w:pPr>
            <w:r>
              <w:rPr>
                <w:sz w:val="20"/>
              </w:rPr>
              <w:t xml:space="preserve">More than two years </w:t>
            </w:r>
          </w:p>
        </w:tc>
      </w:tr>
      <w:tr w:rsidR="00646478" w14:paraId="12AB9FF5" w14:textId="77777777">
        <w:trPr>
          <w:trHeight w:val="460"/>
        </w:trPr>
        <w:tc>
          <w:tcPr>
            <w:tcW w:w="652" w:type="dxa"/>
            <w:tcBorders>
              <w:top w:val="nil"/>
              <w:left w:val="single" w:sz="8" w:space="0" w:color="FFFFFF"/>
              <w:bottom w:val="nil"/>
              <w:right w:val="nil"/>
            </w:tcBorders>
            <w:shd w:val="clear" w:color="auto" w:fill="F2F2F2"/>
          </w:tcPr>
          <w:p w14:paraId="74160C06" w14:textId="77777777" w:rsidR="00646478" w:rsidRDefault="00000000">
            <w:pPr>
              <w:spacing w:after="0" w:line="259" w:lineRule="auto"/>
              <w:ind w:left="159" w:right="0" w:firstLine="0"/>
            </w:pPr>
            <w:r>
              <w:rPr>
                <w:sz w:val="20"/>
              </w:rPr>
              <w:t xml:space="preserve">24 </w:t>
            </w:r>
          </w:p>
        </w:tc>
        <w:tc>
          <w:tcPr>
            <w:tcW w:w="810" w:type="dxa"/>
            <w:tcBorders>
              <w:top w:val="nil"/>
              <w:left w:val="nil"/>
              <w:bottom w:val="nil"/>
              <w:right w:val="nil"/>
            </w:tcBorders>
            <w:shd w:val="clear" w:color="auto" w:fill="F2F2F2"/>
          </w:tcPr>
          <w:p w14:paraId="0CD824CA" w14:textId="77777777" w:rsidR="00646478" w:rsidRDefault="00000000">
            <w:pPr>
              <w:spacing w:after="0" w:line="259" w:lineRule="auto"/>
              <w:ind w:left="0" w:right="0" w:firstLine="0"/>
              <w:jc w:val="center"/>
            </w:pPr>
            <w:r>
              <w:rPr>
                <w:sz w:val="20"/>
              </w:rPr>
              <w:t xml:space="preserve">M </w:t>
            </w:r>
          </w:p>
        </w:tc>
        <w:tc>
          <w:tcPr>
            <w:tcW w:w="2543" w:type="dxa"/>
            <w:tcBorders>
              <w:top w:val="nil"/>
              <w:left w:val="nil"/>
              <w:bottom w:val="nil"/>
              <w:right w:val="nil"/>
            </w:tcBorders>
            <w:shd w:val="clear" w:color="auto" w:fill="F2F2F2"/>
          </w:tcPr>
          <w:p w14:paraId="5B080E5B" w14:textId="77777777" w:rsidR="00646478" w:rsidRDefault="00000000">
            <w:pPr>
              <w:spacing w:after="0" w:line="259" w:lineRule="auto"/>
              <w:ind w:left="106" w:right="0" w:firstLine="0"/>
            </w:pPr>
            <w:r>
              <w:rPr>
                <w:sz w:val="20"/>
              </w:rPr>
              <w:t xml:space="preserve">China Telecom operator </w:t>
            </w:r>
          </w:p>
        </w:tc>
        <w:tc>
          <w:tcPr>
            <w:tcW w:w="3011" w:type="dxa"/>
            <w:tcBorders>
              <w:top w:val="nil"/>
              <w:left w:val="nil"/>
              <w:bottom w:val="nil"/>
              <w:right w:val="nil"/>
            </w:tcBorders>
            <w:shd w:val="clear" w:color="auto" w:fill="F2F2F2"/>
          </w:tcPr>
          <w:p w14:paraId="5F1BA301" w14:textId="77777777" w:rsidR="00646478" w:rsidRDefault="00000000">
            <w:pPr>
              <w:spacing w:after="0" w:line="259" w:lineRule="auto"/>
              <w:ind w:left="0" w:right="0" w:firstLine="0"/>
            </w:pPr>
            <w:r>
              <w:rPr>
                <w:sz w:val="20"/>
              </w:rPr>
              <w:t xml:space="preserve">Technical staff </w:t>
            </w:r>
          </w:p>
        </w:tc>
        <w:tc>
          <w:tcPr>
            <w:tcW w:w="1425" w:type="dxa"/>
            <w:tcBorders>
              <w:top w:val="nil"/>
              <w:left w:val="nil"/>
              <w:bottom w:val="nil"/>
              <w:right w:val="nil"/>
            </w:tcBorders>
            <w:shd w:val="clear" w:color="auto" w:fill="F2F2F2"/>
          </w:tcPr>
          <w:p w14:paraId="4249576C" w14:textId="77777777" w:rsidR="00646478" w:rsidRDefault="00000000">
            <w:pPr>
              <w:spacing w:after="0" w:line="259" w:lineRule="auto"/>
              <w:ind w:left="106" w:right="0" w:firstLine="0"/>
            </w:pPr>
            <w:r>
              <w:rPr>
                <w:sz w:val="20"/>
              </w:rPr>
              <w:t xml:space="preserve">Less than one year </w:t>
            </w:r>
          </w:p>
        </w:tc>
      </w:tr>
      <w:tr w:rsidR="00646478" w14:paraId="644F359B" w14:textId="77777777">
        <w:trPr>
          <w:trHeight w:val="238"/>
        </w:trPr>
        <w:tc>
          <w:tcPr>
            <w:tcW w:w="652" w:type="dxa"/>
            <w:tcBorders>
              <w:top w:val="nil"/>
              <w:left w:val="single" w:sz="8" w:space="0" w:color="FFFFFF"/>
              <w:bottom w:val="single" w:sz="11" w:space="0" w:color="000000"/>
              <w:right w:val="nil"/>
            </w:tcBorders>
            <w:shd w:val="clear" w:color="auto" w:fill="F2F2F2"/>
          </w:tcPr>
          <w:p w14:paraId="5D2425B0" w14:textId="77777777" w:rsidR="00646478" w:rsidRDefault="00000000">
            <w:pPr>
              <w:spacing w:after="0" w:line="259" w:lineRule="auto"/>
              <w:ind w:left="159" w:right="0" w:firstLine="0"/>
            </w:pPr>
            <w:r>
              <w:rPr>
                <w:sz w:val="20"/>
              </w:rPr>
              <w:t xml:space="preserve">25 </w:t>
            </w:r>
          </w:p>
        </w:tc>
        <w:tc>
          <w:tcPr>
            <w:tcW w:w="810" w:type="dxa"/>
            <w:tcBorders>
              <w:top w:val="nil"/>
              <w:left w:val="nil"/>
              <w:bottom w:val="single" w:sz="11" w:space="0" w:color="000000"/>
              <w:right w:val="nil"/>
            </w:tcBorders>
            <w:shd w:val="clear" w:color="auto" w:fill="F2F2F2"/>
          </w:tcPr>
          <w:p w14:paraId="4EC6A6CE" w14:textId="77777777" w:rsidR="00646478" w:rsidRDefault="00000000">
            <w:pPr>
              <w:spacing w:after="0" w:line="259" w:lineRule="auto"/>
              <w:ind w:left="3" w:right="0" w:firstLine="0"/>
              <w:jc w:val="center"/>
            </w:pPr>
            <w:r>
              <w:rPr>
                <w:sz w:val="20"/>
              </w:rPr>
              <w:t xml:space="preserve">F </w:t>
            </w:r>
          </w:p>
        </w:tc>
        <w:tc>
          <w:tcPr>
            <w:tcW w:w="2543" w:type="dxa"/>
            <w:tcBorders>
              <w:top w:val="nil"/>
              <w:left w:val="nil"/>
              <w:bottom w:val="single" w:sz="11" w:space="0" w:color="000000"/>
              <w:right w:val="nil"/>
            </w:tcBorders>
            <w:shd w:val="clear" w:color="auto" w:fill="F2F2F2"/>
          </w:tcPr>
          <w:p w14:paraId="35FA0CD2" w14:textId="77777777" w:rsidR="00646478" w:rsidRDefault="00000000">
            <w:pPr>
              <w:spacing w:after="0" w:line="259" w:lineRule="auto"/>
              <w:ind w:left="106" w:right="0" w:firstLine="0"/>
            </w:pPr>
            <w:r>
              <w:rPr>
                <w:sz w:val="20"/>
              </w:rPr>
              <w:t xml:space="preserve">China Telecom operator </w:t>
            </w:r>
          </w:p>
        </w:tc>
        <w:tc>
          <w:tcPr>
            <w:tcW w:w="3011" w:type="dxa"/>
            <w:tcBorders>
              <w:top w:val="nil"/>
              <w:left w:val="nil"/>
              <w:bottom w:val="single" w:sz="11" w:space="0" w:color="000000"/>
              <w:right w:val="nil"/>
            </w:tcBorders>
            <w:shd w:val="clear" w:color="auto" w:fill="F2F2F2"/>
          </w:tcPr>
          <w:p w14:paraId="54CAA1EA" w14:textId="77777777" w:rsidR="00646478" w:rsidRDefault="00000000">
            <w:pPr>
              <w:spacing w:after="0" w:line="259" w:lineRule="auto"/>
              <w:ind w:left="0" w:right="0" w:firstLine="0"/>
            </w:pPr>
            <w:r>
              <w:rPr>
                <w:sz w:val="20"/>
              </w:rPr>
              <w:t xml:space="preserve">Technical staff </w:t>
            </w:r>
          </w:p>
        </w:tc>
        <w:tc>
          <w:tcPr>
            <w:tcW w:w="1425" w:type="dxa"/>
            <w:tcBorders>
              <w:top w:val="nil"/>
              <w:left w:val="nil"/>
              <w:bottom w:val="single" w:sz="11" w:space="0" w:color="000000"/>
              <w:right w:val="single" w:sz="8" w:space="0" w:color="FFFFFF"/>
            </w:tcBorders>
            <w:shd w:val="clear" w:color="auto" w:fill="F2F2F2"/>
          </w:tcPr>
          <w:p w14:paraId="7CB26EBD" w14:textId="77777777" w:rsidR="00646478" w:rsidRDefault="00000000">
            <w:pPr>
              <w:spacing w:after="0" w:line="259" w:lineRule="auto"/>
              <w:ind w:left="106" w:right="0" w:firstLine="0"/>
            </w:pPr>
            <w:r>
              <w:rPr>
                <w:sz w:val="20"/>
              </w:rPr>
              <w:t xml:space="preserve">Two years </w:t>
            </w:r>
          </w:p>
        </w:tc>
      </w:tr>
    </w:tbl>
    <w:p w14:paraId="4DC85958" w14:textId="77777777" w:rsidR="00646478" w:rsidRDefault="00000000">
      <w:pPr>
        <w:spacing w:after="64" w:line="259" w:lineRule="auto"/>
        <w:ind w:left="0" w:right="0" w:firstLine="0"/>
      </w:pPr>
      <w:r>
        <w:rPr>
          <w:sz w:val="20"/>
        </w:rPr>
        <w:t xml:space="preserve"> </w:t>
      </w:r>
    </w:p>
    <w:p w14:paraId="1A185D3D" w14:textId="77777777" w:rsidR="00646478" w:rsidRDefault="00000000">
      <w:pPr>
        <w:spacing w:after="64" w:line="259" w:lineRule="auto"/>
        <w:ind w:left="0" w:right="0" w:firstLine="0"/>
      </w:pPr>
      <w:r>
        <w:rPr>
          <w:sz w:val="20"/>
        </w:rPr>
        <w:t xml:space="preserve"> </w:t>
      </w:r>
    </w:p>
    <w:p w14:paraId="33BD9F97" w14:textId="77777777" w:rsidR="00646478" w:rsidRDefault="00000000">
      <w:pPr>
        <w:spacing w:after="64" w:line="259" w:lineRule="auto"/>
        <w:ind w:left="0" w:right="0" w:firstLine="0"/>
      </w:pPr>
      <w:r>
        <w:rPr>
          <w:sz w:val="20"/>
        </w:rPr>
        <w:t xml:space="preserve"> </w:t>
      </w:r>
    </w:p>
    <w:p w14:paraId="0CA020B3" w14:textId="77777777" w:rsidR="00646478" w:rsidRDefault="00000000">
      <w:pPr>
        <w:spacing w:after="0" w:line="259" w:lineRule="auto"/>
        <w:ind w:left="0" w:right="0" w:firstLine="0"/>
      </w:pPr>
      <w:r>
        <w:rPr>
          <w:sz w:val="20"/>
        </w:rPr>
        <w:t xml:space="preserve"> </w:t>
      </w:r>
      <w:r>
        <w:rPr>
          <w:sz w:val="20"/>
        </w:rPr>
        <w:tab/>
        <w:t xml:space="preserve"> </w:t>
      </w:r>
    </w:p>
    <w:p w14:paraId="76133962" w14:textId="77777777" w:rsidR="00646478" w:rsidRDefault="00000000">
      <w:pPr>
        <w:spacing w:after="388" w:line="265" w:lineRule="auto"/>
        <w:ind w:left="250" w:right="0"/>
      </w:pPr>
      <w:r>
        <w:rPr>
          <w:b/>
          <w:sz w:val="24"/>
        </w:rPr>
        <w:t xml:space="preserve">Appendix 3. Information Sheet and Consent Form for Interview Participant </w:t>
      </w:r>
    </w:p>
    <w:p w14:paraId="5A8D53F2" w14:textId="77777777" w:rsidR="00646478" w:rsidRDefault="00000000">
      <w:pPr>
        <w:pStyle w:val="Heading2"/>
        <w:spacing w:after="24"/>
        <w:ind w:left="-5"/>
      </w:pPr>
      <w:r>
        <w:t xml:space="preserve">Information Sheet and Consent Form for Participant  </w:t>
      </w:r>
    </w:p>
    <w:p w14:paraId="7ADA41C1" w14:textId="77777777" w:rsidR="00646478" w:rsidRDefault="00000000">
      <w:pPr>
        <w:pStyle w:val="Heading3"/>
        <w:spacing w:after="34"/>
        <w:ind w:left="-5" w:right="59"/>
      </w:pPr>
      <w:r>
        <w:rPr>
          <w:sz w:val="22"/>
        </w:rPr>
        <w:t xml:space="preserve">Study Title </w:t>
      </w:r>
    </w:p>
    <w:p w14:paraId="221976F6" w14:textId="77777777" w:rsidR="00646478" w:rsidRDefault="00000000">
      <w:pPr>
        <w:spacing w:after="39" w:line="259" w:lineRule="auto"/>
        <w:ind w:left="-5" w:right="139"/>
      </w:pPr>
      <w:r>
        <w:t xml:space="preserve">Investigating the Impact of Enterprise Social Media on Job Satisfaction of Chinese </w:t>
      </w:r>
    </w:p>
    <w:p w14:paraId="45F579EF" w14:textId="77777777" w:rsidR="00646478" w:rsidRDefault="00000000">
      <w:pPr>
        <w:spacing w:after="39" w:line="259" w:lineRule="auto"/>
        <w:ind w:left="-5" w:right="139"/>
      </w:pPr>
      <w:r>
        <w:t xml:space="preserve">Employees in Public Sector: Empirical Study on </w:t>
      </w:r>
      <w:r>
        <w:rPr>
          <w:i/>
        </w:rPr>
        <w:t xml:space="preserve">DingTalk </w:t>
      </w:r>
      <w:r>
        <w:t xml:space="preserve"> </w:t>
      </w:r>
    </w:p>
    <w:p w14:paraId="755392FF" w14:textId="77777777" w:rsidR="00646478" w:rsidRDefault="00000000">
      <w:pPr>
        <w:spacing w:after="39" w:line="259" w:lineRule="auto"/>
        <w:ind w:left="0" w:right="0" w:firstLine="0"/>
      </w:pPr>
      <w:r>
        <w:t xml:space="preserve"> </w:t>
      </w:r>
    </w:p>
    <w:p w14:paraId="223B444A" w14:textId="77777777" w:rsidR="00646478" w:rsidRDefault="00000000">
      <w:pPr>
        <w:pStyle w:val="Heading3"/>
        <w:spacing w:after="33"/>
        <w:ind w:left="-5" w:right="59"/>
      </w:pPr>
      <w:r>
        <w:rPr>
          <w:sz w:val="22"/>
        </w:rPr>
        <w:lastRenderedPageBreak/>
        <w:t xml:space="preserve">Purpose of the Research </w:t>
      </w:r>
    </w:p>
    <w:p w14:paraId="56B783E7" w14:textId="77777777" w:rsidR="00646478" w:rsidRDefault="00000000">
      <w:pPr>
        <w:spacing w:line="296" w:lineRule="auto"/>
        <w:ind w:left="-5" w:right="139"/>
      </w:pPr>
      <w:r>
        <w:t xml:space="preserve">The purpose of this research is to explore the phenomenon of enterprise social media </w:t>
      </w:r>
      <w:r>
        <w:rPr>
          <w:i/>
        </w:rPr>
        <w:t xml:space="preserve">DingTalk </w:t>
      </w:r>
      <w:r>
        <w:t xml:space="preserve">usage in the context of Chinese state-owned enterprises and government institutions, and develop a conceptual framework to explain the relations among technology, human, and organisational behaviours (OBs).   </w:t>
      </w:r>
    </w:p>
    <w:p w14:paraId="594C1786" w14:textId="77777777" w:rsidR="00646478" w:rsidRDefault="00000000">
      <w:pPr>
        <w:spacing w:after="39" w:line="259" w:lineRule="auto"/>
        <w:ind w:left="0" w:right="0" w:firstLine="0"/>
      </w:pPr>
      <w:r>
        <w:t xml:space="preserve"> </w:t>
      </w:r>
    </w:p>
    <w:p w14:paraId="572F4B04" w14:textId="77777777" w:rsidR="00646478" w:rsidRDefault="00000000">
      <w:pPr>
        <w:pStyle w:val="Heading3"/>
        <w:spacing w:after="33"/>
        <w:ind w:left="-5" w:right="59"/>
      </w:pPr>
      <w:r>
        <w:rPr>
          <w:sz w:val="22"/>
        </w:rPr>
        <w:t xml:space="preserve">Invitation </w:t>
      </w:r>
    </w:p>
    <w:p w14:paraId="4C5DC267" w14:textId="77777777" w:rsidR="00646478" w:rsidRDefault="00000000">
      <w:pPr>
        <w:spacing w:line="296" w:lineRule="auto"/>
        <w:ind w:left="-5" w:right="139"/>
      </w:pPr>
      <w:r>
        <w:t xml:space="preserve">Hi, my name is Zeng Xiaohui. I am doing doctoral research at the University of Wales Trinity Saint David. In fulfilment of this degree, I would like to conduct interviews with a group of Chinese employees in Public Sector.  </w:t>
      </w:r>
    </w:p>
    <w:p w14:paraId="43F7BD1D" w14:textId="77777777" w:rsidR="00646478" w:rsidRDefault="00000000">
      <w:pPr>
        <w:spacing w:line="296" w:lineRule="auto"/>
        <w:ind w:left="-5" w:right="139"/>
      </w:pPr>
      <w:r>
        <w:t xml:space="preserve">You are being invited to consider taking part in the research study </w:t>
      </w:r>
      <w:r>
        <w:rPr>
          <w:i/>
        </w:rPr>
        <w:t>An Enquiry into Job Satisfaction of Chinese public employees and relation to DingTalk</w:t>
      </w:r>
      <w:r>
        <w:t xml:space="preserve">. This research is under the auspices of UWTSD. </w:t>
      </w:r>
    </w:p>
    <w:p w14:paraId="121ED742" w14:textId="77777777" w:rsidR="00646478" w:rsidRDefault="00000000">
      <w:pPr>
        <w:spacing w:line="296" w:lineRule="auto"/>
        <w:ind w:left="-5" w:right="139"/>
      </w:pPr>
      <w:r>
        <w:t xml:space="preserve">Before you decide whether or not you wish to take part, it is important for you to understand why this research is being done and what it will involve. Please take time to read this information carefully. Ask us if there is anything that is unclear or if you would like more information.  </w:t>
      </w:r>
    </w:p>
    <w:p w14:paraId="4434AAA9" w14:textId="77777777" w:rsidR="00646478" w:rsidRDefault="00000000">
      <w:pPr>
        <w:spacing w:after="39" w:line="259" w:lineRule="auto"/>
        <w:ind w:left="0" w:right="0" w:firstLine="0"/>
      </w:pPr>
      <w:r>
        <w:t xml:space="preserve"> </w:t>
      </w:r>
    </w:p>
    <w:p w14:paraId="3383EB43" w14:textId="77777777" w:rsidR="00646478" w:rsidRDefault="00000000">
      <w:pPr>
        <w:spacing w:after="34" w:line="265" w:lineRule="auto"/>
        <w:ind w:left="-5" w:right="59"/>
      </w:pPr>
      <w:r>
        <w:rPr>
          <w:b/>
        </w:rPr>
        <w:t xml:space="preserve">Why have you been chosen? </w:t>
      </w:r>
    </w:p>
    <w:p w14:paraId="66E54952" w14:textId="77777777" w:rsidR="00646478" w:rsidRDefault="00000000">
      <w:pPr>
        <w:spacing w:line="296" w:lineRule="auto"/>
        <w:ind w:left="-5" w:right="139"/>
      </w:pPr>
      <w:r>
        <w:t xml:space="preserve">You have been chosen because you got related experiences and we would like to hear your story. Your kind participation will definitely help us gain a better understanding the JS of Chinese state-owned and government employees and the impacts of using </w:t>
      </w:r>
      <w:r>
        <w:rPr>
          <w:i/>
        </w:rPr>
        <w:t xml:space="preserve">DingTalk </w:t>
      </w:r>
      <w:r>
        <w:t xml:space="preserve">on organisations. I am interested in hearing the story of your experience of being an participant. </w:t>
      </w:r>
    </w:p>
    <w:p w14:paraId="053AC2C8" w14:textId="77777777" w:rsidR="00646478" w:rsidRDefault="00000000">
      <w:pPr>
        <w:spacing w:after="39" w:line="259" w:lineRule="auto"/>
        <w:ind w:left="0" w:right="0" w:firstLine="0"/>
      </w:pPr>
      <w:r>
        <w:t xml:space="preserve"> </w:t>
      </w:r>
    </w:p>
    <w:p w14:paraId="3A4F2D07" w14:textId="77777777" w:rsidR="00646478" w:rsidRDefault="00000000">
      <w:pPr>
        <w:spacing w:after="34" w:line="265" w:lineRule="auto"/>
        <w:ind w:left="-5" w:right="59"/>
      </w:pPr>
      <w:r>
        <w:rPr>
          <w:b/>
        </w:rPr>
        <w:t xml:space="preserve">What will you have to do and how long will it take? </w:t>
      </w:r>
    </w:p>
    <w:p w14:paraId="0A7F2C21" w14:textId="77777777" w:rsidR="00646478" w:rsidRDefault="00000000">
      <w:pPr>
        <w:spacing w:line="296" w:lineRule="auto"/>
        <w:ind w:left="-5" w:right="139"/>
      </w:pPr>
      <w:r>
        <w:t xml:space="preserve">You will have to answer some questions, including necessary demographic questions. The interview will last about 30 minutes. It will cover both your thoughts about your personal experience and your insights being a government employee of </w:t>
      </w:r>
      <w:r>
        <w:rPr>
          <w:i/>
        </w:rPr>
        <w:t xml:space="preserve">DingTalk </w:t>
      </w:r>
      <w:r>
        <w:t xml:space="preserve">users.  </w:t>
      </w:r>
    </w:p>
    <w:p w14:paraId="4BCCA582" w14:textId="77777777" w:rsidR="00646478" w:rsidRDefault="00000000">
      <w:pPr>
        <w:spacing w:line="296" w:lineRule="auto"/>
        <w:ind w:left="-5" w:right="139"/>
      </w:pPr>
      <w:r>
        <w:t xml:space="preserve">In a face-to-face interview, you will be provided the information sheet and a consent form. The researcher will ensure that you understand the ethical issues relating to the research and your consent to participate. In an online interview, the electronic version of information sheet and consent form will be sent to you beforehand. Then a question asking for your consent to take part in the research will be made. When you provide positive answer which will act as a consent, the interview will then be an informal exploration of your experience and I look forward to hearing it. If possible, a second interview may be conducted only when the researcher gains your permission. I will be appreciated if you want to share voluntarily with me your view and experience after the interview. </w:t>
      </w:r>
    </w:p>
    <w:p w14:paraId="04F65CEC" w14:textId="77777777" w:rsidR="00646478" w:rsidRDefault="00000000">
      <w:pPr>
        <w:spacing w:after="40" w:line="259" w:lineRule="auto"/>
        <w:ind w:left="0" w:right="0" w:firstLine="0"/>
      </w:pPr>
      <w:r>
        <w:rPr>
          <w:rFonts w:ascii="SimSun" w:eastAsia="SimSun" w:hAnsi="SimSun" w:cs="SimSun"/>
          <w:sz w:val="20"/>
        </w:rPr>
        <w:t xml:space="preserve"> </w:t>
      </w:r>
    </w:p>
    <w:p w14:paraId="7A578466" w14:textId="77777777" w:rsidR="00646478" w:rsidRDefault="00000000">
      <w:pPr>
        <w:spacing w:after="33" w:line="265" w:lineRule="auto"/>
        <w:ind w:left="-5" w:right="59"/>
      </w:pPr>
      <w:r>
        <w:rPr>
          <w:b/>
        </w:rPr>
        <w:t xml:space="preserve">What will happen to the information collected? </w:t>
      </w:r>
    </w:p>
    <w:p w14:paraId="0A7F45E1" w14:textId="77777777" w:rsidR="00646478" w:rsidRDefault="00000000">
      <w:pPr>
        <w:spacing w:line="301" w:lineRule="auto"/>
        <w:ind w:left="-5" w:right="139"/>
      </w:pPr>
      <w:r>
        <w:t xml:space="preserve">The personal information will be conducted anonymously. All data will be stored on the University cloud—One Drive and the researcher’s personal laptop protected by </w:t>
      </w:r>
      <w:r>
        <w:lastRenderedPageBreak/>
        <w:t xml:space="preserve">passwords—which will not be shared. Only the researcher and his supervisors have access to the data generated by the research activity. The information collected will be used by the researcher to write a research report for the credit of doctoral degree. It is possible that a doctoral thesis, articles, and presentations may be the outcome of the research. </w:t>
      </w:r>
    </w:p>
    <w:p w14:paraId="4FA86FED" w14:textId="77777777" w:rsidR="00646478" w:rsidRDefault="00000000">
      <w:pPr>
        <w:spacing w:after="39" w:line="259" w:lineRule="auto"/>
        <w:ind w:left="0" w:right="0" w:firstLine="0"/>
      </w:pPr>
      <w:r>
        <w:t xml:space="preserve"> </w:t>
      </w:r>
    </w:p>
    <w:p w14:paraId="0BDAB0DE" w14:textId="77777777" w:rsidR="00646478" w:rsidRDefault="00000000">
      <w:pPr>
        <w:pStyle w:val="Heading3"/>
        <w:spacing w:after="33"/>
        <w:ind w:left="-5" w:right="59"/>
      </w:pPr>
      <w:r>
        <w:rPr>
          <w:sz w:val="22"/>
        </w:rPr>
        <w:t xml:space="preserve">Declaration to participants </w:t>
      </w:r>
    </w:p>
    <w:p w14:paraId="5FBFD8FD" w14:textId="77777777" w:rsidR="00646478" w:rsidRDefault="00000000">
      <w:pPr>
        <w:spacing w:after="39" w:line="259" w:lineRule="auto"/>
        <w:ind w:left="-5" w:right="139"/>
      </w:pPr>
      <w:r>
        <w:t xml:space="preserve">If you take part in the survey, you have the right to: </w:t>
      </w:r>
    </w:p>
    <w:p w14:paraId="5DF43F6B" w14:textId="77777777" w:rsidR="00646478" w:rsidRDefault="00000000">
      <w:pPr>
        <w:numPr>
          <w:ilvl w:val="0"/>
          <w:numId w:val="10"/>
        </w:numPr>
        <w:spacing w:line="296" w:lineRule="auto"/>
        <w:ind w:right="139" w:hanging="192"/>
      </w:pPr>
      <w:r>
        <w:t xml:space="preserve">Refuse to answer any particular question, and to withdraw from the interview before completion. </w:t>
      </w:r>
    </w:p>
    <w:p w14:paraId="7E31E015" w14:textId="77777777" w:rsidR="00646478" w:rsidRDefault="00000000">
      <w:pPr>
        <w:spacing w:after="38" w:line="296" w:lineRule="auto"/>
        <w:ind w:left="-5" w:right="139"/>
      </w:pPr>
      <w:r>
        <w:t xml:space="preserve">●Ask any further questions via email about the interview that occurs to you during your participation. </w:t>
      </w:r>
    </w:p>
    <w:p w14:paraId="5A6E7B44" w14:textId="77777777" w:rsidR="00646478" w:rsidRDefault="00000000">
      <w:pPr>
        <w:numPr>
          <w:ilvl w:val="0"/>
          <w:numId w:val="10"/>
        </w:numPr>
        <w:spacing w:after="39" w:line="259" w:lineRule="auto"/>
        <w:ind w:right="139" w:hanging="192"/>
      </w:pPr>
      <w:r>
        <w:t xml:space="preserve">Be given access to a summary of report findings when it is concluded. </w:t>
      </w:r>
    </w:p>
    <w:p w14:paraId="5B7BC06F" w14:textId="77777777" w:rsidR="00646478" w:rsidRDefault="00000000">
      <w:pPr>
        <w:spacing w:after="77" w:line="259" w:lineRule="auto"/>
        <w:ind w:left="0" w:right="0" w:firstLine="0"/>
      </w:pPr>
      <w:r>
        <w:t xml:space="preserve"> </w:t>
      </w:r>
    </w:p>
    <w:p w14:paraId="35924F45" w14:textId="77777777" w:rsidR="00646478" w:rsidRDefault="00000000">
      <w:pPr>
        <w:spacing w:after="33" w:line="265" w:lineRule="auto"/>
        <w:ind w:left="-5" w:right="59"/>
      </w:pPr>
      <w:r>
        <w:rPr>
          <w:b/>
        </w:rPr>
        <w:t xml:space="preserve">Who’s responsible? </w:t>
      </w:r>
    </w:p>
    <w:p w14:paraId="48F7E7F4" w14:textId="77777777" w:rsidR="00646478" w:rsidRDefault="00000000">
      <w:pPr>
        <w:spacing w:line="259" w:lineRule="auto"/>
        <w:ind w:left="-5" w:right="139"/>
      </w:pPr>
      <w:r>
        <w:t>If you have any questions or concerns about the project, either now or in the future, please feel free to contact either:</w:t>
      </w:r>
      <w:r>
        <w:rPr>
          <w:b/>
          <w:sz w:val="20"/>
        </w:rPr>
        <w:t xml:space="preserve">  </w:t>
      </w:r>
    </w:p>
    <w:tbl>
      <w:tblPr>
        <w:tblStyle w:val="TableGrid"/>
        <w:tblW w:w="8527" w:type="dxa"/>
        <w:tblInd w:w="-110" w:type="dxa"/>
        <w:tblCellMar>
          <w:top w:w="15" w:type="dxa"/>
          <w:left w:w="110" w:type="dxa"/>
          <w:bottom w:w="0" w:type="dxa"/>
          <w:right w:w="112" w:type="dxa"/>
        </w:tblCellMar>
        <w:tblLook w:val="04A0" w:firstRow="1" w:lastRow="0" w:firstColumn="1" w:lastColumn="0" w:noHBand="0" w:noVBand="1"/>
      </w:tblPr>
      <w:tblGrid>
        <w:gridCol w:w="2758"/>
        <w:gridCol w:w="2784"/>
        <w:gridCol w:w="2998"/>
      </w:tblGrid>
      <w:tr w:rsidR="00646478" w14:paraId="0655252F" w14:textId="77777777">
        <w:trPr>
          <w:trHeight w:val="272"/>
        </w:trPr>
        <w:tc>
          <w:tcPr>
            <w:tcW w:w="2941" w:type="dxa"/>
            <w:tcBorders>
              <w:top w:val="single" w:sz="8" w:space="0" w:color="000000"/>
              <w:left w:val="single" w:sz="8" w:space="0" w:color="000000"/>
              <w:bottom w:val="single" w:sz="8" w:space="0" w:color="000000"/>
              <w:right w:val="single" w:sz="8" w:space="0" w:color="000000"/>
            </w:tcBorders>
          </w:tcPr>
          <w:p w14:paraId="698A45F8" w14:textId="77777777" w:rsidR="00646478" w:rsidRDefault="00000000">
            <w:pPr>
              <w:spacing w:after="0" w:line="259" w:lineRule="auto"/>
              <w:ind w:left="0" w:right="0" w:firstLine="0"/>
            </w:pPr>
            <w:r>
              <w:t xml:space="preserve">Researcher  </w:t>
            </w:r>
          </w:p>
        </w:tc>
        <w:tc>
          <w:tcPr>
            <w:tcW w:w="2853" w:type="dxa"/>
            <w:tcBorders>
              <w:top w:val="single" w:sz="8" w:space="0" w:color="000000"/>
              <w:left w:val="single" w:sz="8" w:space="0" w:color="000000"/>
              <w:bottom w:val="single" w:sz="8" w:space="0" w:color="000000"/>
              <w:right w:val="single" w:sz="8" w:space="0" w:color="000000"/>
            </w:tcBorders>
          </w:tcPr>
          <w:p w14:paraId="78AB1C1F" w14:textId="77777777" w:rsidR="00646478" w:rsidRDefault="00000000">
            <w:pPr>
              <w:spacing w:after="0" w:line="259" w:lineRule="auto"/>
              <w:ind w:left="0" w:right="0" w:firstLine="0"/>
            </w:pPr>
            <w:r>
              <w:t xml:space="preserve">Supervisor  </w:t>
            </w:r>
          </w:p>
        </w:tc>
        <w:tc>
          <w:tcPr>
            <w:tcW w:w="2732" w:type="dxa"/>
            <w:tcBorders>
              <w:top w:val="single" w:sz="8" w:space="0" w:color="000000"/>
              <w:left w:val="single" w:sz="8" w:space="0" w:color="000000"/>
              <w:bottom w:val="single" w:sz="8" w:space="0" w:color="000000"/>
              <w:right w:val="single" w:sz="8" w:space="0" w:color="000000"/>
            </w:tcBorders>
          </w:tcPr>
          <w:p w14:paraId="5762DA14" w14:textId="77777777" w:rsidR="00646478" w:rsidRDefault="00000000">
            <w:pPr>
              <w:spacing w:after="0" w:line="259" w:lineRule="auto"/>
              <w:ind w:left="0" w:right="0" w:firstLine="0"/>
            </w:pPr>
            <w:r>
              <w:t xml:space="preserve">Lead Supervisor </w:t>
            </w:r>
          </w:p>
        </w:tc>
      </w:tr>
      <w:tr w:rsidR="00646478" w14:paraId="7EBF0126" w14:textId="77777777">
        <w:trPr>
          <w:trHeight w:val="273"/>
        </w:trPr>
        <w:tc>
          <w:tcPr>
            <w:tcW w:w="2941" w:type="dxa"/>
            <w:tcBorders>
              <w:top w:val="single" w:sz="8" w:space="0" w:color="000000"/>
              <w:left w:val="single" w:sz="8" w:space="0" w:color="000000"/>
              <w:bottom w:val="single" w:sz="8" w:space="0" w:color="000000"/>
              <w:right w:val="single" w:sz="8" w:space="0" w:color="000000"/>
            </w:tcBorders>
          </w:tcPr>
          <w:p w14:paraId="0B802F7B" w14:textId="77777777" w:rsidR="00646478" w:rsidRDefault="00000000">
            <w:pPr>
              <w:spacing w:after="0" w:line="259" w:lineRule="auto"/>
              <w:ind w:left="0" w:right="0" w:firstLine="0"/>
            </w:pPr>
            <w:r>
              <w:t xml:space="preserve">Xiaohui Zeng  </w:t>
            </w:r>
          </w:p>
        </w:tc>
        <w:tc>
          <w:tcPr>
            <w:tcW w:w="2853" w:type="dxa"/>
            <w:tcBorders>
              <w:top w:val="single" w:sz="8" w:space="0" w:color="000000"/>
              <w:left w:val="single" w:sz="8" w:space="0" w:color="000000"/>
              <w:bottom w:val="single" w:sz="8" w:space="0" w:color="000000"/>
              <w:right w:val="single" w:sz="8" w:space="0" w:color="000000"/>
            </w:tcBorders>
          </w:tcPr>
          <w:p w14:paraId="4FAA2606" w14:textId="77777777" w:rsidR="00646478" w:rsidRDefault="00000000">
            <w:pPr>
              <w:spacing w:after="0" w:line="259" w:lineRule="auto"/>
              <w:ind w:left="0" w:right="0" w:firstLine="0"/>
            </w:pPr>
            <w:r>
              <w:t xml:space="preserve">Doctor Wilson Ozuem </w:t>
            </w:r>
          </w:p>
        </w:tc>
        <w:tc>
          <w:tcPr>
            <w:tcW w:w="2732" w:type="dxa"/>
            <w:tcBorders>
              <w:top w:val="single" w:sz="8" w:space="0" w:color="000000"/>
              <w:left w:val="single" w:sz="8" w:space="0" w:color="000000"/>
              <w:bottom w:val="single" w:sz="8" w:space="0" w:color="000000"/>
              <w:right w:val="single" w:sz="8" w:space="0" w:color="000000"/>
            </w:tcBorders>
          </w:tcPr>
          <w:p w14:paraId="4D8191B1" w14:textId="77777777" w:rsidR="00646478" w:rsidRDefault="00000000">
            <w:pPr>
              <w:spacing w:after="0" w:line="259" w:lineRule="auto"/>
              <w:ind w:left="0" w:right="0" w:firstLine="0"/>
            </w:pPr>
            <w:r>
              <w:t xml:space="preserve">Doctor Caroline Jawad  </w:t>
            </w:r>
          </w:p>
        </w:tc>
      </w:tr>
      <w:tr w:rsidR="00646478" w14:paraId="2D930EB4" w14:textId="77777777">
        <w:trPr>
          <w:trHeight w:val="1032"/>
        </w:trPr>
        <w:tc>
          <w:tcPr>
            <w:tcW w:w="2941" w:type="dxa"/>
            <w:tcBorders>
              <w:top w:val="single" w:sz="8" w:space="0" w:color="000000"/>
              <w:left w:val="single" w:sz="8" w:space="0" w:color="000000"/>
              <w:bottom w:val="single" w:sz="8" w:space="0" w:color="000000"/>
              <w:right w:val="single" w:sz="8" w:space="0" w:color="000000"/>
            </w:tcBorders>
          </w:tcPr>
          <w:p w14:paraId="009C0472" w14:textId="77777777" w:rsidR="00646478" w:rsidRDefault="00000000">
            <w:pPr>
              <w:spacing w:after="0" w:line="243" w:lineRule="auto"/>
              <w:ind w:left="0" w:right="0" w:firstLine="0"/>
            </w:pPr>
            <w:r>
              <w:t xml:space="preserve">1811713@student.uwtsd.a c.uk </w:t>
            </w:r>
          </w:p>
          <w:p w14:paraId="7C6343C8" w14:textId="77777777" w:rsidR="00646478" w:rsidRDefault="00000000">
            <w:pPr>
              <w:spacing w:after="0" w:line="259" w:lineRule="auto"/>
              <w:ind w:left="0" w:right="0" w:firstLine="0"/>
            </w:pPr>
            <w:r>
              <w:t xml:space="preserve">27240336@qq.com </w:t>
            </w:r>
          </w:p>
        </w:tc>
        <w:tc>
          <w:tcPr>
            <w:tcW w:w="2853" w:type="dxa"/>
            <w:tcBorders>
              <w:top w:val="single" w:sz="8" w:space="0" w:color="000000"/>
              <w:left w:val="single" w:sz="8" w:space="0" w:color="000000"/>
              <w:bottom w:val="single" w:sz="8" w:space="0" w:color="000000"/>
              <w:right w:val="single" w:sz="8" w:space="0" w:color="000000"/>
            </w:tcBorders>
          </w:tcPr>
          <w:p w14:paraId="072C3C9B" w14:textId="77777777" w:rsidR="00646478" w:rsidRDefault="00000000">
            <w:pPr>
              <w:spacing w:after="0" w:line="243" w:lineRule="auto"/>
              <w:ind w:left="0" w:right="0" w:firstLine="0"/>
            </w:pPr>
            <w:r>
              <w:t xml:space="preserve">will.oz@talk21.com Ozeum   </w:t>
            </w:r>
          </w:p>
          <w:p w14:paraId="471DC95F" w14:textId="77777777" w:rsidR="00646478" w:rsidRDefault="00000000">
            <w:pPr>
              <w:spacing w:after="0" w:line="259" w:lineRule="auto"/>
              <w:ind w:left="0" w:right="0" w:firstLine="0"/>
              <w:jc w:val="both"/>
            </w:pPr>
            <w:r>
              <w:t>wilson.ozuem@cumbria.ac</w:t>
            </w:r>
          </w:p>
          <w:p w14:paraId="5CC30ACA" w14:textId="77777777" w:rsidR="00646478" w:rsidRDefault="00000000">
            <w:pPr>
              <w:spacing w:after="0" w:line="259" w:lineRule="auto"/>
              <w:ind w:left="0" w:right="0" w:firstLine="0"/>
            </w:pPr>
            <w:r>
              <w:t xml:space="preserve">.uk </w:t>
            </w:r>
          </w:p>
        </w:tc>
        <w:tc>
          <w:tcPr>
            <w:tcW w:w="2732" w:type="dxa"/>
            <w:tcBorders>
              <w:top w:val="single" w:sz="8" w:space="0" w:color="000000"/>
              <w:left w:val="single" w:sz="8" w:space="0" w:color="000000"/>
              <w:bottom w:val="single" w:sz="8" w:space="0" w:color="000000"/>
              <w:right w:val="single" w:sz="8" w:space="0" w:color="000000"/>
            </w:tcBorders>
          </w:tcPr>
          <w:p w14:paraId="4181D9F3" w14:textId="77777777" w:rsidR="00646478" w:rsidRDefault="00000000">
            <w:pPr>
              <w:spacing w:after="0" w:line="259" w:lineRule="auto"/>
              <w:ind w:left="0" w:right="0" w:firstLine="0"/>
            </w:pPr>
            <w:r>
              <w:t xml:space="preserve">caroline.jawad@uwtsd.ac .uk </w:t>
            </w:r>
          </w:p>
        </w:tc>
      </w:tr>
    </w:tbl>
    <w:p w14:paraId="7DA7D78B" w14:textId="77777777" w:rsidR="00646478" w:rsidRDefault="00000000">
      <w:pPr>
        <w:spacing w:after="64" w:line="259" w:lineRule="auto"/>
        <w:ind w:left="0" w:right="0" w:firstLine="0"/>
      </w:pPr>
      <w:r>
        <w:rPr>
          <w:sz w:val="20"/>
        </w:rPr>
        <w:t xml:space="preserve"> </w:t>
      </w:r>
    </w:p>
    <w:p w14:paraId="2B04ECA1" w14:textId="77777777" w:rsidR="00646478" w:rsidRDefault="00000000">
      <w:pPr>
        <w:spacing w:after="0" w:line="259" w:lineRule="auto"/>
        <w:ind w:left="0" w:right="0" w:firstLine="0"/>
      </w:pPr>
      <w:r>
        <w:rPr>
          <w:sz w:val="20"/>
        </w:rPr>
        <w:t xml:space="preserve"> </w:t>
      </w:r>
      <w:r>
        <w:rPr>
          <w:sz w:val="20"/>
        </w:rPr>
        <w:tab/>
        <w:t xml:space="preserve"> </w:t>
      </w:r>
    </w:p>
    <w:p w14:paraId="76F69D26" w14:textId="77777777" w:rsidR="00646478" w:rsidRDefault="00000000">
      <w:pPr>
        <w:spacing w:after="252" w:line="259" w:lineRule="auto"/>
        <w:ind w:left="-1" w:right="3522" w:firstLine="0"/>
        <w:jc w:val="center"/>
      </w:pPr>
      <w:r>
        <w:rPr>
          <w:noProof/>
        </w:rPr>
        <w:drawing>
          <wp:inline distT="0" distB="0" distL="0" distR="0" wp14:anchorId="64CD0514" wp14:editId="2848CC33">
            <wp:extent cx="3094482" cy="1101090"/>
            <wp:effectExtent l="0" t="0" r="0" b="0"/>
            <wp:docPr id="56358" name="Picture 56358"/>
            <wp:cNvGraphicFramePr/>
            <a:graphic xmlns:a="http://schemas.openxmlformats.org/drawingml/2006/main">
              <a:graphicData uri="http://schemas.openxmlformats.org/drawingml/2006/picture">
                <pic:pic xmlns:pic="http://schemas.openxmlformats.org/drawingml/2006/picture">
                  <pic:nvPicPr>
                    <pic:cNvPr id="56358" name="Picture 56358"/>
                    <pic:cNvPicPr/>
                  </pic:nvPicPr>
                  <pic:blipFill>
                    <a:blip r:embed="rId80"/>
                    <a:stretch>
                      <a:fillRect/>
                    </a:stretch>
                  </pic:blipFill>
                  <pic:spPr>
                    <a:xfrm>
                      <a:off x="0" y="0"/>
                      <a:ext cx="3094482" cy="1101090"/>
                    </a:xfrm>
                    <a:prstGeom prst="rect">
                      <a:avLst/>
                    </a:prstGeom>
                  </pic:spPr>
                </pic:pic>
              </a:graphicData>
            </a:graphic>
          </wp:inline>
        </w:drawing>
      </w:r>
      <w:r>
        <w:rPr>
          <w:sz w:val="20"/>
        </w:rPr>
        <w:t xml:space="preserve"> </w:t>
      </w:r>
    </w:p>
    <w:p w14:paraId="6DF7B1A3" w14:textId="77777777" w:rsidR="00646478" w:rsidRDefault="00000000">
      <w:pPr>
        <w:spacing w:line="265" w:lineRule="auto"/>
        <w:ind w:left="54" w:right="189"/>
        <w:jc w:val="center"/>
      </w:pPr>
      <w:r>
        <w:rPr>
          <w:b/>
          <w:sz w:val="32"/>
        </w:rPr>
        <w:t xml:space="preserve">CONSENT FORM / </w:t>
      </w:r>
      <w:r>
        <w:rPr>
          <w:rFonts w:ascii="SimSun" w:eastAsia="SimSun" w:hAnsi="SimSun" w:cs="SimSun"/>
          <w:sz w:val="32"/>
        </w:rPr>
        <w:t>同意书</w:t>
      </w:r>
      <w:r>
        <w:rPr>
          <w:b/>
          <w:sz w:val="32"/>
        </w:rPr>
        <w:t xml:space="preserve"> </w:t>
      </w:r>
    </w:p>
    <w:p w14:paraId="5266BDB7" w14:textId="77777777" w:rsidR="00646478" w:rsidRDefault="00000000">
      <w:pPr>
        <w:pStyle w:val="Heading3"/>
        <w:spacing w:after="84" w:line="343" w:lineRule="auto"/>
        <w:ind w:left="-5" w:right="59"/>
      </w:pPr>
      <w:r>
        <w:rPr>
          <w:sz w:val="22"/>
        </w:rPr>
        <w:t xml:space="preserve">Title of Project / </w:t>
      </w:r>
      <w:r>
        <w:rPr>
          <w:rFonts w:ascii="SimSun" w:eastAsia="SimSun" w:hAnsi="SimSun" w:cs="SimSun"/>
          <w:b w:val="0"/>
          <w:sz w:val="22"/>
        </w:rPr>
        <w:t>项目名称</w:t>
      </w:r>
      <w:r>
        <w:rPr>
          <w:sz w:val="22"/>
        </w:rPr>
        <w:t>: Investigating the Impact of Enterprise Social Media on Job Satisfaction of Chinese Employees in Public Sector: Empirical Study on DingTalk</w:t>
      </w:r>
      <w:r>
        <w:rPr>
          <w:b w:val="0"/>
          <w:sz w:val="22"/>
        </w:rPr>
        <w:t xml:space="preserve"> </w:t>
      </w:r>
    </w:p>
    <w:p w14:paraId="4A88E6ED" w14:textId="77777777" w:rsidR="00646478" w:rsidRDefault="00000000">
      <w:pPr>
        <w:spacing w:after="51" w:line="265" w:lineRule="auto"/>
        <w:ind w:left="-5" w:right="59"/>
      </w:pPr>
      <w:r>
        <w:rPr>
          <w:b/>
        </w:rPr>
        <w:t xml:space="preserve">Name and contact details of researcher / </w:t>
      </w:r>
      <w:r>
        <w:rPr>
          <w:rFonts w:ascii="SimSun" w:eastAsia="SimSun" w:hAnsi="SimSun" w:cs="SimSun"/>
        </w:rPr>
        <w:t>研究人员信息</w:t>
      </w:r>
      <w:r>
        <w:rPr>
          <w:b/>
        </w:rPr>
        <w:t xml:space="preserve">:  </w:t>
      </w:r>
    </w:p>
    <w:p w14:paraId="010FFCF3" w14:textId="77777777" w:rsidR="00646478" w:rsidRDefault="00000000">
      <w:pPr>
        <w:spacing w:after="50" w:line="259" w:lineRule="auto"/>
        <w:ind w:left="-5" w:right="139"/>
      </w:pPr>
      <w:r>
        <w:t xml:space="preserve">Name/ </w:t>
      </w:r>
      <w:r>
        <w:rPr>
          <w:rFonts w:ascii="SimSun" w:eastAsia="SimSun" w:hAnsi="SimSun" w:cs="SimSun"/>
        </w:rPr>
        <w:t>姓名</w:t>
      </w:r>
      <w:r>
        <w:t xml:space="preserve">: XIAOHUI ZENG   </w:t>
      </w:r>
    </w:p>
    <w:p w14:paraId="5D67AA80" w14:textId="77777777" w:rsidR="00646478" w:rsidRDefault="00000000">
      <w:pPr>
        <w:spacing w:after="28" w:line="259" w:lineRule="auto"/>
        <w:ind w:left="-5" w:right="139"/>
      </w:pPr>
      <w:r>
        <w:t xml:space="preserve">Email/ </w:t>
      </w:r>
      <w:r>
        <w:rPr>
          <w:rFonts w:ascii="SimSun" w:eastAsia="SimSun" w:hAnsi="SimSun" w:cs="SimSun"/>
        </w:rPr>
        <w:t>邮箱</w:t>
      </w:r>
      <w:r>
        <w:t xml:space="preserve">: 1811713@student.uwtsd.ac.uk; 27240336@qq.com  </w:t>
      </w:r>
    </w:p>
    <w:p w14:paraId="6D04E17E" w14:textId="77777777" w:rsidR="00646478" w:rsidRDefault="00000000">
      <w:pPr>
        <w:spacing w:after="39" w:line="259" w:lineRule="auto"/>
        <w:ind w:left="1517" w:right="0" w:firstLine="0"/>
        <w:jc w:val="center"/>
      </w:pPr>
      <w:r>
        <w:t xml:space="preserve"> </w:t>
      </w:r>
    </w:p>
    <w:p w14:paraId="6F4B80C7" w14:textId="77777777" w:rsidR="00646478" w:rsidRDefault="00000000">
      <w:pPr>
        <w:spacing w:line="259" w:lineRule="auto"/>
        <w:ind w:left="-5" w:right="139"/>
      </w:pPr>
      <w:r>
        <w:t xml:space="preserve">Please tick box if you agree with the statement.  </w:t>
      </w:r>
    </w:p>
    <w:tbl>
      <w:tblPr>
        <w:tblStyle w:val="TableGrid"/>
        <w:tblW w:w="8539" w:type="dxa"/>
        <w:tblInd w:w="-120" w:type="dxa"/>
        <w:tblCellMar>
          <w:top w:w="3" w:type="dxa"/>
          <w:left w:w="0" w:type="dxa"/>
          <w:bottom w:w="3" w:type="dxa"/>
          <w:right w:w="37" w:type="dxa"/>
        </w:tblCellMar>
        <w:tblLook w:val="04A0" w:firstRow="1" w:lastRow="0" w:firstColumn="1" w:lastColumn="0" w:noHBand="0" w:noVBand="1"/>
      </w:tblPr>
      <w:tblGrid>
        <w:gridCol w:w="1588"/>
        <w:gridCol w:w="5995"/>
        <w:gridCol w:w="956"/>
      </w:tblGrid>
      <w:tr w:rsidR="00646478" w14:paraId="355B0F23" w14:textId="77777777">
        <w:trPr>
          <w:trHeight w:val="1020"/>
        </w:trPr>
        <w:tc>
          <w:tcPr>
            <w:tcW w:w="1588" w:type="dxa"/>
            <w:tcBorders>
              <w:top w:val="single" w:sz="8" w:space="0" w:color="000000"/>
              <w:left w:val="nil"/>
              <w:bottom w:val="nil"/>
              <w:right w:val="nil"/>
            </w:tcBorders>
          </w:tcPr>
          <w:p w14:paraId="3E98429C" w14:textId="77777777" w:rsidR="00646478" w:rsidRDefault="00000000">
            <w:pPr>
              <w:spacing w:after="0" w:line="259" w:lineRule="auto"/>
              <w:ind w:left="120" w:right="0" w:firstLine="0"/>
            </w:pPr>
            <w:r>
              <w:rPr>
                <w:rFonts w:ascii="Times New Roman" w:eastAsia="Times New Roman" w:hAnsi="Times New Roman" w:cs="Times New Roman"/>
              </w:rPr>
              <w:lastRenderedPageBreak/>
              <w:t xml:space="preserve">1. </w:t>
            </w:r>
          </w:p>
        </w:tc>
        <w:tc>
          <w:tcPr>
            <w:tcW w:w="5994" w:type="dxa"/>
            <w:tcBorders>
              <w:top w:val="single" w:sz="8" w:space="0" w:color="000000"/>
              <w:left w:val="nil"/>
              <w:bottom w:val="nil"/>
              <w:right w:val="nil"/>
            </w:tcBorders>
          </w:tcPr>
          <w:p w14:paraId="72403F4C" w14:textId="77777777" w:rsidR="00646478" w:rsidRDefault="00000000">
            <w:pPr>
              <w:spacing w:after="0" w:line="259" w:lineRule="auto"/>
              <w:ind w:left="0" w:right="132" w:firstLine="0"/>
            </w:pPr>
            <w:r>
              <w:rPr>
                <w:rFonts w:ascii="Times New Roman" w:eastAsia="Times New Roman" w:hAnsi="Times New Roman" w:cs="Times New Roman"/>
              </w:rPr>
              <w:t xml:space="preserve">I confirm that I have read and understand the information sheet for the above study and have had the opportunity to ask questions. </w:t>
            </w:r>
            <w:r>
              <w:rPr>
                <w:rFonts w:ascii="SimSun" w:eastAsia="SimSun" w:hAnsi="SimSun" w:cs="SimSun"/>
                <w:sz w:val="20"/>
              </w:rPr>
              <w:t>本人确认已阅读并理解上述信息单，并获得了提问的机会。</w:t>
            </w:r>
            <w:r>
              <w:rPr>
                <w:rFonts w:ascii="SimSun" w:eastAsia="SimSun" w:hAnsi="SimSun" w:cs="SimSun"/>
              </w:rPr>
              <w:t xml:space="preserve"> </w:t>
            </w:r>
          </w:p>
        </w:tc>
        <w:tc>
          <w:tcPr>
            <w:tcW w:w="956" w:type="dxa"/>
            <w:tcBorders>
              <w:top w:val="single" w:sz="8" w:space="0" w:color="000000"/>
              <w:left w:val="nil"/>
              <w:bottom w:val="nil"/>
              <w:right w:val="nil"/>
            </w:tcBorders>
          </w:tcPr>
          <w:p w14:paraId="25C944A4" w14:textId="77777777" w:rsidR="00646478" w:rsidRDefault="00000000">
            <w:pPr>
              <w:spacing w:after="0" w:line="259" w:lineRule="auto"/>
              <w:ind w:left="0" w:right="0" w:firstLine="0"/>
            </w:pPr>
            <w:r>
              <w:rPr>
                <w:sz w:val="52"/>
              </w:rPr>
              <w:t xml:space="preserve">□ </w:t>
            </w:r>
          </w:p>
        </w:tc>
      </w:tr>
      <w:tr w:rsidR="00646478" w14:paraId="73BF698E" w14:textId="77777777">
        <w:trPr>
          <w:trHeight w:val="866"/>
        </w:trPr>
        <w:tc>
          <w:tcPr>
            <w:tcW w:w="1588" w:type="dxa"/>
            <w:tcBorders>
              <w:top w:val="nil"/>
              <w:left w:val="nil"/>
              <w:bottom w:val="nil"/>
              <w:right w:val="nil"/>
            </w:tcBorders>
          </w:tcPr>
          <w:p w14:paraId="0160771A" w14:textId="77777777" w:rsidR="00646478" w:rsidRDefault="00000000">
            <w:pPr>
              <w:spacing w:after="0" w:line="259" w:lineRule="auto"/>
              <w:ind w:left="120" w:right="0" w:firstLine="0"/>
            </w:pPr>
            <w:r>
              <w:rPr>
                <w:rFonts w:ascii="Times New Roman" w:eastAsia="Times New Roman" w:hAnsi="Times New Roman" w:cs="Times New Roman"/>
              </w:rPr>
              <w:t xml:space="preserve">2. </w:t>
            </w:r>
          </w:p>
        </w:tc>
        <w:tc>
          <w:tcPr>
            <w:tcW w:w="5994" w:type="dxa"/>
            <w:tcBorders>
              <w:top w:val="nil"/>
              <w:left w:val="nil"/>
              <w:bottom w:val="nil"/>
              <w:right w:val="nil"/>
            </w:tcBorders>
          </w:tcPr>
          <w:p w14:paraId="6CC5DB90" w14:textId="77777777" w:rsidR="00646478" w:rsidRDefault="00000000">
            <w:pPr>
              <w:spacing w:after="0" w:line="259" w:lineRule="auto"/>
              <w:ind w:left="0" w:right="278" w:firstLine="0"/>
              <w:jc w:val="both"/>
            </w:pPr>
            <w:r>
              <w:rPr>
                <w:rFonts w:ascii="Times New Roman" w:eastAsia="Times New Roman" w:hAnsi="Times New Roman" w:cs="Times New Roman"/>
              </w:rPr>
              <w:t xml:space="preserve">I understand that my participation is voluntary and that I am free to withdraw at any time. </w:t>
            </w:r>
            <w:r>
              <w:rPr>
                <w:rFonts w:ascii="SimSun" w:eastAsia="SimSun" w:hAnsi="SimSun" w:cs="SimSun"/>
              </w:rPr>
              <w:t>我知道我的参与是自愿的，且我可在任何时候退出。</w:t>
            </w:r>
            <w:r>
              <w:rPr>
                <w:rFonts w:ascii="Times New Roman" w:eastAsia="Times New Roman" w:hAnsi="Times New Roman" w:cs="Times New Roman"/>
              </w:rPr>
              <w:t xml:space="preserve"> </w:t>
            </w:r>
          </w:p>
        </w:tc>
        <w:tc>
          <w:tcPr>
            <w:tcW w:w="956" w:type="dxa"/>
            <w:tcBorders>
              <w:top w:val="nil"/>
              <w:left w:val="nil"/>
              <w:bottom w:val="nil"/>
              <w:right w:val="nil"/>
            </w:tcBorders>
          </w:tcPr>
          <w:p w14:paraId="7D850936" w14:textId="77777777" w:rsidR="00646478" w:rsidRDefault="00000000">
            <w:pPr>
              <w:spacing w:after="0" w:line="259" w:lineRule="auto"/>
              <w:ind w:left="0" w:right="0" w:firstLine="0"/>
            </w:pPr>
            <w:r>
              <w:rPr>
                <w:sz w:val="52"/>
              </w:rPr>
              <w:t xml:space="preserve">□ </w:t>
            </w:r>
          </w:p>
        </w:tc>
      </w:tr>
      <w:tr w:rsidR="00646478" w14:paraId="298952F8" w14:textId="77777777">
        <w:trPr>
          <w:trHeight w:val="694"/>
        </w:trPr>
        <w:tc>
          <w:tcPr>
            <w:tcW w:w="1588" w:type="dxa"/>
            <w:tcBorders>
              <w:top w:val="nil"/>
              <w:left w:val="nil"/>
              <w:bottom w:val="nil"/>
              <w:right w:val="nil"/>
            </w:tcBorders>
          </w:tcPr>
          <w:p w14:paraId="1141600E" w14:textId="77777777" w:rsidR="00646478" w:rsidRDefault="00000000">
            <w:pPr>
              <w:spacing w:after="0" w:line="259" w:lineRule="auto"/>
              <w:ind w:left="120" w:right="0" w:firstLine="0"/>
            </w:pPr>
            <w:r>
              <w:rPr>
                <w:rFonts w:ascii="Times New Roman" w:eastAsia="Times New Roman" w:hAnsi="Times New Roman" w:cs="Times New Roman"/>
              </w:rPr>
              <w:t xml:space="preserve">3. </w:t>
            </w:r>
          </w:p>
        </w:tc>
        <w:tc>
          <w:tcPr>
            <w:tcW w:w="5994" w:type="dxa"/>
            <w:tcBorders>
              <w:top w:val="nil"/>
              <w:left w:val="nil"/>
              <w:bottom w:val="nil"/>
              <w:right w:val="nil"/>
            </w:tcBorders>
            <w:vAlign w:val="center"/>
          </w:tcPr>
          <w:p w14:paraId="140EA91E" w14:textId="77777777" w:rsidR="00646478" w:rsidRDefault="00000000">
            <w:pPr>
              <w:spacing w:after="0" w:line="259" w:lineRule="auto"/>
              <w:ind w:left="0" w:right="1064" w:firstLine="0"/>
            </w:pPr>
            <w:r>
              <w:rPr>
                <w:rFonts w:ascii="Times New Roman" w:eastAsia="Times New Roman" w:hAnsi="Times New Roman" w:cs="Times New Roman"/>
              </w:rPr>
              <w:t xml:space="preserve">I agree to take part in this study. </w:t>
            </w:r>
            <w:r>
              <w:rPr>
                <w:rFonts w:ascii="SimSun" w:eastAsia="SimSun" w:hAnsi="SimSun" w:cs="SimSun"/>
                <w:sz w:val="20"/>
              </w:rPr>
              <w:t>我同意参加这项研究。</w:t>
            </w:r>
            <w:r>
              <w:rPr>
                <w:rFonts w:ascii="Times New Roman" w:eastAsia="Times New Roman" w:hAnsi="Times New Roman" w:cs="Times New Roman"/>
              </w:rPr>
              <w:t xml:space="preserve"> </w:t>
            </w:r>
          </w:p>
        </w:tc>
        <w:tc>
          <w:tcPr>
            <w:tcW w:w="956" w:type="dxa"/>
            <w:tcBorders>
              <w:top w:val="nil"/>
              <w:left w:val="nil"/>
              <w:bottom w:val="nil"/>
              <w:right w:val="nil"/>
            </w:tcBorders>
            <w:vAlign w:val="bottom"/>
          </w:tcPr>
          <w:p w14:paraId="117AA7F0" w14:textId="77777777" w:rsidR="00646478" w:rsidRDefault="00000000">
            <w:pPr>
              <w:spacing w:after="0" w:line="259" w:lineRule="auto"/>
              <w:ind w:left="0" w:right="0" w:firstLine="0"/>
            </w:pPr>
            <w:r>
              <w:rPr>
                <w:sz w:val="52"/>
              </w:rPr>
              <w:t xml:space="preserve">□ </w:t>
            </w:r>
          </w:p>
        </w:tc>
      </w:tr>
      <w:tr w:rsidR="00646478" w14:paraId="6193B2C1" w14:textId="77777777">
        <w:trPr>
          <w:trHeight w:val="1010"/>
        </w:trPr>
        <w:tc>
          <w:tcPr>
            <w:tcW w:w="1588" w:type="dxa"/>
            <w:tcBorders>
              <w:top w:val="nil"/>
              <w:left w:val="nil"/>
              <w:bottom w:val="nil"/>
              <w:right w:val="nil"/>
            </w:tcBorders>
          </w:tcPr>
          <w:p w14:paraId="1440B117" w14:textId="77777777" w:rsidR="00646478" w:rsidRDefault="00000000">
            <w:pPr>
              <w:spacing w:after="0" w:line="259" w:lineRule="auto"/>
              <w:ind w:left="120" w:right="0" w:firstLine="0"/>
            </w:pPr>
            <w:r>
              <w:rPr>
                <w:rFonts w:ascii="Times New Roman" w:eastAsia="Times New Roman" w:hAnsi="Times New Roman" w:cs="Times New Roman"/>
              </w:rPr>
              <w:t xml:space="preserve">4. </w:t>
            </w:r>
          </w:p>
        </w:tc>
        <w:tc>
          <w:tcPr>
            <w:tcW w:w="5994" w:type="dxa"/>
            <w:tcBorders>
              <w:top w:val="nil"/>
              <w:left w:val="nil"/>
              <w:bottom w:val="nil"/>
              <w:right w:val="nil"/>
            </w:tcBorders>
          </w:tcPr>
          <w:p w14:paraId="10D66D4A" w14:textId="77777777" w:rsidR="00646478" w:rsidRDefault="00000000">
            <w:pPr>
              <w:spacing w:after="0" w:line="237" w:lineRule="auto"/>
              <w:ind w:left="0" w:right="151" w:firstLine="0"/>
            </w:pPr>
            <w:r>
              <w:rPr>
                <w:rFonts w:ascii="Times New Roman" w:eastAsia="Times New Roman" w:hAnsi="Times New Roman" w:cs="Times New Roman"/>
              </w:rPr>
              <w:t xml:space="preserve">I understand that data collected about me during this study will be anonymised before it is submitted for publication. </w:t>
            </w:r>
          </w:p>
          <w:p w14:paraId="0D2B70A0" w14:textId="77777777" w:rsidR="00646478" w:rsidRDefault="00000000">
            <w:pPr>
              <w:spacing w:after="0" w:line="259" w:lineRule="auto"/>
              <w:ind w:left="0" w:right="0" w:firstLine="0"/>
            </w:pPr>
            <w:r>
              <w:rPr>
                <w:rFonts w:ascii="SimSun" w:eastAsia="SimSun" w:hAnsi="SimSun" w:cs="SimSun"/>
                <w:sz w:val="20"/>
              </w:rPr>
              <w:t>我知道在本次研究中收集到的关于我的数据在提交发表前将被匿名处理。</w:t>
            </w:r>
            <w:r>
              <w:rPr>
                <w:rFonts w:ascii="SimSun" w:eastAsia="SimSun" w:hAnsi="SimSun" w:cs="SimSun"/>
              </w:rPr>
              <w:t xml:space="preserve"> </w:t>
            </w:r>
          </w:p>
        </w:tc>
        <w:tc>
          <w:tcPr>
            <w:tcW w:w="956" w:type="dxa"/>
            <w:tcBorders>
              <w:top w:val="nil"/>
              <w:left w:val="nil"/>
              <w:bottom w:val="nil"/>
              <w:right w:val="nil"/>
            </w:tcBorders>
          </w:tcPr>
          <w:p w14:paraId="568C5B34" w14:textId="77777777" w:rsidR="00646478" w:rsidRDefault="00000000">
            <w:pPr>
              <w:spacing w:after="0" w:line="259" w:lineRule="auto"/>
              <w:ind w:left="0" w:right="0" w:firstLine="0"/>
            </w:pPr>
            <w:r>
              <w:rPr>
                <w:sz w:val="52"/>
              </w:rPr>
              <w:t xml:space="preserve">□ </w:t>
            </w:r>
          </w:p>
        </w:tc>
      </w:tr>
      <w:tr w:rsidR="00646478" w14:paraId="3DEF5792" w14:textId="77777777">
        <w:trPr>
          <w:trHeight w:val="613"/>
        </w:trPr>
        <w:tc>
          <w:tcPr>
            <w:tcW w:w="1588" w:type="dxa"/>
            <w:tcBorders>
              <w:top w:val="nil"/>
              <w:left w:val="nil"/>
              <w:bottom w:val="nil"/>
              <w:right w:val="nil"/>
            </w:tcBorders>
          </w:tcPr>
          <w:p w14:paraId="7A3D8049" w14:textId="77777777" w:rsidR="00646478" w:rsidRDefault="00000000">
            <w:pPr>
              <w:spacing w:after="0" w:line="259" w:lineRule="auto"/>
              <w:ind w:left="120" w:right="0" w:firstLine="0"/>
            </w:pPr>
            <w:r>
              <w:rPr>
                <w:rFonts w:ascii="Times New Roman" w:eastAsia="Times New Roman" w:hAnsi="Times New Roman" w:cs="Times New Roman"/>
              </w:rPr>
              <w:t xml:space="preserve">5. </w:t>
            </w:r>
          </w:p>
        </w:tc>
        <w:tc>
          <w:tcPr>
            <w:tcW w:w="5994" w:type="dxa"/>
            <w:tcBorders>
              <w:top w:val="nil"/>
              <w:left w:val="nil"/>
              <w:bottom w:val="nil"/>
              <w:right w:val="nil"/>
            </w:tcBorders>
          </w:tcPr>
          <w:p w14:paraId="246F591F" w14:textId="77777777" w:rsidR="00646478" w:rsidRDefault="00000000">
            <w:pPr>
              <w:spacing w:after="0" w:line="259" w:lineRule="auto"/>
              <w:ind w:left="0" w:right="0" w:firstLine="0"/>
            </w:pPr>
            <w:r>
              <w:rPr>
                <w:rFonts w:ascii="Times New Roman" w:eastAsia="Times New Roman" w:hAnsi="Times New Roman" w:cs="Times New Roman"/>
              </w:rPr>
              <w:t xml:space="preserve">I agree to the interview being audio recorded. </w:t>
            </w:r>
            <w:r>
              <w:rPr>
                <w:rFonts w:ascii="SimSun" w:eastAsia="SimSun" w:hAnsi="SimSun" w:cs="SimSun"/>
              </w:rPr>
              <w:t>我同意将访谈录音。</w:t>
            </w:r>
            <w:r>
              <w:rPr>
                <w:rFonts w:ascii="Times New Roman" w:eastAsia="Times New Roman" w:hAnsi="Times New Roman" w:cs="Times New Roman"/>
              </w:rPr>
              <w:t xml:space="preserve"> </w:t>
            </w:r>
          </w:p>
        </w:tc>
        <w:tc>
          <w:tcPr>
            <w:tcW w:w="956" w:type="dxa"/>
            <w:tcBorders>
              <w:top w:val="nil"/>
              <w:left w:val="nil"/>
              <w:bottom w:val="nil"/>
              <w:right w:val="nil"/>
            </w:tcBorders>
          </w:tcPr>
          <w:p w14:paraId="5EBAC39D" w14:textId="77777777" w:rsidR="00646478" w:rsidRDefault="00000000">
            <w:pPr>
              <w:spacing w:after="0" w:line="259" w:lineRule="auto"/>
              <w:ind w:left="0" w:right="0" w:firstLine="0"/>
            </w:pPr>
            <w:r>
              <w:rPr>
                <w:sz w:val="52"/>
              </w:rPr>
              <w:t xml:space="preserve">□ </w:t>
            </w:r>
          </w:p>
        </w:tc>
      </w:tr>
      <w:tr w:rsidR="00646478" w14:paraId="4FDFE9A8" w14:textId="77777777">
        <w:trPr>
          <w:trHeight w:val="800"/>
        </w:trPr>
        <w:tc>
          <w:tcPr>
            <w:tcW w:w="1588" w:type="dxa"/>
            <w:tcBorders>
              <w:top w:val="nil"/>
              <w:left w:val="nil"/>
              <w:bottom w:val="nil"/>
              <w:right w:val="nil"/>
            </w:tcBorders>
          </w:tcPr>
          <w:p w14:paraId="21FF4758" w14:textId="77777777" w:rsidR="00646478" w:rsidRDefault="00000000">
            <w:pPr>
              <w:spacing w:after="0" w:line="259" w:lineRule="auto"/>
              <w:ind w:left="120" w:right="0" w:firstLine="0"/>
            </w:pPr>
            <w:r>
              <w:rPr>
                <w:rFonts w:ascii="Times New Roman" w:eastAsia="Times New Roman" w:hAnsi="Times New Roman" w:cs="Times New Roman"/>
              </w:rPr>
              <w:t xml:space="preserve">6. </w:t>
            </w:r>
          </w:p>
        </w:tc>
        <w:tc>
          <w:tcPr>
            <w:tcW w:w="5994" w:type="dxa"/>
            <w:tcBorders>
              <w:top w:val="nil"/>
              <w:left w:val="nil"/>
              <w:bottom w:val="nil"/>
              <w:right w:val="nil"/>
            </w:tcBorders>
          </w:tcPr>
          <w:p w14:paraId="5960C380" w14:textId="77777777" w:rsidR="00646478" w:rsidRDefault="00000000">
            <w:pPr>
              <w:spacing w:after="0" w:line="259" w:lineRule="auto"/>
              <w:ind w:left="0" w:right="910" w:firstLine="0"/>
              <w:jc w:val="both"/>
            </w:pPr>
            <w:r>
              <w:rPr>
                <w:rFonts w:ascii="Times New Roman" w:eastAsia="Times New Roman" w:hAnsi="Times New Roman" w:cs="Times New Roman"/>
              </w:rPr>
              <w:t xml:space="preserve">I agree to allow the dataset collected to be used for future research projects. </w:t>
            </w:r>
            <w:r>
              <w:rPr>
                <w:rFonts w:ascii="SimSun" w:eastAsia="SimSun" w:hAnsi="SimSun" w:cs="SimSun"/>
              </w:rPr>
              <w:t>我同意将收集的数据集用于未来的研究项目。</w:t>
            </w:r>
            <w:r>
              <w:rPr>
                <w:rFonts w:ascii="Times New Roman" w:eastAsia="Times New Roman" w:hAnsi="Times New Roman" w:cs="Times New Roman"/>
              </w:rPr>
              <w:t xml:space="preserve"> </w:t>
            </w:r>
          </w:p>
        </w:tc>
        <w:tc>
          <w:tcPr>
            <w:tcW w:w="956" w:type="dxa"/>
            <w:tcBorders>
              <w:top w:val="nil"/>
              <w:left w:val="nil"/>
              <w:bottom w:val="nil"/>
              <w:right w:val="nil"/>
            </w:tcBorders>
          </w:tcPr>
          <w:p w14:paraId="7038D8BE" w14:textId="77777777" w:rsidR="00646478" w:rsidRDefault="00000000">
            <w:pPr>
              <w:spacing w:after="0" w:line="259" w:lineRule="auto"/>
              <w:ind w:left="0" w:right="0" w:firstLine="0"/>
            </w:pPr>
            <w:r>
              <w:rPr>
                <w:sz w:val="52"/>
              </w:rPr>
              <w:t xml:space="preserve">□ </w:t>
            </w:r>
          </w:p>
        </w:tc>
      </w:tr>
      <w:tr w:rsidR="00646478" w14:paraId="0D9A3D44" w14:textId="77777777">
        <w:trPr>
          <w:trHeight w:val="923"/>
        </w:trPr>
        <w:tc>
          <w:tcPr>
            <w:tcW w:w="1588" w:type="dxa"/>
            <w:tcBorders>
              <w:top w:val="nil"/>
              <w:left w:val="nil"/>
              <w:bottom w:val="single" w:sz="8" w:space="0" w:color="000000"/>
              <w:right w:val="nil"/>
            </w:tcBorders>
          </w:tcPr>
          <w:p w14:paraId="5C13BCF4" w14:textId="77777777" w:rsidR="00646478" w:rsidRDefault="00000000">
            <w:pPr>
              <w:spacing w:after="0" w:line="259" w:lineRule="auto"/>
              <w:ind w:left="120" w:right="0" w:firstLine="0"/>
            </w:pPr>
            <w:r>
              <w:rPr>
                <w:rFonts w:ascii="Times New Roman" w:eastAsia="Times New Roman" w:hAnsi="Times New Roman" w:cs="Times New Roman"/>
              </w:rPr>
              <w:t xml:space="preserve">7. </w:t>
            </w:r>
          </w:p>
        </w:tc>
        <w:tc>
          <w:tcPr>
            <w:tcW w:w="5994" w:type="dxa"/>
            <w:tcBorders>
              <w:top w:val="nil"/>
              <w:left w:val="nil"/>
              <w:bottom w:val="single" w:sz="8" w:space="0" w:color="000000"/>
              <w:right w:val="nil"/>
            </w:tcBorders>
          </w:tcPr>
          <w:p w14:paraId="7C44BE32" w14:textId="77777777" w:rsidR="00646478" w:rsidRDefault="00000000">
            <w:pPr>
              <w:spacing w:after="0" w:line="259" w:lineRule="auto"/>
              <w:ind w:left="0" w:right="620" w:firstLine="0"/>
            </w:pPr>
            <w:r>
              <w:rPr>
                <w:rFonts w:ascii="Times New Roman" w:eastAsia="Times New Roman" w:hAnsi="Times New Roman" w:cs="Times New Roman"/>
              </w:rPr>
              <w:t xml:space="preserve">I agree to be contacted about possible participation in future research projects. </w:t>
            </w:r>
            <w:r>
              <w:rPr>
                <w:rFonts w:ascii="SimSun" w:eastAsia="SimSun" w:hAnsi="SimSun" w:cs="SimSun"/>
              </w:rPr>
              <w:t>我同意研究者就进一步的研究联系我。</w:t>
            </w:r>
            <w:r>
              <w:rPr>
                <w:rFonts w:ascii="Times New Roman" w:eastAsia="Times New Roman" w:hAnsi="Times New Roman" w:cs="Times New Roman"/>
              </w:rPr>
              <w:t xml:space="preserve"> </w:t>
            </w:r>
          </w:p>
        </w:tc>
        <w:tc>
          <w:tcPr>
            <w:tcW w:w="956" w:type="dxa"/>
            <w:tcBorders>
              <w:top w:val="nil"/>
              <w:left w:val="nil"/>
              <w:bottom w:val="single" w:sz="8" w:space="0" w:color="000000"/>
              <w:right w:val="nil"/>
            </w:tcBorders>
          </w:tcPr>
          <w:p w14:paraId="74417108" w14:textId="77777777" w:rsidR="00646478" w:rsidRDefault="00000000">
            <w:pPr>
              <w:spacing w:after="0" w:line="259" w:lineRule="auto"/>
              <w:ind w:left="0" w:right="0" w:firstLine="0"/>
            </w:pPr>
            <w:r>
              <w:rPr>
                <w:sz w:val="52"/>
              </w:rPr>
              <w:t xml:space="preserve">□ </w:t>
            </w:r>
          </w:p>
        </w:tc>
      </w:tr>
      <w:tr w:rsidR="00646478" w14:paraId="75D7C804" w14:textId="77777777">
        <w:trPr>
          <w:trHeight w:val="776"/>
        </w:trPr>
        <w:tc>
          <w:tcPr>
            <w:tcW w:w="1588" w:type="dxa"/>
            <w:tcBorders>
              <w:top w:val="single" w:sz="8" w:space="0" w:color="000000"/>
              <w:left w:val="nil"/>
              <w:bottom w:val="single" w:sz="8" w:space="0" w:color="000000"/>
              <w:right w:val="nil"/>
            </w:tcBorders>
          </w:tcPr>
          <w:p w14:paraId="712D08D5" w14:textId="77777777" w:rsidR="00646478" w:rsidRDefault="00000000">
            <w:pPr>
              <w:spacing w:after="0" w:line="237" w:lineRule="auto"/>
              <w:ind w:left="452" w:right="0" w:hanging="180"/>
            </w:pPr>
            <w:r>
              <w:rPr>
                <w:rFonts w:ascii="Times New Roman" w:eastAsia="Times New Roman" w:hAnsi="Times New Roman" w:cs="Times New Roman"/>
                <w:u w:val="single" w:color="000000"/>
              </w:rPr>
              <w:t>XIAOHUI</w:t>
            </w:r>
            <w:r>
              <w:rPr>
                <w:rFonts w:ascii="Times New Roman" w:eastAsia="Times New Roman" w:hAnsi="Times New Roman" w:cs="Times New Roman"/>
              </w:rPr>
              <w:t xml:space="preserve"> </w:t>
            </w:r>
            <w:r>
              <w:rPr>
                <w:rFonts w:ascii="Times New Roman" w:eastAsia="Times New Roman" w:hAnsi="Times New Roman" w:cs="Times New Roman"/>
                <w:u w:val="single" w:color="000000"/>
              </w:rPr>
              <w:t>ZENG</w:t>
            </w:r>
            <w:r>
              <w:rPr>
                <w:rFonts w:ascii="Times New Roman" w:eastAsia="Times New Roman" w:hAnsi="Times New Roman" w:cs="Times New Roman"/>
              </w:rPr>
              <w:t xml:space="preserve"> </w:t>
            </w:r>
          </w:p>
          <w:p w14:paraId="67B8B6E2" w14:textId="77777777" w:rsidR="00646478" w:rsidRDefault="00000000">
            <w:pPr>
              <w:spacing w:after="0" w:line="259" w:lineRule="auto"/>
              <w:ind w:left="0" w:right="67" w:firstLine="0"/>
              <w:jc w:val="center"/>
            </w:pPr>
            <w:r>
              <w:rPr>
                <w:rFonts w:ascii="Times New Roman" w:eastAsia="Times New Roman" w:hAnsi="Times New Roman" w:cs="Times New Roman"/>
              </w:rPr>
              <w:t xml:space="preserve">Researcher </w:t>
            </w:r>
          </w:p>
        </w:tc>
        <w:tc>
          <w:tcPr>
            <w:tcW w:w="5994" w:type="dxa"/>
            <w:tcBorders>
              <w:top w:val="single" w:sz="8" w:space="0" w:color="000000"/>
              <w:left w:val="nil"/>
              <w:bottom w:val="single" w:sz="8" w:space="0" w:color="000000"/>
              <w:right w:val="nil"/>
            </w:tcBorders>
            <w:vAlign w:val="bottom"/>
          </w:tcPr>
          <w:p w14:paraId="344CDE55" w14:textId="77777777" w:rsidR="00646478" w:rsidRDefault="00000000">
            <w:pPr>
              <w:spacing w:after="0" w:line="259" w:lineRule="auto"/>
              <w:ind w:left="2681" w:right="2044" w:hanging="344"/>
            </w:pPr>
            <w:r>
              <w:rPr>
                <w:rFonts w:ascii="Times New Roman" w:eastAsia="Times New Roman" w:hAnsi="Times New Roman" w:cs="Times New Roman"/>
                <w:u w:val="single" w:color="000000"/>
              </w:rPr>
              <w:t>/ Aug. /2021</w:t>
            </w:r>
            <w:r>
              <w:rPr>
                <w:rFonts w:ascii="Times New Roman" w:eastAsia="Times New Roman" w:hAnsi="Times New Roman" w:cs="Times New Roman"/>
              </w:rPr>
              <w:t xml:space="preserve"> Date </w:t>
            </w:r>
          </w:p>
        </w:tc>
        <w:tc>
          <w:tcPr>
            <w:tcW w:w="956" w:type="dxa"/>
            <w:tcBorders>
              <w:top w:val="single" w:sz="8" w:space="0" w:color="000000"/>
              <w:left w:val="nil"/>
              <w:bottom w:val="single" w:sz="8" w:space="0" w:color="000000"/>
              <w:right w:val="nil"/>
            </w:tcBorders>
            <w:vAlign w:val="center"/>
          </w:tcPr>
          <w:p w14:paraId="03FA41BE" w14:textId="77777777" w:rsidR="00646478" w:rsidRDefault="00000000">
            <w:pPr>
              <w:spacing w:after="0" w:line="259" w:lineRule="auto"/>
              <w:ind w:left="92" w:right="0" w:firstLine="0"/>
              <w:jc w:val="both"/>
            </w:pPr>
            <w:r>
              <w:rPr>
                <w:rFonts w:ascii="SimSun" w:eastAsia="SimSun" w:hAnsi="SimSun" w:cs="SimSun"/>
                <w:u w:val="single" w:color="000000"/>
              </w:rPr>
              <w:t>曾晓辉</w:t>
            </w:r>
            <w:r>
              <w:rPr>
                <w:rFonts w:ascii="Times New Roman" w:eastAsia="Times New Roman" w:hAnsi="Times New Roman" w:cs="Times New Roman"/>
              </w:rPr>
              <w:t xml:space="preserve">   </w:t>
            </w:r>
          </w:p>
          <w:p w14:paraId="32B8C7DA" w14:textId="77777777" w:rsidR="00646478" w:rsidRDefault="00000000">
            <w:pPr>
              <w:spacing w:after="0" w:line="259" w:lineRule="auto"/>
              <w:ind w:left="0" w:right="0" w:firstLine="0"/>
            </w:pPr>
            <w:r>
              <w:rPr>
                <w:rFonts w:ascii="Times New Roman" w:eastAsia="Times New Roman" w:hAnsi="Times New Roman" w:cs="Times New Roman"/>
              </w:rPr>
              <w:t>Signature</w:t>
            </w:r>
          </w:p>
        </w:tc>
      </w:tr>
    </w:tbl>
    <w:p w14:paraId="722128C7" w14:textId="77777777" w:rsidR="00646478" w:rsidRDefault="00000000">
      <w:pPr>
        <w:spacing w:after="31" w:line="259" w:lineRule="auto"/>
        <w:ind w:left="0" w:right="0" w:firstLine="0"/>
      </w:pPr>
      <w:r>
        <w:t xml:space="preserve"> </w:t>
      </w:r>
    </w:p>
    <w:p w14:paraId="7D2646B6" w14:textId="77777777" w:rsidR="00646478" w:rsidRDefault="00000000">
      <w:pPr>
        <w:spacing w:after="64" w:line="259" w:lineRule="auto"/>
        <w:ind w:left="0" w:right="0" w:firstLine="0"/>
      </w:pPr>
      <w:r>
        <w:rPr>
          <w:sz w:val="20"/>
        </w:rPr>
        <w:t xml:space="preserve"> </w:t>
      </w:r>
    </w:p>
    <w:p w14:paraId="4073AE07" w14:textId="77777777" w:rsidR="00646478" w:rsidRDefault="00000000">
      <w:pPr>
        <w:spacing w:after="0" w:line="259" w:lineRule="auto"/>
        <w:ind w:left="0" w:right="0" w:firstLine="0"/>
      </w:pPr>
      <w:r>
        <w:rPr>
          <w:sz w:val="20"/>
        </w:rPr>
        <w:t xml:space="preserve"> </w:t>
      </w:r>
    </w:p>
    <w:p w14:paraId="30E80A67" w14:textId="77777777" w:rsidR="00646478" w:rsidRDefault="00000000">
      <w:pPr>
        <w:pStyle w:val="Heading2"/>
        <w:spacing w:after="0"/>
        <w:ind w:left="-5"/>
      </w:pPr>
      <w:r>
        <w:t>Appendix 4. Thematic Analysis Process of an Interview Transcript</w:t>
      </w:r>
      <w:r>
        <w:rPr>
          <w:sz w:val="44"/>
        </w:rPr>
        <w:t xml:space="preserve"> </w:t>
      </w:r>
    </w:p>
    <w:tbl>
      <w:tblPr>
        <w:tblStyle w:val="TableGrid"/>
        <w:tblW w:w="8527" w:type="dxa"/>
        <w:tblInd w:w="-110" w:type="dxa"/>
        <w:tblCellMar>
          <w:top w:w="17" w:type="dxa"/>
          <w:left w:w="110" w:type="dxa"/>
          <w:bottom w:w="0" w:type="dxa"/>
          <w:right w:w="50" w:type="dxa"/>
        </w:tblCellMar>
        <w:tblLook w:val="04A0" w:firstRow="1" w:lastRow="0" w:firstColumn="1" w:lastColumn="0" w:noHBand="0" w:noVBand="1"/>
      </w:tblPr>
      <w:tblGrid>
        <w:gridCol w:w="3753"/>
        <w:gridCol w:w="1464"/>
        <w:gridCol w:w="1725"/>
        <w:gridCol w:w="1585"/>
      </w:tblGrid>
      <w:tr w:rsidR="00646478" w14:paraId="4E21EA0F" w14:textId="77777777">
        <w:trPr>
          <w:trHeight w:val="416"/>
        </w:trPr>
        <w:tc>
          <w:tcPr>
            <w:tcW w:w="8527" w:type="dxa"/>
            <w:gridSpan w:val="4"/>
            <w:tcBorders>
              <w:top w:val="single" w:sz="8" w:space="0" w:color="000000"/>
              <w:left w:val="single" w:sz="8" w:space="0" w:color="000000"/>
              <w:bottom w:val="single" w:sz="8" w:space="0" w:color="000000"/>
              <w:right w:val="single" w:sz="8" w:space="0" w:color="000000"/>
            </w:tcBorders>
          </w:tcPr>
          <w:p w14:paraId="50E3CC50" w14:textId="77777777" w:rsidR="00646478" w:rsidRDefault="00000000">
            <w:pPr>
              <w:spacing w:after="0" w:line="259" w:lineRule="auto"/>
              <w:ind w:left="0" w:right="54" w:firstLine="0"/>
              <w:jc w:val="center"/>
            </w:pPr>
            <w:r>
              <w:rPr>
                <w:b/>
                <w:sz w:val="20"/>
              </w:rPr>
              <w:t xml:space="preserve">A coded transcript of No. 23 interviewee </w:t>
            </w:r>
          </w:p>
        </w:tc>
      </w:tr>
      <w:tr w:rsidR="00646478" w14:paraId="020AA1E7" w14:textId="77777777">
        <w:trPr>
          <w:trHeight w:val="480"/>
        </w:trPr>
        <w:tc>
          <w:tcPr>
            <w:tcW w:w="3753" w:type="dxa"/>
            <w:tcBorders>
              <w:top w:val="single" w:sz="8" w:space="0" w:color="000000"/>
              <w:left w:val="single" w:sz="8" w:space="0" w:color="000000"/>
              <w:bottom w:val="single" w:sz="8" w:space="0" w:color="000000"/>
              <w:right w:val="single" w:sz="8" w:space="0" w:color="000000"/>
            </w:tcBorders>
          </w:tcPr>
          <w:p w14:paraId="061D28DB" w14:textId="77777777" w:rsidR="00646478" w:rsidRDefault="00000000">
            <w:pPr>
              <w:spacing w:after="0" w:line="259" w:lineRule="auto"/>
              <w:ind w:left="0" w:right="0" w:firstLine="0"/>
            </w:pPr>
            <w:r>
              <w:rPr>
                <w:b/>
                <w:sz w:val="20"/>
              </w:rPr>
              <w:t xml:space="preserve">Initial codes from No.23 transcript </w:t>
            </w:r>
          </w:p>
        </w:tc>
        <w:tc>
          <w:tcPr>
            <w:tcW w:w="1464" w:type="dxa"/>
            <w:tcBorders>
              <w:top w:val="single" w:sz="8" w:space="0" w:color="000000"/>
              <w:left w:val="single" w:sz="8" w:space="0" w:color="000000"/>
              <w:bottom w:val="single" w:sz="8" w:space="0" w:color="000000"/>
              <w:right w:val="single" w:sz="8" w:space="0" w:color="000000"/>
            </w:tcBorders>
          </w:tcPr>
          <w:p w14:paraId="27B50026" w14:textId="77777777" w:rsidR="00646478" w:rsidRDefault="00000000">
            <w:pPr>
              <w:spacing w:after="0" w:line="259" w:lineRule="auto"/>
              <w:ind w:left="0" w:right="0" w:firstLine="0"/>
            </w:pPr>
            <w:r>
              <w:rPr>
                <w:b/>
                <w:sz w:val="20"/>
              </w:rPr>
              <w:t xml:space="preserve">Core codes </w:t>
            </w:r>
          </w:p>
        </w:tc>
        <w:tc>
          <w:tcPr>
            <w:tcW w:w="1725" w:type="dxa"/>
            <w:tcBorders>
              <w:top w:val="single" w:sz="8" w:space="0" w:color="000000"/>
              <w:left w:val="single" w:sz="8" w:space="0" w:color="000000"/>
              <w:bottom w:val="single" w:sz="8" w:space="0" w:color="000000"/>
              <w:right w:val="single" w:sz="8" w:space="0" w:color="000000"/>
            </w:tcBorders>
          </w:tcPr>
          <w:p w14:paraId="65D37A2F" w14:textId="77777777" w:rsidR="00646478" w:rsidRDefault="00000000">
            <w:pPr>
              <w:spacing w:after="0" w:line="259" w:lineRule="auto"/>
              <w:ind w:left="0" w:right="0" w:firstLine="0"/>
            </w:pPr>
            <w:r>
              <w:rPr>
                <w:b/>
                <w:sz w:val="20"/>
              </w:rPr>
              <w:t xml:space="preserve">Sub-themes/ Category  </w:t>
            </w:r>
          </w:p>
        </w:tc>
        <w:tc>
          <w:tcPr>
            <w:tcW w:w="1584" w:type="dxa"/>
            <w:tcBorders>
              <w:top w:val="single" w:sz="8" w:space="0" w:color="000000"/>
              <w:left w:val="single" w:sz="8" w:space="0" w:color="000000"/>
              <w:bottom w:val="single" w:sz="8" w:space="0" w:color="000000"/>
              <w:right w:val="single" w:sz="8" w:space="0" w:color="000000"/>
            </w:tcBorders>
          </w:tcPr>
          <w:p w14:paraId="7D0348BE" w14:textId="77777777" w:rsidR="00646478" w:rsidRDefault="00000000">
            <w:pPr>
              <w:spacing w:after="0" w:line="259" w:lineRule="auto"/>
              <w:ind w:left="0" w:right="0" w:firstLine="0"/>
            </w:pPr>
            <w:r>
              <w:rPr>
                <w:b/>
                <w:sz w:val="20"/>
              </w:rPr>
              <w:t xml:space="preserve">Themes  </w:t>
            </w:r>
          </w:p>
        </w:tc>
      </w:tr>
      <w:tr w:rsidR="00646478" w14:paraId="3839AD44" w14:textId="77777777">
        <w:trPr>
          <w:trHeight w:val="1860"/>
        </w:trPr>
        <w:tc>
          <w:tcPr>
            <w:tcW w:w="3753" w:type="dxa"/>
            <w:tcBorders>
              <w:top w:val="single" w:sz="8" w:space="0" w:color="000000"/>
              <w:left w:val="single" w:sz="8" w:space="0" w:color="000000"/>
              <w:bottom w:val="single" w:sz="8" w:space="0" w:color="000000"/>
              <w:right w:val="single" w:sz="8" w:space="0" w:color="000000"/>
            </w:tcBorders>
          </w:tcPr>
          <w:p w14:paraId="6CF1DE93" w14:textId="77777777" w:rsidR="00646478" w:rsidRDefault="00000000">
            <w:pPr>
              <w:numPr>
                <w:ilvl w:val="0"/>
                <w:numId w:val="20"/>
              </w:numPr>
              <w:spacing w:after="0" w:line="249" w:lineRule="auto"/>
              <w:ind w:right="0" w:hanging="440"/>
            </w:pPr>
            <w:r>
              <w:rPr>
                <w:sz w:val="20"/>
              </w:rPr>
              <w:t xml:space="preserve">15 years’ working experiences of research and development </w:t>
            </w:r>
          </w:p>
          <w:p w14:paraId="15F4AE6F" w14:textId="77777777" w:rsidR="00646478" w:rsidRDefault="00000000">
            <w:pPr>
              <w:numPr>
                <w:ilvl w:val="0"/>
                <w:numId w:val="20"/>
              </w:numPr>
              <w:spacing w:after="0" w:line="259" w:lineRule="auto"/>
              <w:ind w:right="0" w:hanging="440"/>
            </w:pPr>
            <w:r>
              <w:rPr>
                <w:sz w:val="20"/>
              </w:rPr>
              <w:t xml:space="preserve">bachelor degree </w:t>
            </w:r>
          </w:p>
          <w:p w14:paraId="66D49AA2" w14:textId="77777777" w:rsidR="00646478" w:rsidRDefault="00000000">
            <w:pPr>
              <w:numPr>
                <w:ilvl w:val="0"/>
                <w:numId w:val="20"/>
              </w:numPr>
              <w:spacing w:after="0" w:line="243" w:lineRule="auto"/>
              <w:ind w:right="0" w:hanging="440"/>
            </w:pPr>
            <w:r>
              <w:rPr>
                <w:sz w:val="20"/>
              </w:rPr>
              <w:t xml:space="preserve">job scope covers internal management and external communication </w:t>
            </w:r>
          </w:p>
          <w:p w14:paraId="053D2F8B" w14:textId="77777777" w:rsidR="00646478" w:rsidRDefault="00000000">
            <w:pPr>
              <w:numPr>
                <w:ilvl w:val="0"/>
                <w:numId w:val="20"/>
              </w:numPr>
              <w:spacing w:after="0" w:line="259" w:lineRule="auto"/>
              <w:ind w:right="0" w:hanging="440"/>
            </w:pPr>
            <w:r>
              <w:rPr>
                <w:sz w:val="20"/>
              </w:rPr>
              <w:t>using</w:t>
            </w:r>
            <w:r>
              <w:rPr>
                <w:i/>
                <w:sz w:val="20"/>
              </w:rPr>
              <w:t xml:space="preserve"> DingTalk</w:t>
            </w:r>
            <w:r>
              <w:rPr>
                <w:sz w:val="20"/>
              </w:rPr>
              <w:t xml:space="preserve"> from pandemic for 2-3 years </w:t>
            </w:r>
          </w:p>
        </w:tc>
        <w:tc>
          <w:tcPr>
            <w:tcW w:w="1464" w:type="dxa"/>
            <w:tcBorders>
              <w:top w:val="single" w:sz="8" w:space="0" w:color="000000"/>
              <w:left w:val="single" w:sz="8" w:space="0" w:color="000000"/>
              <w:bottom w:val="single" w:sz="8" w:space="0" w:color="000000"/>
              <w:right w:val="single" w:sz="8" w:space="0" w:color="000000"/>
            </w:tcBorders>
          </w:tcPr>
          <w:p w14:paraId="1755902F" w14:textId="77777777" w:rsidR="00646478" w:rsidRDefault="00000000">
            <w:pPr>
              <w:spacing w:after="0" w:line="259" w:lineRule="auto"/>
              <w:ind w:left="0" w:right="0" w:firstLine="0"/>
            </w:pPr>
            <w:r>
              <w:rPr>
                <w:sz w:val="20"/>
              </w:rPr>
              <w:t xml:space="preserve">Personal information of </w:t>
            </w:r>
            <w:r>
              <w:rPr>
                <w:i/>
                <w:sz w:val="20"/>
              </w:rPr>
              <w:t xml:space="preserve">DingTalk </w:t>
            </w:r>
            <w:r>
              <w:rPr>
                <w:sz w:val="20"/>
              </w:rPr>
              <w:t xml:space="preserve">users </w:t>
            </w:r>
          </w:p>
        </w:tc>
        <w:tc>
          <w:tcPr>
            <w:tcW w:w="1725" w:type="dxa"/>
            <w:tcBorders>
              <w:top w:val="single" w:sz="8" w:space="0" w:color="000000"/>
              <w:left w:val="single" w:sz="8" w:space="0" w:color="000000"/>
              <w:bottom w:val="single" w:sz="8" w:space="0" w:color="000000"/>
              <w:right w:val="single" w:sz="8" w:space="0" w:color="000000"/>
            </w:tcBorders>
          </w:tcPr>
          <w:p w14:paraId="488926C0" w14:textId="77777777" w:rsidR="00646478" w:rsidRDefault="00000000">
            <w:pPr>
              <w:spacing w:after="0" w:line="259" w:lineRule="auto"/>
              <w:ind w:left="0" w:right="23" w:firstLine="0"/>
            </w:pPr>
            <w:r>
              <w:rPr>
                <w:sz w:val="20"/>
              </w:rPr>
              <w:t xml:space="preserve">Individual different attitudes and opinions towards </w:t>
            </w:r>
            <w:r>
              <w:rPr>
                <w:i/>
                <w:sz w:val="20"/>
              </w:rPr>
              <w:t>DingTalk</w:t>
            </w:r>
            <w:r>
              <w:rPr>
                <w:sz w:val="20"/>
              </w:rPr>
              <w:t xml:space="preserve"> use </w:t>
            </w:r>
          </w:p>
        </w:tc>
        <w:tc>
          <w:tcPr>
            <w:tcW w:w="1584" w:type="dxa"/>
            <w:tcBorders>
              <w:top w:val="single" w:sz="8" w:space="0" w:color="000000"/>
              <w:left w:val="single" w:sz="8" w:space="0" w:color="000000"/>
              <w:bottom w:val="single" w:sz="8" w:space="0" w:color="000000"/>
              <w:right w:val="single" w:sz="8" w:space="0" w:color="000000"/>
            </w:tcBorders>
          </w:tcPr>
          <w:p w14:paraId="50A07F1F" w14:textId="77777777" w:rsidR="00646478" w:rsidRDefault="00000000">
            <w:pPr>
              <w:spacing w:after="0" w:line="259" w:lineRule="auto"/>
              <w:ind w:left="0" w:right="0" w:firstLine="0"/>
            </w:pPr>
            <w:r>
              <w:rPr>
                <w:sz w:val="20"/>
              </w:rPr>
              <w:t>Theme 2: individual factors related to using</w:t>
            </w:r>
            <w:r>
              <w:rPr>
                <w:i/>
                <w:sz w:val="20"/>
              </w:rPr>
              <w:t xml:space="preserve"> DingTalk</w:t>
            </w:r>
            <w:r>
              <w:rPr>
                <w:sz w:val="20"/>
              </w:rPr>
              <w:t xml:space="preserve"> </w:t>
            </w:r>
          </w:p>
        </w:tc>
      </w:tr>
      <w:tr w:rsidR="00646478" w14:paraId="1EBD3355" w14:textId="77777777">
        <w:trPr>
          <w:trHeight w:val="2553"/>
        </w:trPr>
        <w:tc>
          <w:tcPr>
            <w:tcW w:w="3753" w:type="dxa"/>
            <w:tcBorders>
              <w:top w:val="single" w:sz="8" w:space="0" w:color="000000"/>
              <w:left w:val="single" w:sz="8" w:space="0" w:color="000000"/>
              <w:bottom w:val="single" w:sz="8" w:space="0" w:color="000000"/>
              <w:right w:val="single" w:sz="8" w:space="0" w:color="000000"/>
            </w:tcBorders>
          </w:tcPr>
          <w:p w14:paraId="17B8DDDA" w14:textId="77777777" w:rsidR="00646478" w:rsidRDefault="00000000">
            <w:pPr>
              <w:numPr>
                <w:ilvl w:val="0"/>
                <w:numId w:val="21"/>
              </w:numPr>
              <w:spacing w:after="0" w:line="259" w:lineRule="auto"/>
              <w:ind w:right="0" w:hanging="440"/>
            </w:pPr>
            <w:r>
              <w:rPr>
                <w:sz w:val="20"/>
              </w:rPr>
              <w:t xml:space="preserve">Telecommuting during pandemic </w:t>
            </w:r>
          </w:p>
          <w:p w14:paraId="2A23A700" w14:textId="77777777" w:rsidR="00646478" w:rsidRDefault="00000000">
            <w:pPr>
              <w:numPr>
                <w:ilvl w:val="0"/>
                <w:numId w:val="21"/>
              </w:numPr>
              <w:spacing w:after="0" w:line="259" w:lineRule="auto"/>
              <w:ind w:right="0" w:hanging="440"/>
            </w:pPr>
            <w:r>
              <w:rPr>
                <w:sz w:val="20"/>
              </w:rPr>
              <w:t xml:space="preserve">Video meeting  </w:t>
            </w:r>
          </w:p>
          <w:p w14:paraId="34CA6452" w14:textId="77777777" w:rsidR="00646478" w:rsidRDefault="00000000">
            <w:pPr>
              <w:numPr>
                <w:ilvl w:val="0"/>
                <w:numId w:val="21"/>
              </w:numPr>
              <w:spacing w:after="0" w:line="249" w:lineRule="auto"/>
              <w:ind w:right="0" w:hanging="440"/>
            </w:pPr>
            <w:r>
              <w:rPr>
                <w:sz w:val="20"/>
              </w:rPr>
              <w:t xml:space="preserve">Teamwork, group chat across various state-owned organisations </w:t>
            </w:r>
          </w:p>
          <w:p w14:paraId="537775E7" w14:textId="77777777" w:rsidR="00646478" w:rsidRDefault="00000000">
            <w:pPr>
              <w:numPr>
                <w:ilvl w:val="0"/>
                <w:numId w:val="21"/>
              </w:numPr>
              <w:spacing w:after="0" w:line="249" w:lineRule="auto"/>
              <w:ind w:right="0" w:hanging="440"/>
            </w:pPr>
            <w:r>
              <w:rPr>
                <w:sz w:val="20"/>
              </w:rPr>
              <w:t xml:space="preserve">Message notification with “read” function </w:t>
            </w:r>
          </w:p>
          <w:p w14:paraId="28F31023" w14:textId="77777777" w:rsidR="00646478" w:rsidRDefault="00000000">
            <w:pPr>
              <w:numPr>
                <w:ilvl w:val="0"/>
                <w:numId w:val="21"/>
              </w:numPr>
              <w:spacing w:after="0" w:line="259" w:lineRule="auto"/>
              <w:ind w:right="0" w:hanging="440"/>
            </w:pPr>
            <w:r>
              <w:rPr>
                <w:sz w:val="20"/>
              </w:rPr>
              <w:t xml:space="preserve">Storing project data by Ding-drive </w:t>
            </w:r>
          </w:p>
          <w:p w14:paraId="0FBED3CD" w14:textId="77777777" w:rsidR="00646478" w:rsidRDefault="00000000">
            <w:pPr>
              <w:numPr>
                <w:ilvl w:val="0"/>
                <w:numId w:val="21"/>
              </w:numPr>
              <w:spacing w:after="1" w:line="245" w:lineRule="auto"/>
              <w:ind w:right="0" w:hanging="440"/>
            </w:pPr>
            <w:r>
              <w:rPr>
                <w:sz w:val="20"/>
              </w:rPr>
              <w:t xml:space="preserve">A system dedicated to tracking project management </w:t>
            </w:r>
          </w:p>
          <w:p w14:paraId="26D02515" w14:textId="77777777" w:rsidR="00646478" w:rsidRDefault="00000000">
            <w:pPr>
              <w:numPr>
                <w:ilvl w:val="0"/>
                <w:numId w:val="21"/>
              </w:numPr>
              <w:spacing w:after="0" w:line="259" w:lineRule="auto"/>
              <w:ind w:right="0" w:hanging="440"/>
            </w:pPr>
            <w:r>
              <w:rPr>
                <w:sz w:val="20"/>
              </w:rPr>
              <w:lastRenderedPageBreak/>
              <w:t xml:space="preserve">“Knowledge base” of </w:t>
            </w:r>
            <w:r>
              <w:rPr>
                <w:i/>
                <w:sz w:val="20"/>
              </w:rPr>
              <w:t>DingTalk</w:t>
            </w:r>
            <w:r>
              <w:rPr>
                <w:sz w:val="20"/>
              </w:rPr>
              <w:t xml:space="preserve"> for training or sharing techniques </w:t>
            </w:r>
          </w:p>
        </w:tc>
        <w:tc>
          <w:tcPr>
            <w:tcW w:w="1464" w:type="dxa"/>
            <w:tcBorders>
              <w:top w:val="single" w:sz="8" w:space="0" w:color="000000"/>
              <w:left w:val="single" w:sz="8" w:space="0" w:color="000000"/>
              <w:bottom w:val="single" w:sz="8" w:space="0" w:color="000000"/>
              <w:right w:val="single" w:sz="8" w:space="0" w:color="000000"/>
            </w:tcBorders>
          </w:tcPr>
          <w:p w14:paraId="1A2B66A8" w14:textId="77777777" w:rsidR="00646478" w:rsidRDefault="00000000">
            <w:pPr>
              <w:spacing w:after="0" w:line="259" w:lineRule="auto"/>
              <w:ind w:left="0" w:right="0" w:firstLine="0"/>
            </w:pPr>
            <w:r>
              <w:rPr>
                <w:sz w:val="20"/>
              </w:rPr>
              <w:lastRenderedPageBreak/>
              <w:t xml:space="preserve">Application scenarios and basic functions of </w:t>
            </w:r>
            <w:r>
              <w:rPr>
                <w:i/>
                <w:sz w:val="20"/>
              </w:rPr>
              <w:t xml:space="preserve">DingTalk </w:t>
            </w:r>
            <w:r>
              <w:rPr>
                <w:sz w:val="20"/>
              </w:rPr>
              <w:t xml:space="preserve">usage  </w:t>
            </w:r>
          </w:p>
        </w:tc>
        <w:tc>
          <w:tcPr>
            <w:tcW w:w="1725" w:type="dxa"/>
            <w:tcBorders>
              <w:top w:val="single" w:sz="8" w:space="0" w:color="000000"/>
              <w:left w:val="single" w:sz="8" w:space="0" w:color="000000"/>
              <w:bottom w:val="single" w:sz="8" w:space="0" w:color="000000"/>
              <w:right w:val="single" w:sz="8" w:space="0" w:color="000000"/>
            </w:tcBorders>
          </w:tcPr>
          <w:p w14:paraId="0E0DEE36" w14:textId="77777777" w:rsidR="00646478" w:rsidRDefault="00000000">
            <w:pPr>
              <w:spacing w:after="0" w:line="259" w:lineRule="auto"/>
              <w:ind w:left="0" w:right="17" w:firstLine="0"/>
            </w:pPr>
            <w:r>
              <w:rPr>
                <w:sz w:val="20"/>
              </w:rPr>
              <w:t xml:space="preserve">Specific JS appraisement of </w:t>
            </w:r>
            <w:r>
              <w:rPr>
                <w:i/>
                <w:sz w:val="20"/>
              </w:rPr>
              <w:t>DingTalk</w:t>
            </w:r>
            <w:r>
              <w:rPr>
                <w:sz w:val="20"/>
              </w:rPr>
              <w:t xml:space="preserve"> users in various public institutions </w:t>
            </w:r>
          </w:p>
        </w:tc>
        <w:tc>
          <w:tcPr>
            <w:tcW w:w="1584" w:type="dxa"/>
            <w:tcBorders>
              <w:top w:val="single" w:sz="8" w:space="0" w:color="000000"/>
              <w:left w:val="single" w:sz="8" w:space="0" w:color="000000"/>
              <w:bottom w:val="single" w:sz="8" w:space="0" w:color="000000"/>
              <w:right w:val="single" w:sz="8" w:space="0" w:color="000000"/>
            </w:tcBorders>
          </w:tcPr>
          <w:p w14:paraId="4778436A" w14:textId="77777777" w:rsidR="00646478" w:rsidRDefault="00000000">
            <w:pPr>
              <w:spacing w:after="0" w:line="259" w:lineRule="auto"/>
              <w:ind w:left="0" w:right="0" w:firstLine="0"/>
            </w:pPr>
            <w:r>
              <w:rPr>
                <w:sz w:val="20"/>
              </w:rPr>
              <w:t xml:space="preserve">Theme 5: </w:t>
            </w:r>
          </w:p>
          <w:p w14:paraId="6BBF2361" w14:textId="77777777" w:rsidR="00646478" w:rsidRDefault="00000000">
            <w:pPr>
              <w:spacing w:after="0" w:line="259" w:lineRule="auto"/>
              <w:ind w:left="0" w:right="0" w:firstLine="0"/>
            </w:pPr>
            <w:r>
              <w:rPr>
                <w:sz w:val="20"/>
              </w:rPr>
              <w:t xml:space="preserve">General JS evaluation of </w:t>
            </w:r>
            <w:r>
              <w:rPr>
                <w:i/>
                <w:sz w:val="20"/>
              </w:rPr>
              <w:t>DingTalk</w:t>
            </w:r>
            <w:r>
              <w:rPr>
                <w:sz w:val="20"/>
              </w:rPr>
              <w:t xml:space="preserve"> users in public sector </w:t>
            </w:r>
          </w:p>
        </w:tc>
      </w:tr>
      <w:tr w:rsidR="00646478" w14:paraId="48222022" w14:textId="77777777">
        <w:trPr>
          <w:trHeight w:val="1168"/>
        </w:trPr>
        <w:tc>
          <w:tcPr>
            <w:tcW w:w="3753" w:type="dxa"/>
            <w:tcBorders>
              <w:top w:val="single" w:sz="8" w:space="0" w:color="000000"/>
              <w:left w:val="single" w:sz="8" w:space="0" w:color="000000"/>
              <w:bottom w:val="single" w:sz="8" w:space="0" w:color="000000"/>
              <w:right w:val="single" w:sz="8" w:space="0" w:color="000000"/>
            </w:tcBorders>
          </w:tcPr>
          <w:p w14:paraId="5B66F75A" w14:textId="77777777" w:rsidR="00646478" w:rsidRDefault="00000000">
            <w:pPr>
              <w:spacing w:after="0" w:line="245" w:lineRule="auto"/>
              <w:ind w:left="440" w:right="0" w:hanging="440"/>
            </w:pPr>
            <w:r>
              <w:rPr>
                <w:rFonts w:ascii="Wingdings" w:eastAsia="Wingdings" w:hAnsi="Wingdings" w:cs="Wingdings"/>
                <w:sz w:val="20"/>
              </w:rPr>
              <w:t>⚫</w:t>
            </w:r>
            <w:r>
              <w:rPr>
                <w:sz w:val="20"/>
              </w:rPr>
              <w:t xml:space="preserve"> </w:t>
            </w:r>
            <w:r>
              <w:rPr>
                <w:sz w:val="20"/>
              </w:rPr>
              <w:tab/>
              <w:t xml:space="preserve">For classified projects, it is forbidden to transmit data through </w:t>
            </w:r>
          </w:p>
          <w:p w14:paraId="182C2FBC" w14:textId="77777777" w:rsidR="00646478" w:rsidRDefault="00000000">
            <w:pPr>
              <w:spacing w:after="0" w:line="259" w:lineRule="auto"/>
              <w:ind w:left="440" w:right="11" w:firstLine="0"/>
            </w:pPr>
            <w:r>
              <w:rPr>
                <w:i/>
                <w:sz w:val="20"/>
              </w:rPr>
              <w:t>DingTalk</w:t>
            </w:r>
            <w:r>
              <w:rPr>
                <w:sz w:val="20"/>
              </w:rPr>
              <w:t xml:space="preserve"> or other general platforms </w:t>
            </w:r>
          </w:p>
        </w:tc>
        <w:tc>
          <w:tcPr>
            <w:tcW w:w="1464" w:type="dxa"/>
            <w:tcBorders>
              <w:top w:val="single" w:sz="8" w:space="0" w:color="000000"/>
              <w:left w:val="single" w:sz="8" w:space="0" w:color="000000"/>
              <w:bottom w:val="single" w:sz="8" w:space="0" w:color="000000"/>
              <w:right w:val="single" w:sz="8" w:space="0" w:color="000000"/>
            </w:tcBorders>
          </w:tcPr>
          <w:p w14:paraId="722FF252" w14:textId="77777777" w:rsidR="00646478" w:rsidRDefault="00000000">
            <w:pPr>
              <w:spacing w:after="0" w:line="259" w:lineRule="auto"/>
              <w:ind w:left="0" w:right="0" w:firstLine="0"/>
            </w:pPr>
            <w:r>
              <w:rPr>
                <w:sz w:val="20"/>
              </w:rPr>
              <w:t>Date and network security issue of using</w:t>
            </w:r>
            <w:r>
              <w:rPr>
                <w:i/>
                <w:sz w:val="20"/>
              </w:rPr>
              <w:t xml:space="preserve"> DingTalk </w:t>
            </w:r>
            <w:r>
              <w:rPr>
                <w:sz w:val="20"/>
              </w:rPr>
              <w:t xml:space="preserve"> </w:t>
            </w:r>
          </w:p>
        </w:tc>
        <w:tc>
          <w:tcPr>
            <w:tcW w:w="1725" w:type="dxa"/>
            <w:tcBorders>
              <w:top w:val="single" w:sz="8" w:space="0" w:color="000000"/>
              <w:left w:val="single" w:sz="8" w:space="0" w:color="000000"/>
              <w:bottom w:val="single" w:sz="8" w:space="0" w:color="000000"/>
              <w:right w:val="single" w:sz="8" w:space="0" w:color="000000"/>
            </w:tcBorders>
          </w:tcPr>
          <w:p w14:paraId="34702861" w14:textId="77777777" w:rsidR="00646478" w:rsidRDefault="00000000">
            <w:pPr>
              <w:spacing w:after="0" w:line="259" w:lineRule="auto"/>
              <w:ind w:left="0" w:right="0" w:firstLine="0"/>
            </w:pPr>
            <w:r>
              <w:rPr>
                <w:sz w:val="20"/>
              </w:rPr>
              <w:t xml:space="preserve">Negative issues and worries of using </w:t>
            </w:r>
            <w:r>
              <w:rPr>
                <w:i/>
                <w:sz w:val="20"/>
              </w:rPr>
              <w:t>DingTalk</w:t>
            </w:r>
            <w:r>
              <w:rPr>
                <w:sz w:val="20"/>
              </w:rPr>
              <w:t xml:space="preserve"> Technique </w:t>
            </w:r>
          </w:p>
        </w:tc>
        <w:tc>
          <w:tcPr>
            <w:tcW w:w="1584" w:type="dxa"/>
            <w:vMerge w:val="restart"/>
            <w:tcBorders>
              <w:top w:val="single" w:sz="8" w:space="0" w:color="000000"/>
              <w:left w:val="single" w:sz="8" w:space="0" w:color="000000"/>
              <w:bottom w:val="single" w:sz="8" w:space="0" w:color="000000"/>
              <w:right w:val="single" w:sz="8" w:space="0" w:color="000000"/>
            </w:tcBorders>
          </w:tcPr>
          <w:p w14:paraId="4DC9DCFE" w14:textId="77777777" w:rsidR="00646478" w:rsidRDefault="00000000">
            <w:pPr>
              <w:spacing w:after="3" w:line="239" w:lineRule="auto"/>
              <w:ind w:left="0" w:right="9" w:firstLine="0"/>
            </w:pPr>
            <w:r>
              <w:rPr>
                <w:sz w:val="20"/>
              </w:rPr>
              <w:t xml:space="preserve">Theme 4: negative technical issues of using </w:t>
            </w:r>
          </w:p>
          <w:p w14:paraId="542FC840" w14:textId="77777777" w:rsidR="00646478" w:rsidRDefault="00000000">
            <w:pPr>
              <w:spacing w:after="0" w:line="259" w:lineRule="auto"/>
              <w:ind w:left="0" w:right="0" w:firstLine="0"/>
            </w:pPr>
            <w:r>
              <w:rPr>
                <w:i/>
                <w:sz w:val="20"/>
              </w:rPr>
              <w:t>DingTalk</w:t>
            </w:r>
            <w:r>
              <w:rPr>
                <w:sz w:val="20"/>
              </w:rPr>
              <w:t xml:space="preserve"> </w:t>
            </w:r>
          </w:p>
        </w:tc>
      </w:tr>
      <w:tr w:rsidR="00646478" w14:paraId="0835CD43" w14:textId="77777777">
        <w:trPr>
          <w:trHeight w:val="1632"/>
        </w:trPr>
        <w:tc>
          <w:tcPr>
            <w:tcW w:w="3753" w:type="dxa"/>
            <w:tcBorders>
              <w:top w:val="single" w:sz="8" w:space="0" w:color="000000"/>
              <w:left w:val="single" w:sz="8" w:space="0" w:color="000000"/>
              <w:bottom w:val="single" w:sz="8" w:space="0" w:color="000000"/>
              <w:right w:val="single" w:sz="8" w:space="0" w:color="000000"/>
            </w:tcBorders>
          </w:tcPr>
          <w:p w14:paraId="60378CDE" w14:textId="77777777" w:rsidR="00646478" w:rsidRDefault="00000000">
            <w:pPr>
              <w:numPr>
                <w:ilvl w:val="0"/>
                <w:numId w:val="22"/>
              </w:numPr>
              <w:spacing w:after="0" w:line="244" w:lineRule="auto"/>
              <w:ind w:right="0" w:hanging="440"/>
            </w:pPr>
            <w:r>
              <w:rPr>
                <w:i/>
                <w:sz w:val="20"/>
              </w:rPr>
              <w:t>DingTalk</w:t>
            </w:r>
            <w:r>
              <w:rPr>
                <w:sz w:val="20"/>
              </w:rPr>
              <w:t xml:space="preserve"> Interruption after work depends on different projects and stages of tasks </w:t>
            </w:r>
          </w:p>
          <w:p w14:paraId="4E241CA7" w14:textId="77777777" w:rsidR="00646478" w:rsidRDefault="00000000">
            <w:pPr>
              <w:numPr>
                <w:ilvl w:val="0"/>
                <w:numId w:val="22"/>
              </w:numPr>
              <w:spacing w:after="0" w:line="259" w:lineRule="auto"/>
              <w:ind w:right="0" w:hanging="440"/>
            </w:pPr>
            <w:r>
              <w:rPr>
                <w:sz w:val="20"/>
              </w:rPr>
              <w:t xml:space="preserve">When there is emergent requirement from customers or issues, teamwork is necessary through using </w:t>
            </w:r>
            <w:r>
              <w:rPr>
                <w:i/>
                <w:sz w:val="20"/>
              </w:rPr>
              <w:t>DingTalk</w:t>
            </w:r>
            <w:r>
              <w:rPr>
                <w:sz w:val="20"/>
              </w:rPr>
              <w:t xml:space="preserve"> </w:t>
            </w:r>
          </w:p>
        </w:tc>
        <w:tc>
          <w:tcPr>
            <w:tcW w:w="1464" w:type="dxa"/>
            <w:tcBorders>
              <w:top w:val="single" w:sz="8" w:space="0" w:color="000000"/>
              <w:left w:val="single" w:sz="8" w:space="0" w:color="000000"/>
              <w:bottom w:val="single" w:sz="8" w:space="0" w:color="000000"/>
              <w:right w:val="single" w:sz="8" w:space="0" w:color="000000"/>
            </w:tcBorders>
          </w:tcPr>
          <w:p w14:paraId="5A6C241C" w14:textId="77777777" w:rsidR="00646478" w:rsidRDefault="00000000">
            <w:pPr>
              <w:spacing w:after="0" w:line="259" w:lineRule="auto"/>
              <w:ind w:left="0" w:right="0" w:firstLine="0"/>
            </w:pPr>
            <w:r>
              <w:rPr>
                <w:sz w:val="20"/>
              </w:rPr>
              <w:t xml:space="preserve">Personal lifework balance interrupted by using </w:t>
            </w:r>
            <w:r>
              <w:rPr>
                <w:i/>
                <w:sz w:val="20"/>
              </w:rPr>
              <w:t xml:space="preserve">DingTalk </w:t>
            </w:r>
            <w:r>
              <w:rPr>
                <w:sz w:val="20"/>
              </w:rPr>
              <w:t xml:space="preserve">is acceptable </w:t>
            </w:r>
          </w:p>
        </w:tc>
        <w:tc>
          <w:tcPr>
            <w:tcW w:w="1725" w:type="dxa"/>
            <w:tcBorders>
              <w:top w:val="single" w:sz="8" w:space="0" w:color="000000"/>
              <w:left w:val="single" w:sz="8" w:space="0" w:color="000000"/>
              <w:bottom w:val="single" w:sz="8" w:space="0" w:color="000000"/>
              <w:right w:val="single" w:sz="8" w:space="0" w:color="000000"/>
            </w:tcBorders>
          </w:tcPr>
          <w:p w14:paraId="01B2202A" w14:textId="77777777" w:rsidR="00646478" w:rsidRDefault="00000000">
            <w:pPr>
              <w:spacing w:after="2" w:line="240" w:lineRule="auto"/>
              <w:ind w:left="0" w:right="0" w:firstLine="0"/>
            </w:pPr>
            <w:r>
              <w:rPr>
                <w:sz w:val="20"/>
              </w:rPr>
              <w:t xml:space="preserve">Negative emotions and worries of using </w:t>
            </w:r>
          </w:p>
          <w:p w14:paraId="2988A481" w14:textId="77777777" w:rsidR="00646478" w:rsidRDefault="00000000">
            <w:pPr>
              <w:spacing w:after="0" w:line="259" w:lineRule="auto"/>
              <w:ind w:left="0" w:right="0" w:firstLine="0"/>
            </w:pPr>
            <w:r>
              <w:rPr>
                <w:i/>
                <w:sz w:val="20"/>
              </w:rPr>
              <w:t>DingTalk</w:t>
            </w:r>
            <w:r>
              <w:rPr>
                <w:sz w:val="20"/>
              </w:rPr>
              <w:t xml:space="preserve"> </w:t>
            </w:r>
          </w:p>
          <w:p w14:paraId="7A1BBA02" w14:textId="77777777" w:rsidR="00646478" w:rsidRDefault="00000000">
            <w:pPr>
              <w:spacing w:after="0" w:line="259" w:lineRule="auto"/>
              <w:ind w:left="0" w:right="0" w:firstLine="0"/>
            </w:pPr>
            <w:r>
              <w:rPr>
                <w:sz w:val="20"/>
              </w:rPr>
              <w:t xml:space="preserve">Technique </w:t>
            </w:r>
          </w:p>
        </w:tc>
        <w:tc>
          <w:tcPr>
            <w:tcW w:w="0" w:type="auto"/>
            <w:vMerge/>
            <w:tcBorders>
              <w:top w:val="nil"/>
              <w:left w:val="single" w:sz="8" w:space="0" w:color="000000"/>
              <w:bottom w:val="nil"/>
              <w:right w:val="single" w:sz="8" w:space="0" w:color="000000"/>
            </w:tcBorders>
          </w:tcPr>
          <w:p w14:paraId="14BBEB12" w14:textId="77777777" w:rsidR="00646478" w:rsidRDefault="00646478">
            <w:pPr>
              <w:spacing w:after="160" w:line="259" w:lineRule="auto"/>
              <w:ind w:left="0" w:right="0" w:firstLine="0"/>
            </w:pPr>
          </w:p>
        </w:tc>
      </w:tr>
      <w:tr w:rsidR="00646478" w14:paraId="73B4CA47" w14:textId="77777777">
        <w:trPr>
          <w:trHeight w:val="940"/>
        </w:trPr>
        <w:tc>
          <w:tcPr>
            <w:tcW w:w="3753" w:type="dxa"/>
            <w:tcBorders>
              <w:top w:val="single" w:sz="8" w:space="0" w:color="000000"/>
              <w:left w:val="single" w:sz="8" w:space="0" w:color="000000"/>
              <w:bottom w:val="single" w:sz="8" w:space="0" w:color="000000"/>
              <w:right w:val="single" w:sz="8" w:space="0" w:color="000000"/>
            </w:tcBorders>
          </w:tcPr>
          <w:p w14:paraId="13102DE7" w14:textId="77777777" w:rsidR="00646478" w:rsidRDefault="00000000">
            <w:pPr>
              <w:numPr>
                <w:ilvl w:val="0"/>
                <w:numId w:val="23"/>
              </w:numPr>
              <w:spacing w:after="0" w:line="245" w:lineRule="auto"/>
              <w:ind w:right="0" w:hanging="440"/>
            </w:pPr>
            <w:r>
              <w:rPr>
                <w:sz w:val="20"/>
              </w:rPr>
              <w:t xml:space="preserve">The interface between DingTalk and other software is incompatible </w:t>
            </w:r>
          </w:p>
          <w:p w14:paraId="6EBDB0FC" w14:textId="77777777" w:rsidR="00646478" w:rsidRDefault="00000000">
            <w:pPr>
              <w:numPr>
                <w:ilvl w:val="0"/>
                <w:numId w:val="23"/>
              </w:numPr>
              <w:spacing w:after="0" w:line="259" w:lineRule="auto"/>
              <w:ind w:right="0" w:hanging="440"/>
            </w:pPr>
            <w:r>
              <w:rPr>
                <w:sz w:val="20"/>
              </w:rPr>
              <w:t xml:space="preserve">Incomplete global view in the taskpresentation </w:t>
            </w:r>
          </w:p>
        </w:tc>
        <w:tc>
          <w:tcPr>
            <w:tcW w:w="1464" w:type="dxa"/>
            <w:tcBorders>
              <w:top w:val="single" w:sz="8" w:space="0" w:color="000000"/>
              <w:left w:val="single" w:sz="8" w:space="0" w:color="000000"/>
              <w:bottom w:val="single" w:sz="8" w:space="0" w:color="000000"/>
              <w:right w:val="single" w:sz="8" w:space="0" w:color="000000"/>
            </w:tcBorders>
          </w:tcPr>
          <w:p w14:paraId="7E3BAAFB" w14:textId="77777777" w:rsidR="00646478" w:rsidRDefault="00000000">
            <w:pPr>
              <w:spacing w:after="0" w:line="259" w:lineRule="auto"/>
              <w:ind w:left="0" w:right="0" w:firstLine="0"/>
            </w:pPr>
            <w:r>
              <w:rPr>
                <w:sz w:val="20"/>
              </w:rPr>
              <w:t xml:space="preserve">Disliked functions of </w:t>
            </w:r>
            <w:r>
              <w:rPr>
                <w:i/>
                <w:sz w:val="20"/>
              </w:rPr>
              <w:t>DingTalk</w:t>
            </w:r>
            <w:r>
              <w:rPr>
                <w:sz w:val="20"/>
              </w:rPr>
              <w:t xml:space="preserve"> </w:t>
            </w:r>
          </w:p>
        </w:tc>
        <w:tc>
          <w:tcPr>
            <w:tcW w:w="1725" w:type="dxa"/>
            <w:tcBorders>
              <w:top w:val="single" w:sz="8" w:space="0" w:color="000000"/>
              <w:left w:val="single" w:sz="8" w:space="0" w:color="000000"/>
              <w:bottom w:val="single" w:sz="8" w:space="0" w:color="000000"/>
              <w:right w:val="single" w:sz="8" w:space="0" w:color="000000"/>
            </w:tcBorders>
          </w:tcPr>
          <w:p w14:paraId="521B4DB4" w14:textId="77777777" w:rsidR="00646478" w:rsidRDefault="00000000">
            <w:pPr>
              <w:spacing w:after="0" w:line="259" w:lineRule="auto"/>
              <w:ind w:left="0" w:right="0" w:firstLine="0"/>
            </w:pPr>
            <w:r>
              <w:rPr>
                <w:sz w:val="20"/>
              </w:rPr>
              <w:t xml:space="preserve">Negative issues and worries of using </w:t>
            </w:r>
            <w:r>
              <w:rPr>
                <w:i/>
                <w:sz w:val="20"/>
              </w:rPr>
              <w:t>DingTalk</w:t>
            </w:r>
            <w:r>
              <w:rPr>
                <w:sz w:val="20"/>
              </w:rPr>
              <w:t xml:space="preserve"> Technique </w:t>
            </w:r>
          </w:p>
        </w:tc>
        <w:tc>
          <w:tcPr>
            <w:tcW w:w="0" w:type="auto"/>
            <w:vMerge/>
            <w:tcBorders>
              <w:top w:val="nil"/>
              <w:left w:val="single" w:sz="8" w:space="0" w:color="000000"/>
              <w:bottom w:val="single" w:sz="8" w:space="0" w:color="000000"/>
              <w:right w:val="single" w:sz="8" w:space="0" w:color="000000"/>
            </w:tcBorders>
          </w:tcPr>
          <w:p w14:paraId="7C80C93B" w14:textId="77777777" w:rsidR="00646478" w:rsidRDefault="00646478">
            <w:pPr>
              <w:spacing w:after="160" w:line="259" w:lineRule="auto"/>
              <w:ind w:left="0" w:right="0" w:firstLine="0"/>
            </w:pPr>
          </w:p>
        </w:tc>
      </w:tr>
      <w:tr w:rsidR="00646478" w14:paraId="2E943599" w14:textId="77777777">
        <w:trPr>
          <w:trHeight w:val="1401"/>
        </w:trPr>
        <w:tc>
          <w:tcPr>
            <w:tcW w:w="3753" w:type="dxa"/>
            <w:tcBorders>
              <w:top w:val="single" w:sz="8" w:space="0" w:color="000000"/>
              <w:left w:val="single" w:sz="8" w:space="0" w:color="000000"/>
              <w:bottom w:val="single" w:sz="8" w:space="0" w:color="000000"/>
              <w:right w:val="single" w:sz="8" w:space="0" w:color="000000"/>
            </w:tcBorders>
          </w:tcPr>
          <w:p w14:paraId="79C0EAB8" w14:textId="77777777" w:rsidR="00646478" w:rsidRDefault="00000000">
            <w:pPr>
              <w:numPr>
                <w:ilvl w:val="0"/>
                <w:numId w:val="24"/>
              </w:numPr>
              <w:spacing w:after="0" w:line="240" w:lineRule="auto"/>
              <w:ind w:right="157" w:hanging="440"/>
            </w:pPr>
            <w:r>
              <w:rPr>
                <w:sz w:val="20"/>
              </w:rPr>
              <w:t xml:space="preserve">Through comparison of different platform, found DingTalk is popular in the user market </w:t>
            </w:r>
          </w:p>
          <w:p w14:paraId="78F98874" w14:textId="77777777" w:rsidR="00646478" w:rsidRDefault="00000000">
            <w:pPr>
              <w:numPr>
                <w:ilvl w:val="0"/>
                <w:numId w:val="24"/>
              </w:numPr>
              <w:spacing w:after="0" w:line="259" w:lineRule="auto"/>
              <w:ind w:right="157" w:hanging="440"/>
            </w:pPr>
            <w:r>
              <w:rPr>
                <w:sz w:val="20"/>
              </w:rPr>
              <w:t xml:space="preserve">It costs much if </w:t>
            </w:r>
            <w:r>
              <w:rPr>
                <w:i/>
                <w:sz w:val="20"/>
              </w:rPr>
              <w:t xml:space="preserve">DingTalk </w:t>
            </w:r>
            <w:r>
              <w:rPr>
                <w:sz w:val="20"/>
              </w:rPr>
              <w:t xml:space="preserve">users change to relearn other applications after long adaptation </w:t>
            </w:r>
          </w:p>
        </w:tc>
        <w:tc>
          <w:tcPr>
            <w:tcW w:w="1464" w:type="dxa"/>
            <w:tcBorders>
              <w:top w:val="single" w:sz="8" w:space="0" w:color="000000"/>
              <w:left w:val="single" w:sz="8" w:space="0" w:color="000000"/>
              <w:bottom w:val="single" w:sz="8" w:space="0" w:color="000000"/>
              <w:right w:val="single" w:sz="8" w:space="0" w:color="000000"/>
            </w:tcBorders>
          </w:tcPr>
          <w:p w14:paraId="17F4D4D6" w14:textId="77777777" w:rsidR="00646478" w:rsidRDefault="00000000">
            <w:pPr>
              <w:spacing w:after="0" w:line="259" w:lineRule="auto"/>
              <w:ind w:left="0" w:right="0" w:firstLine="0"/>
            </w:pPr>
            <w:r>
              <w:rPr>
                <w:sz w:val="20"/>
              </w:rPr>
              <w:t xml:space="preserve">Various organisational management of </w:t>
            </w:r>
            <w:r>
              <w:rPr>
                <w:i/>
                <w:sz w:val="20"/>
              </w:rPr>
              <w:t xml:space="preserve">DingTalk </w:t>
            </w:r>
            <w:r>
              <w:rPr>
                <w:sz w:val="20"/>
              </w:rPr>
              <w:t xml:space="preserve">usage </w:t>
            </w:r>
          </w:p>
        </w:tc>
        <w:tc>
          <w:tcPr>
            <w:tcW w:w="1725" w:type="dxa"/>
            <w:tcBorders>
              <w:top w:val="single" w:sz="8" w:space="0" w:color="000000"/>
              <w:left w:val="single" w:sz="8" w:space="0" w:color="000000"/>
              <w:bottom w:val="single" w:sz="8" w:space="0" w:color="000000"/>
              <w:right w:val="single" w:sz="8" w:space="0" w:color="000000"/>
            </w:tcBorders>
          </w:tcPr>
          <w:p w14:paraId="2695D19D" w14:textId="77777777" w:rsidR="00646478" w:rsidRDefault="00000000">
            <w:pPr>
              <w:spacing w:after="0" w:line="259" w:lineRule="auto"/>
              <w:ind w:left="0" w:right="0" w:firstLine="0"/>
            </w:pPr>
            <w:r>
              <w:rPr>
                <w:sz w:val="20"/>
              </w:rPr>
              <w:t xml:space="preserve">Public institutional culture related to using </w:t>
            </w:r>
            <w:r>
              <w:rPr>
                <w:i/>
                <w:sz w:val="20"/>
              </w:rPr>
              <w:t>DingTalk</w:t>
            </w:r>
            <w:r>
              <w:rPr>
                <w:sz w:val="20"/>
              </w:rPr>
              <w:t xml:space="preserve"> </w:t>
            </w:r>
          </w:p>
        </w:tc>
        <w:tc>
          <w:tcPr>
            <w:tcW w:w="1584" w:type="dxa"/>
            <w:vMerge w:val="restart"/>
            <w:tcBorders>
              <w:top w:val="single" w:sz="8" w:space="0" w:color="000000"/>
              <w:left w:val="single" w:sz="8" w:space="0" w:color="000000"/>
              <w:bottom w:val="single" w:sz="8" w:space="0" w:color="000000"/>
              <w:right w:val="single" w:sz="8" w:space="0" w:color="000000"/>
            </w:tcBorders>
          </w:tcPr>
          <w:p w14:paraId="5C972C88" w14:textId="77777777" w:rsidR="00646478" w:rsidRDefault="00000000">
            <w:pPr>
              <w:spacing w:after="0" w:line="259" w:lineRule="auto"/>
              <w:ind w:left="0" w:right="30" w:firstLine="0"/>
            </w:pPr>
            <w:r>
              <w:rPr>
                <w:sz w:val="20"/>
              </w:rPr>
              <w:t xml:space="preserve">Theme 3: Organisational environmental factors for </w:t>
            </w:r>
            <w:r>
              <w:rPr>
                <w:i/>
                <w:sz w:val="20"/>
              </w:rPr>
              <w:t xml:space="preserve">DingTalk </w:t>
            </w:r>
            <w:r>
              <w:rPr>
                <w:sz w:val="20"/>
              </w:rPr>
              <w:t xml:space="preserve">usage </w:t>
            </w:r>
          </w:p>
        </w:tc>
      </w:tr>
      <w:tr w:rsidR="00646478" w14:paraId="05C9EBA6" w14:textId="77777777">
        <w:trPr>
          <w:trHeight w:val="1628"/>
        </w:trPr>
        <w:tc>
          <w:tcPr>
            <w:tcW w:w="3753" w:type="dxa"/>
            <w:tcBorders>
              <w:top w:val="single" w:sz="8" w:space="0" w:color="000000"/>
              <w:left w:val="single" w:sz="8" w:space="0" w:color="000000"/>
              <w:bottom w:val="single" w:sz="8" w:space="0" w:color="000000"/>
              <w:right w:val="single" w:sz="8" w:space="0" w:color="000000"/>
            </w:tcBorders>
          </w:tcPr>
          <w:p w14:paraId="06D90068" w14:textId="77777777" w:rsidR="00646478" w:rsidRDefault="00000000">
            <w:pPr>
              <w:numPr>
                <w:ilvl w:val="0"/>
                <w:numId w:val="25"/>
              </w:numPr>
              <w:spacing w:after="0" w:line="242" w:lineRule="auto"/>
              <w:ind w:right="0" w:hanging="440"/>
            </w:pPr>
            <w:r>
              <w:rPr>
                <w:sz w:val="20"/>
              </w:rPr>
              <w:t xml:space="preserve">During the changing revolution for traditional enterprise into digital management, using </w:t>
            </w:r>
            <w:r>
              <w:rPr>
                <w:i/>
                <w:sz w:val="20"/>
              </w:rPr>
              <w:t>DingTalk</w:t>
            </w:r>
            <w:r>
              <w:rPr>
                <w:sz w:val="20"/>
              </w:rPr>
              <w:t xml:space="preserve"> as a new multiple workflow and communication means </w:t>
            </w:r>
          </w:p>
          <w:p w14:paraId="4DF156BE" w14:textId="77777777" w:rsidR="00646478" w:rsidRDefault="00000000">
            <w:pPr>
              <w:numPr>
                <w:ilvl w:val="0"/>
                <w:numId w:val="25"/>
              </w:numPr>
              <w:spacing w:after="0" w:line="259" w:lineRule="auto"/>
              <w:ind w:right="0" w:hanging="440"/>
            </w:pPr>
            <w:r>
              <w:rPr>
                <w:i/>
                <w:sz w:val="20"/>
              </w:rPr>
              <w:t>DingTalk</w:t>
            </w:r>
            <w:r>
              <w:rPr>
                <w:sz w:val="20"/>
              </w:rPr>
              <w:t xml:space="preserve"> has been accepted in </w:t>
            </w:r>
          </w:p>
          <w:p w14:paraId="3E99A35F" w14:textId="77777777" w:rsidR="00646478" w:rsidRDefault="00000000">
            <w:pPr>
              <w:spacing w:after="0" w:line="259" w:lineRule="auto"/>
              <w:ind w:left="440" w:right="0" w:firstLine="0"/>
            </w:pPr>
            <w:r>
              <w:rPr>
                <w:sz w:val="20"/>
              </w:rPr>
              <w:t xml:space="preserve">most public institutions </w:t>
            </w:r>
          </w:p>
        </w:tc>
        <w:tc>
          <w:tcPr>
            <w:tcW w:w="1464" w:type="dxa"/>
            <w:tcBorders>
              <w:top w:val="single" w:sz="8" w:space="0" w:color="000000"/>
              <w:left w:val="single" w:sz="8" w:space="0" w:color="000000"/>
              <w:bottom w:val="single" w:sz="8" w:space="0" w:color="000000"/>
              <w:right w:val="single" w:sz="8" w:space="0" w:color="000000"/>
            </w:tcBorders>
          </w:tcPr>
          <w:p w14:paraId="271D4004" w14:textId="77777777" w:rsidR="00646478" w:rsidRDefault="00000000">
            <w:pPr>
              <w:spacing w:after="0" w:line="240" w:lineRule="auto"/>
              <w:ind w:left="0" w:right="0" w:firstLine="0"/>
            </w:pPr>
            <w:r>
              <w:rPr>
                <w:sz w:val="20"/>
              </w:rPr>
              <w:t xml:space="preserve">Public institutional work </w:t>
            </w:r>
          </w:p>
          <w:p w14:paraId="282D9E64" w14:textId="77777777" w:rsidR="00646478" w:rsidRDefault="00000000">
            <w:pPr>
              <w:spacing w:after="0" w:line="259" w:lineRule="auto"/>
              <w:ind w:left="0" w:right="0" w:firstLine="0"/>
            </w:pPr>
            <w:r>
              <w:rPr>
                <w:sz w:val="20"/>
              </w:rPr>
              <w:t>atmosphere for using</w:t>
            </w:r>
            <w:r>
              <w:rPr>
                <w:i/>
                <w:sz w:val="20"/>
              </w:rPr>
              <w:t xml:space="preserve"> DingTalk</w:t>
            </w:r>
            <w:r>
              <w:rPr>
                <w:sz w:val="20"/>
              </w:rPr>
              <w:t xml:space="preserve">  </w:t>
            </w:r>
          </w:p>
        </w:tc>
        <w:tc>
          <w:tcPr>
            <w:tcW w:w="1725" w:type="dxa"/>
            <w:tcBorders>
              <w:top w:val="single" w:sz="8" w:space="0" w:color="000000"/>
              <w:left w:val="single" w:sz="8" w:space="0" w:color="000000"/>
              <w:bottom w:val="single" w:sz="8" w:space="0" w:color="000000"/>
              <w:right w:val="single" w:sz="8" w:space="0" w:color="000000"/>
            </w:tcBorders>
          </w:tcPr>
          <w:p w14:paraId="792219FF" w14:textId="77777777" w:rsidR="00646478" w:rsidRDefault="00000000">
            <w:pPr>
              <w:spacing w:after="0" w:line="259" w:lineRule="auto"/>
              <w:ind w:left="0" w:right="15" w:firstLine="0"/>
            </w:pPr>
            <w:r>
              <w:rPr>
                <w:sz w:val="20"/>
              </w:rPr>
              <w:t xml:space="preserve">Public institutional culture benefit for JS and JP </w:t>
            </w:r>
          </w:p>
        </w:tc>
        <w:tc>
          <w:tcPr>
            <w:tcW w:w="0" w:type="auto"/>
            <w:vMerge/>
            <w:tcBorders>
              <w:top w:val="nil"/>
              <w:left w:val="single" w:sz="8" w:space="0" w:color="000000"/>
              <w:bottom w:val="single" w:sz="8" w:space="0" w:color="000000"/>
              <w:right w:val="single" w:sz="8" w:space="0" w:color="000000"/>
            </w:tcBorders>
          </w:tcPr>
          <w:p w14:paraId="2C4C4A44" w14:textId="77777777" w:rsidR="00646478" w:rsidRDefault="00646478">
            <w:pPr>
              <w:spacing w:after="160" w:line="259" w:lineRule="auto"/>
              <w:ind w:left="0" w:right="0" w:firstLine="0"/>
            </w:pPr>
          </w:p>
        </w:tc>
      </w:tr>
      <w:tr w:rsidR="00646478" w14:paraId="41775530" w14:textId="77777777">
        <w:trPr>
          <w:trHeight w:val="1872"/>
        </w:trPr>
        <w:tc>
          <w:tcPr>
            <w:tcW w:w="3753" w:type="dxa"/>
            <w:tcBorders>
              <w:top w:val="single" w:sz="8" w:space="0" w:color="000000"/>
              <w:left w:val="single" w:sz="8" w:space="0" w:color="000000"/>
              <w:bottom w:val="single" w:sz="8" w:space="0" w:color="000000"/>
              <w:right w:val="single" w:sz="8" w:space="0" w:color="000000"/>
            </w:tcBorders>
          </w:tcPr>
          <w:p w14:paraId="2E61E3B9" w14:textId="77777777" w:rsidR="00646478" w:rsidRDefault="00000000">
            <w:pPr>
              <w:numPr>
                <w:ilvl w:val="0"/>
                <w:numId w:val="26"/>
              </w:numPr>
              <w:spacing w:after="0" w:line="245" w:lineRule="auto"/>
              <w:ind w:right="0" w:hanging="440"/>
            </w:pPr>
            <w:r>
              <w:rPr>
                <w:sz w:val="20"/>
              </w:rPr>
              <w:t xml:space="preserve">Communicative efficiency be improved </w:t>
            </w:r>
          </w:p>
          <w:p w14:paraId="7C69EE52" w14:textId="77777777" w:rsidR="00646478" w:rsidRDefault="00000000">
            <w:pPr>
              <w:numPr>
                <w:ilvl w:val="0"/>
                <w:numId w:val="26"/>
              </w:numPr>
              <w:spacing w:after="21" w:line="245" w:lineRule="auto"/>
              <w:ind w:right="0" w:hanging="440"/>
            </w:pPr>
            <w:r>
              <w:rPr>
                <w:sz w:val="20"/>
              </w:rPr>
              <w:t xml:space="preserve">It decreases the cost of project management </w:t>
            </w:r>
          </w:p>
          <w:tbl>
            <w:tblPr>
              <w:tblStyle w:val="TableGrid"/>
              <w:tblpPr w:vertAnchor="text" w:tblpX="550" w:tblpY="-30"/>
              <w:tblOverlap w:val="never"/>
              <w:tblW w:w="2849" w:type="dxa"/>
              <w:tblInd w:w="0" w:type="dxa"/>
              <w:tblCellMar>
                <w:top w:w="4" w:type="dxa"/>
                <w:left w:w="0" w:type="dxa"/>
                <w:bottom w:w="0" w:type="dxa"/>
                <w:right w:w="0" w:type="dxa"/>
              </w:tblCellMar>
              <w:tblLook w:val="04A0" w:firstRow="1" w:lastRow="0" w:firstColumn="1" w:lastColumn="0" w:noHBand="0" w:noVBand="1"/>
            </w:tblPr>
            <w:tblGrid>
              <w:gridCol w:w="1257"/>
              <w:gridCol w:w="1248"/>
              <w:gridCol w:w="344"/>
            </w:tblGrid>
            <w:tr w:rsidR="00646478" w14:paraId="27B040C1" w14:textId="77777777">
              <w:trPr>
                <w:trHeight w:val="240"/>
              </w:trPr>
              <w:tc>
                <w:tcPr>
                  <w:tcW w:w="2849" w:type="dxa"/>
                  <w:gridSpan w:val="3"/>
                  <w:tcBorders>
                    <w:top w:val="nil"/>
                    <w:left w:val="nil"/>
                    <w:bottom w:val="nil"/>
                    <w:right w:val="nil"/>
                  </w:tcBorders>
                  <w:shd w:val="clear" w:color="auto" w:fill="FCFCFE"/>
                </w:tcPr>
                <w:p w14:paraId="06E8AFE3" w14:textId="77777777" w:rsidR="00646478" w:rsidRDefault="00000000">
                  <w:pPr>
                    <w:spacing w:after="0" w:line="259" w:lineRule="auto"/>
                    <w:ind w:left="0" w:right="0" w:firstLine="0"/>
                    <w:jc w:val="both"/>
                  </w:pPr>
                  <w:r>
                    <w:rPr>
                      <w:sz w:val="21"/>
                    </w:rPr>
                    <w:t>The task assignment is clearer</w:t>
                  </w:r>
                </w:p>
              </w:tc>
            </w:tr>
            <w:tr w:rsidR="00646478" w14:paraId="27435EBC" w14:textId="77777777">
              <w:trPr>
                <w:trHeight w:val="232"/>
              </w:trPr>
              <w:tc>
                <w:tcPr>
                  <w:tcW w:w="2505" w:type="dxa"/>
                  <w:gridSpan w:val="2"/>
                  <w:tcBorders>
                    <w:top w:val="nil"/>
                    <w:left w:val="nil"/>
                    <w:bottom w:val="nil"/>
                    <w:right w:val="nil"/>
                  </w:tcBorders>
                  <w:shd w:val="clear" w:color="auto" w:fill="FCFCFE"/>
                </w:tcPr>
                <w:p w14:paraId="2FB0E2D0" w14:textId="77777777" w:rsidR="00646478" w:rsidRDefault="00000000">
                  <w:pPr>
                    <w:spacing w:after="0" w:line="259" w:lineRule="auto"/>
                    <w:ind w:left="0" w:right="0" w:firstLine="0"/>
                    <w:jc w:val="both"/>
                  </w:pPr>
                  <w:r>
                    <w:rPr>
                      <w:sz w:val="20"/>
                    </w:rPr>
                    <w:t>The project management be</w:t>
                  </w:r>
                </w:p>
              </w:tc>
              <w:tc>
                <w:tcPr>
                  <w:tcW w:w="344" w:type="dxa"/>
                  <w:vMerge w:val="restart"/>
                  <w:tcBorders>
                    <w:top w:val="nil"/>
                    <w:left w:val="nil"/>
                    <w:bottom w:val="nil"/>
                    <w:right w:val="nil"/>
                  </w:tcBorders>
                </w:tcPr>
                <w:p w14:paraId="2FFA0FF8" w14:textId="77777777" w:rsidR="00646478" w:rsidRDefault="00000000">
                  <w:pPr>
                    <w:spacing w:after="0" w:line="259" w:lineRule="auto"/>
                    <w:ind w:left="-4" w:right="0" w:firstLine="0"/>
                  </w:pPr>
                  <w:r>
                    <w:rPr>
                      <w:sz w:val="20"/>
                    </w:rPr>
                    <w:t xml:space="preserve"> </w:t>
                  </w:r>
                </w:p>
              </w:tc>
            </w:tr>
            <w:tr w:rsidR="00646478" w14:paraId="33B2D4A2" w14:textId="77777777">
              <w:trPr>
                <w:trHeight w:val="228"/>
              </w:trPr>
              <w:tc>
                <w:tcPr>
                  <w:tcW w:w="1257" w:type="dxa"/>
                  <w:tcBorders>
                    <w:top w:val="nil"/>
                    <w:left w:val="nil"/>
                    <w:bottom w:val="nil"/>
                    <w:right w:val="nil"/>
                  </w:tcBorders>
                  <w:shd w:val="clear" w:color="auto" w:fill="FCFCFE"/>
                </w:tcPr>
                <w:p w14:paraId="5E960A44" w14:textId="77777777" w:rsidR="00646478" w:rsidRDefault="00000000">
                  <w:pPr>
                    <w:spacing w:after="0" w:line="259" w:lineRule="auto"/>
                    <w:ind w:left="0" w:right="-1" w:firstLine="0"/>
                    <w:jc w:val="both"/>
                  </w:pPr>
                  <w:r>
                    <w:rPr>
                      <w:sz w:val="20"/>
                    </w:rPr>
                    <w:t>improved a lot</w:t>
                  </w:r>
                </w:p>
              </w:tc>
              <w:tc>
                <w:tcPr>
                  <w:tcW w:w="1248" w:type="dxa"/>
                  <w:tcBorders>
                    <w:top w:val="nil"/>
                    <w:left w:val="nil"/>
                    <w:bottom w:val="nil"/>
                    <w:right w:val="nil"/>
                  </w:tcBorders>
                </w:tcPr>
                <w:p w14:paraId="3D14C6D8" w14:textId="77777777" w:rsidR="00646478" w:rsidRDefault="00000000">
                  <w:pPr>
                    <w:spacing w:after="0" w:line="259" w:lineRule="auto"/>
                    <w:ind w:left="0" w:right="0" w:firstLine="0"/>
                  </w:pPr>
                  <w:r>
                    <w:rPr>
                      <w:sz w:val="20"/>
                    </w:rPr>
                    <w:t xml:space="preserve"> </w:t>
                  </w:r>
                </w:p>
              </w:tc>
              <w:tc>
                <w:tcPr>
                  <w:tcW w:w="0" w:type="auto"/>
                  <w:vMerge/>
                  <w:tcBorders>
                    <w:top w:val="nil"/>
                    <w:left w:val="nil"/>
                    <w:bottom w:val="nil"/>
                    <w:right w:val="nil"/>
                  </w:tcBorders>
                </w:tcPr>
                <w:p w14:paraId="611D14C6" w14:textId="77777777" w:rsidR="00646478" w:rsidRDefault="00646478">
                  <w:pPr>
                    <w:spacing w:after="160" w:line="259" w:lineRule="auto"/>
                    <w:ind w:left="0" w:right="0" w:firstLine="0"/>
                  </w:pPr>
                </w:p>
              </w:tc>
            </w:tr>
          </w:tbl>
          <w:p w14:paraId="6E94297C" w14:textId="77777777" w:rsidR="00646478" w:rsidRDefault="00000000">
            <w:pPr>
              <w:tabs>
                <w:tab w:val="center" w:pos="3289"/>
              </w:tabs>
              <w:spacing w:after="9" w:line="259" w:lineRule="auto"/>
              <w:ind w:left="0" w:right="0" w:firstLine="0"/>
            </w:pPr>
            <w:r>
              <w:rPr>
                <w:rFonts w:ascii="Wingdings" w:eastAsia="Wingdings" w:hAnsi="Wingdings" w:cs="Wingdings"/>
                <w:sz w:val="20"/>
              </w:rPr>
              <w:t>⚫</w:t>
            </w:r>
            <w:r>
              <w:rPr>
                <w:sz w:val="20"/>
              </w:rPr>
              <w:t xml:space="preserve"> </w:t>
            </w:r>
            <w:r>
              <w:rPr>
                <w:sz w:val="20"/>
              </w:rPr>
              <w:tab/>
              <w:t xml:space="preserve"> </w:t>
            </w:r>
          </w:p>
          <w:p w14:paraId="450863B2" w14:textId="77777777" w:rsidR="00646478" w:rsidRDefault="00000000">
            <w:pPr>
              <w:spacing w:after="214" w:line="259" w:lineRule="auto"/>
              <w:ind w:left="0" w:right="299" w:firstLine="0"/>
            </w:pPr>
            <w:r>
              <w:rPr>
                <w:rFonts w:ascii="Wingdings" w:eastAsia="Wingdings" w:hAnsi="Wingdings" w:cs="Wingdings"/>
                <w:sz w:val="20"/>
              </w:rPr>
              <w:t>⚫</w:t>
            </w:r>
            <w:r>
              <w:rPr>
                <w:sz w:val="20"/>
              </w:rPr>
              <w:t xml:space="preserve"> </w:t>
            </w:r>
          </w:p>
          <w:p w14:paraId="6DE581FF" w14:textId="77777777" w:rsidR="00646478" w:rsidRDefault="00000000">
            <w:pPr>
              <w:numPr>
                <w:ilvl w:val="0"/>
                <w:numId w:val="26"/>
              </w:numPr>
              <w:spacing w:after="0" w:line="259" w:lineRule="auto"/>
              <w:ind w:right="0" w:hanging="440"/>
            </w:pPr>
            <w:r>
              <w:rPr>
                <w:sz w:val="20"/>
              </w:rPr>
              <w:t xml:space="preserve">The tool is a freeware </w:t>
            </w:r>
          </w:p>
        </w:tc>
        <w:tc>
          <w:tcPr>
            <w:tcW w:w="1464" w:type="dxa"/>
            <w:tcBorders>
              <w:top w:val="single" w:sz="8" w:space="0" w:color="000000"/>
              <w:left w:val="single" w:sz="8" w:space="0" w:color="000000"/>
              <w:bottom w:val="single" w:sz="8" w:space="0" w:color="000000"/>
              <w:right w:val="single" w:sz="8" w:space="0" w:color="000000"/>
            </w:tcBorders>
          </w:tcPr>
          <w:p w14:paraId="18B907C7" w14:textId="77777777" w:rsidR="00646478" w:rsidRDefault="00000000">
            <w:pPr>
              <w:spacing w:after="0" w:line="259" w:lineRule="auto"/>
              <w:ind w:left="0" w:right="0" w:firstLine="0"/>
            </w:pPr>
            <w:r>
              <w:rPr>
                <w:sz w:val="20"/>
              </w:rPr>
              <w:t>Benefits of using</w:t>
            </w:r>
            <w:r>
              <w:rPr>
                <w:i/>
                <w:sz w:val="20"/>
              </w:rPr>
              <w:t xml:space="preserve"> DingTalk </w:t>
            </w:r>
            <w:r>
              <w:rPr>
                <w:sz w:val="20"/>
              </w:rPr>
              <w:t xml:space="preserve">impacting on JS of individuals and JP of organisation </w:t>
            </w:r>
          </w:p>
        </w:tc>
        <w:tc>
          <w:tcPr>
            <w:tcW w:w="1725" w:type="dxa"/>
            <w:tcBorders>
              <w:top w:val="single" w:sz="8" w:space="0" w:color="000000"/>
              <w:left w:val="single" w:sz="8" w:space="0" w:color="000000"/>
              <w:bottom w:val="single" w:sz="8" w:space="0" w:color="000000"/>
              <w:right w:val="single" w:sz="8" w:space="0" w:color="000000"/>
            </w:tcBorders>
          </w:tcPr>
          <w:p w14:paraId="0D6C25C1" w14:textId="77777777" w:rsidR="00646478" w:rsidRDefault="00000000">
            <w:pPr>
              <w:spacing w:after="2" w:line="239" w:lineRule="auto"/>
              <w:ind w:left="0" w:right="0" w:firstLine="0"/>
            </w:pPr>
            <w:r>
              <w:rPr>
                <w:i/>
                <w:sz w:val="20"/>
              </w:rPr>
              <w:t>DingTalk</w:t>
            </w:r>
            <w:r>
              <w:rPr>
                <w:sz w:val="20"/>
              </w:rPr>
              <w:t xml:space="preserve"> usage as a new workflow for collaboration </w:t>
            </w:r>
          </w:p>
          <w:p w14:paraId="08F10308" w14:textId="77777777" w:rsidR="00646478" w:rsidRDefault="00000000">
            <w:pPr>
              <w:spacing w:after="0" w:line="259" w:lineRule="auto"/>
              <w:ind w:left="0" w:right="0" w:firstLine="0"/>
            </w:pPr>
            <w:r>
              <w:rPr>
                <w:sz w:val="20"/>
              </w:rPr>
              <w:t xml:space="preserve">and </w:t>
            </w:r>
          </w:p>
          <w:p w14:paraId="210DF9F0" w14:textId="77777777" w:rsidR="00646478" w:rsidRDefault="00000000">
            <w:pPr>
              <w:spacing w:after="0" w:line="259" w:lineRule="auto"/>
              <w:ind w:left="0" w:right="0" w:firstLine="0"/>
            </w:pPr>
            <w:r>
              <w:rPr>
                <w:sz w:val="20"/>
              </w:rPr>
              <w:t xml:space="preserve">communications </w:t>
            </w:r>
          </w:p>
          <w:p w14:paraId="303A3039" w14:textId="77777777" w:rsidR="00646478" w:rsidRDefault="00000000">
            <w:pPr>
              <w:spacing w:after="0" w:line="259" w:lineRule="auto"/>
              <w:ind w:left="0" w:right="0" w:firstLine="0"/>
            </w:pPr>
            <w:r>
              <w:rPr>
                <w:sz w:val="20"/>
              </w:rPr>
              <w:t xml:space="preserve">in public institutions </w:t>
            </w:r>
          </w:p>
        </w:tc>
        <w:tc>
          <w:tcPr>
            <w:tcW w:w="1584" w:type="dxa"/>
            <w:tcBorders>
              <w:top w:val="single" w:sz="8" w:space="0" w:color="000000"/>
              <w:left w:val="single" w:sz="8" w:space="0" w:color="000000"/>
              <w:bottom w:val="single" w:sz="8" w:space="0" w:color="000000"/>
              <w:right w:val="single" w:sz="8" w:space="0" w:color="000000"/>
            </w:tcBorders>
          </w:tcPr>
          <w:p w14:paraId="4358D1D9" w14:textId="77777777" w:rsidR="00646478" w:rsidRDefault="00000000">
            <w:pPr>
              <w:spacing w:after="0" w:line="259" w:lineRule="auto"/>
              <w:ind w:left="0" w:right="37" w:firstLine="0"/>
            </w:pPr>
            <w:r>
              <w:rPr>
                <w:sz w:val="20"/>
              </w:rPr>
              <w:t xml:space="preserve">Theme 1: using </w:t>
            </w:r>
            <w:r>
              <w:rPr>
                <w:i/>
                <w:sz w:val="20"/>
              </w:rPr>
              <w:t>DingTalk</w:t>
            </w:r>
            <w:r>
              <w:rPr>
                <w:sz w:val="20"/>
              </w:rPr>
              <w:t xml:space="preserve"> as Job characteristics resources in workflow </w:t>
            </w:r>
          </w:p>
        </w:tc>
      </w:tr>
      <w:tr w:rsidR="00646478" w14:paraId="27DA3FC0" w14:textId="77777777">
        <w:trPr>
          <w:trHeight w:val="2088"/>
        </w:trPr>
        <w:tc>
          <w:tcPr>
            <w:tcW w:w="3753" w:type="dxa"/>
            <w:tcBorders>
              <w:top w:val="single" w:sz="8" w:space="0" w:color="000000"/>
              <w:left w:val="single" w:sz="8" w:space="0" w:color="000000"/>
              <w:bottom w:val="single" w:sz="8" w:space="0" w:color="000000"/>
              <w:right w:val="single" w:sz="8" w:space="0" w:color="000000"/>
            </w:tcBorders>
          </w:tcPr>
          <w:p w14:paraId="1A0BE6BC" w14:textId="77777777" w:rsidR="00646478" w:rsidRDefault="00000000">
            <w:pPr>
              <w:numPr>
                <w:ilvl w:val="0"/>
                <w:numId w:val="27"/>
              </w:numPr>
              <w:spacing w:after="2" w:line="242" w:lineRule="auto"/>
              <w:ind w:right="0" w:hanging="440"/>
            </w:pPr>
            <w:r>
              <w:rPr>
                <w:sz w:val="20"/>
              </w:rPr>
              <w:lastRenderedPageBreak/>
              <w:t>Negative feeling to</w:t>
            </w:r>
            <w:r>
              <w:rPr>
                <w:i/>
                <w:sz w:val="20"/>
              </w:rPr>
              <w:t xml:space="preserve"> DingTalk</w:t>
            </w:r>
            <w:r>
              <w:rPr>
                <w:sz w:val="20"/>
              </w:rPr>
              <w:t xml:space="preserve"> is more related to corporate culture such as how leaders deal with work overtime  </w:t>
            </w:r>
          </w:p>
          <w:p w14:paraId="559F7B09" w14:textId="77777777" w:rsidR="00646478" w:rsidRDefault="00000000">
            <w:pPr>
              <w:numPr>
                <w:ilvl w:val="0"/>
                <w:numId w:val="27"/>
              </w:numPr>
              <w:spacing w:after="0" w:line="259" w:lineRule="auto"/>
              <w:ind w:right="0" w:hanging="440"/>
            </w:pPr>
            <w:r>
              <w:rPr>
                <w:sz w:val="20"/>
              </w:rPr>
              <w:t xml:space="preserve">To understand different personality of young employees and control the using time length </w:t>
            </w:r>
          </w:p>
        </w:tc>
        <w:tc>
          <w:tcPr>
            <w:tcW w:w="1464" w:type="dxa"/>
            <w:tcBorders>
              <w:top w:val="single" w:sz="8" w:space="0" w:color="000000"/>
              <w:left w:val="single" w:sz="8" w:space="0" w:color="000000"/>
              <w:bottom w:val="single" w:sz="8" w:space="0" w:color="000000"/>
              <w:right w:val="single" w:sz="8" w:space="0" w:color="000000"/>
            </w:tcBorders>
          </w:tcPr>
          <w:p w14:paraId="623FDFB6" w14:textId="77777777" w:rsidR="00646478" w:rsidRDefault="00000000">
            <w:pPr>
              <w:spacing w:after="0" w:line="259" w:lineRule="auto"/>
              <w:ind w:left="0" w:right="0" w:firstLine="0"/>
            </w:pPr>
            <w:r>
              <w:rPr>
                <w:sz w:val="20"/>
              </w:rPr>
              <w:t xml:space="preserve">Negative impact on JS and JP during using </w:t>
            </w:r>
            <w:r>
              <w:rPr>
                <w:i/>
                <w:sz w:val="20"/>
              </w:rPr>
              <w:t>DingTalk</w:t>
            </w:r>
            <w:r>
              <w:rPr>
                <w:sz w:val="20"/>
              </w:rPr>
              <w:t xml:space="preserve"> </w:t>
            </w:r>
          </w:p>
        </w:tc>
        <w:tc>
          <w:tcPr>
            <w:tcW w:w="1725" w:type="dxa"/>
            <w:tcBorders>
              <w:top w:val="single" w:sz="8" w:space="0" w:color="000000"/>
              <w:left w:val="single" w:sz="8" w:space="0" w:color="000000"/>
              <w:bottom w:val="single" w:sz="8" w:space="0" w:color="000000"/>
              <w:right w:val="single" w:sz="8" w:space="0" w:color="000000"/>
            </w:tcBorders>
          </w:tcPr>
          <w:p w14:paraId="477621FB" w14:textId="77777777" w:rsidR="00646478" w:rsidRDefault="00000000">
            <w:pPr>
              <w:spacing w:after="0" w:line="259" w:lineRule="auto"/>
              <w:ind w:left="0" w:right="12" w:firstLine="0"/>
            </w:pPr>
            <w:r>
              <w:rPr>
                <w:sz w:val="20"/>
              </w:rPr>
              <w:t xml:space="preserve">Negative issues and worries of using </w:t>
            </w:r>
            <w:r>
              <w:rPr>
                <w:i/>
                <w:sz w:val="20"/>
              </w:rPr>
              <w:t>DingTalk</w:t>
            </w:r>
            <w:r>
              <w:rPr>
                <w:sz w:val="20"/>
              </w:rPr>
              <w:t xml:space="preserve"> Technique; Specific JS appraisement of </w:t>
            </w:r>
            <w:r>
              <w:rPr>
                <w:i/>
                <w:sz w:val="20"/>
              </w:rPr>
              <w:t>DingTalk</w:t>
            </w:r>
            <w:r>
              <w:rPr>
                <w:sz w:val="20"/>
              </w:rPr>
              <w:t xml:space="preserve"> users in various public institutions </w:t>
            </w:r>
          </w:p>
        </w:tc>
        <w:tc>
          <w:tcPr>
            <w:tcW w:w="1584" w:type="dxa"/>
            <w:tcBorders>
              <w:top w:val="single" w:sz="8" w:space="0" w:color="000000"/>
              <w:left w:val="single" w:sz="8" w:space="0" w:color="000000"/>
              <w:bottom w:val="single" w:sz="8" w:space="0" w:color="000000"/>
              <w:right w:val="single" w:sz="8" w:space="0" w:color="000000"/>
            </w:tcBorders>
          </w:tcPr>
          <w:p w14:paraId="1A02845C" w14:textId="77777777" w:rsidR="00646478" w:rsidRDefault="00000000">
            <w:pPr>
              <w:spacing w:after="3" w:line="239" w:lineRule="auto"/>
              <w:ind w:left="0" w:right="4" w:firstLine="0"/>
            </w:pPr>
            <w:r>
              <w:rPr>
                <w:sz w:val="20"/>
              </w:rPr>
              <w:t xml:space="preserve">Theme 4: negative technical issues of using </w:t>
            </w:r>
          </w:p>
          <w:p w14:paraId="6D9C7FA8" w14:textId="77777777" w:rsidR="00646478" w:rsidRDefault="00000000">
            <w:pPr>
              <w:spacing w:after="0" w:line="259" w:lineRule="auto"/>
              <w:ind w:left="0" w:right="0" w:firstLine="0"/>
            </w:pPr>
            <w:r>
              <w:rPr>
                <w:i/>
                <w:sz w:val="20"/>
              </w:rPr>
              <w:t>DingTalk</w:t>
            </w:r>
            <w:r>
              <w:rPr>
                <w:sz w:val="20"/>
              </w:rPr>
              <w:t xml:space="preserve"> </w:t>
            </w:r>
          </w:p>
        </w:tc>
      </w:tr>
      <w:tr w:rsidR="00646478" w14:paraId="7C94AF5B" w14:textId="77777777">
        <w:trPr>
          <w:trHeight w:val="1633"/>
        </w:trPr>
        <w:tc>
          <w:tcPr>
            <w:tcW w:w="3753" w:type="dxa"/>
            <w:tcBorders>
              <w:top w:val="single" w:sz="8" w:space="0" w:color="000000"/>
              <w:left w:val="single" w:sz="8" w:space="0" w:color="000000"/>
              <w:bottom w:val="single" w:sz="8" w:space="0" w:color="000000"/>
              <w:right w:val="single" w:sz="8" w:space="0" w:color="000000"/>
            </w:tcBorders>
          </w:tcPr>
          <w:p w14:paraId="7ACC7BFE" w14:textId="77777777" w:rsidR="00646478" w:rsidRDefault="00000000">
            <w:pPr>
              <w:numPr>
                <w:ilvl w:val="0"/>
                <w:numId w:val="28"/>
              </w:numPr>
              <w:spacing w:after="0" w:line="249" w:lineRule="auto"/>
              <w:ind w:right="0" w:hanging="440"/>
            </w:pPr>
            <w:r>
              <w:rPr>
                <w:sz w:val="20"/>
              </w:rPr>
              <w:t xml:space="preserve">The work is very fulfilling and stable </w:t>
            </w:r>
          </w:p>
          <w:p w14:paraId="11BDB7E9" w14:textId="77777777" w:rsidR="00646478" w:rsidRDefault="00000000">
            <w:pPr>
              <w:numPr>
                <w:ilvl w:val="0"/>
                <w:numId w:val="28"/>
              </w:numPr>
              <w:spacing w:after="0" w:line="242" w:lineRule="auto"/>
              <w:ind w:right="0" w:hanging="440"/>
            </w:pPr>
            <w:r>
              <w:rPr>
                <w:sz w:val="20"/>
              </w:rPr>
              <w:t xml:space="preserve">Individual competency is consistent with job content  </w:t>
            </w:r>
          </w:p>
          <w:p w14:paraId="36452A34" w14:textId="77777777" w:rsidR="00646478" w:rsidRDefault="00000000">
            <w:pPr>
              <w:numPr>
                <w:ilvl w:val="0"/>
                <w:numId w:val="28"/>
              </w:numPr>
              <w:spacing w:after="0" w:line="249" w:lineRule="auto"/>
              <w:ind w:right="0" w:hanging="440"/>
            </w:pPr>
            <w:r>
              <w:rPr>
                <w:sz w:val="20"/>
              </w:rPr>
              <w:t xml:space="preserve">Personal vision is consistent with company development  </w:t>
            </w:r>
          </w:p>
          <w:p w14:paraId="1670EE73" w14:textId="77777777" w:rsidR="00646478" w:rsidRDefault="00000000">
            <w:pPr>
              <w:numPr>
                <w:ilvl w:val="0"/>
                <w:numId w:val="28"/>
              </w:numPr>
              <w:spacing w:after="0" w:line="259" w:lineRule="auto"/>
              <w:ind w:right="0" w:hanging="440"/>
            </w:pPr>
            <w:r>
              <w:rPr>
                <w:sz w:val="20"/>
              </w:rPr>
              <w:t xml:space="preserve">Satisfied salary and workplace </w:t>
            </w:r>
          </w:p>
        </w:tc>
        <w:tc>
          <w:tcPr>
            <w:tcW w:w="1464" w:type="dxa"/>
            <w:tcBorders>
              <w:top w:val="single" w:sz="8" w:space="0" w:color="000000"/>
              <w:left w:val="single" w:sz="8" w:space="0" w:color="000000"/>
              <w:bottom w:val="single" w:sz="8" w:space="0" w:color="000000"/>
              <w:right w:val="single" w:sz="8" w:space="0" w:color="000000"/>
            </w:tcBorders>
          </w:tcPr>
          <w:p w14:paraId="0578784A" w14:textId="77777777" w:rsidR="00646478" w:rsidRDefault="00000000">
            <w:pPr>
              <w:spacing w:after="0" w:line="259" w:lineRule="auto"/>
              <w:ind w:left="0" w:right="0" w:firstLine="0"/>
            </w:pPr>
            <w:r>
              <w:rPr>
                <w:sz w:val="20"/>
              </w:rPr>
              <w:t>Various influencing factors of JS unrelated to</w:t>
            </w:r>
            <w:r>
              <w:rPr>
                <w:i/>
                <w:sz w:val="20"/>
              </w:rPr>
              <w:t xml:space="preserve"> DingTalk </w:t>
            </w:r>
            <w:r>
              <w:rPr>
                <w:sz w:val="20"/>
              </w:rPr>
              <w:t xml:space="preserve">use </w:t>
            </w:r>
          </w:p>
        </w:tc>
        <w:tc>
          <w:tcPr>
            <w:tcW w:w="1725" w:type="dxa"/>
            <w:tcBorders>
              <w:top w:val="single" w:sz="8" w:space="0" w:color="000000"/>
              <w:left w:val="single" w:sz="8" w:space="0" w:color="000000"/>
              <w:bottom w:val="single" w:sz="8" w:space="0" w:color="000000"/>
              <w:right w:val="single" w:sz="8" w:space="0" w:color="000000"/>
            </w:tcBorders>
          </w:tcPr>
          <w:p w14:paraId="79AB5F6F" w14:textId="77777777" w:rsidR="00646478" w:rsidRDefault="00000000">
            <w:pPr>
              <w:spacing w:after="0" w:line="259" w:lineRule="auto"/>
              <w:ind w:left="0" w:right="12" w:firstLine="0"/>
            </w:pPr>
            <w:r>
              <w:rPr>
                <w:sz w:val="20"/>
              </w:rPr>
              <w:t xml:space="preserve">Specific JS appraisement of </w:t>
            </w:r>
            <w:r>
              <w:rPr>
                <w:i/>
                <w:sz w:val="20"/>
              </w:rPr>
              <w:t>DingTalk</w:t>
            </w:r>
            <w:r>
              <w:rPr>
                <w:sz w:val="20"/>
              </w:rPr>
              <w:t xml:space="preserve"> users in various public institutions </w:t>
            </w:r>
          </w:p>
        </w:tc>
        <w:tc>
          <w:tcPr>
            <w:tcW w:w="1584" w:type="dxa"/>
            <w:tcBorders>
              <w:top w:val="single" w:sz="8" w:space="0" w:color="000000"/>
              <w:left w:val="single" w:sz="8" w:space="0" w:color="000000"/>
              <w:bottom w:val="single" w:sz="8" w:space="0" w:color="000000"/>
              <w:right w:val="single" w:sz="8" w:space="0" w:color="000000"/>
            </w:tcBorders>
          </w:tcPr>
          <w:p w14:paraId="3E791A23" w14:textId="77777777" w:rsidR="00646478" w:rsidRDefault="00000000">
            <w:pPr>
              <w:spacing w:after="0" w:line="259" w:lineRule="auto"/>
              <w:ind w:left="0" w:right="0" w:firstLine="0"/>
            </w:pPr>
            <w:r>
              <w:rPr>
                <w:sz w:val="20"/>
              </w:rPr>
              <w:t xml:space="preserve">Theme 5: </w:t>
            </w:r>
          </w:p>
          <w:p w14:paraId="46EC9172" w14:textId="77777777" w:rsidR="00646478" w:rsidRDefault="00000000">
            <w:pPr>
              <w:spacing w:after="0" w:line="259" w:lineRule="auto"/>
              <w:ind w:left="0" w:right="0" w:firstLine="0"/>
            </w:pPr>
            <w:r>
              <w:rPr>
                <w:sz w:val="20"/>
              </w:rPr>
              <w:t xml:space="preserve">General JS evaluation of </w:t>
            </w:r>
            <w:r>
              <w:rPr>
                <w:i/>
                <w:sz w:val="20"/>
              </w:rPr>
              <w:t>DingTalk</w:t>
            </w:r>
            <w:r>
              <w:rPr>
                <w:sz w:val="20"/>
              </w:rPr>
              <w:t xml:space="preserve"> users in public sector </w:t>
            </w:r>
          </w:p>
        </w:tc>
      </w:tr>
    </w:tbl>
    <w:p w14:paraId="6F183A4E" w14:textId="77777777" w:rsidR="00646478" w:rsidRDefault="00000000">
      <w:pPr>
        <w:spacing w:after="0" w:line="259" w:lineRule="auto"/>
        <w:ind w:left="0" w:right="0" w:firstLine="0"/>
        <w:jc w:val="both"/>
      </w:pPr>
      <w:r>
        <w:rPr>
          <w:sz w:val="20"/>
        </w:rPr>
        <w:t xml:space="preserve"> </w:t>
      </w:r>
    </w:p>
    <w:p w14:paraId="0F81B31B" w14:textId="77777777" w:rsidR="00646478" w:rsidRDefault="00646478">
      <w:pPr>
        <w:sectPr w:rsidR="00646478">
          <w:headerReference w:type="even" r:id="rId81"/>
          <w:headerReference w:type="default" r:id="rId82"/>
          <w:footerReference w:type="even" r:id="rId83"/>
          <w:footerReference w:type="default" r:id="rId84"/>
          <w:headerReference w:type="first" r:id="rId85"/>
          <w:footerReference w:type="first" r:id="rId86"/>
          <w:pgSz w:w="11908" w:h="16836"/>
          <w:pgMar w:top="1451" w:right="1657" w:bottom="1434" w:left="1801" w:header="720" w:footer="987" w:gutter="0"/>
          <w:pgNumType w:start="1"/>
          <w:cols w:space="720"/>
        </w:sectPr>
      </w:pPr>
    </w:p>
    <w:p w14:paraId="7DC0D484" w14:textId="77777777" w:rsidR="00646478" w:rsidRDefault="00000000">
      <w:pPr>
        <w:pStyle w:val="Heading2"/>
        <w:spacing w:after="383"/>
        <w:ind w:left="-5"/>
      </w:pPr>
      <w:r>
        <w:lastRenderedPageBreak/>
        <w:t xml:space="preserve">Appendix 5. A Summary Table of Themes from all Coded Transcripts </w:t>
      </w:r>
    </w:p>
    <w:p w14:paraId="69A5D79E" w14:textId="77777777" w:rsidR="00646478" w:rsidRDefault="00000000">
      <w:pPr>
        <w:pStyle w:val="Heading3"/>
        <w:spacing w:after="0"/>
        <w:ind w:left="-5" w:right="59"/>
      </w:pPr>
      <w:r>
        <w:rPr>
          <w:b w:val="0"/>
        </w:rPr>
        <w:t xml:space="preserve">• </w:t>
      </w:r>
      <w:r>
        <w:rPr>
          <w:sz w:val="22"/>
        </w:rPr>
        <w:t xml:space="preserve">Theme 1: </w:t>
      </w:r>
      <w:r>
        <w:rPr>
          <w:i/>
          <w:sz w:val="22"/>
        </w:rPr>
        <w:t>DingTalk</w:t>
      </w:r>
      <w:r>
        <w:rPr>
          <w:sz w:val="22"/>
        </w:rPr>
        <w:t xml:space="preserve"> as job characteristics resources</w:t>
      </w:r>
      <w:r>
        <w:rPr>
          <w:b w:val="0"/>
        </w:rPr>
        <w:t xml:space="preserve"> </w:t>
      </w:r>
    </w:p>
    <w:tbl>
      <w:tblPr>
        <w:tblStyle w:val="TableGrid"/>
        <w:tblW w:w="13745" w:type="dxa"/>
        <w:tblInd w:w="177" w:type="dxa"/>
        <w:tblCellMar>
          <w:top w:w="12" w:type="dxa"/>
          <w:left w:w="0" w:type="dxa"/>
          <w:bottom w:w="0" w:type="dxa"/>
          <w:right w:w="70" w:type="dxa"/>
        </w:tblCellMar>
        <w:tblLook w:val="04A0" w:firstRow="1" w:lastRow="0" w:firstColumn="1" w:lastColumn="0" w:noHBand="0" w:noVBand="1"/>
      </w:tblPr>
      <w:tblGrid>
        <w:gridCol w:w="6232"/>
        <w:gridCol w:w="416"/>
        <w:gridCol w:w="3413"/>
        <w:gridCol w:w="3684"/>
      </w:tblGrid>
      <w:tr w:rsidR="00646478" w14:paraId="1E1552B9" w14:textId="77777777">
        <w:trPr>
          <w:trHeight w:val="546"/>
        </w:trPr>
        <w:tc>
          <w:tcPr>
            <w:tcW w:w="6233"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1A4DB86B" w14:textId="77777777" w:rsidR="00646478" w:rsidRDefault="00000000">
            <w:pPr>
              <w:spacing w:after="0" w:line="259" w:lineRule="auto"/>
              <w:ind w:left="62" w:right="0" w:firstLine="0"/>
              <w:jc w:val="center"/>
            </w:pPr>
            <w:r>
              <w:rPr>
                <w:b/>
              </w:rPr>
              <w:t>Initial codes of interviewees' statements/ quotations</w:t>
            </w:r>
            <w:r>
              <w:rPr>
                <w:sz w:val="20"/>
              </w:rPr>
              <w:t xml:space="preserve"> </w:t>
            </w:r>
          </w:p>
        </w:tc>
        <w:tc>
          <w:tcPr>
            <w:tcW w:w="416" w:type="dxa"/>
            <w:tcBorders>
              <w:top w:val="single" w:sz="3" w:space="0" w:color="000000"/>
              <w:left w:val="single" w:sz="3" w:space="0" w:color="000000"/>
              <w:bottom w:val="single" w:sz="3" w:space="0" w:color="000000"/>
              <w:right w:val="nil"/>
            </w:tcBorders>
            <w:shd w:val="clear" w:color="auto" w:fill="BFBFBF"/>
          </w:tcPr>
          <w:p w14:paraId="32A8A98D" w14:textId="77777777" w:rsidR="00646478" w:rsidRDefault="00646478">
            <w:pPr>
              <w:spacing w:after="160" w:line="259" w:lineRule="auto"/>
              <w:ind w:left="0" w:right="0" w:firstLine="0"/>
            </w:pPr>
          </w:p>
        </w:tc>
        <w:tc>
          <w:tcPr>
            <w:tcW w:w="3413" w:type="dxa"/>
            <w:tcBorders>
              <w:top w:val="single" w:sz="3" w:space="0" w:color="000000"/>
              <w:left w:val="nil"/>
              <w:bottom w:val="single" w:sz="3" w:space="0" w:color="000000"/>
              <w:right w:val="single" w:sz="3" w:space="0" w:color="000000"/>
            </w:tcBorders>
            <w:shd w:val="clear" w:color="auto" w:fill="BFBFBF"/>
            <w:vAlign w:val="center"/>
          </w:tcPr>
          <w:p w14:paraId="0B7D6768" w14:textId="77777777" w:rsidR="00646478" w:rsidRDefault="00000000">
            <w:pPr>
              <w:spacing w:after="0" w:line="259" w:lineRule="auto"/>
              <w:ind w:left="896" w:right="0" w:firstLine="0"/>
            </w:pPr>
            <w:r>
              <w:rPr>
                <w:b/>
              </w:rPr>
              <w:t>Core codes</w:t>
            </w:r>
            <w:r>
              <w:rPr>
                <w:sz w:val="20"/>
              </w:rPr>
              <w:t xml:space="preserve"> </w:t>
            </w:r>
          </w:p>
        </w:tc>
        <w:tc>
          <w:tcPr>
            <w:tcW w:w="368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64F4CACF" w14:textId="77777777" w:rsidR="00646478" w:rsidRDefault="00000000">
            <w:pPr>
              <w:spacing w:after="0" w:line="259" w:lineRule="auto"/>
              <w:ind w:left="77" w:right="0" w:firstLine="0"/>
              <w:jc w:val="center"/>
            </w:pPr>
            <w:r>
              <w:rPr>
                <w:b/>
              </w:rPr>
              <w:t>Sub-theme</w:t>
            </w:r>
            <w:r>
              <w:rPr>
                <w:sz w:val="20"/>
              </w:rPr>
              <w:t xml:space="preserve"> </w:t>
            </w:r>
          </w:p>
        </w:tc>
      </w:tr>
      <w:tr w:rsidR="00646478" w14:paraId="4FDE312F" w14:textId="77777777">
        <w:trPr>
          <w:trHeight w:val="414"/>
        </w:trPr>
        <w:tc>
          <w:tcPr>
            <w:tcW w:w="6233" w:type="dxa"/>
            <w:tcBorders>
              <w:top w:val="single" w:sz="3" w:space="0" w:color="000000"/>
              <w:left w:val="single" w:sz="3" w:space="0" w:color="000000"/>
              <w:bottom w:val="single" w:sz="3" w:space="0" w:color="000000"/>
              <w:right w:val="nil"/>
            </w:tcBorders>
          </w:tcPr>
          <w:p w14:paraId="33134FC9" w14:textId="77777777" w:rsidR="00646478" w:rsidRDefault="00000000">
            <w:pPr>
              <w:spacing w:after="0" w:line="259" w:lineRule="auto"/>
              <w:ind w:left="107" w:right="0" w:firstLine="0"/>
            </w:pPr>
            <w:r>
              <w:rPr>
                <w:b/>
                <w:sz w:val="20"/>
              </w:rPr>
              <w:t xml:space="preserve">Various functions of using </w:t>
            </w:r>
            <w:r>
              <w:rPr>
                <w:b/>
                <w:i/>
                <w:sz w:val="20"/>
              </w:rPr>
              <w:t>DingTalk</w:t>
            </w:r>
            <w:r>
              <w:rPr>
                <w:b/>
              </w:rPr>
              <w:t xml:space="preserve"> </w:t>
            </w:r>
          </w:p>
        </w:tc>
        <w:tc>
          <w:tcPr>
            <w:tcW w:w="416" w:type="dxa"/>
            <w:tcBorders>
              <w:top w:val="single" w:sz="3" w:space="0" w:color="000000"/>
              <w:left w:val="nil"/>
              <w:bottom w:val="single" w:sz="3" w:space="0" w:color="000000"/>
              <w:right w:val="nil"/>
            </w:tcBorders>
          </w:tcPr>
          <w:p w14:paraId="06E89DED" w14:textId="77777777" w:rsidR="00646478" w:rsidRDefault="00646478">
            <w:pPr>
              <w:spacing w:after="160" w:line="259" w:lineRule="auto"/>
              <w:ind w:left="0" w:right="0" w:firstLine="0"/>
            </w:pPr>
          </w:p>
        </w:tc>
        <w:tc>
          <w:tcPr>
            <w:tcW w:w="3413" w:type="dxa"/>
            <w:tcBorders>
              <w:top w:val="single" w:sz="3" w:space="0" w:color="000000"/>
              <w:left w:val="nil"/>
              <w:bottom w:val="single" w:sz="3" w:space="0" w:color="000000"/>
              <w:right w:val="nil"/>
            </w:tcBorders>
          </w:tcPr>
          <w:p w14:paraId="24FF40A6" w14:textId="77777777" w:rsidR="00646478" w:rsidRDefault="00646478">
            <w:pPr>
              <w:spacing w:after="160" w:line="259" w:lineRule="auto"/>
              <w:ind w:left="0" w:right="0" w:firstLine="0"/>
            </w:pPr>
          </w:p>
        </w:tc>
        <w:tc>
          <w:tcPr>
            <w:tcW w:w="3684" w:type="dxa"/>
            <w:tcBorders>
              <w:top w:val="single" w:sz="3" w:space="0" w:color="000000"/>
              <w:left w:val="nil"/>
              <w:bottom w:val="single" w:sz="3" w:space="0" w:color="000000"/>
              <w:right w:val="single" w:sz="3" w:space="0" w:color="000000"/>
            </w:tcBorders>
          </w:tcPr>
          <w:p w14:paraId="6F5FF8F1" w14:textId="77777777" w:rsidR="00646478" w:rsidRDefault="00646478">
            <w:pPr>
              <w:spacing w:after="160" w:line="259" w:lineRule="auto"/>
              <w:ind w:left="0" w:right="0" w:firstLine="0"/>
            </w:pPr>
          </w:p>
        </w:tc>
      </w:tr>
      <w:tr w:rsidR="00646478" w14:paraId="549F3220" w14:textId="77777777">
        <w:trPr>
          <w:trHeight w:val="407"/>
        </w:trPr>
        <w:tc>
          <w:tcPr>
            <w:tcW w:w="6233" w:type="dxa"/>
            <w:tcBorders>
              <w:top w:val="single" w:sz="3" w:space="0" w:color="000000"/>
              <w:left w:val="single" w:sz="3" w:space="0" w:color="000000"/>
              <w:bottom w:val="single" w:sz="3" w:space="0" w:color="000000"/>
              <w:right w:val="nil"/>
            </w:tcBorders>
            <w:shd w:val="clear" w:color="auto" w:fill="F2F2F2"/>
          </w:tcPr>
          <w:p w14:paraId="1A11A6D4" w14:textId="77777777" w:rsidR="00646478" w:rsidRDefault="00000000">
            <w:pPr>
              <w:spacing w:after="0" w:line="259" w:lineRule="auto"/>
              <w:ind w:left="107" w:right="0" w:firstLine="0"/>
            </w:pPr>
            <w:r>
              <w:rPr>
                <w:i/>
                <w:sz w:val="21"/>
              </w:rPr>
              <w:t>Files from No.1 to No.25, covering 106 references</w:t>
            </w:r>
            <w:r>
              <w:rPr>
                <w:b/>
              </w:rPr>
              <w:t xml:space="preserve"> </w:t>
            </w:r>
          </w:p>
        </w:tc>
        <w:tc>
          <w:tcPr>
            <w:tcW w:w="416" w:type="dxa"/>
            <w:tcBorders>
              <w:top w:val="single" w:sz="3" w:space="0" w:color="000000"/>
              <w:left w:val="nil"/>
              <w:bottom w:val="single" w:sz="3" w:space="0" w:color="000000"/>
              <w:right w:val="nil"/>
            </w:tcBorders>
            <w:shd w:val="clear" w:color="auto" w:fill="F2F2F2"/>
          </w:tcPr>
          <w:p w14:paraId="3239C2D2" w14:textId="77777777" w:rsidR="00646478" w:rsidRDefault="00646478">
            <w:pPr>
              <w:spacing w:after="160" w:line="259" w:lineRule="auto"/>
              <w:ind w:left="0" w:right="0" w:firstLine="0"/>
            </w:pPr>
          </w:p>
        </w:tc>
        <w:tc>
          <w:tcPr>
            <w:tcW w:w="3413" w:type="dxa"/>
            <w:tcBorders>
              <w:top w:val="single" w:sz="3" w:space="0" w:color="000000"/>
              <w:left w:val="nil"/>
              <w:bottom w:val="single" w:sz="3" w:space="0" w:color="000000"/>
              <w:right w:val="nil"/>
            </w:tcBorders>
            <w:shd w:val="clear" w:color="auto" w:fill="F2F2F2"/>
          </w:tcPr>
          <w:p w14:paraId="6CF3C7C8" w14:textId="77777777" w:rsidR="00646478" w:rsidRDefault="00646478">
            <w:pPr>
              <w:spacing w:after="160" w:line="259" w:lineRule="auto"/>
              <w:ind w:left="0" w:right="0" w:firstLine="0"/>
            </w:pPr>
          </w:p>
        </w:tc>
        <w:tc>
          <w:tcPr>
            <w:tcW w:w="3684" w:type="dxa"/>
            <w:tcBorders>
              <w:top w:val="single" w:sz="3" w:space="0" w:color="000000"/>
              <w:left w:val="nil"/>
              <w:bottom w:val="single" w:sz="3" w:space="0" w:color="000000"/>
              <w:right w:val="single" w:sz="3" w:space="0" w:color="000000"/>
            </w:tcBorders>
            <w:shd w:val="clear" w:color="auto" w:fill="F2F2F2"/>
          </w:tcPr>
          <w:p w14:paraId="5F442729" w14:textId="77777777" w:rsidR="00646478" w:rsidRDefault="00646478">
            <w:pPr>
              <w:spacing w:after="160" w:line="259" w:lineRule="auto"/>
              <w:ind w:left="0" w:right="0" w:firstLine="0"/>
            </w:pPr>
          </w:p>
        </w:tc>
      </w:tr>
      <w:tr w:rsidR="00646478" w14:paraId="1BA5C21E" w14:textId="77777777">
        <w:trPr>
          <w:trHeight w:val="4150"/>
        </w:trPr>
        <w:tc>
          <w:tcPr>
            <w:tcW w:w="6233" w:type="dxa"/>
            <w:tcBorders>
              <w:top w:val="single" w:sz="3" w:space="0" w:color="000000"/>
              <w:left w:val="single" w:sz="3" w:space="0" w:color="000000"/>
              <w:bottom w:val="single" w:sz="3" w:space="0" w:color="000000"/>
              <w:right w:val="single" w:sz="3" w:space="0" w:color="000000"/>
            </w:tcBorders>
          </w:tcPr>
          <w:p w14:paraId="7A52D47B" w14:textId="77777777" w:rsidR="00646478" w:rsidRDefault="00000000">
            <w:pPr>
              <w:numPr>
                <w:ilvl w:val="0"/>
                <w:numId w:val="29"/>
              </w:numPr>
              <w:spacing w:after="0" w:line="259" w:lineRule="auto"/>
              <w:ind w:right="0" w:hanging="308"/>
            </w:pPr>
            <w:r>
              <w:rPr>
                <w:sz w:val="20"/>
              </w:rPr>
              <w:t xml:space="preserve">Administrative approval process </w:t>
            </w:r>
          </w:p>
          <w:p w14:paraId="56AE713D" w14:textId="77777777" w:rsidR="00646478" w:rsidRDefault="00000000">
            <w:pPr>
              <w:numPr>
                <w:ilvl w:val="0"/>
                <w:numId w:val="29"/>
              </w:numPr>
              <w:spacing w:after="0" w:line="259" w:lineRule="auto"/>
              <w:ind w:right="0" w:hanging="308"/>
            </w:pPr>
            <w:r>
              <w:rPr>
                <w:sz w:val="20"/>
              </w:rPr>
              <w:t xml:space="preserve">Time clock function daily </w:t>
            </w:r>
          </w:p>
          <w:p w14:paraId="7D3B030E" w14:textId="77777777" w:rsidR="00646478" w:rsidRDefault="00000000">
            <w:pPr>
              <w:numPr>
                <w:ilvl w:val="0"/>
                <w:numId w:val="29"/>
              </w:numPr>
              <w:spacing w:after="0" w:line="259" w:lineRule="auto"/>
              <w:ind w:right="0" w:hanging="308"/>
            </w:pPr>
            <w:r>
              <w:rPr>
                <w:sz w:val="20"/>
              </w:rPr>
              <w:t xml:space="preserve">Video conference </w:t>
            </w:r>
          </w:p>
          <w:p w14:paraId="5BF11E61" w14:textId="77777777" w:rsidR="00646478" w:rsidRDefault="00000000">
            <w:pPr>
              <w:numPr>
                <w:ilvl w:val="0"/>
                <w:numId w:val="29"/>
              </w:numPr>
              <w:spacing w:after="0" w:line="250" w:lineRule="auto"/>
              <w:ind w:right="0" w:hanging="308"/>
            </w:pPr>
            <w:r>
              <w:rPr>
                <w:sz w:val="20"/>
              </w:rPr>
              <w:t xml:space="preserve">Communication with external suppliers and customers, Group chats inside </w:t>
            </w:r>
          </w:p>
          <w:p w14:paraId="4C275777" w14:textId="77777777" w:rsidR="00646478" w:rsidRDefault="00000000">
            <w:pPr>
              <w:numPr>
                <w:ilvl w:val="0"/>
                <w:numId w:val="29"/>
              </w:numPr>
              <w:spacing w:after="0" w:line="259" w:lineRule="auto"/>
              <w:ind w:right="0" w:hanging="308"/>
            </w:pPr>
            <w:r>
              <w:rPr>
                <w:sz w:val="20"/>
              </w:rPr>
              <w:t xml:space="preserve">Instant Message (with notification) </w:t>
            </w:r>
          </w:p>
          <w:p w14:paraId="1C533D1C" w14:textId="77777777" w:rsidR="00646478" w:rsidRDefault="00000000">
            <w:pPr>
              <w:numPr>
                <w:ilvl w:val="0"/>
                <w:numId w:val="29"/>
              </w:numPr>
              <w:spacing w:after="0" w:line="259" w:lineRule="auto"/>
              <w:ind w:right="0" w:hanging="308"/>
            </w:pPr>
            <w:r>
              <w:rPr>
                <w:sz w:val="20"/>
              </w:rPr>
              <w:t xml:space="preserve">Ding-drive </w:t>
            </w:r>
          </w:p>
          <w:p w14:paraId="405C1C96" w14:textId="77777777" w:rsidR="00646478" w:rsidRDefault="00000000">
            <w:pPr>
              <w:numPr>
                <w:ilvl w:val="0"/>
                <w:numId w:val="29"/>
              </w:numPr>
              <w:spacing w:after="0" w:line="259" w:lineRule="auto"/>
              <w:ind w:right="0" w:hanging="308"/>
            </w:pPr>
            <w:r>
              <w:rPr>
                <w:sz w:val="20"/>
              </w:rPr>
              <w:t xml:space="preserve">Employee care </w:t>
            </w:r>
          </w:p>
          <w:p w14:paraId="28C16FEC" w14:textId="77777777" w:rsidR="00646478" w:rsidRDefault="00000000">
            <w:pPr>
              <w:numPr>
                <w:ilvl w:val="0"/>
                <w:numId w:val="29"/>
              </w:numPr>
              <w:spacing w:after="0" w:line="259" w:lineRule="auto"/>
              <w:ind w:right="0" w:hanging="308"/>
            </w:pPr>
            <w:r>
              <w:rPr>
                <w:sz w:val="20"/>
              </w:rPr>
              <w:t xml:space="preserve">Live training and cloud learning </w:t>
            </w:r>
          </w:p>
          <w:p w14:paraId="1FEF8AE0" w14:textId="77777777" w:rsidR="00646478" w:rsidRDefault="00000000">
            <w:pPr>
              <w:numPr>
                <w:ilvl w:val="0"/>
                <w:numId w:val="29"/>
              </w:numPr>
              <w:spacing w:after="0" w:line="259" w:lineRule="auto"/>
              <w:ind w:right="0" w:hanging="308"/>
            </w:pPr>
            <w:r>
              <w:rPr>
                <w:sz w:val="20"/>
              </w:rPr>
              <w:t>Task calendar,</w:t>
            </w:r>
            <w:r>
              <w:rPr>
                <w:i/>
                <w:sz w:val="20"/>
              </w:rPr>
              <w:t xml:space="preserve"> DingTalk </w:t>
            </w:r>
            <w:r>
              <w:rPr>
                <w:sz w:val="20"/>
              </w:rPr>
              <w:t xml:space="preserve">call &amp; mail </w:t>
            </w:r>
          </w:p>
          <w:p w14:paraId="43AF7A8F" w14:textId="77777777" w:rsidR="00646478" w:rsidRDefault="00000000">
            <w:pPr>
              <w:numPr>
                <w:ilvl w:val="0"/>
                <w:numId w:val="29"/>
              </w:numPr>
              <w:spacing w:after="0" w:line="259" w:lineRule="auto"/>
              <w:ind w:right="0" w:hanging="308"/>
            </w:pPr>
            <w:r>
              <w:rPr>
                <w:sz w:val="20"/>
              </w:rPr>
              <w:t xml:space="preserve">Project management </w:t>
            </w:r>
          </w:p>
          <w:p w14:paraId="3DFD88DB" w14:textId="77777777" w:rsidR="00646478" w:rsidRDefault="00000000">
            <w:pPr>
              <w:numPr>
                <w:ilvl w:val="0"/>
                <w:numId w:val="29"/>
              </w:numPr>
              <w:spacing w:after="0" w:line="259" w:lineRule="auto"/>
              <w:ind w:right="0" w:hanging="308"/>
            </w:pPr>
            <w:r>
              <w:rPr>
                <w:sz w:val="20"/>
              </w:rPr>
              <w:t xml:space="preserve">Financial statistics </w:t>
            </w:r>
          </w:p>
          <w:p w14:paraId="42780948" w14:textId="77777777" w:rsidR="00646478" w:rsidRDefault="00000000">
            <w:pPr>
              <w:numPr>
                <w:ilvl w:val="0"/>
                <w:numId w:val="29"/>
              </w:numPr>
              <w:spacing w:after="0" w:line="259" w:lineRule="auto"/>
              <w:ind w:right="0" w:hanging="308"/>
            </w:pPr>
            <w:r>
              <w:rPr>
                <w:sz w:val="20"/>
              </w:rPr>
              <w:t>The organisational structure</w:t>
            </w:r>
            <w:r>
              <w:rPr>
                <w:b/>
                <w:sz w:val="20"/>
              </w:rPr>
              <w:t xml:space="preserve"> </w:t>
            </w:r>
          </w:p>
        </w:tc>
        <w:tc>
          <w:tcPr>
            <w:tcW w:w="416" w:type="dxa"/>
            <w:tcBorders>
              <w:top w:val="single" w:sz="3" w:space="0" w:color="000000"/>
              <w:left w:val="single" w:sz="3" w:space="0" w:color="000000"/>
              <w:bottom w:val="single" w:sz="3" w:space="0" w:color="000000"/>
              <w:right w:val="nil"/>
            </w:tcBorders>
          </w:tcPr>
          <w:p w14:paraId="1208F330" w14:textId="77777777" w:rsidR="00646478" w:rsidRDefault="00000000">
            <w:pPr>
              <w:spacing w:after="240" w:line="259" w:lineRule="auto"/>
              <w:ind w:left="108" w:right="0" w:firstLine="0"/>
            </w:pPr>
            <w:r>
              <w:rPr>
                <w:rFonts w:ascii="Calibri" w:eastAsia="Calibri" w:hAnsi="Calibri" w:cs="Calibri"/>
                <w:sz w:val="20"/>
              </w:rPr>
              <w:t>-</w:t>
            </w:r>
            <w:r>
              <w:rPr>
                <w:sz w:val="20"/>
              </w:rPr>
              <w:t xml:space="preserve"> </w:t>
            </w:r>
          </w:p>
          <w:p w14:paraId="7C663EB8" w14:textId="77777777" w:rsidR="00646478" w:rsidRDefault="00000000">
            <w:pPr>
              <w:spacing w:after="0" w:line="259" w:lineRule="auto"/>
              <w:ind w:left="108" w:right="0" w:firstLine="0"/>
            </w:pPr>
            <w:r>
              <w:rPr>
                <w:rFonts w:ascii="Calibri" w:eastAsia="Calibri" w:hAnsi="Calibri" w:cs="Calibri"/>
              </w:rPr>
              <w:t>-</w:t>
            </w:r>
            <w:r>
              <w:t xml:space="preserve"> </w:t>
            </w:r>
          </w:p>
        </w:tc>
        <w:tc>
          <w:tcPr>
            <w:tcW w:w="3413" w:type="dxa"/>
            <w:tcBorders>
              <w:top w:val="single" w:sz="3" w:space="0" w:color="000000"/>
              <w:left w:val="nil"/>
              <w:bottom w:val="single" w:sz="3" w:space="0" w:color="000000"/>
              <w:right w:val="single" w:sz="3" w:space="0" w:color="000000"/>
            </w:tcBorders>
          </w:tcPr>
          <w:p w14:paraId="79810137" w14:textId="77777777" w:rsidR="00646478" w:rsidRDefault="00000000">
            <w:pPr>
              <w:spacing w:after="0" w:line="259" w:lineRule="auto"/>
              <w:ind w:left="0" w:right="0" w:firstLine="0"/>
            </w:pPr>
            <w:r>
              <w:rPr>
                <w:sz w:val="20"/>
              </w:rPr>
              <w:t xml:space="preserve">Various application scenarios of </w:t>
            </w:r>
          </w:p>
          <w:p w14:paraId="65189C3B" w14:textId="77777777" w:rsidR="00646478" w:rsidRDefault="00000000">
            <w:pPr>
              <w:spacing w:after="0" w:line="259" w:lineRule="auto"/>
              <w:ind w:left="0" w:right="0" w:firstLine="0"/>
            </w:pPr>
            <w:r>
              <w:rPr>
                <w:i/>
                <w:sz w:val="20"/>
              </w:rPr>
              <w:t>DingTalk</w:t>
            </w:r>
            <w:r>
              <w:rPr>
                <w:sz w:val="20"/>
              </w:rPr>
              <w:t xml:space="preserve"> usage and good functions Benefits of </w:t>
            </w:r>
            <w:r>
              <w:rPr>
                <w:i/>
                <w:sz w:val="20"/>
              </w:rPr>
              <w:t>DingTalk</w:t>
            </w:r>
            <w:r>
              <w:rPr>
                <w:sz w:val="20"/>
              </w:rPr>
              <w:t xml:space="preserve"> usage impacting on JS and JP</w:t>
            </w:r>
            <w:r>
              <w:rPr>
                <w:b/>
              </w:rPr>
              <w:t xml:space="preserve"> </w:t>
            </w:r>
          </w:p>
        </w:tc>
        <w:tc>
          <w:tcPr>
            <w:tcW w:w="3684" w:type="dxa"/>
            <w:tcBorders>
              <w:top w:val="single" w:sz="3" w:space="0" w:color="000000"/>
              <w:left w:val="single" w:sz="3" w:space="0" w:color="000000"/>
              <w:bottom w:val="single" w:sz="3" w:space="0" w:color="000000"/>
              <w:right w:val="single" w:sz="3" w:space="0" w:color="000000"/>
            </w:tcBorders>
          </w:tcPr>
          <w:p w14:paraId="7C2E6A02" w14:textId="77777777" w:rsidR="00646478" w:rsidRDefault="00000000">
            <w:pPr>
              <w:spacing w:after="0" w:line="259" w:lineRule="auto"/>
              <w:ind w:left="108" w:right="0" w:firstLine="0"/>
            </w:pPr>
            <w:r>
              <w:rPr>
                <w:b/>
                <w:sz w:val="20"/>
              </w:rPr>
              <w:t xml:space="preserve">The way of using </w:t>
            </w:r>
            <w:r>
              <w:rPr>
                <w:b/>
                <w:i/>
                <w:sz w:val="20"/>
              </w:rPr>
              <w:t>DingTalk</w:t>
            </w:r>
            <w:r>
              <w:rPr>
                <w:b/>
                <w:sz w:val="20"/>
              </w:rPr>
              <w:t xml:space="preserve"> as the social workflow</w:t>
            </w:r>
            <w:r>
              <w:rPr>
                <w:b/>
              </w:rPr>
              <w:t xml:space="preserve"> </w:t>
            </w:r>
          </w:p>
        </w:tc>
      </w:tr>
    </w:tbl>
    <w:p w14:paraId="4114C83F" w14:textId="77777777" w:rsidR="00646478" w:rsidRDefault="00000000">
      <w:pPr>
        <w:spacing w:after="134" w:line="259" w:lineRule="auto"/>
        <w:ind w:left="284" w:right="0" w:firstLine="0"/>
      </w:pPr>
      <w:r>
        <w:rPr>
          <w:sz w:val="24"/>
        </w:rPr>
        <w:t xml:space="preserve"> </w:t>
      </w:r>
    </w:p>
    <w:p w14:paraId="55530070" w14:textId="77777777" w:rsidR="00646478" w:rsidRDefault="00000000">
      <w:pPr>
        <w:spacing w:after="134" w:line="259" w:lineRule="auto"/>
        <w:ind w:left="284" w:right="0" w:firstLine="0"/>
      </w:pPr>
      <w:r>
        <w:rPr>
          <w:sz w:val="24"/>
        </w:rPr>
        <w:t xml:space="preserve"> </w:t>
      </w:r>
    </w:p>
    <w:p w14:paraId="6C44A393" w14:textId="77777777" w:rsidR="00646478" w:rsidRDefault="00000000">
      <w:pPr>
        <w:spacing w:after="0" w:line="259" w:lineRule="auto"/>
        <w:ind w:left="284" w:right="0" w:firstLine="0"/>
      </w:pPr>
      <w:r>
        <w:rPr>
          <w:sz w:val="24"/>
        </w:rPr>
        <w:t xml:space="preserve"> </w:t>
      </w:r>
    </w:p>
    <w:tbl>
      <w:tblPr>
        <w:tblStyle w:val="TableGrid"/>
        <w:tblW w:w="13745" w:type="dxa"/>
        <w:tblInd w:w="177" w:type="dxa"/>
        <w:tblCellMar>
          <w:top w:w="12" w:type="dxa"/>
          <w:left w:w="0" w:type="dxa"/>
          <w:bottom w:w="0" w:type="dxa"/>
          <w:right w:w="128" w:type="dxa"/>
        </w:tblCellMar>
        <w:tblLook w:val="04A0" w:firstRow="1" w:lastRow="0" w:firstColumn="1" w:lastColumn="0" w:noHBand="0" w:noVBand="1"/>
      </w:tblPr>
      <w:tblGrid>
        <w:gridCol w:w="6232"/>
        <w:gridCol w:w="416"/>
        <w:gridCol w:w="3413"/>
        <w:gridCol w:w="3684"/>
      </w:tblGrid>
      <w:tr w:rsidR="00646478" w14:paraId="34A0F86B" w14:textId="77777777">
        <w:trPr>
          <w:trHeight w:val="552"/>
        </w:trPr>
        <w:tc>
          <w:tcPr>
            <w:tcW w:w="6233"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04424E8" w14:textId="77777777" w:rsidR="00646478" w:rsidRDefault="00000000">
            <w:pPr>
              <w:spacing w:after="0" w:line="259" w:lineRule="auto"/>
              <w:ind w:left="120" w:right="0" w:firstLine="0"/>
              <w:jc w:val="center"/>
            </w:pPr>
            <w:r>
              <w:rPr>
                <w:b/>
              </w:rPr>
              <w:lastRenderedPageBreak/>
              <w:t>Initial codes of interviewees' statements/ quotations</w:t>
            </w:r>
            <w:r>
              <w:rPr>
                <w:sz w:val="20"/>
              </w:rPr>
              <w:t xml:space="preserve"> </w:t>
            </w:r>
          </w:p>
        </w:tc>
        <w:tc>
          <w:tcPr>
            <w:tcW w:w="416" w:type="dxa"/>
            <w:tcBorders>
              <w:top w:val="single" w:sz="3" w:space="0" w:color="000000"/>
              <w:left w:val="single" w:sz="3" w:space="0" w:color="000000"/>
              <w:bottom w:val="single" w:sz="3" w:space="0" w:color="000000"/>
              <w:right w:val="nil"/>
            </w:tcBorders>
            <w:shd w:val="clear" w:color="auto" w:fill="BFBFBF"/>
          </w:tcPr>
          <w:p w14:paraId="71489E56" w14:textId="77777777" w:rsidR="00646478" w:rsidRDefault="00646478">
            <w:pPr>
              <w:spacing w:after="160" w:line="259" w:lineRule="auto"/>
              <w:ind w:left="0" w:right="0" w:firstLine="0"/>
            </w:pPr>
          </w:p>
        </w:tc>
        <w:tc>
          <w:tcPr>
            <w:tcW w:w="3413" w:type="dxa"/>
            <w:tcBorders>
              <w:top w:val="single" w:sz="3" w:space="0" w:color="000000"/>
              <w:left w:val="nil"/>
              <w:bottom w:val="single" w:sz="3" w:space="0" w:color="000000"/>
              <w:right w:val="single" w:sz="3" w:space="0" w:color="000000"/>
            </w:tcBorders>
            <w:shd w:val="clear" w:color="auto" w:fill="BFBFBF"/>
            <w:vAlign w:val="center"/>
          </w:tcPr>
          <w:p w14:paraId="09EF4314" w14:textId="77777777" w:rsidR="00646478" w:rsidRDefault="00000000">
            <w:pPr>
              <w:spacing w:after="0" w:line="259" w:lineRule="auto"/>
              <w:ind w:left="896" w:right="0" w:firstLine="0"/>
            </w:pPr>
            <w:r>
              <w:rPr>
                <w:b/>
              </w:rPr>
              <w:t>Core codes</w:t>
            </w:r>
            <w:r>
              <w:rPr>
                <w:sz w:val="20"/>
              </w:rPr>
              <w:t xml:space="preserve"> </w:t>
            </w:r>
          </w:p>
        </w:tc>
        <w:tc>
          <w:tcPr>
            <w:tcW w:w="368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3AED173B" w14:textId="77777777" w:rsidR="00646478" w:rsidRDefault="00000000">
            <w:pPr>
              <w:spacing w:after="0" w:line="259" w:lineRule="auto"/>
              <w:ind w:left="135" w:right="0" w:firstLine="0"/>
              <w:jc w:val="center"/>
            </w:pPr>
            <w:r>
              <w:rPr>
                <w:b/>
              </w:rPr>
              <w:t>Sub-theme</w:t>
            </w:r>
            <w:r>
              <w:rPr>
                <w:sz w:val="20"/>
              </w:rPr>
              <w:t xml:space="preserve"> </w:t>
            </w:r>
          </w:p>
        </w:tc>
      </w:tr>
      <w:tr w:rsidR="00646478" w14:paraId="0733577A" w14:textId="77777777">
        <w:trPr>
          <w:trHeight w:val="407"/>
        </w:trPr>
        <w:tc>
          <w:tcPr>
            <w:tcW w:w="6233" w:type="dxa"/>
            <w:tcBorders>
              <w:top w:val="single" w:sz="3" w:space="0" w:color="000000"/>
              <w:left w:val="single" w:sz="3" w:space="0" w:color="000000"/>
              <w:bottom w:val="single" w:sz="3" w:space="0" w:color="000000"/>
              <w:right w:val="nil"/>
            </w:tcBorders>
            <w:shd w:val="clear" w:color="auto" w:fill="F2F2F2"/>
          </w:tcPr>
          <w:p w14:paraId="1E66ED60" w14:textId="77777777" w:rsidR="00646478" w:rsidRDefault="00000000">
            <w:pPr>
              <w:spacing w:after="0" w:line="259" w:lineRule="auto"/>
              <w:ind w:left="107" w:right="0" w:firstLine="0"/>
            </w:pPr>
            <w:r>
              <w:rPr>
                <w:i/>
                <w:sz w:val="20"/>
              </w:rPr>
              <w:t>From 11 files and 6 references</w:t>
            </w:r>
            <w:r>
              <w:rPr>
                <w:b/>
              </w:rPr>
              <w:t xml:space="preserve"> </w:t>
            </w:r>
          </w:p>
        </w:tc>
        <w:tc>
          <w:tcPr>
            <w:tcW w:w="416" w:type="dxa"/>
            <w:tcBorders>
              <w:top w:val="single" w:sz="3" w:space="0" w:color="000000"/>
              <w:left w:val="nil"/>
              <w:bottom w:val="single" w:sz="3" w:space="0" w:color="000000"/>
              <w:right w:val="nil"/>
            </w:tcBorders>
            <w:shd w:val="clear" w:color="auto" w:fill="F2F2F2"/>
          </w:tcPr>
          <w:p w14:paraId="6DAD40CE" w14:textId="77777777" w:rsidR="00646478" w:rsidRDefault="00646478">
            <w:pPr>
              <w:spacing w:after="160" w:line="259" w:lineRule="auto"/>
              <w:ind w:left="0" w:right="0" w:firstLine="0"/>
            </w:pPr>
          </w:p>
        </w:tc>
        <w:tc>
          <w:tcPr>
            <w:tcW w:w="3413" w:type="dxa"/>
            <w:tcBorders>
              <w:top w:val="single" w:sz="3" w:space="0" w:color="000000"/>
              <w:left w:val="nil"/>
              <w:bottom w:val="single" w:sz="3" w:space="0" w:color="000000"/>
              <w:right w:val="nil"/>
            </w:tcBorders>
            <w:shd w:val="clear" w:color="auto" w:fill="F2F2F2"/>
          </w:tcPr>
          <w:p w14:paraId="2A9C233C" w14:textId="77777777" w:rsidR="00646478" w:rsidRDefault="00646478">
            <w:pPr>
              <w:spacing w:after="160" w:line="259" w:lineRule="auto"/>
              <w:ind w:left="0" w:right="0" w:firstLine="0"/>
            </w:pPr>
          </w:p>
        </w:tc>
        <w:tc>
          <w:tcPr>
            <w:tcW w:w="3684" w:type="dxa"/>
            <w:tcBorders>
              <w:top w:val="single" w:sz="3" w:space="0" w:color="000000"/>
              <w:left w:val="nil"/>
              <w:bottom w:val="single" w:sz="3" w:space="0" w:color="000000"/>
              <w:right w:val="single" w:sz="3" w:space="0" w:color="000000"/>
            </w:tcBorders>
            <w:shd w:val="clear" w:color="auto" w:fill="F2F2F2"/>
          </w:tcPr>
          <w:p w14:paraId="43008D23" w14:textId="77777777" w:rsidR="00646478" w:rsidRDefault="00646478">
            <w:pPr>
              <w:spacing w:after="160" w:line="259" w:lineRule="auto"/>
              <w:ind w:left="0" w:right="0" w:firstLine="0"/>
            </w:pPr>
          </w:p>
        </w:tc>
      </w:tr>
      <w:tr w:rsidR="00646478" w14:paraId="25AF5CBF" w14:textId="77777777">
        <w:trPr>
          <w:trHeight w:val="4774"/>
        </w:trPr>
        <w:tc>
          <w:tcPr>
            <w:tcW w:w="6233" w:type="dxa"/>
            <w:tcBorders>
              <w:top w:val="single" w:sz="3" w:space="0" w:color="000000"/>
              <w:left w:val="single" w:sz="3" w:space="0" w:color="000000"/>
              <w:bottom w:val="single" w:sz="3" w:space="0" w:color="000000"/>
              <w:right w:val="single" w:sz="3" w:space="0" w:color="000000"/>
            </w:tcBorders>
          </w:tcPr>
          <w:p w14:paraId="57AF9C0A" w14:textId="77777777" w:rsidR="00646478" w:rsidRDefault="00000000">
            <w:pPr>
              <w:numPr>
                <w:ilvl w:val="0"/>
                <w:numId w:val="30"/>
              </w:numPr>
              <w:spacing w:after="1" w:line="246" w:lineRule="auto"/>
              <w:ind w:right="0" w:hanging="308"/>
            </w:pPr>
            <w:r>
              <w:rPr>
                <w:sz w:val="20"/>
              </w:rPr>
              <w:t xml:space="preserve">Using </w:t>
            </w:r>
            <w:r>
              <w:rPr>
                <w:i/>
                <w:sz w:val="20"/>
              </w:rPr>
              <w:t xml:space="preserve">DingTalk </w:t>
            </w:r>
            <w:r>
              <w:rPr>
                <w:sz w:val="20"/>
              </w:rPr>
              <w:t>needs a necessary working skill and new work mode for employees different from the past, so they are to be trained in public sector. (</w:t>
            </w:r>
            <w:r>
              <w:rPr>
                <w:b/>
                <w:sz w:val="20"/>
              </w:rPr>
              <w:t>No.1, No.7, No.22, No.23</w:t>
            </w:r>
            <w:r>
              <w:rPr>
                <w:sz w:val="20"/>
              </w:rPr>
              <w:t xml:space="preserve">) </w:t>
            </w:r>
          </w:p>
          <w:p w14:paraId="070218BB" w14:textId="77777777" w:rsidR="00646478" w:rsidRDefault="00000000">
            <w:pPr>
              <w:numPr>
                <w:ilvl w:val="0"/>
                <w:numId w:val="30"/>
              </w:numPr>
              <w:spacing w:after="0" w:line="250" w:lineRule="auto"/>
              <w:ind w:right="0" w:hanging="308"/>
            </w:pPr>
            <w:r>
              <w:rPr>
                <w:sz w:val="20"/>
              </w:rPr>
              <w:t>Using the platform is convenient for young generation employees.</w:t>
            </w:r>
            <w:r>
              <w:rPr>
                <w:b/>
                <w:sz w:val="20"/>
              </w:rPr>
              <w:t xml:space="preserve"> </w:t>
            </w:r>
            <w:r>
              <w:rPr>
                <w:sz w:val="20"/>
              </w:rPr>
              <w:t>(</w:t>
            </w:r>
            <w:r>
              <w:rPr>
                <w:b/>
                <w:sz w:val="20"/>
              </w:rPr>
              <w:t>No.3, No.4, No.6</w:t>
            </w:r>
            <w:r>
              <w:rPr>
                <w:sz w:val="20"/>
              </w:rPr>
              <w:t xml:space="preserve">) </w:t>
            </w:r>
          </w:p>
          <w:p w14:paraId="767B8364" w14:textId="77777777" w:rsidR="00646478" w:rsidRDefault="00000000">
            <w:pPr>
              <w:numPr>
                <w:ilvl w:val="0"/>
                <w:numId w:val="30"/>
              </w:numPr>
              <w:spacing w:after="0" w:line="245" w:lineRule="auto"/>
              <w:ind w:right="0" w:hanging="308"/>
            </w:pPr>
            <w:r>
              <w:rPr>
                <w:sz w:val="20"/>
              </w:rPr>
              <w:t xml:space="preserve">Using </w:t>
            </w:r>
            <w:r>
              <w:rPr>
                <w:i/>
                <w:sz w:val="20"/>
              </w:rPr>
              <w:t>DingTalk</w:t>
            </w:r>
            <w:r>
              <w:rPr>
                <w:sz w:val="20"/>
              </w:rPr>
              <w:t xml:space="preserve"> is efficiency, a novel online workflow in public institutions, which need to be updated in concepts. There is no boundary between on- and off-duty work, especially during the pandemic. (</w:t>
            </w:r>
            <w:r>
              <w:rPr>
                <w:b/>
                <w:sz w:val="20"/>
              </w:rPr>
              <w:t>No.7</w:t>
            </w:r>
            <w:r>
              <w:rPr>
                <w:sz w:val="20"/>
              </w:rPr>
              <w:t xml:space="preserve">) </w:t>
            </w:r>
          </w:p>
          <w:p w14:paraId="7B6C7BC6" w14:textId="77777777" w:rsidR="00646478" w:rsidRDefault="00000000">
            <w:pPr>
              <w:numPr>
                <w:ilvl w:val="0"/>
                <w:numId w:val="30"/>
              </w:numPr>
              <w:spacing w:after="0" w:line="251" w:lineRule="auto"/>
              <w:ind w:right="0" w:hanging="308"/>
            </w:pPr>
            <w:r>
              <w:rPr>
                <w:i/>
                <w:sz w:val="20"/>
              </w:rPr>
              <w:t>DingTalk</w:t>
            </w:r>
            <w:r>
              <w:rPr>
                <w:sz w:val="20"/>
              </w:rPr>
              <w:t xml:space="preserve"> usage became the new workflow of state enterprises. (</w:t>
            </w:r>
            <w:r>
              <w:rPr>
                <w:b/>
                <w:sz w:val="20"/>
              </w:rPr>
              <w:t>No.9</w:t>
            </w:r>
            <w:r>
              <w:rPr>
                <w:sz w:val="20"/>
              </w:rPr>
              <w:t xml:space="preserve">) </w:t>
            </w:r>
          </w:p>
          <w:p w14:paraId="0BD5633A" w14:textId="77777777" w:rsidR="00646478" w:rsidRDefault="00000000">
            <w:pPr>
              <w:numPr>
                <w:ilvl w:val="0"/>
                <w:numId w:val="30"/>
              </w:numPr>
              <w:spacing w:after="0" w:line="250" w:lineRule="auto"/>
              <w:ind w:right="0" w:hanging="308"/>
            </w:pPr>
            <w:r>
              <w:rPr>
                <w:sz w:val="20"/>
              </w:rPr>
              <w:t>It is a product of promoting communication and collaboration in digital era. (</w:t>
            </w:r>
            <w:r>
              <w:rPr>
                <w:b/>
                <w:sz w:val="20"/>
              </w:rPr>
              <w:t>No.9, No.12, No.15</w:t>
            </w:r>
            <w:r>
              <w:rPr>
                <w:sz w:val="20"/>
              </w:rPr>
              <w:t xml:space="preserve">) </w:t>
            </w:r>
          </w:p>
          <w:p w14:paraId="144C6B22" w14:textId="77777777" w:rsidR="00646478" w:rsidRDefault="00000000">
            <w:pPr>
              <w:numPr>
                <w:ilvl w:val="0"/>
                <w:numId w:val="30"/>
              </w:numPr>
              <w:spacing w:after="0" w:line="259" w:lineRule="auto"/>
              <w:ind w:right="0" w:hanging="308"/>
            </w:pPr>
            <w:r>
              <w:rPr>
                <w:sz w:val="20"/>
              </w:rPr>
              <w:t xml:space="preserve">Using </w:t>
            </w:r>
            <w:r>
              <w:rPr>
                <w:i/>
                <w:sz w:val="20"/>
              </w:rPr>
              <w:t>DingTalk</w:t>
            </w:r>
            <w:r>
              <w:rPr>
                <w:sz w:val="20"/>
              </w:rPr>
              <w:t xml:space="preserve"> could ease my workload because the task is always existing in job content.</w:t>
            </w:r>
            <w:r>
              <w:rPr>
                <w:b/>
                <w:sz w:val="20"/>
              </w:rPr>
              <w:t xml:space="preserve"> </w:t>
            </w:r>
            <w:r>
              <w:rPr>
                <w:sz w:val="20"/>
              </w:rPr>
              <w:t>(</w:t>
            </w:r>
            <w:r>
              <w:rPr>
                <w:b/>
                <w:sz w:val="20"/>
              </w:rPr>
              <w:t>No.10</w:t>
            </w:r>
            <w:r>
              <w:rPr>
                <w:sz w:val="20"/>
              </w:rPr>
              <w:t>)</w:t>
            </w:r>
            <w:r>
              <w:rPr>
                <w:b/>
                <w:sz w:val="20"/>
              </w:rPr>
              <w:t xml:space="preserve"> </w:t>
            </w:r>
          </w:p>
        </w:tc>
        <w:tc>
          <w:tcPr>
            <w:tcW w:w="416" w:type="dxa"/>
            <w:tcBorders>
              <w:top w:val="single" w:sz="3" w:space="0" w:color="000000"/>
              <w:left w:val="single" w:sz="3" w:space="0" w:color="000000"/>
              <w:bottom w:val="single" w:sz="3" w:space="0" w:color="000000"/>
              <w:right w:val="nil"/>
            </w:tcBorders>
          </w:tcPr>
          <w:p w14:paraId="52B6C0A1" w14:textId="77777777" w:rsidR="00646478" w:rsidRDefault="00000000">
            <w:pPr>
              <w:spacing w:after="0" w:line="259" w:lineRule="auto"/>
              <w:ind w:left="108" w:right="0" w:firstLine="0"/>
            </w:pPr>
            <w:r>
              <w:rPr>
                <w:rFonts w:ascii="Calibri" w:eastAsia="Calibri" w:hAnsi="Calibri" w:cs="Calibri"/>
              </w:rPr>
              <w:t>-</w:t>
            </w:r>
            <w:r>
              <w:t xml:space="preserve"> </w:t>
            </w:r>
          </w:p>
        </w:tc>
        <w:tc>
          <w:tcPr>
            <w:tcW w:w="3413" w:type="dxa"/>
            <w:tcBorders>
              <w:top w:val="single" w:sz="3" w:space="0" w:color="000000"/>
              <w:left w:val="nil"/>
              <w:bottom w:val="single" w:sz="3" w:space="0" w:color="000000"/>
              <w:right w:val="single" w:sz="3" w:space="0" w:color="000000"/>
            </w:tcBorders>
          </w:tcPr>
          <w:p w14:paraId="4808D30E" w14:textId="77777777" w:rsidR="00646478" w:rsidRDefault="00000000">
            <w:pPr>
              <w:spacing w:after="0" w:line="259" w:lineRule="auto"/>
              <w:ind w:left="0" w:right="0" w:firstLine="0"/>
            </w:pPr>
            <w:r>
              <w:rPr>
                <w:sz w:val="20"/>
              </w:rPr>
              <w:t>A new workflow and multiple communication for employees in public sector</w:t>
            </w:r>
            <w:r>
              <w:rPr>
                <w:b/>
              </w:rPr>
              <w:t xml:space="preserve"> </w:t>
            </w:r>
          </w:p>
        </w:tc>
        <w:tc>
          <w:tcPr>
            <w:tcW w:w="3684" w:type="dxa"/>
            <w:tcBorders>
              <w:top w:val="single" w:sz="3" w:space="0" w:color="000000"/>
              <w:left w:val="single" w:sz="3" w:space="0" w:color="000000"/>
              <w:bottom w:val="single" w:sz="3" w:space="0" w:color="000000"/>
              <w:right w:val="single" w:sz="3" w:space="0" w:color="000000"/>
            </w:tcBorders>
          </w:tcPr>
          <w:p w14:paraId="15958F83" w14:textId="77777777" w:rsidR="00646478" w:rsidRDefault="00000000">
            <w:pPr>
              <w:spacing w:after="0" w:line="259" w:lineRule="auto"/>
              <w:ind w:left="108" w:right="0" w:firstLine="0"/>
            </w:pPr>
            <w:r>
              <w:rPr>
                <w:b/>
                <w:sz w:val="20"/>
              </w:rPr>
              <w:t>A new way of multiple collaboration and communication in the social workflow</w:t>
            </w:r>
            <w:r>
              <w:rPr>
                <w:b/>
              </w:rPr>
              <w:t xml:space="preserve"> </w:t>
            </w:r>
          </w:p>
        </w:tc>
      </w:tr>
    </w:tbl>
    <w:p w14:paraId="5385E227" w14:textId="77777777" w:rsidR="00646478" w:rsidRDefault="00000000">
      <w:pPr>
        <w:spacing w:after="135" w:line="259" w:lineRule="auto"/>
        <w:ind w:left="284" w:right="0" w:firstLine="0"/>
        <w:jc w:val="both"/>
      </w:pPr>
      <w:r>
        <w:rPr>
          <w:sz w:val="24"/>
        </w:rPr>
        <w:t xml:space="preserve"> </w:t>
      </w:r>
    </w:p>
    <w:p w14:paraId="5241D90B" w14:textId="77777777" w:rsidR="00646478" w:rsidRDefault="00000000">
      <w:pPr>
        <w:spacing w:after="134" w:line="259" w:lineRule="auto"/>
        <w:ind w:left="284" w:right="0" w:firstLine="0"/>
        <w:jc w:val="both"/>
      </w:pPr>
      <w:r>
        <w:rPr>
          <w:sz w:val="24"/>
        </w:rPr>
        <w:t xml:space="preserve"> </w:t>
      </w:r>
    </w:p>
    <w:p w14:paraId="433063E5" w14:textId="77777777" w:rsidR="00646478" w:rsidRDefault="00000000">
      <w:pPr>
        <w:spacing w:after="134" w:line="259" w:lineRule="auto"/>
        <w:ind w:left="284" w:right="0" w:firstLine="0"/>
        <w:jc w:val="both"/>
      </w:pPr>
      <w:r>
        <w:rPr>
          <w:sz w:val="24"/>
        </w:rPr>
        <w:t xml:space="preserve"> </w:t>
      </w:r>
    </w:p>
    <w:p w14:paraId="32752D6C" w14:textId="77777777" w:rsidR="00646478" w:rsidRDefault="00000000">
      <w:pPr>
        <w:spacing w:after="0" w:line="259" w:lineRule="auto"/>
        <w:ind w:left="284" w:right="0" w:firstLine="0"/>
        <w:jc w:val="both"/>
      </w:pPr>
      <w:r>
        <w:rPr>
          <w:sz w:val="24"/>
        </w:rPr>
        <w:t xml:space="preserve"> </w:t>
      </w:r>
    </w:p>
    <w:tbl>
      <w:tblPr>
        <w:tblStyle w:val="TableGrid"/>
        <w:tblW w:w="13745" w:type="dxa"/>
        <w:tblInd w:w="177" w:type="dxa"/>
        <w:tblCellMar>
          <w:top w:w="12" w:type="dxa"/>
          <w:left w:w="0" w:type="dxa"/>
          <w:bottom w:w="0" w:type="dxa"/>
          <w:right w:w="78" w:type="dxa"/>
        </w:tblCellMar>
        <w:tblLook w:val="04A0" w:firstRow="1" w:lastRow="0" w:firstColumn="1" w:lastColumn="0" w:noHBand="0" w:noVBand="1"/>
      </w:tblPr>
      <w:tblGrid>
        <w:gridCol w:w="6516"/>
        <w:gridCol w:w="416"/>
        <w:gridCol w:w="3129"/>
        <w:gridCol w:w="3684"/>
      </w:tblGrid>
      <w:tr w:rsidR="00646478" w14:paraId="3EF21031" w14:textId="77777777">
        <w:trPr>
          <w:trHeight w:val="552"/>
        </w:trPr>
        <w:tc>
          <w:tcPr>
            <w:tcW w:w="6517"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545C4AEB" w14:textId="77777777" w:rsidR="00646478" w:rsidRDefault="00000000">
            <w:pPr>
              <w:spacing w:after="0" w:line="259" w:lineRule="auto"/>
              <w:ind w:left="74" w:right="0" w:firstLine="0"/>
              <w:jc w:val="center"/>
            </w:pPr>
            <w:r>
              <w:rPr>
                <w:b/>
              </w:rPr>
              <w:t>Initial codes of interviewees' statements/ quotations</w:t>
            </w:r>
            <w:r>
              <w:rPr>
                <w:sz w:val="20"/>
              </w:rPr>
              <w:t xml:space="preserve"> </w:t>
            </w:r>
          </w:p>
        </w:tc>
        <w:tc>
          <w:tcPr>
            <w:tcW w:w="416" w:type="dxa"/>
            <w:tcBorders>
              <w:top w:val="single" w:sz="3" w:space="0" w:color="000000"/>
              <w:left w:val="single" w:sz="3" w:space="0" w:color="000000"/>
              <w:bottom w:val="single" w:sz="3" w:space="0" w:color="000000"/>
              <w:right w:val="nil"/>
            </w:tcBorders>
            <w:shd w:val="clear" w:color="auto" w:fill="BFBFBF"/>
          </w:tcPr>
          <w:p w14:paraId="73B30C88" w14:textId="77777777" w:rsidR="00646478" w:rsidRDefault="00646478">
            <w:pPr>
              <w:spacing w:after="160" w:line="259" w:lineRule="auto"/>
              <w:ind w:left="0" w:right="0" w:firstLine="0"/>
            </w:pPr>
          </w:p>
        </w:tc>
        <w:tc>
          <w:tcPr>
            <w:tcW w:w="3129" w:type="dxa"/>
            <w:tcBorders>
              <w:top w:val="single" w:sz="3" w:space="0" w:color="000000"/>
              <w:left w:val="nil"/>
              <w:bottom w:val="single" w:sz="3" w:space="0" w:color="000000"/>
              <w:right w:val="single" w:sz="3" w:space="0" w:color="000000"/>
            </w:tcBorders>
            <w:shd w:val="clear" w:color="auto" w:fill="BFBFBF"/>
            <w:vAlign w:val="center"/>
          </w:tcPr>
          <w:p w14:paraId="36F4C494" w14:textId="77777777" w:rsidR="00646478" w:rsidRDefault="00000000">
            <w:pPr>
              <w:spacing w:after="0" w:line="259" w:lineRule="auto"/>
              <w:ind w:left="756" w:right="0" w:firstLine="0"/>
            </w:pPr>
            <w:r>
              <w:rPr>
                <w:b/>
              </w:rPr>
              <w:t>Core codes</w:t>
            </w:r>
            <w:r>
              <w:rPr>
                <w:sz w:val="20"/>
              </w:rPr>
              <w:t xml:space="preserve"> </w:t>
            </w:r>
          </w:p>
        </w:tc>
        <w:tc>
          <w:tcPr>
            <w:tcW w:w="368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67262F50" w14:textId="77777777" w:rsidR="00646478" w:rsidRDefault="00000000">
            <w:pPr>
              <w:spacing w:after="0" w:line="259" w:lineRule="auto"/>
              <w:ind w:left="85" w:right="0" w:firstLine="0"/>
              <w:jc w:val="center"/>
            </w:pPr>
            <w:r>
              <w:rPr>
                <w:b/>
              </w:rPr>
              <w:t>Sub-theme</w:t>
            </w:r>
            <w:r>
              <w:rPr>
                <w:sz w:val="20"/>
              </w:rPr>
              <w:t xml:space="preserve"> </w:t>
            </w:r>
          </w:p>
        </w:tc>
      </w:tr>
      <w:tr w:rsidR="00646478" w14:paraId="7138BF6F" w14:textId="77777777">
        <w:trPr>
          <w:trHeight w:val="407"/>
        </w:trPr>
        <w:tc>
          <w:tcPr>
            <w:tcW w:w="6517" w:type="dxa"/>
            <w:tcBorders>
              <w:top w:val="single" w:sz="3" w:space="0" w:color="000000"/>
              <w:left w:val="single" w:sz="3" w:space="0" w:color="000000"/>
              <w:bottom w:val="single" w:sz="3" w:space="0" w:color="000000"/>
              <w:right w:val="nil"/>
            </w:tcBorders>
            <w:shd w:val="clear" w:color="auto" w:fill="F2F2F2"/>
          </w:tcPr>
          <w:p w14:paraId="6763F281" w14:textId="77777777" w:rsidR="00646478" w:rsidRDefault="00000000">
            <w:pPr>
              <w:spacing w:after="0" w:line="259" w:lineRule="auto"/>
              <w:ind w:left="107" w:right="0" w:firstLine="0"/>
            </w:pPr>
            <w:r>
              <w:rPr>
                <w:i/>
                <w:sz w:val="20"/>
              </w:rPr>
              <w:lastRenderedPageBreak/>
              <w:t>From 12 files, including 10 references</w:t>
            </w:r>
            <w:r>
              <w:rPr>
                <w:b/>
                <w:i/>
              </w:rPr>
              <w:t xml:space="preserve"> </w:t>
            </w:r>
          </w:p>
        </w:tc>
        <w:tc>
          <w:tcPr>
            <w:tcW w:w="416" w:type="dxa"/>
            <w:tcBorders>
              <w:top w:val="single" w:sz="3" w:space="0" w:color="000000"/>
              <w:left w:val="nil"/>
              <w:bottom w:val="single" w:sz="3" w:space="0" w:color="000000"/>
              <w:right w:val="nil"/>
            </w:tcBorders>
            <w:shd w:val="clear" w:color="auto" w:fill="F2F2F2"/>
          </w:tcPr>
          <w:p w14:paraId="005B1C61" w14:textId="77777777" w:rsidR="00646478" w:rsidRDefault="00646478">
            <w:pPr>
              <w:spacing w:after="160" w:line="259" w:lineRule="auto"/>
              <w:ind w:left="0" w:right="0" w:firstLine="0"/>
            </w:pPr>
          </w:p>
        </w:tc>
        <w:tc>
          <w:tcPr>
            <w:tcW w:w="3129" w:type="dxa"/>
            <w:tcBorders>
              <w:top w:val="single" w:sz="3" w:space="0" w:color="000000"/>
              <w:left w:val="nil"/>
              <w:bottom w:val="single" w:sz="3" w:space="0" w:color="000000"/>
              <w:right w:val="nil"/>
            </w:tcBorders>
            <w:shd w:val="clear" w:color="auto" w:fill="F2F2F2"/>
          </w:tcPr>
          <w:p w14:paraId="425C5CBA" w14:textId="77777777" w:rsidR="00646478" w:rsidRDefault="00646478">
            <w:pPr>
              <w:spacing w:after="160" w:line="259" w:lineRule="auto"/>
              <w:ind w:left="0" w:right="0" w:firstLine="0"/>
            </w:pPr>
          </w:p>
        </w:tc>
        <w:tc>
          <w:tcPr>
            <w:tcW w:w="3684" w:type="dxa"/>
            <w:tcBorders>
              <w:top w:val="single" w:sz="3" w:space="0" w:color="000000"/>
              <w:left w:val="nil"/>
              <w:bottom w:val="single" w:sz="3" w:space="0" w:color="000000"/>
              <w:right w:val="single" w:sz="3" w:space="0" w:color="000000"/>
            </w:tcBorders>
            <w:shd w:val="clear" w:color="auto" w:fill="F2F2F2"/>
          </w:tcPr>
          <w:p w14:paraId="6C5E1AD8" w14:textId="77777777" w:rsidR="00646478" w:rsidRDefault="00646478">
            <w:pPr>
              <w:spacing w:after="160" w:line="259" w:lineRule="auto"/>
              <w:ind w:left="0" w:right="0" w:firstLine="0"/>
            </w:pPr>
          </w:p>
        </w:tc>
      </w:tr>
      <w:tr w:rsidR="00646478" w14:paraId="6AFC62D9" w14:textId="77777777">
        <w:trPr>
          <w:trHeight w:val="5134"/>
        </w:trPr>
        <w:tc>
          <w:tcPr>
            <w:tcW w:w="6517" w:type="dxa"/>
            <w:tcBorders>
              <w:top w:val="single" w:sz="3" w:space="0" w:color="000000"/>
              <w:left w:val="single" w:sz="3" w:space="0" w:color="000000"/>
              <w:bottom w:val="single" w:sz="3" w:space="0" w:color="000000"/>
              <w:right w:val="single" w:sz="3" w:space="0" w:color="000000"/>
            </w:tcBorders>
          </w:tcPr>
          <w:p w14:paraId="291505FA" w14:textId="77777777" w:rsidR="00646478" w:rsidRDefault="00000000">
            <w:pPr>
              <w:numPr>
                <w:ilvl w:val="0"/>
                <w:numId w:val="31"/>
              </w:numPr>
              <w:spacing w:after="67" w:line="254" w:lineRule="auto"/>
              <w:ind w:right="0" w:hanging="308"/>
            </w:pPr>
            <w:r>
              <w:rPr>
                <w:sz w:val="20"/>
              </w:rPr>
              <w:t>It provides us freedom in some extent, that the reason we chose it. (</w:t>
            </w:r>
            <w:r>
              <w:rPr>
                <w:b/>
                <w:sz w:val="20"/>
              </w:rPr>
              <w:t>No.5</w:t>
            </w:r>
            <w:r>
              <w:rPr>
                <w:sz w:val="20"/>
              </w:rPr>
              <w:t xml:space="preserve">) </w:t>
            </w:r>
          </w:p>
          <w:p w14:paraId="26931D04" w14:textId="77777777" w:rsidR="00646478" w:rsidRDefault="00000000">
            <w:pPr>
              <w:numPr>
                <w:ilvl w:val="0"/>
                <w:numId w:val="31"/>
              </w:numPr>
              <w:spacing w:after="0" w:line="245" w:lineRule="auto"/>
              <w:ind w:right="0" w:hanging="308"/>
            </w:pPr>
            <w:r>
              <w:rPr>
                <w:sz w:val="20"/>
              </w:rPr>
              <w:t xml:space="preserve">How to use </w:t>
            </w:r>
            <w:r>
              <w:rPr>
                <w:i/>
                <w:sz w:val="20"/>
              </w:rPr>
              <w:t xml:space="preserve">DingTalk </w:t>
            </w:r>
            <w:r>
              <w:rPr>
                <w:sz w:val="20"/>
              </w:rPr>
              <w:t>is more related to leaders and the mangers’ leadership. So it has some relations to the software, but it doesn't always matter much. It helps the leaders more easily. (</w:t>
            </w:r>
            <w:r>
              <w:rPr>
                <w:b/>
                <w:sz w:val="20"/>
              </w:rPr>
              <w:t>No.7</w:t>
            </w:r>
            <w:r>
              <w:rPr>
                <w:sz w:val="20"/>
              </w:rPr>
              <w:t xml:space="preserve">) </w:t>
            </w:r>
            <w:r>
              <w:rPr>
                <w:rFonts w:ascii="Times New Roman" w:eastAsia="Times New Roman" w:hAnsi="Times New Roman" w:cs="Times New Roman"/>
                <w:sz w:val="24"/>
              </w:rPr>
              <w:t xml:space="preserve"> </w:t>
            </w:r>
          </w:p>
          <w:p w14:paraId="74CCEA15" w14:textId="77777777" w:rsidR="00646478" w:rsidRDefault="00000000">
            <w:pPr>
              <w:numPr>
                <w:ilvl w:val="0"/>
                <w:numId w:val="31"/>
              </w:numPr>
              <w:spacing w:after="3" w:line="243" w:lineRule="auto"/>
              <w:ind w:right="0" w:hanging="308"/>
            </w:pPr>
            <w:r>
              <w:rPr>
                <w:sz w:val="20"/>
              </w:rPr>
              <w:t xml:space="preserve">The digital development of our hospital needs the integrated platform urgently, and then after some comparisons of We Link, </w:t>
            </w:r>
            <w:r>
              <w:rPr>
                <w:i/>
                <w:sz w:val="20"/>
              </w:rPr>
              <w:t>DingTalk</w:t>
            </w:r>
            <w:r>
              <w:rPr>
                <w:sz w:val="20"/>
              </w:rPr>
              <w:t xml:space="preserve">, and enterprise WeChat, we chose </w:t>
            </w:r>
            <w:r>
              <w:rPr>
                <w:i/>
                <w:sz w:val="20"/>
              </w:rPr>
              <w:t>DingTalk</w:t>
            </w:r>
            <w:r>
              <w:rPr>
                <w:sz w:val="20"/>
              </w:rPr>
              <w:t xml:space="preserve"> because of its larger user base and relatively early start. (</w:t>
            </w:r>
            <w:r>
              <w:rPr>
                <w:b/>
                <w:sz w:val="20"/>
              </w:rPr>
              <w:t>No.9</w:t>
            </w:r>
            <w:r>
              <w:rPr>
                <w:sz w:val="20"/>
              </w:rPr>
              <w:t xml:space="preserve">) </w:t>
            </w:r>
          </w:p>
          <w:p w14:paraId="743D1A57" w14:textId="77777777" w:rsidR="00646478" w:rsidRDefault="00000000">
            <w:pPr>
              <w:numPr>
                <w:ilvl w:val="0"/>
                <w:numId w:val="31"/>
              </w:numPr>
              <w:spacing w:after="0" w:line="251" w:lineRule="auto"/>
              <w:ind w:right="0" w:hanging="308"/>
            </w:pPr>
            <w:r>
              <w:rPr>
                <w:sz w:val="20"/>
              </w:rPr>
              <w:t xml:space="preserve">Using </w:t>
            </w:r>
            <w:r>
              <w:rPr>
                <w:i/>
                <w:sz w:val="20"/>
              </w:rPr>
              <w:t>DingTalk</w:t>
            </w:r>
            <w:r>
              <w:rPr>
                <w:sz w:val="20"/>
              </w:rPr>
              <w:t xml:space="preserve"> because of its complete functionality. The technique software influences entire work a lot. (</w:t>
            </w:r>
            <w:r>
              <w:rPr>
                <w:b/>
                <w:sz w:val="20"/>
              </w:rPr>
              <w:t>No.13, No.17</w:t>
            </w:r>
            <w:r>
              <w:rPr>
                <w:sz w:val="20"/>
              </w:rPr>
              <w:t xml:space="preserve">) </w:t>
            </w:r>
          </w:p>
          <w:p w14:paraId="67287F67" w14:textId="77777777" w:rsidR="00646478" w:rsidRDefault="00000000">
            <w:pPr>
              <w:numPr>
                <w:ilvl w:val="0"/>
                <w:numId w:val="31"/>
              </w:numPr>
              <w:spacing w:after="19" w:line="254" w:lineRule="auto"/>
              <w:ind w:right="0" w:hanging="308"/>
            </w:pPr>
            <w:r>
              <w:rPr>
                <w:sz w:val="20"/>
              </w:rPr>
              <w:t>Using the platform can do on-line training and interact with more users. The content can playback in numerous times. (</w:t>
            </w:r>
            <w:r>
              <w:rPr>
                <w:b/>
                <w:sz w:val="20"/>
              </w:rPr>
              <w:t>No.16</w:t>
            </w:r>
            <w:r>
              <w:rPr>
                <w:sz w:val="20"/>
              </w:rPr>
              <w:t xml:space="preserve">) </w:t>
            </w:r>
          </w:p>
          <w:p w14:paraId="17AC7FBE" w14:textId="77777777" w:rsidR="00646478" w:rsidRDefault="00000000">
            <w:pPr>
              <w:numPr>
                <w:ilvl w:val="0"/>
                <w:numId w:val="31"/>
              </w:numPr>
              <w:spacing w:after="0" w:line="250" w:lineRule="auto"/>
              <w:ind w:right="0" w:hanging="308"/>
            </w:pPr>
            <w:r>
              <w:rPr>
                <w:sz w:val="20"/>
              </w:rPr>
              <w:t>The platform does not influence workers’ JS effectively. (</w:t>
            </w:r>
            <w:r>
              <w:rPr>
                <w:b/>
                <w:sz w:val="20"/>
              </w:rPr>
              <w:t>No.18, No.21</w:t>
            </w:r>
            <w:r>
              <w:rPr>
                <w:sz w:val="20"/>
              </w:rPr>
              <w:t>)</w:t>
            </w:r>
            <w:r>
              <w:rPr>
                <w:b/>
                <w:sz w:val="20"/>
              </w:rPr>
              <w:t xml:space="preserve"> </w:t>
            </w:r>
          </w:p>
          <w:p w14:paraId="4FAD5006" w14:textId="77777777" w:rsidR="00646478" w:rsidRDefault="00000000">
            <w:pPr>
              <w:numPr>
                <w:ilvl w:val="0"/>
                <w:numId w:val="31"/>
              </w:numPr>
              <w:spacing w:after="0" w:line="243" w:lineRule="auto"/>
              <w:ind w:right="0" w:hanging="308"/>
            </w:pPr>
            <w:r>
              <w:rPr>
                <w:sz w:val="20"/>
              </w:rPr>
              <w:t>From the perspective of leaders, it is great tool for efficiency management, but it is just the reverse, from the aspect of employees. Some workers consider it is a controlling tool or constraint for their activities and discipline. (</w:t>
            </w:r>
            <w:r>
              <w:rPr>
                <w:b/>
                <w:sz w:val="20"/>
              </w:rPr>
              <w:t>No.19</w:t>
            </w:r>
            <w:r>
              <w:rPr>
                <w:sz w:val="20"/>
              </w:rPr>
              <w:t>)</w:t>
            </w:r>
            <w:r>
              <w:rPr>
                <w:b/>
                <w:sz w:val="20"/>
              </w:rPr>
              <w:t xml:space="preserve"> </w:t>
            </w:r>
          </w:p>
          <w:p w14:paraId="46E3D244" w14:textId="77777777" w:rsidR="00646478" w:rsidRDefault="00000000">
            <w:pPr>
              <w:numPr>
                <w:ilvl w:val="0"/>
                <w:numId w:val="31"/>
              </w:numPr>
              <w:spacing w:after="0" w:line="259" w:lineRule="auto"/>
              <w:ind w:right="0" w:hanging="308"/>
            </w:pPr>
            <w:r>
              <w:rPr>
                <w:sz w:val="20"/>
              </w:rPr>
              <w:t>The tool has requirement for people too. You have to not only improve your work efficacy and time management, but also increase your capability to management others’ schedule. (</w:t>
            </w:r>
            <w:r>
              <w:rPr>
                <w:b/>
                <w:sz w:val="20"/>
              </w:rPr>
              <w:t>No.20</w:t>
            </w:r>
            <w:r>
              <w:rPr>
                <w:sz w:val="20"/>
              </w:rPr>
              <w:t>)</w:t>
            </w:r>
            <w:r>
              <w:rPr>
                <w:b/>
                <w:sz w:val="20"/>
              </w:rPr>
              <w:t xml:space="preserve"> </w:t>
            </w:r>
          </w:p>
        </w:tc>
        <w:tc>
          <w:tcPr>
            <w:tcW w:w="416" w:type="dxa"/>
            <w:tcBorders>
              <w:top w:val="single" w:sz="3" w:space="0" w:color="000000"/>
              <w:left w:val="single" w:sz="3" w:space="0" w:color="000000"/>
              <w:bottom w:val="single" w:sz="3" w:space="0" w:color="000000"/>
              <w:right w:val="nil"/>
            </w:tcBorders>
          </w:tcPr>
          <w:p w14:paraId="2D065D9C" w14:textId="77777777" w:rsidR="00646478" w:rsidRDefault="00000000">
            <w:pPr>
              <w:spacing w:after="0" w:line="259" w:lineRule="auto"/>
              <w:ind w:left="108" w:right="0" w:firstLine="0"/>
            </w:pPr>
            <w:r>
              <w:rPr>
                <w:rFonts w:ascii="Calibri" w:eastAsia="Calibri" w:hAnsi="Calibri" w:cs="Calibri"/>
              </w:rPr>
              <w:t>-</w:t>
            </w:r>
            <w:r>
              <w:t xml:space="preserve"> </w:t>
            </w:r>
          </w:p>
        </w:tc>
        <w:tc>
          <w:tcPr>
            <w:tcW w:w="3129" w:type="dxa"/>
            <w:tcBorders>
              <w:top w:val="single" w:sz="3" w:space="0" w:color="000000"/>
              <w:left w:val="nil"/>
              <w:bottom w:val="single" w:sz="3" w:space="0" w:color="000000"/>
              <w:right w:val="single" w:sz="3" w:space="0" w:color="000000"/>
            </w:tcBorders>
          </w:tcPr>
          <w:p w14:paraId="6841FA84" w14:textId="77777777" w:rsidR="00646478" w:rsidRDefault="00000000">
            <w:pPr>
              <w:spacing w:after="0" w:line="259" w:lineRule="auto"/>
              <w:ind w:left="0" w:right="0" w:firstLine="0"/>
            </w:pPr>
            <w:r>
              <w:rPr>
                <w:sz w:val="20"/>
              </w:rPr>
              <w:t xml:space="preserve">Various perspectives and impacts of using </w:t>
            </w:r>
            <w:r>
              <w:rPr>
                <w:i/>
                <w:sz w:val="20"/>
              </w:rPr>
              <w:t>DingTalk</w:t>
            </w:r>
            <w:r>
              <w:rPr>
                <w:sz w:val="20"/>
              </w:rPr>
              <w:t xml:space="preserve"> in public sector</w:t>
            </w:r>
            <w:r>
              <w:rPr>
                <w:b/>
              </w:rPr>
              <w:t xml:space="preserve"> </w:t>
            </w:r>
          </w:p>
        </w:tc>
        <w:tc>
          <w:tcPr>
            <w:tcW w:w="3684" w:type="dxa"/>
            <w:tcBorders>
              <w:top w:val="single" w:sz="3" w:space="0" w:color="000000"/>
              <w:left w:val="single" w:sz="3" w:space="0" w:color="000000"/>
              <w:bottom w:val="single" w:sz="3" w:space="0" w:color="000000"/>
              <w:right w:val="single" w:sz="3" w:space="0" w:color="000000"/>
            </w:tcBorders>
          </w:tcPr>
          <w:p w14:paraId="463499C8" w14:textId="77777777" w:rsidR="00646478" w:rsidRDefault="00000000">
            <w:pPr>
              <w:spacing w:after="0" w:line="259" w:lineRule="auto"/>
              <w:ind w:left="108" w:right="0" w:firstLine="0"/>
            </w:pPr>
            <w:r>
              <w:rPr>
                <w:b/>
                <w:sz w:val="20"/>
              </w:rPr>
              <w:t>A new way of multiple collaboration and communication in the social workflow</w:t>
            </w:r>
            <w:r>
              <w:rPr>
                <w:b/>
              </w:rPr>
              <w:t xml:space="preserve"> </w:t>
            </w:r>
          </w:p>
        </w:tc>
      </w:tr>
    </w:tbl>
    <w:p w14:paraId="6F690CD3" w14:textId="77777777" w:rsidR="00646478" w:rsidRDefault="00000000">
      <w:pPr>
        <w:spacing w:after="135" w:line="259" w:lineRule="auto"/>
        <w:ind w:left="284" w:right="0" w:firstLine="0"/>
        <w:jc w:val="both"/>
      </w:pPr>
      <w:r>
        <w:rPr>
          <w:i/>
          <w:sz w:val="24"/>
        </w:rPr>
        <w:t xml:space="preserve"> </w:t>
      </w:r>
    </w:p>
    <w:p w14:paraId="2C1DED5E" w14:textId="77777777" w:rsidR="00646478" w:rsidRDefault="00000000">
      <w:pPr>
        <w:spacing w:after="134" w:line="259" w:lineRule="auto"/>
        <w:ind w:left="284" w:right="0" w:firstLine="0"/>
        <w:jc w:val="both"/>
      </w:pPr>
      <w:r>
        <w:rPr>
          <w:i/>
          <w:sz w:val="24"/>
        </w:rPr>
        <w:t xml:space="preserve"> </w:t>
      </w:r>
    </w:p>
    <w:p w14:paraId="13280C96" w14:textId="77777777" w:rsidR="00646478" w:rsidRDefault="00000000">
      <w:pPr>
        <w:spacing w:after="134" w:line="259" w:lineRule="auto"/>
        <w:ind w:left="284" w:right="0" w:firstLine="0"/>
        <w:jc w:val="both"/>
      </w:pPr>
      <w:r>
        <w:rPr>
          <w:i/>
          <w:sz w:val="24"/>
        </w:rPr>
        <w:t xml:space="preserve"> </w:t>
      </w:r>
    </w:p>
    <w:p w14:paraId="02779D61" w14:textId="77777777" w:rsidR="00646478" w:rsidRDefault="00000000">
      <w:pPr>
        <w:spacing w:after="0" w:line="259" w:lineRule="auto"/>
        <w:ind w:left="284" w:right="0" w:firstLine="0"/>
        <w:jc w:val="both"/>
      </w:pPr>
      <w:r>
        <w:rPr>
          <w:i/>
          <w:sz w:val="24"/>
        </w:rPr>
        <w:t xml:space="preserve"> </w:t>
      </w:r>
    </w:p>
    <w:tbl>
      <w:tblPr>
        <w:tblStyle w:val="TableGrid"/>
        <w:tblW w:w="13745" w:type="dxa"/>
        <w:tblInd w:w="177" w:type="dxa"/>
        <w:tblCellMar>
          <w:top w:w="12" w:type="dxa"/>
          <w:left w:w="107" w:type="dxa"/>
          <w:bottom w:w="0" w:type="dxa"/>
          <w:right w:w="115" w:type="dxa"/>
        </w:tblCellMar>
        <w:tblLook w:val="04A0" w:firstRow="1" w:lastRow="0" w:firstColumn="1" w:lastColumn="0" w:noHBand="0" w:noVBand="1"/>
      </w:tblPr>
      <w:tblGrid>
        <w:gridCol w:w="6232"/>
        <w:gridCol w:w="3829"/>
        <w:gridCol w:w="3684"/>
      </w:tblGrid>
      <w:tr w:rsidR="00646478" w14:paraId="6F9B1708" w14:textId="77777777">
        <w:trPr>
          <w:trHeight w:val="552"/>
        </w:trPr>
        <w:tc>
          <w:tcPr>
            <w:tcW w:w="6233"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41DD3F45" w14:textId="77777777" w:rsidR="00646478" w:rsidRDefault="00000000">
            <w:pPr>
              <w:spacing w:after="0" w:line="259" w:lineRule="auto"/>
              <w:ind w:left="0" w:right="0" w:firstLine="0"/>
              <w:jc w:val="center"/>
            </w:pPr>
            <w:r>
              <w:rPr>
                <w:b/>
              </w:rPr>
              <w:t>Initial codes of interviewees' statements/ quotations</w:t>
            </w:r>
            <w:r>
              <w:rPr>
                <w:sz w:val="20"/>
              </w:rPr>
              <w:t xml:space="preserve"> </w:t>
            </w:r>
          </w:p>
        </w:tc>
        <w:tc>
          <w:tcPr>
            <w:tcW w:w="3829"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5FD11A46" w14:textId="77777777" w:rsidR="00646478" w:rsidRDefault="00000000">
            <w:pPr>
              <w:spacing w:after="0" w:line="259" w:lineRule="auto"/>
              <w:ind w:left="5" w:right="0" w:firstLine="0"/>
              <w:jc w:val="center"/>
            </w:pPr>
            <w:r>
              <w:rPr>
                <w:b/>
              </w:rPr>
              <w:t>Core codes</w:t>
            </w:r>
            <w:r>
              <w:rPr>
                <w:sz w:val="20"/>
              </w:rPr>
              <w:t xml:space="preserve"> </w:t>
            </w:r>
          </w:p>
        </w:tc>
        <w:tc>
          <w:tcPr>
            <w:tcW w:w="368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3E9E8F6" w14:textId="77777777" w:rsidR="00646478" w:rsidRDefault="00000000">
            <w:pPr>
              <w:spacing w:after="0" w:line="259" w:lineRule="auto"/>
              <w:ind w:left="15" w:right="0" w:firstLine="0"/>
              <w:jc w:val="center"/>
            </w:pPr>
            <w:r>
              <w:rPr>
                <w:b/>
              </w:rPr>
              <w:t>Sub-theme</w:t>
            </w:r>
            <w:r>
              <w:rPr>
                <w:sz w:val="20"/>
              </w:rPr>
              <w:t xml:space="preserve"> </w:t>
            </w:r>
          </w:p>
        </w:tc>
      </w:tr>
      <w:tr w:rsidR="00646478" w14:paraId="410B3D67" w14:textId="77777777">
        <w:trPr>
          <w:trHeight w:val="407"/>
        </w:trPr>
        <w:tc>
          <w:tcPr>
            <w:tcW w:w="6233" w:type="dxa"/>
            <w:tcBorders>
              <w:top w:val="single" w:sz="3" w:space="0" w:color="000000"/>
              <w:left w:val="single" w:sz="3" w:space="0" w:color="000000"/>
              <w:bottom w:val="single" w:sz="3" w:space="0" w:color="000000"/>
              <w:right w:val="nil"/>
            </w:tcBorders>
            <w:shd w:val="clear" w:color="auto" w:fill="F2F2F2"/>
          </w:tcPr>
          <w:p w14:paraId="2BCF7CE0" w14:textId="77777777" w:rsidR="00646478" w:rsidRDefault="00000000">
            <w:pPr>
              <w:spacing w:after="0" w:line="259" w:lineRule="auto"/>
              <w:ind w:left="0" w:right="0" w:firstLine="0"/>
            </w:pPr>
            <w:r>
              <w:rPr>
                <w:i/>
                <w:sz w:val="20"/>
              </w:rPr>
              <w:lastRenderedPageBreak/>
              <w:t>From 12 files, including 10 references (Continuous)</w:t>
            </w:r>
            <w:r>
              <w:rPr>
                <w:b/>
                <w:i/>
              </w:rPr>
              <w:t xml:space="preserve"> </w:t>
            </w:r>
          </w:p>
        </w:tc>
        <w:tc>
          <w:tcPr>
            <w:tcW w:w="3829" w:type="dxa"/>
            <w:tcBorders>
              <w:top w:val="single" w:sz="3" w:space="0" w:color="000000"/>
              <w:left w:val="nil"/>
              <w:bottom w:val="single" w:sz="3" w:space="0" w:color="000000"/>
              <w:right w:val="nil"/>
            </w:tcBorders>
            <w:shd w:val="clear" w:color="auto" w:fill="F2F2F2"/>
          </w:tcPr>
          <w:p w14:paraId="51F677AA" w14:textId="77777777" w:rsidR="00646478" w:rsidRDefault="00646478">
            <w:pPr>
              <w:spacing w:after="160" w:line="259" w:lineRule="auto"/>
              <w:ind w:left="0" w:right="0" w:firstLine="0"/>
            </w:pPr>
          </w:p>
        </w:tc>
        <w:tc>
          <w:tcPr>
            <w:tcW w:w="3684" w:type="dxa"/>
            <w:tcBorders>
              <w:top w:val="single" w:sz="3" w:space="0" w:color="000000"/>
              <w:left w:val="nil"/>
              <w:bottom w:val="single" w:sz="3" w:space="0" w:color="000000"/>
              <w:right w:val="single" w:sz="3" w:space="0" w:color="000000"/>
            </w:tcBorders>
            <w:shd w:val="clear" w:color="auto" w:fill="F2F2F2"/>
          </w:tcPr>
          <w:p w14:paraId="775989E0" w14:textId="77777777" w:rsidR="00646478" w:rsidRDefault="00646478">
            <w:pPr>
              <w:spacing w:after="160" w:line="259" w:lineRule="auto"/>
              <w:ind w:left="0" w:right="0" w:firstLine="0"/>
            </w:pPr>
          </w:p>
        </w:tc>
      </w:tr>
      <w:tr w:rsidR="00646478" w14:paraId="6454CBB5" w14:textId="77777777">
        <w:trPr>
          <w:trHeight w:val="2013"/>
        </w:trPr>
        <w:tc>
          <w:tcPr>
            <w:tcW w:w="6233" w:type="dxa"/>
            <w:tcBorders>
              <w:top w:val="single" w:sz="3" w:space="0" w:color="000000"/>
              <w:left w:val="single" w:sz="3" w:space="0" w:color="000000"/>
              <w:bottom w:val="single" w:sz="3" w:space="0" w:color="000000"/>
              <w:right w:val="single" w:sz="3" w:space="0" w:color="000000"/>
            </w:tcBorders>
          </w:tcPr>
          <w:p w14:paraId="673F68F7" w14:textId="77777777" w:rsidR="00646478" w:rsidRDefault="00000000">
            <w:pPr>
              <w:numPr>
                <w:ilvl w:val="0"/>
                <w:numId w:val="32"/>
              </w:numPr>
              <w:spacing w:after="1" w:line="246" w:lineRule="auto"/>
              <w:ind w:right="0" w:hanging="308"/>
            </w:pPr>
            <w:r>
              <w:rPr>
                <w:i/>
                <w:sz w:val="20"/>
              </w:rPr>
              <w:t xml:space="preserve">DingTalk </w:t>
            </w:r>
            <w:r>
              <w:rPr>
                <w:sz w:val="20"/>
              </w:rPr>
              <w:t>is a of an internal communication or internal process management tool. It has been popular in public institutions and of large users. (</w:t>
            </w:r>
            <w:r>
              <w:rPr>
                <w:b/>
                <w:sz w:val="20"/>
              </w:rPr>
              <w:t>No.22, No.23</w:t>
            </w:r>
            <w:r>
              <w:rPr>
                <w:sz w:val="20"/>
              </w:rPr>
              <w:t xml:space="preserve">) </w:t>
            </w:r>
          </w:p>
          <w:p w14:paraId="06AAAFB0" w14:textId="77777777" w:rsidR="00646478" w:rsidRDefault="00000000">
            <w:pPr>
              <w:numPr>
                <w:ilvl w:val="0"/>
                <w:numId w:val="32"/>
              </w:numPr>
              <w:spacing w:after="0" w:line="250" w:lineRule="auto"/>
              <w:ind w:right="0" w:hanging="308"/>
            </w:pPr>
            <w:r>
              <w:rPr>
                <w:sz w:val="20"/>
              </w:rPr>
              <w:t xml:space="preserve">Seriously relying on </w:t>
            </w:r>
            <w:r>
              <w:rPr>
                <w:i/>
                <w:sz w:val="20"/>
              </w:rPr>
              <w:t xml:space="preserve">DingTalk </w:t>
            </w:r>
            <w:r>
              <w:rPr>
                <w:sz w:val="20"/>
              </w:rPr>
              <w:t xml:space="preserve">could be a double-edged sword. If any changes, it would be very costly to replace the software </w:t>
            </w:r>
          </w:p>
          <w:p w14:paraId="5D22B240" w14:textId="77777777" w:rsidR="00646478" w:rsidRDefault="00000000">
            <w:pPr>
              <w:spacing w:after="0" w:line="259" w:lineRule="auto"/>
              <w:ind w:left="308" w:right="0" w:firstLine="0"/>
            </w:pPr>
            <w:r>
              <w:rPr>
                <w:sz w:val="20"/>
              </w:rPr>
              <w:t>from both time and human resource.</w:t>
            </w:r>
            <w:r>
              <w:rPr>
                <w:b/>
                <w:sz w:val="20"/>
              </w:rPr>
              <w:t xml:space="preserve"> (No.23</w:t>
            </w:r>
            <w:r>
              <w:rPr>
                <w:sz w:val="20"/>
              </w:rPr>
              <w:t>)</w:t>
            </w:r>
            <w:r>
              <w:rPr>
                <w:b/>
                <w:sz w:val="20"/>
              </w:rPr>
              <w:t xml:space="preserve"> </w:t>
            </w:r>
          </w:p>
        </w:tc>
        <w:tc>
          <w:tcPr>
            <w:tcW w:w="3829" w:type="dxa"/>
            <w:tcBorders>
              <w:top w:val="single" w:sz="3" w:space="0" w:color="000000"/>
              <w:left w:val="single" w:sz="3" w:space="0" w:color="000000"/>
              <w:bottom w:val="single" w:sz="3" w:space="0" w:color="000000"/>
              <w:right w:val="single" w:sz="3" w:space="0" w:color="000000"/>
            </w:tcBorders>
          </w:tcPr>
          <w:p w14:paraId="171D2DC0" w14:textId="77777777" w:rsidR="00646478" w:rsidRDefault="00000000">
            <w:pPr>
              <w:spacing w:after="0" w:line="259" w:lineRule="auto"/>
              <w:ind w:left="1" w:right="0" w:firstLine="0"/>
            </w:pPr>
            <w:r>
              <w:rPr>
                <w:rFonts w:ascii="DengXian" w:eastAsia="DengXian" w:hAnsi="DengXian" w:cs="DengXian"/>
                <w:sz w:val="24"/>
              </w:rPr>
              <w:t xml:space="preserve">Various perspectives and impacts of using </w:t>
            </w:r>
            <w:r>
              <w:rPr>
                <w:rFonts w:ascii="DengXian" w:eastAsia="DengXian" w:hAnsi="DengXian" w:cs="DengXian"/>
                <w:sz w:val="25"/>
              </w:rPr>
              <w:t>DingTalk</w:t>
            </w:r>
            <w:r>
              <w:rPr>
                <w:rFonts w:ascii="DengXian" w:eastAsia="DengXian" w:hAnsi="DengXian" w:cs="DengXian"/>
                <w:sz w:val="24"/>
              </w:rPr>
              <w:t xml:space="preserve"> in public sector</w:t>
            </w:r>
            <w:r>
              <w:rPr>
                <w:rFonts w:ascii="DengXian" w:eastAsia="DengXian" w:hAnsi="DengXian" w:cs="DengXian"/>
                <w:b/>
              </w:rPr>
              <w:t xml:space="preserve"> </w:t>
            </w:r>
          </w:p>
        </w:tc>
        <w:tc>
          <w:tcPr>
            <w:tcW w:w="3684" w:type="dxa"/>
            <w:tcBorders>
              <w:top w:val="single" w:sz="3" w:space="0" w:color="000000"/>
              <w:left w:val="single" w:sz="3" w:space="0" w:color="000000"/>
              <w:bottom w:val="single" w:sz="3" w:space="0" w:color="000000"/>
              <w:right w:val="single" w:sz="3" w:space="0" w:color="000000"/>
            </w:tcBorders>
          </w:tcPr>
          <w:p w14:paraId="5570D2D3" w14:textId="77777777" w:rsidR="00646478" w:rsidRDefault="00000000">
            <w:pPr>
              <w:spacing w:after="0" w:line="259" w:lineRule="auto"/>
              <w:ind w:left="1" w:right="0" w:firstLine="0"/>
            </w:pPr>
            <w:r>
              <w:rPr>
                <w:b/>
                <w:sz w:val="20"/>
              </w:rPr>
              <w:t>A new way of multiple collaboration and communication in the social workflow</w:t>
            </w:r>
            <w:r>
              <w:rPr>
                <w:b/>
              </w:rPr>
              <w:t xml:space="preserve"> </w:t>
            </w:r>
          </w:p>
        </w:tc>
      </w:tr>
    </w:tbl>
    <w:p w14:paraId="2417BD8A" w14:textId="77777777" w:rsidR="00646478" w:rsidRDefault="00000000">
      <w:pPr>
        <w:spacing w:after="0" w:line="259" w:lineRule="auto"/>
        <w:ind w:left="0" w:right="0" w:firstLine="0"/>
        <w:jc w:val="both"/>
      </w:pPr>
      <w:r>
        <w:rPr>
          <w:rFonts w:ascii="Times New Roman" w:eastAsia="Times New Roman" w:hAnsi="Times New Roman" w:cs="Times New Roman"/>
          <w:b/>
        </w:rPr>
        <w:t xml:space="preserve"> </w:t>
      </w:r>
      <w:r>
        <w:rPr>
          <w:rFonts w:ascii="Times New Roman" w:eastAsia="Times New Roman" w:hAnsi="Times New Roman" w:cs="Times New Roman"/>
          <w:b/>
        </w:rPr>
        <w:tab/>
        <w:t xml:space="preserve"> </w:t>
      </w:r>
    </w:p>
    <w:p w14:paraId="3DCF285B" w14:textId="77777777" w:rsidR="00646478" w:rsidRDefault="00646478">
      <w:pPr>
        <w:sectPr w:rsidR="00646478">
          <w:headerReference w:type="even" r:id="rId87"/>
          <w:headerReference w:type="default" r:id="rId88"/>
          <w:footerReference w:type="even" r:id="rId89"/>
          <w:footerReference w:type="default" r:id="rId90"/>
          <w:headerReference w:type="first" r:id="rId91"/>
          <w:footerReference w:type="first" r:id="rId92"/>
          <w:pgSz w:w="16836" w:h="11908" w:orient="landscape"/>
          <w:pgMar w:top="1859" w:right="7555" w:bottom="1863" w:left="1441" w:header="720" w:footer="995" w:gutter="0"/>
          <w:cols w:space="720"/>
          <w:titlePg/>
        </w:sectPr>
      </w:pPr>
    </w:p>
    <w:p w14:paraId="4F4C0100" w14:textId="77777777" w:rsidR="00646478" w:rsidRDefault="00000000">
      <w:pPr>
        <w:pStyle w:val="Heading3"/>
        <w:spacing w:after="0"/>
        <w:ind w:left="-5" w:right="59"/>
      </w:pPr>
      <w:r>
        <w:rPr>
          <w:b w:val="0"/>
        </w:rPr>
        <w:lastRenderedPageBreak/>
        <w:t xml:space="preserve">• </w:t>
      </w:r>
      <w:r>
        <w:rPr>
          <w:sz w:val="22"/>
        </w:rPr>
        <w:t xml:space="preserve">Theme 2: Different Individual factors related to using </w:t>
      </w:r>
      <w:r>
        <w:rPr>
          <w:i/>
          <w:sz w:val="22"/>
        </w:rPr>
        <w:t>DingTalk</w:t>
      </w:r>
      <w:r>
        <w:rPr>
          <w:b w:val="0"/>
        </w:rPr>
        <w:t xml:space="preserve"> </w:t>
      </w:r>
    </w:p>
    <w:tbl>
      <w:tblPr>
        <w:tblStyle w:val="TableGrid"/>
        <w:tblW w:w="13745" w:type="dxa"/>
        <w:tblInd w:w="177" w:type="dxa"/>
        <w:tblCellMar>
          <w:top w:w="12" w:type="dxa"/>
          <w:left w:w="36" w:type="dxa"/>
          <w:bottom w:w="0" w:type="dxa"/>
          <w:right w:w="76" w:type="dxa"/>
        </w:tblCellMar>
        <w:tblLook w:val="04A0" w:firstRow="1" w:lastRow="0" w:firstColumn="1" w:lastColumn="0" w:noHBand="0" w:noVBand="1"/>
      </w:tblPr>
      <w:tblGrid>
        <w:gridCol w:w="6232"/>
        <w:gridCol w:w="380"/>
        <w:gridCol w:w="3449"/>
        <w:gridCol w:w="3684"/>
      </w:tblGrid>
      <w:tr w:rsidR="00646478" w14:paraId="1FE3CEE0" w14:textId="77777777">
        <w:trPr>
          <w:trHeight w:val="552"/>
        </w:trPr>
        <w:tc>
          <w:tcPr>
            <w:tcW w:w="6233"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31CF43F4" w14:textId="77777777" w:rsidR="00646478" w:rsidRDefault="00000000">
            <w:pPr>
              <w:spacing w:after="0" w:line="259" w:lineRule="auto"/>
              <w:ind w:left="31" w:right="0" w:firstLine="0"/>
              <w:jc w:val="center"/>
            </w:pPr>
            <w:r>
              <w:rPr>
                <w:b/>
              </w:rPr>
              <w:t>Initial codes of interviewees' statements/ quotations</w:t>
            </w:r>
            <w:r>
              <w:rPr>
                <w:sz w:val="20"/>
              </w:rPr>
              <w:t xml:space="preserve"> </w:t>
            </w:r>
          </w:p>
        </w:tc>
        <w:tc>
          <w:tcPr>
            <w:tcW w:w="380" w:type="dxa"/>
            <w:tcBorders>
              <w:top w:val="single" w:sz="3" w:space="0" w:color="000000"/>
              <w:left w:val="single" w:sz="3" w:space="0" w:color="000000"/>
              <w:bottom w:val="single" w:sz="3" w:space="0" w:color="000000"/>
              <w:right w:val="nil"/>
            </w:tcBorders>
            <w:shd w:val="clear" w:color="auto" w:fill="BFBFBF"/>
          </w:tcPr>
          <w:p w14:paraId="776EB124" w14:textId="77777777" w:rsidR="00646478" w:rsidRDefault="00646478">
            <w:pPr>
              <w:spacing w:after="160" w:line="259" w:lineRule="auto"/>
              <w:ind w:left="0" w:right="0" w:firstLine="0"/>
            </w:pPr>
          </w:p>
        </w:tc>
        <w:tc>
          <w:tcPr>
            <w:tcW w:w="3449" w:type="dxa"/>
            <w:tcBorders>
              <w:top w:val="single" w:sz="3" w:space="0" w:color="000000"/>
              <w:left w:val="nil"/>
              <w:bottom w:val="single" w:sz="3" w:space="0" w:color="000000"/>
              <w:right w:val="single" w:sz="3" w:space="0" w:color="000000"/>
            </w:tcBorders>
            <w:shd w:val="clear" w:color="auto" w:fill="BFBFBF"/>
            <w:vAlign w:val="center"/>
          </w:tcPr>
          <w:p w14:paraId="6C8EB98C" w14:textId="77777777" w:rsidR="00646478" w:rsidRDefault="00000000">
            <w:pPr>
              <w:spacing w:after="0" w:line="259" w:lineRule="auto"/>
              <w:ind w:left="896" w:right="0" w:firstLine="0"/>
            </w:pPr>
            <w:r>
              <w:rPr>
                <w:b/>
              </w:rPr>
              <w:t>Core codes</w:t>
            </w:r>
            <w:r>
              <w:rPr>
                <w:sz w:val="20"/>
              </w:rPr>
              <w:t xml:space="preserve"> </w:t>
            </w:r>
          </w:p>
        </w:tc>
        <w:tc>
          <w:tcPr>
            <w:tcW w:w="368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3A711949" w14:textId="77777777" w:rsidR="00646478" w:rsidRDefault="00000000">
            <w:pPr>
              <w:spacing w:after="0" w:line="259" w:lineRule="auto"/>
              <w:ind w:left="46" w:right="0" w:firstLine="0"/>
              <w:jc w:val="center"/>
            </w:pPr>
            <w:r>
              <w:rPr>
                <w:b/>
              </w:rPr>
              <w:t>Sub-theme</w:t>
            </w:r>
            <w:r>
              <w:rPr>
                <w:sz w:val="20"/>
              </w:rPr>
              <w:t xml:space="preserve"> </w:t>
            </w:r>
          </w:p>
        </w:tc>
      </w:tr>
      <w:tr w:rsidR="00646478" w14:paraId="31B799F9" w14:textId="77777777">
        <w:trPr>
          <w:trHeight w:val="407"/>
        </w:trPr>
        <w:tc>
          <w:tcPr>
            <w:tcW w:w="6233" w:type="dxa"/>
            <w:tcBorders>
              <w:top w:val="single" w:sz="3" w:space="0" w:color="000000"/>
              <w:left w:val="single" w:sz="3" w:space="0" w:color="000000"/>
              <w:bottom w:val="single" w:sz="3" w:space="0" w:color="000000"/>
              <w:right w:val="nil"/>
            </w:tcBorders>
            <w:shd w:val="clear" w:color="auto" w:fill="F2F2F2"/>
          </w:tcPr>
          <w:p w14:paraId="01843A8D" w14:textId="77777777" w:rsidR="00646478" w:rsidRDefault="00000000">
            <w:pPr>
              <w:spacing w:after="0" w:line="259" w:lineRule="auto"/>
              <w:ind w:left="71" w:right="0" w:firstLine="0"/>
            </w:pPr>
            <w:r>
              <w:rPr>
                <w:i/>
                <w:sz w:val="21"/>
              </w:rPr>
              <w:t>From 25 files and 32 references</w:t>
            </w:r>
            <w:r>
              <w:rPr>
                <w:b/>
                <w:i/>
              </w:rPr>
              <w:t xml:space="preserve"> </w:t>
            </w:r>
          </w:p>
        </w:tc>
        <w:tc>
          <w:tcPr>
            <w:tcW w:w="380" w:type="dxa"/>
            <w:tcBorders>
              <w:top w:val="single" w:sz="3" w:space="0" w:color="000000"/>
              <w:left w:val="nil"/>
              <w:bottom w:val="single" w:sz="3" w:space="0" w:color="000000"/>
              <w:right w:val="nil"/>
            </w:tcBorders>
            <w:shd w:val="clear" w:color="auto" w:fill="F2F2F2"/>
          </w:tcPr>
          <w:p w14:paraId="48C6D829" w14:textId="77777777" w:rsidR="00646478" w:rsidRDefault="00646478">
            <w:pPr>
              <w:spacing w:after="160" w:line="259" w:lineRule="auto"/>
              <w:ind w:left="0" w:right="0" w:firstLine="0"/>
            </w:pPr>
          </w:p>
        </w:tc>
        <w:tc>
          <w:tcPr>
            <w:tcW w:w="3449" w:type="dxa"/>
            <w:tcBorders>
              <w:top w:val="single" w:sz="3" w:space="0" w:color="000000"/>
              <w:left w:val="nil"/>
              <w:bottom w:val="single" w:sz="3" w:space="0" w:color="000000"/>
              <w:right w:val="nil"/>
            </w:tcBorders>
            <w:shd w:val="clear" w:color="auto" w:fill="F2F2F2"/>
          </w:tcPr>
          <w:p w14:paraId="0F5F8BCB" w14:textId="77777777" w:rsidR="00646478" w:rsidRDefault="00646478">
            <w:pPr>
              <w:spacing w:after="160" w:line="259" w:lineRule="auto"/>
              <w:ind w:left="0" w:right="0" w:firstLine="0"/>
            </w:pPr>
          </w:p>
        </w:tc>
        <w:tc>
          <w:tcPr>
            <w:tcW w:w="3684" w:type="dxa"/>
            <w:tcBorders>
              <w:top w:val="single" w:sz="3" w:space="0" w:color="000000"/>
              <w:left w:val="nil"/>
              <w:bottom w:val="single" w:sz="3" w:space="0" w:color="000000"/>
              <w:right w:val="single" w:sz="3" w:space="0" w:color="000000"/>
            </w:tcBorders>
            <w:shd w:val="clear" w:color="auto" w:fill="F2F2F2"/>
          </w:tcPr>
          <w:p w14:paraId="5F82A317" w14:textId="77777777" w:rsidR="00646478" w:rsidRDefault="00646478">
            <w:pPr>
              <w:spacing w:after="160" w:line="259" w:lineRule="auto"/>
              <w:ind w:left="0" w:right="0" w:firstLine="0"/>
            </w:pPr>
          </w:p>
        </w:tc>
      </w:tr>
      <w:tr w:rsidR="00646478" w14:paraId="67098490" w14:textId="77777777">
        <w:trPr>
          <w:trHeight w:val="4990"/>
        </w:trPr>
        <w:tc>
          <w:tcPr>
            <w:tcW w:w="6233" w:type="dxa"/>
            <w:tcBorders>
              <w:top w:val="single" w:sz="3" w:space="0" w:color="000000"/>
              <w:left w:val="single" w:sz="3" w:space="0" w:color="000000"/>
              <w:bottom w:val="single" w:sz="3" w:space="0" w:color="000000"/>
              <w:right w:val="single" w:sz="3" w:space="0" w:color="000000"/>
            </w:tcBorders>
          </w:tcPr>
          <w:p w14:paraId="6B9ABF85" w14:textId="77777777" w:rsidR="00646478" w:rsidRDefault="00000000">
            <w:pPr>
              <w:numPr>
                <w:ilvl w:val="0"/>
                <w:numId w:val="33"/>
              </w:numPr>
              <w:spacing w:after="0" w:line="245" w:lineRule="auto"/>
              <w:ind w:right="0" w:hanging="308"/>
            </w:pPr>
            <w:r>
              <w:rPr>
                <w:sz w:val="20"/>
              </w:rPr>
              <w:t xml:space="preserve">Descriptions of different education background (bachelor or postgraduate degree), age range, occupational history, current job grade, experiences of accepting technology software and actually using time length of </w:t>
            </w:r>
            <w:r>
              <w:rPr>
                <w:i/>
                <w:sz w:val="20"/>
              </w:rPr>
              <w:t xml:space="preserve">DingTalk </w:t>
            </w:r>
            <w:r>
              <w:rPr>
                <w:sz w:val="20"/>
              </w:rPr>
              <w:t>every day.</w:t>
            </w:r>
            <w:r>
              <w:rPr>
                <w:b/>
                <w:sz w:val="20"/>
              </w:rPr>
              <w:t xml:space="preserve"> (No.1-No.25)</w:t>
            </w:r>
            <w:r>
              <w:rPr>
                <w:sz w:val="20"/>
              </w:rPr>
              <w:t xml:space="preserve"> </w:t>
            </w:r>
          </w:p>
          <w:p w14:paraId="2AB237E5" w14:textId="77777777" w:rsidR="00646478" w:rsidRDefault="00000000">
            <w:pPr>
              <w:numPr>
                <w:ilvl w:val="0"/>
                <w:numId w:val="33"/>
              </w:numPr>
              <w:spacing w:after="0" w:line="248" w:lineRule="auto"/>
              <w:ind w:right="0" w:hanging="308"/>
            </w:pPr>
            <w:r>
              <w:rPr>
                <w:sz w:val="20"/>
              </w:rPr>
              <w:t xml:space="preserve">Individual competency (Chinese QZPS) and personality are very important for using </w:t>
            </w:r>
            <w:r>
              <w:rPr>
                <w:i/>
                <w:sz w:val="20"/>
              </w:rPr>
              <w:t>DingTalk.</w:t>
            </w:r>
            <w:r>
              <w:rPr>
                <w:sz w:val="20"/>
              </w:rPr>
              <w:t xml:space="preserve"> It makes great effect on employees’ JS. A more altruistic and communicative person will be easily recognised by departments than a less communicative one. …For an employee, there are two significant aspects; one is competency, and the other is one’s autonomy. (</w:t>
            </w:r>
            <w:r>
              <w:rPr>
                <w:b/>
                <w:sz w:val="20"/>
              </w:rPr>
              <w:t>No.1, No.9)</w:t>
            </w:r>
            <w:r>
              <w:rPr>
                <w:sz w:val="20"/>
              </w:rPr>
              <w:t xml:space="preserve"> </w:t>
            </w:r>
          </w:p>
          <w:p w14:paraId="1217194C" w14:textId="77777777" w:rsidR="00646478" w:rsidRDefault="00000000">
            <w:pPr>
              <w:numPr>
                <w:ilvl w:val="0"/>
                <w:numId w:val="33"/>
              </w:numPr>
              <w:spacing w:after="0" w:line="250" w:lineRule="auto"/>
              <w:ind w:right="0" w:hanging="308"/>
            </w:pPr>
            <w:r>
              <w:rPr>
                <w:sz w:val="20"/>
              </w:rPr>
              <w:t xml:space="preserve">I am not good at or sensitive to using </w:t>
            </w:r>
            <w:r>
              <w:rPr>
                <w:i/>
                <w:sz w:val="20"/>
              </w:rPr>
              <w:t>DingTalk</w:t>
            </w:r>
            <w:r>
              <w:rPr>
                <w:sz w:val="20"/>
              </w:rPr>
              <w:t>, or other new software. (</w:t>
            </w:r>
            <w:r>
              <w:rPr>
                <w:b/>
                <w:sz w:val="20"/>
              </w:rPr>
              <w:t xml:space="preserve">No.3) </w:t>
            </w:r>
          </w:p>
          <w:p w14:paraId="1B322891" w14:textId="77777777" w:rsidR="00646478" w:rsidRDefault="00000000">
            <w:pPr>
              <w:numPr>
                <w:ilvl w:val="0"/>
                <w:numId w:val="33"/>
              </w:numPr>
              <w:spacing w:line="241" w:lineRule="auto"/>
              <w:ind w:right="0" w:hanging="308"/>
            </w:pPr>
            <w:r>
              <w:rPr>
                <w:sz w:val="20"/>
              </w:rPr>
              <w:t>The level of JS of employees maybe varies at different career stage and age. And autonomy, competency, and ESM selfefficacy are benefit for their jobs. It does not only depend on one’s own requirement for job treatment, career development, but also the recognition of social values from public work. There is a significant improvement in job satisfaction compared to the previous way of doing things. (</w:t>
            </w:r>
            <w:r>
              <w:rPr>
                <w:b/>
                <w:sz w:val="20"/>
              </w:rPr>
              <w:t xml:space="preserve">No.5, No.9, No.23) </w:t>
            </w:r>
          </w:p>
          <w:p w14:paraId="6E4AFFBD" w14:textId="77777777" w:rsidR="00646478" w:rsidRDefault="00000000">
            <w:pPr>
              <w:numPr>
                <w:ilvl w:val="0"/>
                <w:numId w:val="33"/>
              </w:numPr>
              <w:spacing w:after="0" w:line="259" w:lineRule="auto"/>
              <w:ind w:right="0" w:hanging="308"/>
            </w:pPr>
            <w:r>
              <w:rPr>
                <w:sz w:val="20"/>
              </w:rPr>
              <w:t>Young employees in our institution are happy to make some innovations through the platform. (</w:t>
            </w:r>
            <w:r>
              <w:rPr>
                <w:b/>
                <w:sz w:val="20"/>
              </w:rPr>
              <w:t xml:space="preserve">No.6, No.7) </w:t>
            </w:r>
          </w:p>
        </w:tc>
        <w:tc>
          <w:tcPr>
            <w:tcW w:w="380" w:type="dxa"/>
            <w:tcBorders>
              <w:top w:val="single" w:sz="3" w:space="0" w:color="000000"/>
              <w:left w:val="single" w:sz="3" w:space="0" w:color="000000"/>
              <w:bottom w:val="single" w:sz="3" w:space="0" w:color="000000"/>
              <w:right w:val="nil"/>
            </w:tcBorders>
          </w:tcPr>
          <w:p w14:paraId="4E41F749" w14:textId="77777777" w:rsidR="00646478" w:rsidRDefault="00000000">
            <w:pPr>
              <w:spacing w:after="240" w:line="259" w:lineRule="auto"/>
              <w:ind w:left="72" w:right="0" w:firstLine="0"/>
            </w:pPr>
            <w:r>
              <w:rPr>
                <w:rFonts w:ascii="Calibri" w:eastAsia="Calibri" w:hAnsi="Calibri" w:cs="Calibri"/>
                <w:sz w:val="20"/>
              </w:rPr>
              <w:t>-</w:t>
            </w:r>
            <w:r>
              <w:rPr>
                <w:sz w:val="20"/>
              </w:rPr>
              <w:t xml:space="preserve"> </w:t>
            </w:r>
          </w:p>
          <w:p w14:paraId="53B88EA6" w14:textId="77777777" w:rsidR="00646478" w:rsidRDefault="00000000">
            <w:pPr>
              <w:spacing w:after="0" w:line="259" w:lineRule="auto"/>
              <w:ind w:left="72" w:right="0" w:firstLine="0"/>
            </w:pPr>
            <w:r>
              <w:rPr>
                <w:rFonts w:ascii="Calibri" w:eastAsia="Calibri" w:hAnsi="Calibri" w:cs="Calibri"/>
              </w:rPr>
              <w:t>-</w:t>
            </w:r>
            <w:r>
              <w:t xml:space="preserve"> </w:t>
            </w:r>
          </w:p>
        </w:tc>
        <w:tc>
          <w:tcPr>
            <w:tcW w:w="3449" w:type="dxa"/>
            <w:tcBorders>
              <w:top w:val="single" w:sz="3" w:space="0" w:color="000000"/>
              <w:left w:val="nil"/>
              <w:bottom w:val="single" w:sz="3" w:space="0" w:color="000000"/>
              <w:right w:val="single" w:sz="3" w:space="0" w:color="000000"/>
            </w:tcBorders>
          </w:tcPr>
          <w:p w14:paraId="6A455C0E" w14:textId="77777777" w:rsidR="00646478" w:rsidRDefault="00000000">
            <w:pPr>
              <w:spacing w:after="16" w:line="242" w:lineRule="auto"/>
              <w:ind w:left="0" w:right="0" w:firstLine="0"/>
            </w:pPr>
            <w:r>
              <w:rPr>
                <w:sz w:val="20"/>
              </w:rPr>
              <w:t xml:space="preserve">Personal information of </w:t>
            </w:r>
            <w:r>
              <w:rPr>
                <w:i/>
                <w:sz w:val="20"/>
              </w:rPr>
              <w:t xml:space="preserve">DingTalk </w:t>
            </w:r>
            <w:r>
              <w:rPr>
                <w:sz w:val="20"/>
              </w:rPr>
              <w:t xml:space="preserve">users </w:t>
            </w:r>
          </w:p>
          <w:p w14:paraId="01E9788E" w14:textId="77777777" w:rsidR="00646478" w:rsidRDefault="00000000">
            <w:pPr>
              <w:spacing w:after="0" w:line="259" w:lineRule="auto"/>
              <w:ind w:left="0" w:right="0" w:firstLine="0"/>
            </w:pPr>
            <w:r>
              <w:rPr>
                <w:sz w:val="20"/>
              </w:rPr>
              <w:t xml:space="preserve">Personal Competency (Application scenarios of </w:t>
            </w:r>
            <w:r>
              <w:rPr>
                <w:i/>
                <w:sz w:val="20"/>
              </w:rPr>
              <w:t>DingTalk</w:t>
            </w:r>
            <w:r>
              <w:rPr>
                <w:sz w:val="20"/>
              </w:rPr>
              <w:t xml:space="preserve"> usage and basic functions)</w:t>
            </w:r>
            <w:r>
              <w:rPr>
                <w:b/>
              </w:rPr>
              <w:t xml:space="preserve"> </w:t>
            </w:r>
          </w:p>
        </w:tc>
        <w:tc>
          <w:tcPr>
            <w:tcW w:w="3684" w:type="dxa"/>
            <w:tcBorders>
              <w:top w:val="single" w:sz="3" w:space="0" w:color="000000"/>
              <w:left w:val="single" w:sz="3" w:space="0" w:color="000000"/>
              <w:bottom w:val="single" w:sz="3" w:space="0" w:color="000000"/>
              <w:right w:val="single" w:sz="3" w:space="0" w:color="000000"/>
            </w:tcBorders>
          </w:tcPr>
          <w:p w14:paraId="74C28F8A" w14:textId="77777777" w:rsidR="00646478" w:rsidRDefault="00000000">
            <w:pPr>
              <w:spacing w:after="0" w:line="259" w:lineRule="auto"/>
              <w:ind w:left="72" w:right="0" w:firstLine="0"/>
            </w:pPr>
            <w:r>
              <w:rPr>
                <w:b/>
                <w:sz w:val="20"/>
              </w:rPr>
              <w:t>Individual differences in public institution</w:t>
            </w:r>
            <w:r>
              <w:rPr>
                <w:b/>
              </w:rPr>
              <w:t xml:space="preserve"> </w:t>
            </w:r>
          </w:p>
        </w:tc>
      </w:tr>
    </w:tbl>
    <w:p w14:paraId="732F7A93" w14:textId="77777777" w:rsidR="00646478" w:rsidRDefault="00000000">
      <w:pPr>
        <w:spacing w:after="135" w:line="259" w:lineRule="auto"/>
        <w:ind w:left="284" w:right="0" w:firstLine="0"/>
      </w:pPr>
      <w:r>
        <w:rPr>
          <w:i/>
          <w:sz w:val="24"/>
        </w:rPr>
        <w:t xml:space="preserve"> </w:t>
      </w:r>
    </w:p>
    <w:p w14:paraId="7F7E59AD" w14:textId="77777777" w:rsidR="00646478" w:rsidRDefault="00000000">
      <w:pPr>
        <w:spacing w:after="134" w:line="259" w:lineRule="auto"/>
        <w:ind w:left="284" w:right="0" w:firstLine="0"/>
      </w:pPr>
      <w:r>
        <w:rPr>
          <w:i/>
          <w:sz w:val="24"/>
        </w:rPr>
        <w:t xml:space="preserve"> </w:t>
      </w:r>
    </w:p>
    <w:p w14:paraId="2D4340DA" w14:textId="77777777" w:rsidR="00646478" w:rsidRDefault="00000000">
      <w:pPr>
        <w:spacing w:after="134" w:line="259" w:lineRule="auto"/>
        <w:ind w:left="284" w:right="0" w:firstLine="0"/>
      </w:pPr>
      <w:r>
        <w:rPr>
          <w:i/>
          <w:sz w:val="24"/>
        </w:rPr>
        <w:t xml:space="preserve"> </w:t>
      </w:r>
    </w:p>
    <w:p w14:paraId="081BC08B" w14:textId="77777777" w:rsidR="00646478" w:rsidRDefault="00000000">
      <w:pPr>
        <w:spacing w:after="0" w:line="259" w:lineRule="auto"/>
        <w:ind w:left="284" w:right="0" w:firstLine="0"/>
      </w:pPr>
      <w:r>
        <w:rPr>
          <w:i/>
          <w:sz w:val="24"/>
        </w:rPr>
        <w:t xml:space="preserve"> </w:t>
      </w:r>
    </w:p>
    <w:p w14:paraId="2BB643B4" w14:textId="77777777" w:rsidR="00646478" w:rsidRDefault="00000000">
      <w:pPr>
        <w:spacing w:after="0" w:line="259" w:lineRule="auto"/>
        <w:ind w:left="-5" w:right="0"/>
      </w:pPr>
      <w:r>
        <w:rPr>
          <w:i/>
          <w:sz w:val="24"/>
        </w:rPr>
        <w:lastRenderedPageBreak/>
        <w:t xml:space="preserve">(Continuous) </w:t>
      </w:r>
    </w:p>
    <w:tbl>
      <w:tblPr>
        <w:tblStyle w:val="TableGrid"/>
        <w:tblW w:w="13745" w:type="dxa"/>
        <w:tblInd w:w="-107" w:type="dxa"/>
        <w:tblCellMar>
          <w:top w:w="12" w:type="dxa"/>
          <w:left w:w="0" w:type="dxa"/>
          <w:bottom w:w="0" w:type="dxa"/>
          <w:right w:w="115" w:type="dxa"/>
        </w:tblCellMar>
        <w:tblLook w:val="04A0" w:firstRow="1" w:lastRow="0" w:firstColumn="1" w:lastColumn="0" w:noHBand="0" w:noVBand="1"/>
      </w:tblPr>
      <w:tblGrid>
        <w:gridCol w:w="6232"/>
        <w:gridCol w:w="416"/>
        <w:gridCol w:w="3413"/>
        <w:gridCol w:w="3684"/>
      </w:tblGrid>
      <w:tr w:rsidR="00646478" w14:paraId="37708CDC" w14:textId="77777777">
        <w:trPr>
          <w:trHeight w:val="552"/>
        </w:trPr>
        <w:tc>
          <w:tcPr>
            <w:tcW w:w="6233"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A501481" w14:textId="77777777" w:rsidR="00646478" w:rsidRDefault="00000000">
            <w:pPr>
              <w:spacing w:after="0" w:line="259" w:lineRule="auto"/>
              <w:ind w:left="107" w:right="0" w:firstLine="0"/>
              <w:jc w:val="center"/>
            </w:pPr>
            <w:r>
              <w:rPr>
                <w:b/>
              </w:rPr>
              <w:t>Initial codes of interviewees' statements/ quotations</w:t>
            </w:r>
            <w:r>
              <w:rPr>
                <w:sz w:val="20"/>
              </w:rPr>
              <w:t xml:space="preserve"> </w:t>
            </w:r>
          </w:p>
        </w:tc>
        <w:tc>
          <w:tcPr>
            <w:tcW w:w="416" w:type="dxa"/>
            <w:tcBorders>
              <w:top w:val="single" w:sz="3" w:space="0" w:color="000000"/>
              <w:left w:val="single" w:sz="3" w:space="0" w:color="000000"/>
              <w:bottom w:val="single" w:sz="3" w:space="0" w:color="000000"/>
              <w:right w:val="nil"/>
            </w:tcBorders>
            <w:shd w:val="clear" w:color="auto" w:fill="BFBFBF"/>
          </w:tcPr>
          <w:p w14:paraId="3D2F509C" w14:textId="77777777" w:rsidR="00646478" w:rsidRDefault="00646478">
            <w:pPr>
              <w:spacing w:after="160" w:line="259" w:lineRule="auto"/>
              <w:ind w:left="0" w:right="0" w:firstLine="0"/>
            </w:pPr>
          </w:p>
        </w:tc>
        <w:tc>
          <w:tcPr>
            <w:tcW w:w="3413" w:type="dxa"/>
            <w:tcBorders>
              <w:top w:val="single" w:sz="3" w:space="0" w:color="000000"/>
              <w:left w:val="nil"/>
              <w:bottom w:val="single" w:sz="3" w:space="0" w:color="000000"/>
              <w:right w:val="single" w:sz="3" w:space="0" w:color="000000"/>
            </w:tcBorders>
            <w:shd w:val="clear" w:color="auto" w:fill="BFBFBF"/>
            <w:vAlign w:val="center"/>
          </w:tcPr>
          <w:p w14:paraId="5B344FE8" w14:textId="77777777" w:rsidR="00646478" w:rsidRDefault="00000000">
            <w:pPr>
              <w:spacing w:after="0" w:line="259" w:lineRule="auto"/>
              <w:ind w:left="896" w:right="0" w:firstLine="0"/>
            </w:pPr>
            <w:r>
              <w:rPr>
                <w:b/>
              </w:rPr>
              <w:t>Core codes</w:t>
            </w:r>
            <w:r>
              <w:rPr>
                <w:sz w:val="20"/>
              </w:rPr>
              <w:t xml:space="preserve"> </w:t>
            </w:r>
          </w:p>
        </w:tc>
        <w:tc>
          <w:tcPr>
            <w:tcW w:w="368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0EA4BF4" w14:textId="77777777" w:rsidR="00646478" w:rsidRDefault="00000000">
            <w:pPr>
              <w:spacing w:after="0" w:line="259" w:lineRule="auto"/>
              <w:ind w:left="122" w:right="0" w:firstLine="0"/>
              <w:jc w:val="center"/>
            </w:pPr>
            <w:r>
              <w:rPr>
                <w:b/>
              </w:rPr>
              <w:t>Sub-theme</w:t>
            </w:r>
            <w:r>
              <w:rPr>
                <w:sz w:val="20"/>
              </w:rPr>
              <w:t xml:space="preserve"> </w:t>
            </w:r>
          </w:p>
        </w:tc>
      </w:tr>
      <w:tr w:rsidR="00646478" w14:paraId="49BD48CA" w14:textId="77777777">
        <w:trPr>
          <w:trHeight w:val="407"/>
        </w:trPr>
        <w:tc>
          <w:tcPr>
            <w:tcW w:w="6233" w:type="dxa"/>
            <w:tcBorders>
              <w:top w:val="single" w:sz="3" w:space="0" w:color="000000"/>
              <w:left w:val="single" w:sz="3" w:space="0" w:color="000000"/>
              <w:bottom w:val="single" w:sz="3" w:space="0" w:color="000000"/>
              <w:right w:val="nil"/>
            </w:tcBorders>
            <w:shd w:val="clear" w:color="auto" w:fill="F2F2F2"/>
          </w:tcPr>
          <w:p w14:paraId="73D896C2" w14:textId="77777777" w:rsidR="00646478" w:rsidRDefault="00000000">
            <w:pPr>
              <w:spacing w:after="0" w:line="259" w:lineRule="auto"/>
              <w:ind w:left="107" w:right="0" w:firstLine="0"/>
            </w:pPr>
            <w:r>
              <w:rPr>
                <w:i/>
                <w:sz w:val="21"/>
              </w:rPr>
              <w:t>From 25 files and 32 references (Continuous)</w:t>
            </w:r>
            <w:r>
              <w:rPr>
                <w:b/>
                <w:i/>
              </w:rPr>
              <w:t xml:space="preserve"> </w:t>
            </w:r>
          </w:p>
        </w:tc>
        <w:tc>
          <w:tcPr>
            <w:tcW w:w="416" w:type="dxa"/>
            <w:tcBorders>
              <w:top w:val="single" w:sz="3" w:space="0" w:color="000000"/>
              <w:left w:val="nil"/>
              <w:bottom w:val="single" w:sz="3" w:space="0" w:color="000000"/>
              <w:right w:val="nil"/>
            </w:tcBorders>
            <w:shd w:val="clear" w:color="auto" w:fill="F2F2F2"/>
          </w:tcPr>
          <w:p w14:paraId="571C76AD" w14:textId="77777777" w:rsidR="00646478" w:rsidRDefault="00646478">
            <w:pPr>
              <w:spacing w:after="160" w:line="259" w:lineRule="auto"/>
              <w:ind w:left="0" w:right="0" w:firstLine="0"/>
            </w:pPr>
          </w:p>
        </w:tc>
        <w:tc>
          <w:tcPr>
            <w:tcW w:w="3413" w:type="dxa"/>
            <w:tcBorders>
              <w:top w:val="single" w:sz="3" w:space="0" w:color="000000"/>
              <w:left w:val="nil"/>
              <w:bottom w:val="single" w:sz="3" w:space="0" w:color="000000"/>
              <w:right w:val="nil"/>
            </w:tcBorders>
            <w:shd w:val="clear" w:color="auto" w:fill="F2F2F2"/>
          </w:tcPr>
          <w:p w14:paraId="7A01C1C1" w14:textId="77777777" w:rsidR="00646478" w:rsidRDefault="00646478">
            <w:pPr>
              <w:spacing w:after="160" w:line="259" w:lineRule="auto"/>
              <w:ind w:left="0" w:right="0" w:firstLine="0"/>
            </w:pPr>
          </w:p>
        </w:tc>
        <w:tc>
          <w:tcPr>
            <w:tcW w:w="3684" w:type="dxa"/>
            <w:tcBorders>
              <w:top w:val="single" w:sz="3" w:space="0" w:color="000000"/>
              <w:left w:val="nil"/>
              <w:bottom w:val="single" w:sz="3" w:space="0" w:color="000000"/>
              <w:right w:val="single" w:sz="3" w:space="0" w:color="000000"/>
            </w:tcBorders>
            <w:shd w:val="clear" w:color="auto" w:fill="F2F2F2"/>
          </w:tcPr>
          <w:p w14:paraId="3073136F" w14:textId="77777777" w:rsidR="00646478" w:rsidRDefault="00646478">
            <w:pPr>
              <w:spacing w:after="160" w:line="259" w:lineRule="auto"/>
              <w:ind w:left="0" w:right="0" w:firstLine="0"/>
            </w:pPr>
          </w:p>
        </w:tc>
      </w:tr>
      <w:tr w:rsidR="00646478" w14:paraId="7215DBE8" w14:textId="77777777">
        <w:trPr>
          <w:trHeight w:val="2646"/>
        </w:trPr>
        <w:tc>
          <w:tcPr>
            <w:tcW w:w="6233" w:type="dxa"/>
            <w:tcBorders>
              <w:top w:val="single" w:sz="3" w:space="0" w:color="000000"/>
              <w:left w:val="single" w:sz="3" w:space="0" w:color="000000"/>
              <w:bottom w:val="single" w:sz="3" w:space="0" w:color="000000"/>
              <w:right w:val="single" w:sz="3" w:space="0" w:color="000000"/>
            </w:tcBorders>
          </w:tcPr>
          <w:p w14:paraId="7D9E4173" w14:textId="77777777" w:rsidR="00646478" w:rsidRDefault="00000000">
            <w:pPr>
              <w:numPr>
                <w:ilvl w:val="0"/>
                <w:numId w:val="34"/>
              </w:numPr>
              <w:spacing w:after="0" w:line="254" w:lineRule="auto"/>
              <w:ind w:right="0" w:hanging="308"/>
            </w:pPr>
            <w:r>
              <w:rPr>
                <w:sz w:val="20"/>
              </w:rPr>
              <w:t xml:space="preserve">The stability of </w:t>
            </w:r>
            <w:r>
              <w:rPr>
                <w:i/>
                <w:sz w:val="20"/>
              </w:rPr>
              <w:t xml:space="preserve">DingTalk </w:t>
            </w:r>
            <w:r>
              <w:rPr>
                <w:sz w:val="20"/>
              </w:rPr>
              <w:t>is good for me. I think it’s related to different understandings for job in various age groups. (</w:t>
            </w:r>
            <w:r>
              <w:rPr>
                <w:b/>
                <w:sz w:val="20"/>
              </w:rPr>
              <w:t>No.10</w:t>
            </w:r>
            <w:r>
              <w:rPr>
                <w:sz w:val="20"/>
              </w:rPr>
              <w:t xml:space="preserve">) </w:t>
            </w:r>
          </w:p>
          <w:p w14:paraId="3B41D156" w14:textId="77777777" w:rsidR="00646478" w:rsidRDefault="00000000">
            <w:pPr>
              <w:numPr>
                <w:ilvl w:val="0"/>
                <w:numId w:val="34"/>
              </w:numPr>
              <w:spacing w:after="0" w:line="259" w:lineRule="auto"/>
              <w:ind w:right="0" w:hanging="308"/>
            </w:pPr>
            <w:r>
              <w:rPr>
                <w:sz w:val="20"/>
              </w:rPr>
              <w:t>Individual personality or experience will affect how one effectively use the tool and one’s role in the job. For older employees, they have to cost more to learn it. Even for me, it is a burden at the beginning after adopting one more information channel. But I don't think it will have any direct impact on job satisfaction. (</w:t>
            </w:r>
            <w:r>
              <w:rPr>
                <w:b/>
                <w:sz w:val="20"/>
              </w:rPr>
              <w:t>No.20</w:t>
            </w:r>
            <w:r>
              <w:rPr>
                <w:sz w:val="20"/>
              </w:rPr>
              <w:t>)</w:t>
            </w:r>
            <w:r>
              <w:rPr>
                <w:b/>
                <w:sz w:val="20"/>
              </w:rPr>
              <w:t xml:space="preserve"> </w:t>
            </w:r>
          </w:p>
        </w:tc>
        <w:tc>
          <w:tcPr>
            <w:tcW w:w="416" w:type="dxa"/>
            <w:tcBorders>
              <w:top w:val="single" w:sz="3" w:space="0" w:color="000000"/>
              <w:left w:val="single" w:sz="3" w:space="0" w:color="000000"/>
              <w:bottom w:val="single" w:sz="3" w:space="0" w:color="000000"/>
              <w:right w:val="nil"/>
            </w:tcBorders>
          </w:tcPr>
          <w:p w14:paraId="6708B41F" w14:textId="77777777" w:rsidR="00646478" w:rsidRDefault="00000000">
            <w:pPr>
              <w:spacing w:after="240" w:line="259" w:lineRule="auto"/>
              <w:ind w:left="108" w:right="0" w:firstLine="0"/>
            </w:pPr>
            <w:r>
              <w:rPr>
                <w:rFonts w:ascii="Calibri" w:eastAsia="Calibri" w:hAnsi="Calibri" w:cs="Calibri"/>
                <w:sz w:val="20"/>
              </w:rPr>
              <w:t>-</w:t>
            </w:r>
            <w:r>
              <w:rPr>
                <w:sz w:val="20"/>
              </w:rPr>
              <w:t xml:space="preserve"> </w:t>
            </w:r>
          </w:p>
          <w:p w14:paraId="53F2E7F8" w14:textId="77777777" w:rsidR="00646478" w:rsidRDefault="00000000">
            <w:pPr>
              <w:spacing w:after="0" w:line="259" w:lineRule="auto"/>
              <w:ind w:left="108" w:right="0" w:firstLine="0"/>
            </w:pPr>
            <w:r>
              <w:rPr>
                <w:rFonts w:ascii="Calibri" w:eastAsia="Calibri" w:hAnsi="Calibri" w:cs="Calibri"/>
              </w:rPr>
              <w:t>-</w:t>
            </w:r>
            <w:r>
              <w:t xml:space="preserve"> </w:t>
            </w:r>
          </w:p>
        </w:tc>
        <w:tc>
          <w:tcPr>
            <w:tcW w:w="3413" w:type="dxa"/>
            <w:tcBorders>
              <w:top w:val="single" w:sz="3" w:space="0" w:color="000000"/>
              <w:left w:val="nil"/>
              <w:bottom w:val="single" w:sz="3" w:space="0" w:color="000000"/>
              <w:right w:val="single" w:sz="3" w:space="0" w:color="000000"/>
            </w:tcBorders>
          </w:tcPr>
          <w:p w14:paraId="28BA05B6" w14:textId="77777777" w:rsidR="00646478" w:rsidRDefault="00000000">
            <w:pPr>
              <w:spacing w:after="16" w:line="242" w:lineRule="auto"/>
              <w:ind w:left="0" w:right="0" w:firstLine="0"/>
            </w:pPr>
            <w:r>
              <w:rPr>
                <w:sz w:val="20"/>
              </w:rPr>
              <w:t xml:space="preserve">Personal information of </w:t>
            </w:r>
            <w:r>
              <w:rPr>
                <w:i/>
                <w:sz w:val="20"/>
              </w:rPr>
              <w:t xml:space="preserve">DingTalk </w:t>
            </w:r>
            <w:r>
              <w:rPr>
                <w:sz w:val="20"/>
              </w:rPr>
              <w:t xml:space="preserve">users </w:t>
            </w:r>
          </w:p>
          <w:p w14:paraId="0379F12F" w14:textId="77777777" w:rsidR="00646478" w:rsidRDefault="00000000">
            <w:pPr>
              <w:spacing w:after="0" w:line="259" w:lineRule="auto"/>
              <w:ind w:left="0" w:right="0" w:firstLine="0"/>
            </w:pPr>
            <w:r>
              <w:rPr>
                <w:sz w:val="20"/>
              </w:rPr>
              <w:t xml:space="preserve">Personal Competency (Application scenarios of </w:t>
            </w:r>
            <w:r>
              <w:rPr>
                <w:i/>
                <w:sz w:val="20"/>
              </w:rPr>
              <w:t xml:space="preserve">DingTalk </w:t>
            </w:r>
            <w:r>
              <w:rPr>
                <w:sz w:val="20"/>
              </w:rPr>
              <w:t>usage and basic functions)</w:t>
            </w:r>
            <w:r>
              <w:rPr>
                <w:b/>
              </w:rPr>
              <w:t xml:space="preserve"> </w:t>
            </w:r>
          </w:p>
        </w:tc>
        <w:tc>
          <w:tcPr>
            <w:tcW w:w="3684" w:type="dxa"/>
            <w:tcBorders>
              <w:top w:val="single" w:sz="3" w:space="0" w:color="000000"/>
              <w:left w:val="single" w:sz="3" w:space="0" w:color="000000"/>
              <w:bottom w:val="single" w:sz="3" w:space="0" w:color="000000"/>
              <w:right w:val="single" w:sz="3" w:space="0" w:color="000000"/>
            </w:tcBorders>
          </w:tcPr>
          <w:p w14:paraId="78265849" w14:textId="77777777" w:rsidR="00646478" w:rsidRDefault="00000000">
            <w:pPr>
              <w:spacing w:after="0" w:line="259" w:lineRule="auto"/>
              <w:ind w:left="108" w:right="0" w:firstLine="0"/>
            </w:pPr>
            <w:r>
              <w:rPr>
                <w:b/>
                <w:sz w:val="20"/>
              </w:rPr>
              <w:t>Individual differences in public institution</w:t>
            </w:r>
            <w:r>
              <w:rPr>
                <w:b/>
              </w:rPr>
              <w:t xml:space="preserve"> </w:t>
            </w:r>
          </w:p>
        </w:tc>
      </w:tr>
    </w:tbl>
    <w:p w14:paraId="4BA248FE" w14:textId="77777777" w:rsidR="00646478" w:rsidRDefault="00000000">
      <w:r>
        <w:br w:type="page"/>
      </w:r>
    </w:p>
    <w:p w14:paraId="2BD71FE7" w14:textId="77777777" w:rsidR="00646478" w:rsidRDefault="00000000">
      <w:pPr>
        <w:pStyle w:val="Heading3"/>
        <w:spacing w:after="0"/>
        <w:ind w:left="-5" w:right="59"/>
      </w:pPr>
      <w:r>
        <w:rPr>
          <w:b w:val="0"/>
          <w:sz w:val="22"/>
        </w:rPr>
        <w:lastRenderedPageBreak/>
        <w:t xml:space="preserve">• </w:t>
      </w:r>
      <w:r>
        <w:rPr>
          <w:sz w:val="22"/>
        </w:rPr>
        <w:t xml:space="preserve">Theme 3: Organisational environment and culture for </w:t>
      </w:r>
      <w:r>
        <w:rPr>
          <w:i/>
          <w:sz w:val="22"/>
        </w:rPr>
        <w:t xml:space="preserve">DingTalk </w:t>
      </w:r>
      <w:r>
        <w:rPr>
          <w:sz w:val="22"/>
        </w:rPr>
        <w:t xml:space="preserve">usage </w:t>
      </w:r>
    </w:p>
    <w:tbl>
      <w:tblPr>
        <w:tblStyle w:val="TableGrid"/>
        <w:tblW w:w="13745" w:type="dxa"/>
        <w:tblInd w:w="177" w:type="dxa"/>
        <w:tblCellMar>
          <w:top w:w="12" w:type="dxa"/>
          <w:left w:w="107" w:type="dxa"/>
          <w:bottom w:w="0" w:type="dxa"/>
          <w:right w:w="77" w:type="dxa"/>
        </w:tblCellMar>
        <w:tblLook w:val="04A0" w:firstRow="1" w:lastRow="0" w:firstColumn="1" w:lastColumn="0" w:noHBand="0" w:noVBand="1"/>
      </w:tblPr>
      <w:tblGrid>
        <w:gridCol w:w="6232"/>
        <w:gridCol w:w="3829"/>
        <w:gridCol w:w="3684"/>
      </w:tblGrid>
      <w:tr w:rsidR="00646478" w14:paraId="40F16F24" w14:textId="77777777">
        <w:trPr>
          <w:trHeight w:val="551"/>
        </w:trPr>
        <w:tc>
          <w:tcPr>
            <w:tcW w:w="6233"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6EF9C68" w14:textId="77777777" w:rsidR="00646478" w:rsidRDefault="00000000">
            <w:pPr>
              <w:spacing w:after="0" w:line="259" w:lineRule="auto"/>
              <w:ind w:left="0" w:right="38" w:firstLine="0"/>
              <w:jc w:val="center"/>
            </w:pPr>
            <w:r>
              <w:rPr>
                <w:b/>
              </w:rPr>
              <w:t>Initial codes of interviewees' statements/ quotations</w:t>
            </w:r>
            <w:r>
              <w:rPr>
                <w:sz w:val="20"/>
              </w:rPr>
              <w:t xml:space="preserve"> </w:t>
            </w:r>
          </w:p>
        </w:tc>
        <w:tc>
          <w:tcPr>
            <w:tcW w:w="3829"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61504A86" w14:textId="77777777" w:rsidR="00646478" w:rsidRDefault="00000000">
            <w:pPr>
              <w:spacing w:after="0" w:line="259" w:lineRule="auto"/>
              <w:ind w:left="0" w:right="33" w:firstLine="0"/>
              <w:jc w:val="center"/>
            </w:pPr>
            <w:r>
              <w:rPr>
                <w:b/>
              </w:rPr>
              <w:t>Core codes</w:t>
            </w:r>
            <w:r>
              <w:rPr>
                <w:sz w:val="20"/>
              </w:rPr>
              <w:t xml:space="preserve"> </w:t>
            </w:r>
          </w:p>
        </w:tc>
        <w:tc>
          <w:tcPr>
            <w:tcW w:w="368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6047E38D" w14:textId="77777777" w:rsidR="00646478" w:rsidRDefault="00000000">
            <w:pPr>
              <w:spacing w:after="0" w:line="259" w:lineRule="auto"/>
              <w:ind w:left="0" w:right="23" w:firstLine="0"/>
              <w:jc w:val="center"/>
            </w:pPr>
            <w:r>
              <w:rPr>
                <w:b/>
              </w:rPr>
              <w:t>Sub-theme</w:t>
            </w:r>
            <w:r>
              <w:rPr>
                <w:sz w:val="20"/>
              </w:rPr>
              <w:t xml:space="preserve"> </w:t>
            </w:r>
          </w:p>
        </w:tc>
      </w:tr>
      <w:tr w:rsidR="00646478" w14:paraId="11D60E5F" w14:textId="77777777">
        <w:trPr>
          <w:trHeight w:val="407"/>
        </w:trPr>
        <w:tc>
          <w:tcPr>
            <w:tcW w:w="6233" w:type="dxa"/>
            <w:tcBorders>
              <w:top w:val="single" w:sz="3" w:space="0" w:color="000000"/>
              <w:left w:val="single" w:sz="3" w:space="0" w:color="000000"/>
              <w:bottom w:val="single" w:sz="3" w:space="0" w:color="000000"/>
              <w:right w:val="nil"/>
            </w:tcBorders>
            <w:shd w:val="clear" w:color="auto" w:fill="F2F2F2"/>
          </w:tcPr>
          <w:p w14:paraId="09418688" w14:textId="77777777" w:rsidR="00646478" w:rsidRDefault="00000000">
            <w:pPr>
              <w:spacing w:after="0" w:line="259" w:lineRule="auto"/>
              <w:ind w:left="0" w:right="0" w:firstLine="0"/>
            </w:pPr>
            <w:r>
              <w:rPr>
                <w:i/>
                <w:sz w:val="21"/>
              </w:rPr>
              <w:t>From 17 files and 38 references</w:t>
            </w:r>
            <w:r>
              <w:rPr>
                <w:b/>
                <w:i/>
              </w:rPr>
              <w:t xml:space="preserve"> </w:t>
            </w:r>
          </w:p>
        </w:tc>
        <w:tc>
          <w:tcPr>
            <w:tcW w:w="3829" w:type="dxa"/>
            <w:tcBorders>
              <w:top w:val="single" w:sz="3" w:space="0" w:color="000000"/>
              <w:left w:val="nil"/>
              <w:bottom w:val="single" w:sz="3" w:space="0" w:color="000000"/>
              <w:right w:val="nil"/>
            </w:tcBorders>
            <w:shd w:val="clear" w:color="auto" w:fill="F2F2F2"/>
          </w:tcPr>
          <w:p w14:paraId="31D2C9B4" w14:textId="77777777" w:rsidR="00646478" w:rsidRDefault="00646478">
            <w:pPr>
              <w:spacing w:after="160" w:line="259" w:lineRule="auto"/>
              <w:ind w:left="0" w:right="0" w:firstLine="0"/>
            </w:pPr>
          </w:p>
        </w:tc>
        <w:tc>
          <w:tcPr>
            <w:tcW w:w="3684" w:type="dxa"/>
            <w:tcBorders>
              <w:top w:val="single" w:sz="3" w:space="0" w:color="000000"/>
              <w:left w:val="nil"/>
              <w:bottom w:val="single" w:sz="3" w:space="0" w:color="000000"/>
              <w:right w:val="single" w:sz="3" w:space="0" w:color="000000"/>
            </w:tcBorders>
            <w:shd w:val="clear" w:color="auto" w:fill="F2F2F2"/>
          </w:tcPr>
          <w:p w14:paraId="7E90BE00" w14:textId="77777777" w:rsidR="00646478" w:rsidRDefault="00646478">
            <w:pPr>
              <w:spacing w:after="160" w:line="259" w:lineRule="auto"/>
              <w:ind w:left="0" w:right="0" w:firstLine="0"/>
            </w:pPr>
          </w:p>
        </w:tc>
      </w:tr>
      <w:tr w:rsidR="00646478" w14:paraId="03868ECC" w14:textId="77777777">
        <w:trPr>
          <w:trHeight w:val="5623"/>
        </w:trPr>
        <w:tc>
          <w:tcPr>
            <w:tcW w:w="6233" w:type="dxa"/>
            <w:tcBorders>
              <w:top w:val="single" w:sz="3" w:space="0" w:color="000000"/>
              <w:left w:val="single" w:sz="3" w:space="0" w:color="000000"/>
              <w:bottom w:val="single" w:sz="3" w:space="0" w:color="000000"/>
              <w:right w:val="single" w:sz="3" w:space="0" w:color="000000"/>
            </w:tcBorders>
          </w:tcPr>
          <w:p w14:paraId="5BF21C77" w14:textId="77777777" w:rsidR="00646478" w:rsidRDefault="00000000">
            <w:pPr>
              <w:numPr>
                <w:ilvl w:val="0"/>
                <w:numId w:val="35"/>
              </w:numPr>
              <w:spacing w:after="0" w:line="254" w:lineRule="auto"/>
              <w:ind w:right="0" w:hanging="308"/>
            </w:pPr>
            <w:r>
              <w:rPr>
                <w:sz w:val="20"/>
              </w:rPr>
              <w:t>Request of more dedication and always up for new challenges. (</w:t>
            </w:r>
            <w:r>
              <w:rPr>
                <w:b/>
                <w:sz w:val="20"/>
              </w:rPr>
              <w:t>No.4)</w:t>
            </w:r>
            <w:r>
              <w:rPr>
                <w:sz w:val="20"/>
              </w:rPr>
              <w:t xml:space="preserve"> </w:t>
            </w:r>
          </w:p>
          <w:p w14:paraId="723AE5C8" w14:textId="77777777" w:rsidR="00646478" w:rsidRDefault="00000000">
            <w:pPr>
              <w:numPr>
                <w:ilvl w:val="0"/>
                <w:numId w:val="35"/>
              </w:numPr>
              <w:spacing w:after="3" w:line="243" w:lineRule="auto"/>
              <w:ind w:right="0" w:hanging="308"/>
            </w:pPr>
            <w:r>
              <w:rPr>
                <w:rFonts w:ascii="Calibri" w:eastAsia="Calibri" w:hAnsi="Calibri" w:cs="Calibri"/>
                <w:noProof/>
              </w:rPr>
              <mc:AlternateContent>
                <mc:Choice Requires="wpg">
                  <w:drawing>
                    <wp:anchor distT="0" distB="0" distL="114300" distR="114300" simplePos="0" relativeHeight="251662336" behindDoc="1" locked="0" layoutInCell="1" allowOverlap="1" wp14:anchorId="0BCE84A4" wp14:editId="0CC33F54">
                      <wp:simplePos x="0" y="0"/>
                      <wp:positionH relativeFrom="column">
                        <wp:posOffset>263462</wp:posOffset>
                      </wp:positionH>
                      <wp:positionV relativeFrom="paragraph">
                        <wp:posOffset>287433</wp:posOffset>
                      </wp:positionV>
                      <wp:extent cx="3587242" cy="292100"/>
                      <wp:effectExtent l="0" t="0" r="0" b="0"/>
                      <wp:wrapNone/>
                      <wp:docPr id="402860" name="Group 402860"/>
                      <wp:cNvGraphicFramePr/>
                      <a:graphic xmlns:a="http://schemas.openxmlformats.org/drawingml/2006/main">
                        <a:graphicData uri="http://schemas.microsoft.com/office/word/2010/wordprocessingGroup">
                          <wpg:wgp>
                            <wpg:cNvGrpSpPr/>
                            <wpg:grpSpPr>
                              <a:xfrm>
                                <a:off x="0" y="0"/>
                                <a:ext cx="3587242" cy="292100"/>
                                <a:chOff x="0" y="0"/>
                                <a:chExt cx="3587242" cy="292100"/>
                              </a:xfrm>
                            </wpg:grpSpPr>
                            <wps:wsp>
                              <wps:cNvPr id="418083" name="Shape 418083"/>
                              <wps:cNvSpPr/>
                              <wps:spPr>
                                <a:xfrm>
                                  <a:off x="1725041" y="0"/>
                                  <a:ext cx="1862201" cy="144780"/>
                                </a:xfrm>
                                <a:custGeom>
                                  <a:avLst/>
                                  <a:gdLst/>
                                  <a:ahLst/>
                                  <a:cxnLst/>
                                  <a:rect l="0" t="0" r="0" b="0"/>
                                  <a:pathLst>
                                    <a:path w="1862201" h="144780">
                                      <a:moveTo>
                                        <a:pt x="0" y="0"/>
                                      </a:moveTo>
                                      <a:lnTo>
                                        <a:pt x="1862201" y="0"/>
                                      </a:lnTo>
                                      <a:lnTo>
                                        <a:pt x="1862201" y="144780"/>
                                      </a:lnTo>
                                      <a:lnTo>
                                        <a:pt x="0" y="144780"/>
                                      </a:lnTo>
                                      <a:lnTo>
                                        <a:pt x="0" y="0"/>
                                      </a:lnTo>
                                    </a:path>
                                  </a:pathLst>
                                </a:custGeom>
                                <a:ln w="0" cap="flat">
                                  <a:miter lim="127000"/>
                                </a:ln>
                              </wps:spPr>
                              <wps:style>
                                <a:lnRef idx="0">
                                  <a:srgbClr val="000000">
                                    <a:alpha val="0"/>
                                  </a:srgbClr>
                                </a:lnRef>
                                <a:fillRef idx="1">
                                  <a:srgbClr val="FCFCFE"/>
                                </a:fillRef>
                                <a:effectRef idx="0">
                                  <a:scrgbClr r="0" g="0" b="0"/>
                                </a:effectRef>
                                <a:fontRef idx="none"/>
                              </wps:style>
                              <wps:bodyPr/>
                            </wps:wsp>
                            <wps:wsp>
                              <wps:cNvPr id="418084" name="Shape 418084"/>
                              <wps:cNvSpPr/>
                              <wps:spPr>
                                <a:xfrm>
                                  <a:off x="0" y="144780"/>
                                  <a:ext cx="1872361" cy="147320"/>
                                </a:xfrm>
                                <a:custGeom>
                                  <a:avLst/>
                                  <a:gdLst/>
                                  <a:ahLst/>
                                  <a:cxnLst/>
                                  <a:rect l="0" t="0" r="0" b="0"/>
                                  <a:pathLst>
                                    <a:path w="1872361" h="147320">
                                      <a:moveTo>
                                        <a:pt x="0" y="0"/>
                                      </a:moveTo>
                                      <a:lnTo>
                                        <a:pt x="1872361" y="0"/>
                                      </a:lnTo>
                                      <a:lnTo>
                                        <a:pt x="1872361" y="147320"/>
                                      </a:lnTo>
                                      <a:lnTo>
                                        <a:pt x="0" y="147320"/>
                                      </a:lnTo>
                                      <a:lnTo>
                                        <a:pt x="0" y="0"/>
                                      </a:lnTo>
                                    </a:path>
                                  </a:pathLst>
                                </a:custGeom>
                                <a:ln w="0" cap="flat">
                                  <a:miter lim="127000"/>
                                </a:ln>
                              </wps:spPr>
                              <wps:style>
                                <a:lnRef idx="0">
                                  <a:srgbClr val="000000">
                                    <a:alpha val="0"/>
                                  </a:srgbClr>
                                </a:lnRef>
                                <a:fillRef idx="1">
                                  <a:srgbClr val="FCFCFE"/>
                                </a:fillRef>
                                <a:effectRef idx="0">
                                  <a:scrgbClr r="0" g="0" b="0"/>
                                </a:effectRef>
                                <a:fontRef idx="none"/>
                              </wps:style>
                              <wps:bodyPr/>
                            </wps:wsp>
                          </wpg:wgp>
                        </a:graphicData>
                      </a:graphic>
                    </wp:anchor>
                  </w:drawing>
                </mc:Choice>
                <mc:Fallback xmlns:a="http://schemas.openxmlformats.org/drawingml/2006/main">
                  <w:pict>
                    <v:group id="Group 402860" style="width:282.46pt;height:23pt;position:absolute;z-index:-2147483573;mso-position-horizontal-relative:text;mso-position-horizontal:absolute;margin-left:20.745pt;mso-position-vertical-relative:text;margin-top:22.6325pt;" coordsize="35872,2921">
                      <v:shape id="Shape 418085" style="position:absolute;width:18622;height:1447;left:17250;top:0;" coordsize="1862201,144780" path="m0,0l1862201,0l1862201,144780l0,144780l0,0">
                        <v:stroke weight="0pt" endcap="flat" joinstyle="miter" miterlimit="10" on="false" color="#000000" opacity="0"/>
                        <v:fill on="true" color="#fcfcfe"/>
                      </v:shape>
                      <v:shape id="Shape 418086" style="position:absolute;width:18723;height:1473;left:0;top:1447;" coordsize="1872361,147320" path="m0,0l1872361,0l1872361,147320l0,147320l0,0">
                        <v:stroke weight="0pt" endcap="flat" joinstyle="miter" miterlimit="10" on="false" color="#000000" opacity="0"/>
                        <v:fill on="true" color="#fcfcfe"/>
                      </v:shape>
                    </v:group>
                  </w:pict>
                </mc:Fallback>
              </mc:AlternateContent>
            </w:r>
            <w:r>
              <w:rPr>
                <w:sz w:val="20"/>
              </w:rPr>
              <w:t>The management mechanism is very standardized, and the decision-making process is top-down model. So, each job has its corresponding position and working intensity, and employees have to cooperate within a team. (</w:t>
            </w:r>
            <w:r>
              <w:rPr>
                <w:b/>
                <w:sz w:val="20"/>
              </w:rPr>
              <w:t>No.5, No.23</w:t>
            </w:r>
            <w:r>
              <w:rPr>
                <w:sz w:val="20"/>
              </w:rPr>
              <w:t xml:space="preserve">) </w:t>
            </w:r>
          </w:p>
          <w:p w14:paraId="588E20B7" w14:textId="77777777" w:rsidR="00646478" w:rsidRDefault="00000000">
            <w:pPr>
              <w:numPr>
                <w:ilvl w:val="0"/>
                <w:numId w:val="35"/>
              </w:numPr>
              <w:spacing w:after="3" w:line="244" w:lineRule="auto"/>
              <w:ind w:right="0" w:hanging="308"/>
            </w:pPr>
            <w:r>
              <w:rPr>
                <w:sz w:val="20"/>
              </w:rPr>
              <w:t>Overtime, or 24-hour shifts should be considered normal for our work in hospital/ technology industry. It is unacceptable that you could not respond to emergent task in our department after-hour (</w:t>
            </w:r>
            <w:r>
              <w:rPr>
                <w:b/>
                <w:sz w:val="20"/>
              </w:rPr>
              <w:t>No.11, No.6, No.7</w:t>
            </w:r>
            <w:r>
              <w:rPr>
                <w:sz w:val="20"/>
              </w:rPr>
              <w:t xml:space="preserve">) </w:t>
            </w:r>
          </w:p>
          <w:p w14:paraId="5F89FE72" w14:textId="77777777" w:rsidR="00646478" w:rsidRDefault="00000000">
            <w:pPr>
              <w:numPr>
                <w:ilvl w:val="0"/>
                <w:numId w:val="35"/>
              </w:numPr>
              <w:spacing w:after="4" w:line="242" w:lineRule="auto"/>
              <w:ind w:right="0" w:hanging="308"/>
            </w:pPr>
            <w:r>
              <w:rPr>
                <w:sz w:val="20"/>
              </w:rPr>
              <w:t>The public interest of our hospital is the priority. This cultural aspect is the motivation or passion for everyone working hard in our post, and it is also a great determinant of job satisfaction. Our belief is knowledge and love, sincerity and professionalism. (</w:t>
            </w:r>
            <w:r>
              <w:rPr>
                <w:b/>
                <w:sz w:val="20"/>
              </w:rPr>
              <w:t>No.9</w:t>
            </w:r>
            <w:r>
              <w:rPr>
                <w:sz w:val="20"/>
              </w:rPr>
              <w:t xml:space="preserve">) </w:t>
            </w:r>
          </w:p>
          <w:p w14:paraId="4BF33FD1" w14:textId="77777777" w:rsidR="00646478" w:rsidRDefault="00000000">
            <w:pPr>
              <w:numPr>
                <w:ilvl w:val="0"/>
                <w:numId w:val="35"/>
              </w:numPr>
              <w:spacing w:after="2" w:line="244" w:lineRule="auto"/>
              <w:ind w:right="0" w:hanging="308"/>
            </w:pPr>
            <w:r>
              <w:rPr>
                <w:sz w:val="20"/>
              </w:rPr>
              <w:t>Some classified aspects and issues need to be transmitted through our internal system, for the confidentiality purpose. (</w:t>
            </w:r>
            <w:r>
              <w:rPr>
                <w:b/>
                <w:sz w:val="20"/>
              </w:rPr>
              <w:t>No.21, No.4, No.5, No.8</w:t>
            </w:r>
            <w:r>
              <w:rPr>
                <w:sz w:val="20"/>
              </w:rPr>
              <w:t>)</w:t>
            </w:r>
            <w:r>
              <w:rPr>
                <w:b/>
                <w:sz w:val="20"/>
              </w:rPr>
              <w:t xml:space="preserve"> </w:t>
            </w:r>
          </w:p>
          <w:p w14:paraId="4DE41E0D" w14:textId="77777777" w:rsidR="00646478" w:rsidRDefault="00000000">
            <w:pPr>
              <w:numPr>
                <w:ilvl w:val="0"/>
                <w:numId w:val="35"/>
              </w:numPr>
              <w:spacing w:after="0" w:line="259" w:lineRule="auto"/>
              <w:ind w:right="0" w:hanging="308"/>
            </w:pPr>
            <w:r>
              <w:rPr>
                <w:sz w:val="20"/>
              </w:rPr>
              <w:t>We will consider how to enhance job satisfaction and whether the corporate culture is strong enough. (</w:t>
            </w:r>
            <w:r>
              <w:rPr>
                <w:b/>
                <w:sz w:val="20"/>
              </w:rPr>
              <w:t>No.12</w:t>
            </w:r>
            <w:r>
              <w:rPr>
                <w:sz w:val="20"/>
              </w:rPr>
              <w:t>)</w:t>
            </w:r>
            <w:r>
              <w:rPr>
                <w:b/>
                <w:sz w:val="20"/>
              </w:rPr>
              <w:t xml:space="preserve"> </w:t>
            </w:r>
          </w:p>
        </w:tc>
        <w:tc>
          <w:tcPr>
            <w:tcW w:w="3829" w:type="dxa"/>
            <w:tcBorders>
              <w:top w:val="single" w:sz="3" w:space="0" w:color="000000"/>
              <w:left w:val="single" w:sz="3" w:space="0" w:color="000000"/>
              <w:bottom w:val="single" w:sz="3" w:space="0" w:color="000000"/>
              <w:right w:val="single" w:sz="3" w:space="0" w:color="000000"/>
            </w:tcBorders>
          </w:tcPr>
          <w:p w14:paraId="4361AC7E" w14:textId="77777777" w:rsidR="00646478" w:rsidRDefault="00000000">
            <w:pPr>
              <w:spacing w:after="0" w:line="259" w:lineRule="auto"/>
              <w:ind w:left="1" w:right="0" w:firstLine="0"/>
            </w:pPr>
            <w:r>
              <w:rPr>
                <w:sz w:val="20"/>
              </w:rPr>
              <w:t>Organizational culture and institutional work atmosphere benefit for JS and JP</w:t>
            </w:r>
            <w:r>
              <w:rPr>
                <w:b/>
                <w:sz w:val="20"/>
              </w:rPr>
              <w:t xml:space="preserve"> </w:t>
            </w:r>
          </w:p>
        </w:tc>
        <w:tc>
          <w:tcPr>
            <w:tcW w:w="3684" w:type="dxa"/>
            <w:tcBorders>
              <w:top w:val="single" w:sz="3" w:space="0" w:color="000000"/>
              <w:left w:val="single" w:sz="3" w:space="0" w:color="000000"/>
              <w:bottom w:val="single" w:sz="3" w:space="0" w:color="000000"/>
              <w:right w:val="single" w:sz="3" w:space="0" w:color="000000"/>
            </w:tcBorders>
          </w:tcPr>
          <w:p w14:paraId="15233A76" w14:textId="77777777" w:rsidR="00646478" w:rsidRDefault="00000000">
            <w:pPr>
              <w:spacing w:after="0" w:line="259" w:lineRule="auto"/>
              <w:ind w:left="1" w:right="0" w:firstLine="0"/>
            </w:pPr>
            <w:r>
              <w:rPr>
                <w:b/>
                <w:sz w:val="20"/>
              </w:rPr>
              <w:t xml:space="preserve">Perceived corporate culture for </w:t>
            </w:r>
            <w:r>
              <w:rPr>
                <w:b/>
                <w:i/>
                <w:sz w:val="20"/>
              </w:rPr>
              <w:t xml:space="preserve">DingTalk </w:t>
            </w:r>
            <w:r>
              <w:rPr>
                <w:b/>
                <w:sz w:val="20"/>
              </w:rPr>
              <w:t>users in the public sector of China including PSM, leadership, and enlightened management mechanism</w:t>
            </w:r>
            <w:r>
              <w:rPr>
                <w:b/>
              </w:rPr>
              <w:t xml:space="preserve"> </w:t>
            </w:r>
          </w:p>
        </w:tc>
      </w:tr>
    </w:tbl>
    <w:p w14:paraId="5C20D7FD" w14:textId="77777777" w:rsidR="00646478" w:rsidRDefault="00000000">
      <w:pPr>
        <w:spacing w:after="134" w:line="259" w:lineRule="auto"/>
        <w:ind w:left="284" w:right="0" w:firstLine="0"/>
      </w:pPr>
      <w:r>
        <w:rPr>
          <w:i/>
          <w:sz w:val="24"/>
        </w:rPr>
        <w:t xml:space="preserve"> </w:t>
      </w:r>
    </w:p>
    <w:p w14:paraId="730AE15E" w14:textId="77777777" w:rsidR="00646478" w:rsidRDefault="00000000">
      <w:pPr>
        <w:spacing w:after="0" w:line="259" w:lineRule="auto"/>
        <w:ind w:left="284" w:right="0" w:firstLine="0"/>
      </w:pPr>
      <w:r>
        <w:rPr>
          <w:i/>
          <w:sz w:val="24"/>
        </w:rPr>
        <w:t xml:space="preserve"> </w:t>
      </w:r>
    </w:p>
    <w:p w14:paraId="0374D8E6" w14:textId="77777777" w:rsidR="00646478" w:rsidRDefault="00000000">
      <w:pPr>
        <w:spacing w:after="0" w:line="259" w:lineRule="auto"/>
        <w:ind w:left="-5" w:right="0"/>
      </w:pPr>
      <w:r>
        <w:rPr>
          <w:i/>
          <w:sz w:val="24"/>
        </w:rPr>
        <w:t>(Continuous)</w:t>
      </w:r>
      <w:r>
        <w:rPr>
          <w:b/>
        </w:rPr>
        <w:t xml:space="preserve"> </w:t>
      </w:r>
    </w:p>
    <w:tbl>
      <w:tblPr>
        <w:tblStyle w:val="TableGrid"/>
        <w:tblW w:w="13745" w:type="dxa"/>
        <w:tblInd w:w="-107" w:type="dxa"/>
        <w:tblCellMar>
          <w:top w:w="12" w:type="dxa"/>
          <w:left w:w="0" w:type="dxa"/>
          <w:bottom w:w="0" w:type="dxa"/>
          <w:right w:w="115" w:type="dxa"/>
        </w:tblCellMar>
        <w:tblLook w:val="04A0" w:firstRow="1" w:lastRow="0" w:firstColumn="1" w:lastColumn="0" w:noHBand="0" w:noVBand="1"/>
      </w:tblPr>
      <w:tblGrid>
        <w:gridCol w:w="391"/>
        <w:gridCol w:w="5841"/>
        <w:gridCol w:w="3829"/>
        <w:gridCol w:w="3684"/>
      </w:tblGrid>
      <w:tr w:rsidR="00646478" w14:paraId="5115E5EB" w14:textId="77777777">
        <w:trPr>
          <w:trHeight w:val="551"/>
        </w:trPr>
        <w:tc>
          <w:tcPr>
            <w:tcW w:w="391" w:type="dxa"/>
            <w:tcBorders>
              <w:top w:val="single" w:sz="3" w:space="0" w:color="000000"/>
              <w:left w:val="single" w:sz="3" w:space="0" w:color="000000"/>
              <w:bottom w:val="single" w:sz="3" w:space="0" w:color="000000"/>
              <w:right w:val="nil"/>
            </w:tcBorders>
            <w:shd w:val="clear" w:color="auto" w:fill="BFBFBF"/>
          </w:tcPr>
          <w:p w14:paraId="34B1ABDF" w14:textId="77777777" w:rsidR="00646478" w:rsidRDefault="00646478">
            <w:pPr>
              <w:spacing w:after="160" w:line="259" w:lineRule="auto"/>
              <w:ind w:left="0" w:right="0" w:firstLine="0"/>
            </w:pPr>
          </w:p>
        </w:tc>
        <w:tc>
          <w:tcPr>
            <w:tcW w:w="5841" w:type="dxa"/>
            <w:tcBorders>
              <w:top w:val="single" w:sz="3" w:space="0" w:color="000000"/>
              <w:left w:val="nil"/>
              <w:bottom w:val="single" w:sz="3" w:space="0" w:color="000000"/>
              <w:right w:val="single" w:sz="3" w:space="0" w:color="000000"/>
            </w:tcBorders>
            <w:shd w:val="clear" w:color="auto" w:fill="BFBFBF"/>
            <w:vAlign w:val="center"/>
          </w:tcPr>
          <w:p w14:paraId="1F1B6C52" w14:textId="77777777" w:rsidR="00646478" w:rsidRDefault="00000000">
            <w:pPr>
              <w:spacing w:after="0" w:line="259" w:lineRule="auto"/>
              <w:ind w:left="0" w:right="0" w:firstLine="0"/>
            </w:pPr>
            <w:r>
              <w:rPr>
                <w:b/>
              </w:rPr>
              <w:t>Initial codes of interviewees' statements/ quotations</w:t>
            </w:r>
            <w:r>
              <w:rPr>
                <w:sz w:val="20"/>
              </w:rPr>
              <w:t xml:space="preserve"> </w:t>
            </w:r>
          </w:p>
        </w:tc>
        <w:tc>
          <w:tcPr>
            <w:tcW w:w="3829"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A174540" w14:textId="77777777" w:rsidR="00646478" w:rsidRDefault="00000000">
            <w:pPr>
              <w:spacing w:after="0" w:line="259" w:lineRule="auto"/>
              <w:ind w:left="112" w:right="0" w:firstLine="0"/>
              <w:jc w:val="center"/>
            </w:pPr>
            <w:r>
              <w:rPr>
                <w:b/>
              </w:rPr>
              <w:t>Core codes</w:t>
            </w:r>
            <w:r>
              <w:rPr>
                <w:sz w:val="20"/>
              </w:rPr>
              <w:t xml:space="preserve"> </w:t>
            </w:r>
          </w:p>
        </w:tc>
        <w:tc>
          <w:tcPr>
            <w:tcW w:w="368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69C8A2AE" w14:textId="77777777" w:rsidR="00646478" w:rsidRDefault="00000000">
            <w:pPr>
              <w:spacing w:after="0" w:line="259" w:lineRule="auto"/>
              <w:ind w:left="122" w:right="0" w:firstLine="0"/>
              <w:jc w:val="center"/>
            </w:pPr>
            <w:r>
              <w:rPr>
                <w:b/>
              </w:rPr>
              <w:t>Sub-theme</w:t>
            </w:r>
            <w:r>
              <w:rPr>
                <w:sz w:val="20"/>
              </w:rPr>
              <w:t xml:space="preserve"> </w:t>
            </w:r>
          </w:p>
        </w:tc>
      </w:tr>
      <w:tr w:rsidR="00646478" w14:paraId="63FB9F71" w14:textId="77777777">
        <w:trPr>
          <w:trHeight w:val="3202"/>
        </w:trPr>
        <w:tc>
          <w:tcPr>
            <w:tcW w:w="391" w:type="dxa"/>
            <w:tcBorders>
              <w:top w:val="single" w:sz="3" w:space="0" w:color="000000"/>
              <w:left w:val="single" w:sz="3" w:space="0" w:color="000000"/>
              <w:bottom w:val="single" w:sz="3" w:space="0" w:color="000000"/>
              <w:right w:val="nil"/>
            </w:tcBorders>
          </w:tcPr>
          <w:p w14:paraId="50225A1D" w14:textId="77777777" w:rsidR="00646478" w:rsidRDefault="00000000">
            <w:pPr>
              <w:spacing w:after="682" w:line="259" w:lineRule="auto"/>
              <w:ind w:left="107" w:right="0" w:firstLine="0"/>
            </w:pPr>
            <w:r>
              <w:rPr>
                <w:rFonts w:ascii="Calibri" w:eastAsia="Calibri" w:hAnsi="Calibri" w:cs="Calibri"/>
                <w:sz w:val="20"/>
              </w:rPr>
              <w:t>-</w:t>
            </w:r>
            <w:r>
              <w:rPr>
                <w:sz w:val="20"/>
              </w:rPr>
              <w:t xml:space="preserve"> </w:t>
            </w:r>
          </w:p>
          <w:p w14:paraId="50E7DA09" w14:textId="77777777" w:rsidR="00646478" w:rsidRDefault="00000000">
            <w:pPr>
              <w:spacing w:after="683" w:line="259" w:lineRule="auto"/>
              <w:ind w:left="107" w:right="0" w:firstLine="0"/>
            </w:pPr>
            <w:r>
              <w:rPr>
                <w:rFonts w:ascii="Calibri" w:eastAsia="Calibri" w:hAnsi="Calibri" w:cs="Calibri"/>
                <w:sz w:val="20"/>
              </w:rPr>
              <w:t>-</w:t>
            </w:r>
            <w:r>
              <w:rPr>
                <w:sz w:val="20"/>
              </w:rPr>
              <w:t xml:space="preserve"> </w:t>
            </w:r>
          </w:p>
          <w:p w14:paraId="69A45A64" w14:textId="77777777" w:rsidR="00646478" w:rsidRDefault="00000000">
            <w:pPr>
              <w:spacing w:after="0" w:line="259" w:lineRule="auto"/>
              <w:ind w:left="107" w:right="0" w:firstLine="0"/>
            </w:pPr>
            <w:r>
              <w:rPr>
                <w:rFonts w:ascii="Calibri" w:eastAsia="Calibri" w:hAnsi="Calibri" w:cs="Calibri"/>
                <w:sz w:val="20"/>
              </w:rPr>
              <w:t>-</w:t>
            </w:r>
            <w:r>
              <w:rPr>
                <w:sz w:val="20"/>
              </w:rPr>
              <w:t xml:space="preserve"> </w:t>
            </w:r>
          </w:p>
          <w:p w14:paraId="612CA756" w14:textId="77777777" w:rsidR="00646478" w:rsidRDefault="00000000">
            <w:pPr>
              <w:spacing w:after="0" w:line="259" w:lineRule="auto"/>
              <w:ind w:left="107" w:right="0" w:firstLine="0"/>
            </w:pPr>
            <w:r>
              <w:rPr>
                <w:rFonts w:ascii="Calibri" w:eastAsia="Calibri" w:hAnsi="Calibri" w:cs="Calibri"/>
                <w:sz w:val="20"/>
              </w:rPr>
              <w:t>-</w:t>
            </w:r>
            <w:r>
              <w:rPr>
                <w:sz w:val="20"/>
              </w:rPr>
              <w:t xml:space="preserve"> </w:t>
            </w:r>
          </w:p>
        </w:tc>
        <w:tc>
          <w:tcPr>
            <w:tcW w:w="5841" w:type="dxa"/>
            <w:tcBorders>
              <w:top w:val="single" w:sz="3" w:space="0" w:color="000000"/>
              <w:left w:val="nil"/>
              <w:bottom w:val="single" w:sz="3" w:space="0" w:color="000000"/>
              <w:right w:val="single" w:sz="3" w:space="0" w:color="000000"/>
            </w:tcBorders>
          </w:tcPr>
          <w:p w14:paraId="091C757F" w14:textId="77777777" w:rsidR="00646478" w:rsidRDefault="00000000">
            <w:pPr>
              <w:spacing w:after="0" w:line="240" w:lineRule="auto"/>
              <w:ind w:left="24" w:right="0" w:firstLine="0"/>
            </w:pPr>
            <w:r>
              <w:rPr>
                <w:sz w:val="20"/>
              </w:rPr>
              <w:t>The Internet industry is quite competitive and changes quickly. The corporate culture contains two parts: one is to be able to adapt to rapid change, and another is to be innovative. (</w:t>
            </w:r>
            <w:r>
              <w:rPr>
                <w:b/>
                <w:sz w:val="20"/>
              </w:rPr>
              <w:t xml:space="preserve">No.14, </w:t>
            </w:r>
          </w:p>
          <w:p w14:paraId="23D44827" w14:textId="77777777" w:rsidR="00646478" w:rsidRDefault="00000000">
            <w:pPr>
              <w:spacing w:after="0" w:line="259" w:lineRule="auto"/>
              <w:ind w:left="24" w:right="0" w:firstLine="0"/>
            </w:pPr>
            <w:r>
              <w:rPr>
                <w:b/>
                <w:sz w:val="20"/>
              </w:rPr>
              <w:t>No.20</w:t>
            </w:r>
            <w:r>
              <w:rPr>
                <w:sz w:val="20"/>
              </w:rPr>
              <w:t xml:space="preserve">) </w:t>
            </w:r>
          </w:p>
          <w:p w14:paraId="21E0D0CB" w14:textId="77777777" w:rsidR="00646478" w:rsidRDefault="00000000">
            <w:pPr>
              <w:spacing w:after="0" w:line="240" w:lineRule="auto"/>
              <w:ind w:left="24" w:right="0" w:firstLine="0"/>
            </w:pPr>
            <w:r>
              <w:rPr>
                <w:sz w:val="20"/>
              </w:rPr>
              <w:t xml:space="preserve">Overtime is a voluntary activity. A good guide from his superiors can encourage a more harmonious atmosphere. You can consider this as a process of growth for yourself in teamwork. </w:t>
            </w:r>
          </w:p>
          <w:p w14:paraId="48B6C04E" w14:textId="77777777" w:rsidR="00646478" w:rsidRDefault="00000000">
            <w:pPr>
              <w:spacing w:after="0" w:line="259" w:lineRule="auto"/>
              <w:ind w:left="24" w:right="0" w:firstLine="0"/>
            </w:pPr>
            <w:r>
              <w:rPr>
                <w:sz w:val="20"/>
              </w:rPr>
              <w:t>(</w:t>
            </w:r>
            <w:r>
              <w:rPr>
                <w:b/>
                <w:sz w:val="20"/>
              </w:rPr>
              <w:t>No.14, No.19</w:t>
            </w:r>
            <w:r>
              <w:rPr>
                <w:sz w:val="20"/>
              </w:rPr>
              <w:t xml:space="preserve">) </w:t>
            </w:r>
          </w:p>
          <w:p w14:paraId="25FC51E5" w14:textId="77777777" w:rsidR="00646478" w:rsidRDefault="00000000">
            <w:pPr>
              <w:spacing w:after="0" w:line="259" w:lineRule="auto"/>
              <w:ind w:left="24" w:right="0" w:firstLine="0"/>
            </w:pPr>
            <w:r>
              <w:rPr>
                <w:sz w:val="20"/>
              </w:rPr>
              <w:t>Social responsibility is the core corporate culture. (</w:t>
            </w:r>
            <w:r>
              <w:rPr>
                <w:b/>
                <w:sz w:val="20"/>
              </w:rPr>
              <w:t>No.15</w:t>
            </w:r>
            <w:r>
              <w:rPr>
                <w:sz w:val="20"/>
              </w:rPr>
              <w:t xml:space="preserve">) </w:t>
            </w:r>
          </w:p>
          <w:p w14:paraId="5BDE84B3" w14:textId="77777777" w:rsidR="00646478" w:rsidRDefault="00000000">
            <w:pPr>
              <w:spacing w:after="0" w:line="259" w:lineRule="auto"/>
              <w:ind w:left="24" w:right="0" w:firstLine="0"/>
            </w:pPr>
            <w:r>
              <w:rPr>
                <w:sz w:val="20"/>
              </w:rPr>
              <w:t>Strong work discipline is our corporate philosophy. (</w:t>
            </w:r>
            <w:r>
              <w:rPr>
                <w:b/>
                <w:sz w:val="20"/>
              </w:rPr>
              <w:t>No.17</w:t>
            </w:r>
            <w:r>
              <w:rPr>
                <w:sz w:val="20"/>
              </w:rPr>
              <w:t>)</w:t>
            </w:r>
            <w:r>
              <w:rPr>
                <w:b/>
                <w:sz w:val="20"/>
              </w:rPr>
              <w:t xml:space="preserve"> </w:t>
            </w:r>
          </w:p>
        </w:tc>
        <w:tc>
          <w:tcPr>
            <w:tcW w:w="3829" w:type="dxa"/>
            <w:tcBorders>
              <w:top w:val="single" w:sz="3" w:space="0" w:color="000000"/>
              <w:left w:val="single" w:sz="3" w:space="0" w:color="000000"/>
              <w:bottom w:val="single" w:sz="3" w:space="0" w:color="000000"/>
              <w:right w:val="single" w:sz="3" w:space="0" w:color="000000"/>
            </w:tcBorders>
          </w:tcPr>
          <w:p w14:paraId="02959DF3" w14:textId="77777777" w:rsidR="00646478" w:rsidRDefault="00000000">
            <w:pPr>
              <w:spacing w:after="0" w:line="259" w:lineRule="auto"/>
              <w:ind w:left="108" w:right="0" w:firstLine="0"/>
            </w:pPr>
            <w:r>
              <w:rPr>
                <w:sz w:val="20"/>
              </w:rPr>
              <w:t>Organizational culture and institutional work atmosphere benefit for JS and JP</w:t>
            </w:r>
            <w:r>
              <w:rPr>
                <w:rFonts w:ascii="DengXian" w:eastAsia="DengXian" w:hAnsi="DengXian" w:cs="DengXian"/>
                <w:b/>
              </w:rPr>
              <w:t xml:space="preserve"> </w:t>
            </w:r>
          </w:p>
        </w:tc>
        <w:tc>
          <w:tcPr>
            <w:tcW w:w="3684" w:type="dxa"/>
            <w:tcBorders>
              <w:top w:val="single" w:sz="3" w:space="0" w:color="000000"/>
              <w:left w:val="single" w:sz="3" w:space="0" w:color="000000"/>
              <w:bottom w:val="single" w:sz="3" w:space="0" w:color="000000"/>
              <w:right w:val="single" w:sz="3" w:space="0" w:color="000000"/>
            </w:tcBorders>
          </w:tcPr>
          <w:p w14:paraId="40D91B5D" w14:textId="77777777" w:rsidR="00646478" w:rsidRDefault="00000000">
            <w:pPr>
              <w:spacing w:after="0" w:line="259" w:lineRule="auto"/>
              <w:ind w:left="108" w:right="0" w:firstLine="0"/>
            </w:pPr>
            <w:r>
              <w:rPr>
                <w:b/>
                <w:sz w:val="20"/>
              </w:rPr>
              <w:t xml:space="preserve">Perceived corporate culture for </w:t>
            </w:r>
            <w:r>
              <w:rPr>
                <w:b/>
                <w:i/>
                <w:sz w:val="20"/>
              </w:rPr>
              <w:t xml:space="preserve">DingTalk </w:t>
            </w:r>
            <w:r>
              <w:rPr>
                <w:b/>
                <w:sz w:val="20"/>
              </w:rPr>
              <w:t>users in the public sector of China including PSM, leadership, and enlightened management mechanism</w:t>
            </w:r>
            <w:r>
              <w:rPr>
                <w:b/>
              </w:rPr>
              <w:t xml:space="preserve"> </w:t>
            </w:r>
          </w:p>
        </w:tc>
      </w:tr>
    </w:tbl>
    <w:p w14:paraId="4720AF08" w14:textId="77777777" w:rsidR="00646478" w:rsidRDefault="00000000">
      <w:pPr>
        <w:spacing w:after="0" w:line="259" w:lineRule="auto"/>
        <w:ind w:left="0" w:right="0" w:firstLine="0"/>
        <w:jc w:val="both"/>
      </w:pPr>
      <w:r>
        <w:rPr>
          <w:b/>
        </w:rPr>
        <w:t xml:space="preserve"> </w:t>
      </w:r>
      <w:r>
        <w:rPr>
          <w:b/>
        </w:rPr>
        <w:tab/>
        <w:t xml:space="preserve"> </w:t>
      </w:r>
    </w:p>
    <w:p w14:paraId="4BE79ED9" w14:textId="77777777" w:rsidR="00646478" w:rsidRDefault="00000000">
      <w:pPr>
        <w:pStyle w:val="Heading3"/>
        <w:spacing w:after="0"/>
        <w:ind w:left="-5" w:right="59"/>
      </w:pPr>
      <w:r>
        <w:rPr>
          <w:b w:val="0"/>
        </w:rPr>
        <w:t xml:space="preserve">• </w:t>
      </w:r>
      <w:r>
        <w:rPr>
          <w:sz w:val="22"/>
        </w:rPr>
        <w:t xml:space="preserve">Theme 4: Technical issues of using </w:t>
      </w:r>
      <w:r>
        <w:rPr>
          <w:i/>
          <w:sz w:val="22"/>
        </w:rPr>
        <w:t>DingTalk</w:t>
      </w:r>
      <w:r>
        <w:rPr>
          <w:b w:val="0"/>
          <w:i/>
        </w:rPr>
        <w:t xml:space="preserve"> </w:t>
      </w:r>
    </w:p>
    <w:tbl>
      <w:tblPr>
        <w:tblStyle w:val="TableGrid"/>
        <w:tblW w:w="13745" w:type="dxa"/>
        <w:tblInd w:w="177" w:type="dxa"/>
        <w:tblCellMar>
          <w:top w:w="12" w:type="dxa"/>
          <w:left w:w="0" w:type="dxa"/>
          <w:bottom w:w="0" w:type="dxa"/>
          <w:right w:w="80" w:type="dxa"/>
        </w:tblCellMar>
        <w:tblLook w:val="04A0" w:firstRow="1" w:lastRow="0" w:firstColumn="1" w:lastColumn="0" w:noHBand="0" w:noVBand="1"/>
      </w:tblPr>
      <w:tblGrid>
        <w:gridCol w:w="6232"/>
        <w:gridCol w:w="416"/>
        <w:gridCol w:w="3413"/>
        <w:gridCol w:w="3684"/>
      </w:tblGrid>
      <w:tr w:rsidR="00646478" w14:paraId="6A21F9F3" w14:textId="77777777">
        <w:trPr>
          <w:trHeight w:val="552"/>
        </w:trPr>
        <w:tc>
          <w:tcPr>
            <w:tcW w:w="6233"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FC5B59D" w14:textId="77777777" w:rsidR="00646478" w:rsidRDefault="00000000">
            <w:pPr>
              <w:spacing w:after="0" w:line="259" w:lineRule="auto"/>
              <w:ind w:left="71" w:right="0" w:firstLine="0"/>
              <w:jc w:val="center"/>
            </w:pPr>
            <w:r>
              <w:rPr>
                <w:b/>
              </w:rPr>
              <w:t>Initial codes of interviewees' statements/ quotations</w:t>
            </w:r>
            <w:r>
              <w:rPr>
                <w:sz w:val="20"/>
              </w:rPr>
              <w:t xml:space="preserve"> </w:t>
            </w:r>
          </w:p>
        </w:tc>
        <w:tc>
          <w:tcPr>
            <w:tcW w:w="416" w:type="dxa"/>
            <w:tcBorders>
              <w:top w:val="single" w:sz="3" w:space="0" w:color="000000"/>
              <w:left w:val="single" w:sz="3" w:space="0" w:color="000000"/>
              <w:bottom w:val="single" w:sz="3" w:space="0" w:color="000000"/>
              <w:right w:val="nil"/>
            </w:tcBorders>
            <w:shd w:val="clear" w:color="auto" w:fill="BFBFBF"/>
          </w:tcPr>
          <w:p w14:paraId="2ED50627" w14:textId="77777777" w:rsidR="00646478" w:rsidRDefault="00646478">
            <w:pPr>
              <w:spacing w:after="160" w:line="259" w:lineRule="auto"/>
              <w:ind w:left="0" w:right="0" w:firstLine="0"/>
            </w:pPr>
          </w:p>
        </w:tc>
        <w:tc>
          <w:tcPr>
            <w:tcW w:w="3413" w:type="dxa"/>
            <w:tcBorders>
              <w:top w:val="single" w:sz="3" w:space="0" w:color="000000"/>
              <w:left w:val="nil"/>
              <w:bottom w:val="single" w:sz="3" w:space="0" w:color="000000"/>
              <w:right w:val="single" w:sz="3" w:space="0" w:color="000000"/>
            </w:tcBorders>
            <w:shd w:val="clear" w:color="auto" w:fill="BFBFBF"/>
            <w:vAlign w:val="center"/>
          </w:tcPr>
          <w:p w14:paraId="3D59CFE6" w14:textId="77777777" w:rsidR="00646478" w:rsidRDefault="00000000">
            <w:pPr>
              <w:spacing w:after="0" w:line="259" w:lineRule="auto"/>
              <w:ind w:left="896" w:right="0" w:firstLine="0"/>
            </w:pPr>
            <w:r>
              <w:rPr>
                <w:b/>
              </w:rPr>
              <w:t>Core codes</w:t>
            </w:r>
            <w:r>
              <w:rPr>
                <w:sz w:val="20"/>
              </w:rPr>
              <w:t xml:space="preserve"> </w:t>
            </w:r>
          </w:p>
        </w:tc>
        <w:tc>
          <w:tcPr>
            <w:tcW w:w="368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39897A34" w14:textId="77777777" w:rsidR="00646478" w:rsidRDefault="00000000">
            <w:pPr>
              <w:spacing w:after="0" w:line="259" w:lineRule="auto"/>
              <w:ind w:left="87" w:right="0" w:firstLine="0"/>
              <w:jc w:val="center"/>
            </w:pPr>
            <w:r>
              <w:rPr>
                <w:b/>
              </w:rPr>
              <w:t>Sub-theme</w:t>
            </w:r>
            <w:r>
              <w:rPr>
                <w:sz w:val="20"/>
              </w:rPr>
              <w:t xml:space="preserve"> </w:t>
            </w:r>
          </w:p>
        </w:tc>
      </w:tr>
      <w:tr w:rsidR="00646478" w14:paraId="6745FEE3" w14:textId="77777777">
        <w:trPr>
          <w:trHeight w:val="407"/>
        </w:trPr>
        <w:tc>
          <w:tcPr>
            <w:tcW w:w="6233" w:type="dxa"/>
            <w:tcBorders>
              <w:top w:val="single" w:sz="3" w:space="0" w:color="000000"/>
              <w:left w:val="single" w:sz="3" w:space="0" w:color="000000"/>
              <w:bottom w:val="single" w:sz="3" w:space="0" w:color="000000"/>
              <w:right w:val="nil"/>
            </w:tcBorders>
            <w:shd w:val="clear" w:color="auto" w:fill="F2F2F2"/>
          </w:tcPr>
          <w:p w14:paraId="347ED00C" w14:textId="77777777" w:rsidR="00646478" w:rsidRDefault="00000000">
            <w:pPr>
              <w:spacing w:after="0" w:line="259" w:lineRule="auto"/>
              <w:ind w:left="107" w:right="0" w:firstLine="0"/>
            </w:pPr>
            <w:r>
              <w:rPr>
                <w:i/>
                <w:sz w:val="21"/>
              </w:rPr>
              <w:t>From 17 files and 38 references</w:t>
            </w:r>
            <w:r>
              <w:rPr>
                <w:b/>
                <w:i/>
              </w:rPr>
              <w:t xml:space="preserve"> </w:t>
            </w:r>
          </w:p>
        </w:tc>
        <w:tc>
          <w:tcPr>
            <w:tcW w:w="416" w:type="dxa"/>
            <w:tcBorders>
              <w:top w:val="single" w:sz="3" w:space="0" w:color="000000"/>
              <w:left w:val="nil"/>
              <w:bottom w:val="single" w:sz="3" w:space="0" w:color="000000"/>
              <w:right w:val="nil"/>
            </w:tcBorders>
            <w:shd w:val="clear" w:color="auto" w:fill="F2F2F2"/>
          </w:tcPr>
          <w:p w14:paraId="00001E00" w14:textId="77777777" w:rsidR="00646478" w:rsidRDefault="00646478">
            <w:pPr>
              <w:spacing w:after="160" w:line="259" w:lineRule="auto"/>
              <w:ind w:left="0" w:right="0" w:firstLine="0"/>
            </w:pPr>
          </w:p>
        </w:tc>
        <w:tc>
          <w:tcPr>
            <w:tcW w:w="3413" w:type="dxa"/>
            <w:tcBorders>
              <w:top w:val="single" w:sz="3" w:space="0" w:color="000000"/>
              <w:left w:val="nil"/>
              <w:bottom w:val="single" w:sz="3" w:space="0" w:color="000000"/>
              <w:right w:val="nil"/>
            </w:tcBorders>
            <w:shd w:val="clear" w:color="auto" w:fill="F2F2F2"/>
          </w:tcPr>
          <w:p w14:paraId="1F8B9DF9" w14:textId="77777777" w:rsidR="00646478" w:rsidRDefault="00646478">
            <w:pPr>
              <w:spacing w:after="160" w:line="259" w:lineRule="auto"/>
              <w:ind w:left="0" w:right="0" w:firstLine="0"/>
            </w:pPr>
          </w:p>
        </w:tc>
        <w:tc>
          <w:tcPr>
            <w:tcW w:w="3684" w:type="dxa"/>
            <w:tcBorders>
              <w:top w:val="single" w:sz="3" w:space="0" w:color="000000"/>
              <w:left w:val="nil"/>
              <w:bottom w:val="single" w:sz="3" w:space="0" w:color="000000"/>
              <w:right w:val="single" w:sz="3" w:space="0" w:color="000000"/>
            </w:tcBorders>
            <w:shd w:val="clear" w:color="auto" w:fill="F2F2F2"/>
          </w:tcPr>
          <w:p w14:paraId="4A38273C" w14:textId="77777777" w:rsidR="00646478" w:rsidRDefault="00646478">
            <w:pPr>
              <w:spacing w:after="160" w:line="259" w:lineRule="auto"/>
              <w:ind w:left="0" w:right="0" w:firstLine="0"/>
            </w:pPr>
          </w:p>
        </w:tc>
      </w:tr>
      <w:tr w:rsidR="00646478" w14:paraId="795F01E7" w14:textId="77777777">
        <w:trPr>
          <w:trHeight w:val="4858"/>
        </w:trPr>
        <w:tc>
          <w:tcPr>
            <w:tcW w:w="6233" w:type="dxa"/>
            <w:tcBorders>
              <w:top w:val="single" w:sz="3" w:space="0" w:color="000000"/>
              <w:left w:val="single" w:sz="3" w:space="0" w:color="000000"/>
              <w:bottom w:val="single" w:sz="3" w:space="0" w:color="000000"/>
              <w:right w:val="single" w:sz="3" w:space="0" w:color="000000"/>
            </w:tcBorders>
          </w:tcPr>
          <w:p w14:paraId="03503F5B" w14:textId="77777777" w:rsidR="00646478" w:rsidRDefault="00000000">
            <w:pPr>
              <w:numPr>
                <w:ilvl w:val="0"/>
                <w:numId w:val="36"/>
              </w:numPr>
              <w:spacing w:after="1" w:line="246" w:lineRule="auto"/>
              <w:ind w:right="0" w:hanging="308"/>
            </w:pPr>
            <w:r>
              <w:rPr>
                <w:i/>
                <w:sz w:val="20"/>
              </w:rPr>
              <w:lastRenderedPageBreak/>
              <w:t>DingTalk</w:t>
            </w:r>
            <w:r>
              <w:rPr>
                <w:sz w:val="20"/>
              </w:rPr>
              <w:t xml:space="preserve"> connects to the outside, but does not connect to intranet; thus, there is no worry about the data security. (</w:t>
            </w:r>
            <w:r>
              <w:rPr>
                <w:b/>
                <w:sz w:val="20"/>
              </w:rPr>
              <w:t>No.10,</w:t>
            </w:r>
            <w:r>
              <w:rPr>
                <w:sz w:val="20"/>
              </w:rPr>
              <w:t xml:space="preserve"> </w:t>
            </w:r>
            <w:r>
              <w:rPr>
                <w:b/>
                <w:sz w:val="20"/>
              </w:rPr>
              <w:t>No.6, No.11</w:t>
            </w:r>
            <w:r>
              <w:rPr>
                <w:sz w:val="20"/>
              </w:rPr>
              <w:t xml:space="preserve">) </w:t>
            </w:r>
          </w:p>
          <w:p w14:paraId="389B4752" w14:textId="77777777" w:rsidR="00646478" w:rsidRDefault="00000000">
            <w:pPr>
              <w:numPr>
                <w:ilvl w:val="0"/>
                <w:numId w:val="36"/>
              </w:numPr>
              <w:spacing w:after="4" w:line="242" w:lineRule="auto"/>
              <w:ind w:right="0" w:hanging="308"/>
            </w:pPr>
            <w:r>
              <w:rPr>
                <w:sz w:val="20"/>
              </w:rPr>
              <w:t xml:space="preserve">We keep a concern about the confidentiality of </w:t>
            </w:r>
            <w:r>
              <w:rPr>
                <w:i/>
                <w:sz w:val="20"/>
              </w:rPr>
              <w:t>DingTalk</w:t>
            </w:r>
            <w:r>
              <w:rPr>
                <w:sz w:val="20"/>
              </w:rPr>
              <w:t xml:space="preserve"> platform. The IT operation team does encryption for the entire company network, so the entire network with confidential data is isolated from internal private network. (</w:t>
            </w:r>
            <w:r>
              <w:rPr>
                <w:b/>
                <w:sz w:val="20"/>
              </w:rPr>
              <w:t>No.7, No.8, No.9, No.14, No.18, No.20, No.23, No.24</w:t>
            </w:r>
            <w:r>
              <w:rPr>
                <w:sz w:val="20"/>
              </w:rPr>
              <w:t xml:space="preserve">) </w:t>
            </w:r>
          </w:p>
          <w:p w14:paraId="380BF6A6" w14:textId="77777777" w:rsidR="00646478" w:rsidRDefault="00000000">
            <w:pPr>
              <w:numPr>
                <w:ilvl w:val="0"/>
                <w:numId w:val="36"/>
              </w:numPr>
              <w:spacing w:after="0" w:line="246" w:lineRule="auto"/>
              <w:ind w:right="0" w:hanging="308"/>
            </w:pPr>
            <w:r>
              <w:rPr>
                <w:sz w:val="20"/>
              </w:rPr>
              <w:t>The tool cannot manage the overall process of a software project from startup to closeout, especially on each phase. (</w:t>
            </w:r>
            <w:r>
              <w:rPr>
                <w:b/>
                <w:sz w:val="20"/>
              </w:rPr>
              <w:t>No.9</w:t>
            </w:r>
            <w:r>
              <w:rPr>
                <w:sz w:val="20"/>
              </w:rPr>
              <w:t xml:space="preserve">) </w:t>
            </w:r>
          </w:p>
          <w:p w14:paraId="3E021153" w14:textId="77777777" w:rsidR="00646478" w:rsidRDefault="00000000">
            <w:pPr>
              <w:numPr>
                <w:ilvl w:val="0"/>
                <w:numId w:val="36"/>
              </w:numPr>
              <w:spacing w:after="0" w:line="246" w:lineRule="auto"/>
              <w:ind w:right="0" w:hanging="308"/>
            </w:pPr>
            <w:r>
              <w:rPr>
                <w:sz w:val="20"/>
              </w:rPr>
              <w:t xml:space="preserve">This software blurs the boundary between life and work. The tool became a hindrance to the satisfaction of job itself. The specialized features, confidentiality and other features of </w:t>
            </w:r>
          </w:p>
          <w:p w14:paraId="705F80E1" w14:textId="77777777" w:rsidR="00646478" w:rsidRDefault="00000000">
            <w:pPr>
              <w:spacing w:after="0" w:line="242" w:lineRule="auto"/>
              <w:ind w:left="415" w:right="0" w:firstLine="0"/>
            </w:pPr>
            <w:r>
              <w:rPr>
                <w:i/>
                <w:sz w:val="20"/>
              </w:rPr>
              <w:t>DingTalk</w:t>
            </w:r>
            <w:r>
              <w:rPr>
                <w:sz w:val="20"/>
              </w:rPr>
              <w:t xml:space="preserve"> need to be more improved in public enterprises. (</w:t>
            </w:r>
            <w:r>
              <w:rPr>
                <w:b/>
                <w:sz w:val="20"/>
              </w:rPr>
              <w:t>No.2, No.15, No.20</w:t>
            </w:r>
            <w:r>
              <w:rPr>
                <w:sz w:val="20"/>
              </w:rPr>
              <w:t>)</w:t>
            </w:r>
            <w:r>
              <w:rPr>
                <w:b/>
                <w:sz w:val="20"/>
              </w:rPr>
              <w:t xml:space="preserve"> </w:t>
            </w:r>
          </w:p>
          <w:p w14:paraId="1AE02EE0" w14:textId="77777777" w:rsidR="00646478" w:rsidRDefault="00000000">
            <w:pPr>
              <w:numPr>
                <w:ilvl w:val="0"/>
                <w:numId w:val="36"/>
              </w:numPr>
              <w:spacing w:after="0" w:line="259" w:lineRule="auto"/>
              <w:ind w:right="0" w:hanging="308"/>
            </w:pPr>
            <w:r>
              <w:rPr>
                <w:sz w:val="20"/>
              </w:rPr>
              <w:t xml:space="preserve">As I know, almost all state institutions have their state-owned office system or private internal network. A lot of data has to go through that for confidentiality. Using </w:t>
            </w:r>
            <w:r>
              <w:rPr>
                <w:i/>
                <w:sz w:val="20"/>
              </w:rPr>
              <w:t>DingTalk</w:t>
            </w:r>
            <w:r>
              <w:rPr>
                <w:sz w:val="20"/>
              </w:rPr>
              <w:t xml:space="preserve"> to make the best of its strength, but avoid it when we are in some classified military projects. (</w:t>
            </w:r>
            <w:r>
              <w:rPr>
                <w:b/>
                <w:sz w:val="20"/>
              </w:rPr>
              <w:t>No.21</w:t>
            </w:r>
            <w:r>
              <w:rPr>
                <w:sz w:val="20"/>
              </w:rPr>
              <w:t>)</w:t>
            </w:r>
            <w:r>
              <w:rPr>
                <w:b/>
                <w:sz w:val="20"/>
              </w:rPr>
              <w:t xml:space="preserve"> </w:t>
            </w:r>
          </w:p>
        </w:tc>
        <w:tc>
          <w:tcPr>
            <w:tcW w:w="416" w:type="dxa"/>
            <w:tcBorders>
              <w:top w:val="single" w:sz="3" w:space="0" w:color="000000"/>
              <w:left w:val="single" w:sz="3" w:space="0" w:color="000000"/>
              <w:bottom w:val="single" w:sz="3" w:space="0" w:color="000000"/>
              <w:right w:val="nil"/>
            </w:tcBorders>
          </w:tcPr>
          <w:p w14:paraId="25731A06" w14:textId="77777777" w:rsidR="00646478" w:rsidRDefault="00000000">
            <w:pPr>
              <w:spacing w:after="240" w:line="259" w:lineRule="auto"/>
              <w:ind w:left="108" w:right="0" w:firstLine="0"/>
            </w:pPr>
            <w:r>
              <w:rPr>
                <w:rFonts w:ascii="Calibri" w:eastAsia="Calibri" w:hAnsi="Calibri" w:cs="Calibri"/>
                <w:sz w:val="20"/>
              </w:rPr>
              <w:t>-</w:t>
            </w:r>
            <w:r>
              <w:rPr>
                <w:sz w:val="20"/>
              </w:rPr>
              <w:t xml:space="preserve"> </w:t>
            </w:r>
          </w:p>
          <w:p w14:paraId="4BBA1911" w14:textId="77777777" w:rsidR="00646478" w:rsidRDefault="00000000">
            <w:pPr>
              <w:spacing w:after="0" w:line="259" w:lineRule="auto"/>
              <w:ind w:left="108" w:right="0" w:firstLine="0"/>
            </w:pPr>
            <w:r>
              <w:rPr>
                <w:rFonts w:ascii="Calibri" w:eastAsia="Calibri" w:hAnsi="Calibri" w:cs="Calibri"/>
              </w:rPr>
              <w:t>-</w:t>
            </w:r>
            <w:r>
              <w:t xml:space="preserve"> </w:t>
            </w:r>
          </w:p>
        </w:tc>
        <w:tc>
          <w:tcPr>
            <w:tcW w:w="3413" w:type="dxa"/>
            <w:tcBorders>
              <w:top w:val="single" w:sz="3" w:space="0" w:color="000000"/>
              <w:left w:val="nil"/>
              <w:bottom w:val="single" w:sz="3" w:space="0" w:color="000000"/>
              <w:right w:val="single" w:sz="3" w:space="0" w:color="000000"/>
            </w:tcBorders>
          </w:tcPr>
          <w:p w14:paraId="3D60868E" w14:textId="77777777" w:rsidR="00646478" w:rsidRDefault="00000000">
            <w:pPr>
              <w:spacing w:after="16" w:line="242" w:lineRule="auto"/>
              <w:ind w:left="0" w:right="0" w:firstLine="0"/>
            </w:pPr>
            <w:r>
              <w:rPr>
                <w:sz w:val="20"/>
              </w:rPr>
              <w:t xml:space="preserve">Network security of using </w:t>
            </w:r>
            <w:r>
              <w:rPr>
                <w:i/>
                <w:sz w:val="20"/>
              </w:rPr>
              <w:t xml:space="preserve">DingTalk </w:t>
            </w:r>
            <w:r>
              <w:rPr>
                <w:sz w:val="20"/>
              </w:rPr>
              <w:t xml:space="preserve">issues </w:t>
            </w:r>
          </w:p>
          <w:p w14:paraId="3B16C636" w14:textId="77777777" w:rsidR="00646478" w:rsidRDefault="00000000">
            <w:pPr>
              <w:spacing w:after="0" w:line="259" w:lineRule="auto"/>
              <w:ind w:left="0" w:right="0" w:firstLine="0"/>
            </w:pPr>
            <w:r>
              <w:rPr>
                <w:sz w:val="20"/>
              </w:rPr>
              <w:t xml:space="preserve">Disliked functions of using </w:t>
            </w:r>
            <w:r>
              <w:rPr>
                <w:i/>
                <w:sz w:val="20"/>
              </w:rPr>
              <w:t>DingTalk</w:t>
            </w:r>
            <w:r>
              <w:rPr>
                <w:sz w:val="20"/>
              </w:rPr>
              <w:t xml:space="preserve"> in daily work</w:t>
            </w:r>
            <w:r>
              <w:rPr>
                <w:b/>
              </w:rPr>
              <w:t xml:space="preserve"> </w:t>
            </w:r>
          </w:p>
        </w:tc>
        <w:tc>
          <w:tcPr>
            <w:tcW w:w="3684" w:type="dxa"/>
            <w:tcBorders>
              <w:top w:val="single" w:sz="3" w:space="0" w:color="000000"/>
              <w:left w:val="single" w:sz="3" w:space="0" w:color="000000"/>
              <w:bottom w:val="single" w:sz="3" w:space="0" w:color="000000"/>
              <w:right w:val="single" w:sz="3" w:space="0" w:color="000000"/>
            </w:tcBorders>
          </w:tcPr>
          <w:p w14:paraId="73BECA2C" w14:textId="77777777" w:rsidR="00646478" w:rsidRDefault="00000000">
            <w:pPr>
              <w:spacing w:after="0" w:line="259" w:lineRule="auto"/>
              <w:ind w:left="108" w:right="0" w:firstLine="0"/>
              <w:jc w:val="both"/>
            </w:pPr>
            <w:r>
              <w:rPr>
                <w:b/>
                <w:sz w:val="20"/>
              </w:rPr>
              <w:t xml:space="preserve">Technique negative impacts of </w:t>
            </w:r>
            <w:r>
              <w:rPr>
                <w:b/>
                <w:i/>
                <w:sz w:val="20"/>
              </w:rPr>
              <w:t xml:space="preserve">DingTalk </w:t>
            </w:r>
            <w:r>
              <w:rPr>
                <w:b/>
                <w:sz w:val="20"/>
              </w:rPr>
              <w:t>usage</w:t>
            </w:r>
            <w:r>
              <w:rPr>
                <w:b/>
              </w:rPr>
              <w:t xml:space="preserve"> </w:t>
            </w:r>
          </w:p>
        </w:tc>
      </w:tr>
    </w:tbl>
    <w:p w14:paraId="4CD8E7F0" w14:textId="77777777" w:rsidR="00646478" w:rsidRDefault="00000000">
      <w:pPr>
        <w:spacing w:after="0" w:line="259" w:lineRule="auto"/>
        <w:ind w:left="294" w:right="0"/>
      </w:pPr>
      <w:r>
        <w:rPr>
          <w:i/>
          <w:sz w:val="24"/>
        </w:rPr>
        <w:t>(Continuous)</w:t>
      </w:r>
      <w:r>
        <w:rPr>
          <w:b/>
        </w:rPr>
        <w:t xml:space="preserve"> </w:t>
      </w:r>
    </w:p>
    <w:tbl>
      <w:tblPr>
        <w:tblStyle w:val="TableGrid"/>
        <w:tblW w:w="13745" w:type="dxa"/>
        <w:tblInd w:w="177" w:type="dxa"/>
        <w:tblCellMar>
          <w:top w:w="0" w:type="dxa"/>
          <w:left w:w="0" w:type="dxa"/>
          <w:bottom w:w="0" w:type="dxa"/>
          <w:right w:w="109" w:type="dxa"/>
        </w:tblCellMar>
        <w:tblLook w:val="04A0" w:firstRow="1" w:lastRow="0" w:firstColumn="1" w:lastColumn="0" w:noHBand="0" w:noVBand="1"/>
      </w:tblPr>
      <w:tblGrid>
        <w:gridCol w:w="176"/>
        <w:gridCol w:w="212"/>
        <w:gridCol w:w="5755"/>
        <w:gridCol w:w="178"/>
        <w:gridCol w:w="236"/>
        <w:gridCol w:w="3378"/>
        <w:gridCol w:w="175"/>
        <w:gridCol w:w="3460"/>
        <w:gridCol w:w="175"/>
      </w:tblGrid>
      <w:tr w:rsidR="00646478" w14:paraId="6857BDBF" w14:textId="77777777">
        <w:trPr>
          <w:gridBefore w:val="1"/>
          <w:wBefore w:w="177" w:type="dxa"/>
          <w:trHeight w:val="548"/>
        </w:trPr>
        <w:tc>
          <w:tcPr>
            <w:tcW w:w="6233" w:type="dxa"/>
            <w:gridSpan w:val="3"/>
            <w:tcBorders>
              <w:top w:val="single" w:sz="3" w:space="0" w:color="000000"/>
              <w:left w:val="single" w:sz="3" w:space="0" w:color="000000"/>
              <w:bottom w:val="single" w:sz="3" w:space="0" w:color="000000"/>
              <w:right w:val="single" w:sz="3" w:space="0" w:color="000000"/>
            </w:tcBorders>
            <w:shd w:val="clear" w:color="auto" w:fill="BFBFBF"/>
            <w:vAlign w:val="center"/>
          </w:tcPr>
          <w:p w14:paraId="3846C71E" w14:textId="77777777" w:rsidR="00646478" w:rsidRDefault="00000000">
            <w:pPr>
              <w:spacing w:after="0" w:line="259" w:lineRule="auto"/>
              <w:ind w:left="0" w:right="6" w:firstLine="0"/>
              <w:jc w:val="center"/>
            </w:pPr>
            <w:r>
              <w:rPr>
                <w:b/>
              </w:rPr>
              <w:t>Initial codes of interviewees' statements/ quotations</w:t>
            </w:r>
            <w:r>
              <w:rPr>
                <w:sz w:val="20"/>
              </w:rPr>
              <w:t xml:space="preserve"> </w:t>
            </w:r>
          </w:p>
        </w:tc>
        <w:tc>
          <w:tcPr>
            <w:tcW w:w="3829" w:type="dxa"/>
            <w:gridSpan w:val="3"/>
            <w:tcBorders>
              <w:top w:val="single" w:sz="3" w:space="0" w:color="000000"/>
              <w:left w:val="single" w:sz="3" w:space="0" w:color="000000"/>
              <w:bottom w:val="single" w:sz="3" w:space="0" w:color="000000"/>
              <w:right w:val="single" w:sz="3" w:space="0" w:color="000000"/>
            </w:tcBorders>
            <w:shd w:val="clear" w:color="auto" w:fill="BFBFBF"/>
            <w:vAlign w:val="center"/>
          </w:tcPr>
          <w:p w14:paraId="0E519714" w14:textId="77777777" w:rsidR="00646478" w:rsidRDefault="00000000">
            <w:pPr>
              <w:spacing w:after="0" w:line="259" w:lineRule="auto"/>
              <w:ind w:left="0" w:right="3" w:firstLine="0"/>
              <w:jc w:val="center"/>
            </w:pPr>
            <w:r>
              <w:rPr>
                <w:b/>
              </w:rPr>
              <w:t>Core codes</w:t>
            </w:r>
            <w:r>
              <w:rPr>
                <w:sz w:val="20"/>
              </w:rPr>
              <w:t xml:space="preserve"> </w:t>
            </w:r>
          </w:p>
        </w:tc>
        <w:tc>
          <w:tcPr>
            <w:tcW w:w="3684" w:type="dxa"/>
            <w:gridSpan w:val="2"/>
            <w:tcBorders>
              <w:top w:val="single" w:sz="3" w:space="0" w:color="000000"/>
              <w:left w:val="single" w:sz="3" w:space="0" w:color="000000"/>
              <w:bottom w:val="single" w:sz="3" w:space="0" w:color="000000"/>
              <w:right w:val="single" w:sz="3" w:space="0" w:color="000000"/>
            </w:tcBorders>
            <w:shd w:val="clear" w:color="auto" w:fill="BFBFBF"/>
            <w:vAlign w:val="center"/>
          </w:tcPr>
          <w:p w14:paraId="6B1D9130" w14:textId="77777777" w:rsidR="00646478" w:rsidRDefault="00000000">
            <w:pPr>
              <w:spacing w:after="0" w:line="259" w:lineRule="auto"/>
              <w:ind w:left="7" w:right="0" w:firstLine="0"/>
              <w:jc w:val="center"/>
            </w:pPr>
            <w:r>
              <w:rPr>
                <w:b/>
              </w:rPr>
              <w:t>Sub-theme</w:t>
            </w:r>
            <w:r>
              <w:rPr>
                <w:sz w:val="20"/>
              </w:rPr>
              <w:t xml:space="preserve"> </w:t>
            </w:r>
          </w:p>
        </w:tc>
      </w:tr>
      <w:tr w:rsidR="00646478" w14:paraId="0BEB8275" w14:textId="77777777">
        <w:trPr>
          <w:gridAfter w:val="1"/>
          <w:wAfter w:w="178" w:type="dxa"/>
          <w:trHeight w:val="551"/>
        </w:trPr>
        <w:tc>
          <w:tcPr>
            <w:tcW w:w="391" w:type="dxa"/>
            <w:gridSpan w:val="2"/>
            <w:tcBorders>
              <w:top w:val="single" w:sz="3" w:space="0" w:color="000000"/>
              <w:left w:val="single" w:sz="3" w:space="0" w:color="000000"/>
              <w:bottom w:val="single" w:sz="3" w:space="0" w:color="000000"/>
              <w:right w:val="nil"/>
            </w:tcBorders>
            <w:shd w:val="clear" w:color="auto" w:fill="BFBFBF"/>
          </w:tcPr>
          <w:p w14:paraId="09172407" w14:textId="77777777" w:rsidR="00646478" w:rsidRDefault="00646478">
            <w:pPr>
              <w:spacing w:after="160" w:line="259" w:lineRule="auto"/>
              <w:ind w:left="0" w:right="0" w:firstLine="0"/>
            </w:pPr>
          </w:p>
        </w:tc>
        <w:tc>
          <w:tcPr>
            <w:tcW w:w="5841" w:type="dxa"/>
            <w:tcBorders>
              <w:top w:val="single" w:sz="3" w:space="0" w:color="000000"/>
              <w:left w:val="nil"/>
              <w:bottom w:val="single" w:sz="3" w:space="0" w:color="000000"/>
              <w:right w:val="single" w:sz="3" w:space="0" w:color="000000"/>
            </w:tcBorders>
            <w:shd w:val="clear" w:color="auto" w:fill="BFBFBF"/>
            <w:vAlign w:val="center"/>
          </w:tcPr>
          <w:p w14:paraId="57CDD9A3" w14:textId="77777777" w:rsidR="00646478" w:rsidRDefault="00000000">
            <w:pPr>
              <w:spacing w:after="0" w:line="259" w:lineRule="auto"/>
              <w:ind w:left="0" w:right="0" w:firstLine="0"/>
            </w:pPr>
            <w:r>
              <w:rPr>
                <w:b/>
              </w:rPr>
              <w:t>Initial codes of interviewees' statements/ quotations</w:t>
            </w:r>
            <w:r>
              <w:rPr>
                <w:sz w:val="20"/>
              </w:rPr>
              <w:t xml:space="preserve"> </w:t>
            </w:r>
          </w:p>
        </w:tc>
        <w:tc>
          <w:tcPr>
            <w:tcW w:w="416" w:type="dxa"/>
            <w:gridSpan w:val="2"/>
            <w:tcBorders>
              <w:top w:val="single" w:sz="3" w:space="0" w:color="000000"/>
              <w:left w:val="single" w:sz="3" w:space="0" w:color="000000"/>
              <w:bottom w:val="single" w:sz="3" w:space="0" w:color="000000"/>
              <w:right w:val="nil"/>
            </w:tcBorders>
            <w:shd w:val="clear" w:color="auto" w:fill="BFBFBF"/>
          </w:tcPr>
          <w:p w14:paraId="0F232BCB" w14:textId="77777777" w:rsidR="00646478" w:rsidRDefault="00646478">
            <w:pPr>
              <w:spacing w:after="160" w:line="259" w:lineRule="auto"/>
              <w:ind w:left="0" w:right="0" w:firstLine="0"/>
            </w:pPr>
          </w:p>
        </w:tc>
        <w:tc>
          <w:tcPr>
            <w:tcW w:w="3413" w:type="dxa"/>
            <w:tcBorders>
              <w:top w:val="single" w:sz="3" w:space="0" w:color="000000"/>
              <w:left w:val="nil"/>
              <w:bottom w:val="single" w:sz="3" w:space="0" w:color="000000"/>
              <w:right w:val="single" w:sz="3" w:space="0" w:color="000000"/>
            </w:tcBorders>
            <w:shd w:val="clear" w:color="auto" w:fill="BFBFBF"/>
            <w:vAlign w:val="center"/>
          </w:tcPr>
          <w:p w14:paraId="5353BB99" w14:textId="77777777" w:rsidR="00646478" w:rsidRDefault="00000000">
            <w:pPr>
              <w:spacing w:after="0" w:line="259" w:lineRule="auto"/>
              <w:ind w:left="896" w:right="0" w:firstLine="0"/>
            </w:pPr>
            <w:r>
              <w:rPr>
                <w:b/>
              </w:rPr>
              <w:t>Core codes</w:t>
            </w:r>
            <w:r>
              <w:rPr>
                <w:sz w:val="20"/>
              </w:rPr>
              <w:t xml:space="preserve"> </w:t>
            </w:r>
          </w:p>
        </w:tc>
        <w:tc>
          <w:tcPr>
            <w:tcW w:w="3684" w:type="dxa"/>
            <w:gridSpan w:val="2"/>
            <w:tcBorders>
              <w:top w:val="single" w:sz="3" w:space="0" w:color="000000"/>
              <w:left w:val="single" w:sz="3" w:space="0" w:color="000000"/>
              <w:bottom w:val="single" w:sz="3" w:space="0" w:color="000000"/>
              <w:right w:val="single" w:sz="3" w:space="0" w:color="000000"/>
            </w:tcBorders>
            <w:shd w:val="clear" w:color="auto" w:fill="BFBFBF"/>
            <w:vAlign w:val="center"/>
          </w:tcPr>
          <w:p w14:paraId="4E50C6E8" w14:textId="77777777" w:rsidR="00646478" w:rsidRDefault="00000000">
            <w:pPr>
              <w:spacing w:after="0" w:line="259" w:lineRule="auto"/>
              <w:ind w:left="116" w:right="0" w:firstLine="0"/>
              <w:jc w:val="center"/>
            </w:pPr>
            <w:r>
              <w:rPr>
                <w:b/>
              </w:rPr>
              <w:t>Sub-theme</w:t>
            </w:r>
            <w:r>
              <w:rPr>
                <w:sz w:val="20"/>
              </w:rPr>
              <w:t xml:space="preserve"> </w:t>
            </w:r>
          </w:p>
        </w:tc>
      </w:tr>
      <w:tr w:rsidR="00646478" w14:paraId="149C4D75" w14:textId="77777777">
        <w:trPr>
          <w:gridAfter w:val="1"/>
          <w:wAfter w:w="178" w:type="dxa"/>
          <w:trHeight w:val="1925"/>
        </w:trPr>
        <w:tc>
          <w:tcPr>
            <w:tcW w:w="391" w:type="dxa"/>
            <w:gridSpan w:val="2"/>
            <w:tcBorders>
              <w:top w:val="single" w:sz="3" w:space="0" w:color="000000"/>
              <w:left w:val="single" w:sz="3" w:space="0" w:color="000000"/>
              <w:bottom w:val="single" w:sz="3" w:space="0" w:color="000000"/>
              <w:right w:val="nil"/>
            </w:tcBorders>
          </w:tcPr>
          <w:p w14:paraId="64F8839D" w14:textId="77777777" w:rsidR="00646478" w:rsidRDefault="00000000">
            <w:pPr>
              <w:spacing w:after="222" w:line="259" w:lineRule="auto"/>
              <w:ind w:left="107" w:right="0" w:firstLine="0"/>
            </w:pPr>
            <w:r>
              <w:rPr>
                <w:rFonts w:ascii="Calibri" w:eastAsia="Calibri" w:hAnsi="Calibri" w:cs="Calibri"/>
                <w:sz w:val="20"/>
              </w:rPr>
              <w:lastRenderedPageBreak/>
              <w:t>-</w:t>
            </w:r>
            <w:r>
              <w:rPr>
                <w:sz w:val="20"/>
              </w:rPr>
              <w:t xml:space="preserve"> </w:t>
            </w:r>
          </w:p>
          <w:p w14:paraId="2CDE1852" w14:textId="77777777" w:rsidR="00646478" w:rsidRDefault="00000000">
            <w:pPr>
              <w:spacing w:after="222" w:line="259" w:lineRule="auto"/>
              <w:ind w:left="107" w:right="0" w:firstLine="0"/>
            </w:pPr>
            <w:r>
              <w:rPr>
                <w:rFonts w:ascii="Calibri" w:eastAsia="Calibri" w:hAnsi="Calibri" w:cs="Calibri"/>
                <w:sz w:val="20"/>
              </w:rPr>
              <w:t>-</w:t>
            </w:r>
            <w:r>
              <w:rPr>
                <w:sz w:val="20"/>
              </w:rPr>
              <w:t xml:space="preserve"> </w:t>
            </w:r>
          </w:p>
          <w:p w14:paraId="5F57C60C" w14:textId="77777777" w:rsidR="00646478" w:rsidRDefault="00000000">
            <w:pPr>
              <w:spacing w:after="0" w:line="259" w:lineRule="auto"/>
              <w:ind w:left="107" w:right="0" w:firstLine="0"/>
            </w:pPr>
            <w:r>
              <w:rPr>
                <w:rFonts w:ascii="Calibri" w:eastAsia="Calibri" w:hAnsi="Calibri" w:cs="Calibri"/>
                <w:sz w:val="20"/>
              </w:rPr>
              <w:t>-</w:t>
            </w:r>
            <w:r>
              <w:rPr>
                <w:sz w:val="20"/>
              </w:rPr>
              <w:t xml:space="preserve"> </w:t>
            </w:r>
          </w:p>
        </w:tc>
        <w:tc>
          <w:tcPr>
            <w:tcW w:w="5841" w:type="dxa"/>
            <w:tcBorders>
              <w:top w:val="single" w:sz="3" w:space="0" w:color="000000"/>
              <w:left w:val="nil"/>
              <w:bottom w:val="single" w:sz="3" w:space="0" w:color="000000"/>
              <w:right w:val="single" w:sz="3" w:space="0" w:color="000000"/>
            </w:tcBorders>
          </w:tcPr>
          <w:p w14:paraId="4555A668" w14:textId="77777777" w:rsidR="00646478" w:rsidRDefault="00000000">
            <w:pPr>
              <w:spacing w:after="0" w:line="259" w:lineRule="auto"/>
              <w:ind w:left="24" w:right="0" w:firstLine="0"/>
            </w:pPr>
            <w:r>
              <w:rPr>
                <w:sz w:val="20"/>
              </w:rPr>
              <w:t xml:space="preserve">This software cannot be compatible with other platforms. </w:t>
            </w:r>
          </w:p>
          <w:p w14:paraId="01DDBAC7" w14:textId="77777777" w:rsidR="00646478" w:rsidRDefault="00000000">
            <w:pPr>
              <w:spacing w:after="0" w:line="259" w:lineRule="auto"/>
              <w:ind w:left="24" w:right="0" w:firstLine="0"/>
            </w:pPr>
            <w:r>
              <w:rPr>
                <w:sz w:val="20"/>
              </w:rPr>
              <w:t>(</w:t>
            </w:r>
            <w:r>
              <w:rPr>
                <w:b/>
                <w:sz w:val="20"/>
              </w:rPr>
              <w:t>No.22</w:t>
            </w:r>
            <w:r>
              <w:rPr>
                <w:sz w:val="20"/>
              </w:rPr>
              <w:t xml:space="preserve">) </w:t>
            </w:r>
          </w:p>
          <w:p w14:paraId="32531359" w14:textId="77777777" w:rsidR="00646478" w:rsidRDefault="00000000">
            <w:pPr>
              <w:spacing w:after="8" w:line="238" w:lineRule="auto"/>
              <w:ind w:left="24" w:right="0" w:firstLine="0"/>
            </w:pPr>
            <w:r>
              <w:rPr>
                <w:sz w:val="20"/>
              </w:rPr>
              <w:t xml:space="preserve">The tasks of </w:t>
            </w:r>
            <w:r>
              <w:rPr>
                <w:i/>
                <w:sz w:val="20"/>
              </w:rPr>
              <w:t>DingTalk</w:t>
            </w:r>
            <w:r>
              <w:rPr>
                <w:sz w:val="20"/>
              </w:rPr>
              <w:t xml:space="preserve"> are decentralized and there is no one global map in main functionality. (</w:t>
            </w:r>
            <w:r>
              <w:rPr>
                <w:b/>
                <w:sz w:val="20"/>
              </w:rPr>
              <w:t>No.23</w:t>
            </w:r>
            <w:r>
              <w:rPr>
                <w:sz w:val="20"/>
              </w:rPr>
              <w:t xml:space="preserve">) </w:t>
            </w:r>
          </w:p>
          <w:p w14:paraId="381A19DF" w14:textId="77777777" w:rsidR="00646478" w:rsidRDefault="00000000">
            <w:pPr>
              <w:spacing w:after="0" w:line="259" w:lineRule="auto"/>
              <w:ind w:left="24" w:right="0" w:firstLine="0"/>
            </w:pPr>
            <w:r>
              <w:rPr>
                <w:sz w:val="20"/>
              </w:rPr>
              <w:t xml:space="preserve">So many groups in </w:t>
            </w:r>
            <w:r>
              <w:rPr>
                <w:i/>
                <w:sz w:val="20"/>
              </w:rPr>
              <w:t>DingTalk</w:t>
            </w:r>
            <w:r>
              <w:rPr>
                <w:sz w:val="20"/>
              </w:rPr>
              <w:t xml:space="preserve"> are scatted and not well organised, thus, information is overload for people. (</w:t>
            </w:r>
            <w:r>
              <w:rPr>
                <w:b/>
                <w:sz w:val="20"/>
              </w:rPr>
              <w:t>No.14, No.24</w:t>
            </w:r>
            <w:r>
              <w:rPr>
                <w:sz w:val="20"/>
              </w:rPr>
              <w:t>)</w:t>
            </w:r>
            <w:r>
              <w:rPr>
                <w:b/>
                <w:sz w:val="20"/>
              </w:rPr>
              <w:t xml:space="preserve"> </w:t>
            </w:r>
          </w:p>
        </w:tc>
        <w:tc>
          <w:tcPr>
            <w:tcW w:w="416" w:type="dxa"/>
            <w:gridSpan w:val="2"/>
            <w:tcBorders>
              <w:top w:val="single" w:sz="3" w:space="0" w:color="000000"/>
              <w:left w:val="single" w:sz="3" w:space="0" w:color="000000"/>
              <w:bottom w:val="single" w:sz="3" w:space="0" w:color="000000"/>
              <w:right w:val="nil"/>
            </w:tcBorders>
          </w:tcPr>
          <w:p w14:paraId="5C5F5701" w14:textId="77777777" w:rsidR="00646478" w:rsidRDefault="00000000">
            <w:pPr>
              <w:spacing w:after="240" w:line="259" w:lineRule="auto"/>
              <w:ind w:left="108" w:right="0" w:firstLine="0"/>
            </w:pPr>
            <w:r>
              <w:rPr>
                <w:rFonts w:ascii="Calibri" w:eastAsia="Calibri" w:hAnsi="Calibri" w:cs="Calibri"/>
                <w:sz w:val="20"/>
              </w:rPr>
              <w:t>-</w:t>
            </w:r>
            <w:r>
              <w:rPr>
                <w:sz w:val="20"/>
              </w:rPr>
              <w:t xml:space="preserve"> </w:t>
            </w:r>
          </w:p>
          <w:p w14:paraId="509996C8" w14:textId="77777777" w:rsidR="00646478" w:rsidRDefault="00000000">
            <w:pPr>
              <w:spacing w:after="0" w:line="259" w:lineRule="auto"/>
              <w:ind w:left="108" w:right="0" w:firstLine="0"/>
            </w:pPr>
            <w:r>
              <w:rPr>
                <w:rFonts w:ascii="Calibri" w:eastAsia="Calibri" w:hAnsi="Calibri" w:cs="Calibri"/>
              </w:rPr>
              <w:t>-</w:t>
            </w:r>
            <w:r>
              <w:t xml:space="preserve"> </w:t>
            </w:r>
          </w:p>
        </w:tc>
        <w:tc>
          <w:tcPr>
            <w:tcW w:w="3413" w:type="dxa"/>
            <w:tcBorders>
              <w:top w:val="single" w:sz="3" w:space="0" w:color="000000"/>
              <w:left w:val="nil"/>
              <w:bottom w:val="single" w:sz="3" w:space="0" w:color="000000"/>
              <w:right w:val="single" w:sz="3" w:space="0" w:color="000000"/>
            </w:tcBorders>
          </w:tcPr>
          <w:p w14:paraId="2F3A5332" w14:textId="77777777" w:rsidR="00646478" w:rsidRDefault="00000000">
            <w:pPr>
              <w:spacing w:after="24" w:line="238" w:lineRule="auto"/>
              <w:ind w:left="0" w:right="0" w:firstLine="0"/>
            </w:pPr>
            <w:r>
              <w:rPr>
                <w:sz w:val="20"/>
              </w:rPr>
              <w:t xml:space="preserve">Network security of using </w:t>
            </w:r>
            <w:r>
              <w:rPr>
                <w:i/>
                <w:sz w:val="20"/>
              </w:rPr>
              <w:t xml:space="preserve">DingTalk </w:t>
            </w:r>
            <w:r>
              <w:rPr>
                <w:sz w:val="20"/>
              </w:rPr>
              <w:t xml:space="preserve">issues </w:t>
            </w:r>
          </w:p>
          <w:p w14:paraId="6B966527" w14:textId="77777777" w:rsidR="00646478" w:rsidRDefault="00000000">
            <w:pPr>
              <w:spacing w:after="0" w:line="259" w:lineRule="auto"/>
              <w:ind w:left="0" w:right="0" w:firstLine="0"/>
            </w:pPr>
            <w:r>
              <w:rPr>
                <w:sz w:val="20"/>
              </w:rPr>
              <w:t xml:space="preserve">Disliked functions of using </w:t>
            </w:r>
            <w:r>
              <w:rPr>
                <w:i/>
                <w:sz w:val="20"/>
              </w:rPr>
              <w:t>DingTalk</w:t>
            </w:r>
            <w:r>
              <w:rPr>
                <w:sz w:val="20"/>
              </w:rPr>
              <w:t xml:space="preserve"> in daily work</w:t>
            </w:r>
            <w:r>
              <w:rPr>
                <w:b/>
              </w:rPr>
              <w:t xml:space="preserve"> </w:t>
            </w:r>
          </w:p>
        </w:tc>
        <w:tc>
          <w:tcPr>
            <w:tcW w:w="3684" w:type="dxa"/>
            <w:gridSpan w:val="2"/>
            <w:tcBorders>
              <w:top w:val="single" w:sz="3" w:space="0" w:color="000000"/>
              <w:left w:val="single" w:sz="3" w:space="0" w:color="000000"/>
              <w:bottom w:val="single" w:sz="3" w:space="0" w:color="000000"/>
              <w:right w:val="single" w:sz="3" w:space="0" w:color="000000"/>
            </w:tcBorders>
          </w:tcPr>
          <w:p w14:paraId="03B367A8" w14:textId="77777777" w:rsidR="00646478" w:rsidRDefault="00000000">
            <w:pPr>
              <w:spacing w:after="0" w:line="259" w:lineRule="auto"/>
              <w:ind w:left="108" w:right="0" w:firstLine="0"/>
              <w:jc w:val="both"/>
            </w:pPr>
            <w:r>
              <w:rPr>
                <w:b/>
                <w:sz w:val="20"/>
              </w:rPr>
              <w:t xml:space="preserve">Technique negative impacts of </w:t>
            </w:r>
            <w:r>
              <w:rPr>
                <w:b/>
                <w:i/>
                <w:sz w:val="20"/>
              </w:rPr>
              <w:t xml:space="preserve">DingTalk </w:t>
            </w:r>
            <w:r>
              <w:rPr>
                <w:b/>
                <w:sz w:val="20"/>
              </w:rPr>
              <w:t>usage</w:t>
            </w:r>
            <w:r>
              <w:rPr>
                <w:b/>
              </w:rPr>
              <w:t xml:space="preserve"> </w:t>
            </w:r>
          </w:p>
        </w:tc>
      </w:tr>
    </w:tbl>
    <w:p w14:paraId="4B544889" w14:textId="77777777" w:rsidR="00646478" w:rsidRDefault="00000000">
      <w:pPr>
        <w:spacing w:after="0" w:line="259" w:lineRule="auto"/>
        <w:ind w:left="0" w:right="0" w:firstLine="0"/>
        <w:jc w:val="both"/>
      </w:pPr>
      <w:r>
        <w:rPr>
          <w:b/>
        </w:rPr>
        <w:t xml:space="preserve"> </w:t>
      </w:r>
      <w:r>
        <w:rPr>
          <w:b/>
        </w:rPr>
        <w:tab/>
        <w:t xml:space="preserve"> </w:t>
      </w:r>
      <w:r>
        <w:br w:type="page"/>
      </w:r>
    </w:p>
    <w:p w14:paraId="7B6F9119" w14:textId="77777777" w:rsidR="00646478" w:rsidRDefault="00000000">
      <w:pPr>
        <w:pStyle w:val="Heading3"/>
        <w:spacing w:after="0"/>
        <w:ind w:left="-5" w:right="59"/>
      </w:pPr>
      <w:r>
        <w:rPr>
          <w:b w:val="0"/>
        </w:rPr>
        <w:lastRenderedPageBreak/>
        <w:t xml:space="preserve">• </w:t>
      </w:r>
      <w:r>
        <w:rPr>
          <w:sz w:val="22"/>
        </w:rPr>
        <w:t xml:space="preserve">Theme 5: General JS evaluation of </w:t>
      </w:r>
      <w:r>
        <w:rPr>
          <w:i/>
          <w:sz w:val="22"/>
        </w:rPr>
        <w:t>DingTalk</w:t>
      </w:r>
      <w:r>
        <w:rPr>
          <w:sz w:val="22"/>
        </w:rPr>
        <w:t xml:space="preserve"> users in public sector</w:t>
      </w:r>
      <w:r>
        <w:rPr>
          <w:b w:val="0"/>
          <w:i/>
        </w:rPr>
        <w:t xml:space="preserve"> </w:t>
      </w:r>
    </w:p>
    <w:tbl>
      <w:tblPr>
        <w:tblStyle w:val="TableGrid"/>
        <w:tblW w:w="13745" w:type="dxa"/>
        <w:tblInd w:w="177" w:type="dxa"/>
        <w:tblCellMar>
          <w:top w:w="16" w:type="dxa"/>
          <w:left w:w="107" w:type="dxa"/>
          <w:bottom w:w="0" w:type="dxa"/>
          <w:right w:w="60" w:type="dxa"/>
        </w:tblCellMar>
        <w:tblLook w:val="04A0" w:firstRow="1" w:lastRow="0" w:firstColumn="1" w:lastColumn="0" w:noHBand="0" w:noVBand="1"/>
      </w:tblPr>
      <w:tblGrid>
        <w:gridCol w:w="6232"/>
        <w:gridCol w:w="3829"/>
        <w:gridCol w:w="3684"/>
      </w:tblGrid>
      <w:tr w:rsidR="00646478" w14:paraId="5BA276BD" w14:textId="77777777">
        <w:trPr>
          <w:trHeight w:val="551"/>
        </w:trPr>
        <w:tc>
          <w:tcPr>
            <w:tcW w:w="6233"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21E6A6A" w14:textId="77777777" w:rsidR="00646478" w:rsidRDefault="00000000">
            <w:pPr>
              <w:spacing w:after="0" w:line="259" w:lineRule="auto"/>
              <w:ind w:left="0" w:right="55" w:firstLine="0"/>
              <w:jc w:val="center"/>
            </w:pPr>
            <w:r>
              <w:rPr>
                <w:b/>
              </w:rPr>
              <w:t>Initial codes of interviewees' statements/ quotations</w:t>
            </w:r>
            <w:r>
              <w:rPr>
                <w:sz w:val="20"/>
              </w:rPr>
              <w:t xml:space="preserve"> </w:t>
            </w:r>
          </w:p>
        </w:tc>
        <w:tc>
          <w:tcPr>
            <w:tcW w:w="3829"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63E52193" w14:textId="77777777" w:rsidR="00646478" w:rsidRDefault="00000000">
            <w:pPr>
              <w:spacing w:after="0" w:line="259" w:lineRule="auto"/>
              <w:ind w:left="0" w:right="50" w:firstLine="0"/>
              <w:jc w:val="center"/>
            </w:pPr>
            <w:r>
              <w:rPr>
                <w:b/>
              </w:rPr>
              <w:t>Core codes</w:t>
            </w:r>
            <w:r>
              <w:rPr>
                <w:sz w:val="20"/>
              </w:rPr>
              <w:t xml:space="preserve"> </w:t>
            </w:r>
          </w:p>
        </w:tc>
        <w:tc>
          <w:tcPr>
            <w:tcW w:w="368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6845DFAA" w14:textId="77777777" w:rsidR="00646478" w:rsidRDefault="00000000">
            <w:pPr>
              <w:spacing w:after="0" w:line="259" w:lineRule="auto"/>
              <w:ind w:left="0" w:right="40" w:firstLine="0"/>
              <w:jc w:val="center"/>
            </w:pPr>
            <w:r>
              <w:rPr>
                <w:b/>
              </w:rPr>
              <w:t>Sub-theme</w:t>
            </w:r>
            <w:r>
              <w:rPr>
                <w:sz w:val="20"/>
              </w:rPr>
              <w:t xml:space="preserve"> </w:t>
            </w:r>
          </w:p>
        </w:tc>
      </w:tr>
      <w:tr w:rsidR="00646478" w14:paraId="53DD90E6" w14:textId="77777777">
        <w:trPr>
          <w:trHeight w:val="410"/>
        </w:trPr>
        <w:tc>
          <w:tcPr>
            <w:tcW w:w="6233" w:type="dxa"/>
            <w:tcBorders>
              <w:top w:val="single" w:sz="3" w:space="0" w:color="000000"/>
              <w:left w:val="single" w:sz="3" w:space="0" w:color="000000"/>
              <w:bottom w:val="single" w:sz="3" w:space="0" w:color="000000"/>
              <w:right w:val="nil"/>
            </w:tcBorders>
          </w:tcPr>
          <w:p w14:paraId="02B225C7" w14:textId="77777777" w:rsidR="00646478" w:rsidRDefault="00000000">
            <w:pPr>
              <w:spacing w:after="0" w:line="259" w:lineRule="auto"/>
              <w:ind w:left="0" w:right="0" w:firstLine="0"/>
            </w:pPr>
            <w:r>
              <w:rPr>
                <w:b/>
                <w:sz w:val="20"/>
              </w:rPr>
              <w:t>Positive arguments:</w:t>
            </w:r>
            <w:r>
              <w:rPr>
                <w:b/>
              </w:rPr>
              <w:t xml:space="preserve"> </w:t>
            </w:r>
          </w:p>
        </w:tc>
        <w:tc>
          <w:tcPr>
            <w:tcW w:w="3829" w:type="dxa"/>
            <w:tcBorders>
              <w:top w:val="single" w:sz="3" w:space="0" w:color="000000"/>
              <w:left w:val="nil"/>
              <w:bottom w:val="single" w:sz="3" w:space="0" w:color="000000"/>
              <w:right w:val="nil"/>
            </w:tcBorders>
          </w:tcPr>
          <w:p w14:paraId="075FF31A" w14:textId="77777777" w:rsidR="00646478" w:rsidRDefault="00646478">
            <w:pPr>
              <w:spacing w:after="160" w:line="259" w:lineRule="auto"/>
              <w:ind w:left="0" w:right="0" w:firstLine="0"/>
            </w:pPr>
          </w:p>
        </w:tc>
        <w:tc>
          <w:tcPr>
            <w:tcW w:w="3684" w:type="dxa"/>
            <w:tcBorders>
              <w:top w:val="single" w:sz="3" w:space="0" w:color="000000"/>
              <w:left w:val="nil"/>
              <w:bottom w:val="single" w:sz="3" w:space="0" w:color="000000"/>
              <w:right w:val="single" w:sz="3" w:space="0" w:color="000000"/>
            </w:tcBorders>
          </w:tcPr>
          <w:p w14:paraId="06FDDB95" w14:textId="77777777" w:rsidR="00646478" w:rsidRDefault="00646478">
            <w:pPr>
              <w:spacing w:after="160" w:line="259" w:lineRule="auto"/>
              <w:ind w:left="0" w:right="0" w:firstLine="0"/>
            </w:pPr>
          </w:p>
        </w:tc>
      </w:tr>
      <w:tr w:rsidR="00646478" w14:paraId="1DE96284" w14:textId="77777777">
        <w:trPr>
          <w:trHeight w:val="406"/>
        </w:trPr>
        <w:tc>
          <w:tcPr>
            <w:tcW w:w="6233" w:type="dxa"/>
            <w:tcBorders>
              <w:top w:val="single" w:sz="3" w:space="0" w:color="000000"/>
              <w:left w:val="single" w:sz="3" w:space="0" w:color="000000"/>
              <w:bottom w:val="single" w:sz="3" w:space="0" w:color="000000"/>
              <w:right w:val="nil"/>
            </w:tcBorders>
            <w:shd w:val="clear" w:color="auto" w:fill="F2F2F2"/>
          </w:tcPr>
          <w:p w14:paraId="760CB7D3" w14:textId="77777777" w:rsidR="00646478" w:rsidRDefault="00000000">
            <w:pPr>
              <w:spacing w:after="0" w:line="259" w:lineRule="auto"/>
              <w:ind w:left="0" w:right="0" w:firstLine="0"/>
            </w:pPr>
            <w:r>
              <w:rPr>
                <w:i/>
                <w:sz w:val="20"/>
              </w:rPr>
              <w:t>From 25 files and 44 references</w:t>
            </w:r>
            <w:r>
              <w:rPr>
                <w:b/>
                <w:i/>
              </w:rPr>
              <w:t xml:space="preserve"> </w:t>
            </w:r>
          </w:p>
        </w:tc>
        <w:tc>
          <w:tcPr>
            <w:tcW w:w="3829" w:type="dxa"/>
            <w:tcBorders>
              <w:top w:val="single" w:sz="3" w:space="0" w:color="000000"/>
              <w:left w:val="nil"/>
              <w:bottom w:val="single" w:sz="3" w:space="0" w:color="000000"/>
              <w:right w:val="nil"/>
            </w:tcBorders>
            <w:shd w:val="clear" w:color="auto" w:fill="F2F2F2"/>
          </w:tcPr>
          <w:p w14:paraId="60F4FEA7" w14:textId="77777777" w:rsidR="00646478" w:rsidRDefault="00646478">
            <w:pPr>
              <w:spacing w:after="160" w:line="259" w:lineRule="auto"/>
              <w:ind w:left="0" w:right="0" w:firstLine="0"/>
            </w:pPr>
          </w:p>
        </w:tc>
        <w:tc>
          <w:tcPr>
            <w:tcW w:w="3684" w:type="dxa"/>
            <w:tcBorders>
              <w:top w:val="single" w:sz="3" w:space="0" w:color="000000"/>
              <w:left w:val="nil"/>
              <w:bottom w:val="single" w:sz="3" w:space="0" w:color="000000"/>
              <w:right w:val="single" w:sz="3" w:space="0" w:color="000000"/>
            </w:tcBorders>
            <w:shd w:val="clear" w:color="auto" w:fill="F2F2F2"/>
          </w:tcPr>
          <w:p w14:paraId="31DA472D" w14:textId="77777777" w:rsidR="00646478" w:rsidRDefault="00646478">
            <w:pPr>
              <w:spacing w:after="160" w:line="259" w:lineRule="auto"/>
              <w:ind w:left="0" w:right="0" w:firstLine="0"/>
            </w:pPr>
          </w:p>
        </w:tc>
      </w:tr>
      <w:tr w:rsidR="00646478" w14:paraId="0EFC2FAD" w14:textId="77777777">
        <w:trPr>
          <w:trHeight w:val="4406"/>
        </w:trPr>
        <w:tc>
          <w:tcPr>
            <w:tcW w:w="6233" w:type="dxa"/>
            <w:tcBorders>
              <w:top w:val="single" w:sz="3" w:space="0" w:color="000000"/>
              <w:left w:val="single" w:sz="3" w:space="0" w:color="000000"/>
              <w:bottom w:val="single" w:sz="3" w:space="0" w:color="000000"/>
              <w:right w:val="single" w:sz="3" w:space="0" w:color="000000"/>
            </w:tcBorders>
          </w:tcPr>
          <w:p w14:paraId="1D751B47" w14:textId="77777777" w:rsidR="00646478" w:rsidRDefault="00000000">
            <w:pPr>
              <w:numPr>
                <w:ilvl w:val="0"/>
                <w:numId w:val="37"/>
              </w:numPr>
              <w:spacing w:after="0" w:line="250" w:lineRule="auto"/>
              <w:ind w:right="0" w:hanging="308"/>
            </w:pPr>
            <w:r>
              <w:rPr>
                <w:sz w:val="20"/>
              </w:rPr>
              <w:t>Transparent appraisals and performance awards through it are relatively fair. (</w:t>
            </w:r>
            <w:r>
              <w:rPr>
                <w:b/>
                <w:sz w:val="20"/>
              </w:rPr>
              <w:t>No.1, No.9</w:t>
            </w:r>
            <w:r>
              <w:rPr>
                <w:sz w:val="20"/>
              </w:rPr>
              <w:t xml:space="preserve">) </w:t>
            </w:r>
          </w:p>
          <w:p w14:paraId="30A4248C" w14:textId="77777777" w:rsidR="00646478" w:rsidRDefault="00000000">
            <w:pPr>
              <w:numPr>
                <w:ilvl w:val="0"/>
                <w:numId w:val="37"/>
              </w:numPr>
              <w:spacing w:after="0" w:line="254" w:lineRule="auto"/>
              <w:ind w:right="0" w:hanging="308"/>
            </w:pPr>
            <w:r>
              <w:rPr>
                <w:sz w:val="20"/>
              </w:rPr>
              <w:t>Software is to increase the convenience of our work, and free up some labour. (</w:t>
            </w:r>
            <w:r>
              <w:rPr>
                <w:b/>
                <w:sz w:val="20"/>
              </w:rPr>
              <w:t>No.10, No.14, No.15, No.22, No.24</w:t>
            </w:r>
            <w:r>
              <w:rPr>
                <w:sz w:val="20"/>
              </w:rPr>
              <w:t xml:space="preserve">) </w:t>
            </w:r>
          </w:p>
          <w:p w14:paraId="241AD9B7" w14:textId="77777777" w:rsidR="00646478" w:rsidRDefault="00000000">
            <w:pPr>
              <w:numPr>
                <w:ilvl w:val="0"/>
                <w:numId w:val="37"/>
              </w:numPr>
              <w:spacing w:after="0" w:line="250" w:lineRule="auto"/>
              <w:ind w:right="0" w:hanging="308"/>
            </w:pPr>
            <w:r>
              <w:rPr>
                <w:sz w:val="20"/>
              </w:rPr>
              <w:t>It improves our JS clearly. (</w:t>
            </w:r>
            <w:r>
              <w:rPr>
                <w:b/>
                <w:sz w:val="20"/>
              </w:rPr>
              <w:t>No.2, No.3, No.4, No.6, No.11, No.12, No.16, No.17, No.18, No.22</w:t>
            </w:r>
            <w:r>
              <w:rPr>
                <w:sz w:val="20"/>
              </w:rPr>
              <w:t xml:space="preserve">) </w:t>
            </w:r>
          </w:p>
          <w:p w14:paraId="351F0691" w14:textId="77777777" w:rsidR="00646478" w:rsidRDefault="00000000">
            <w:pPr>
              <w:numPr>
                <w:ilvl w:val="0"/>
                <w:numId w:val="37"/>
              </w:numPr>
              <w:spacing w:after="0" w:line="250" w:lineRule="auto"/>
              <w:ind w:right="0" w:hanging="308"/>
            </w:pPr>
            <w:r>
              <w:rPr>
                <w:sz w:val="20"/>
              </w:rPr>
              <w:t>The experience of overall Functionality is pretty good. (</w:t>
            </w:r>
            <w:r>
              <w:rPr>
                <w:b/>
                <w:sz w:val="20"/>
              </w:rPr>
              <w:t>No.3, No.4, No.13</w:t>
            </w:r>
            <w:r>
              <w:rPr>
                <w:sz w:val="20"/>
              </w:rPr>
              <w:t xml:space="preserve">) </w:t>
            </w:r>
          </w:p>
          <w:p w14:paraId="024BAE4A" w14:textId="77777777" w:rsidR="00646478" w:rsidRDefault="00000000">
            <w:pPr>
              <w:numPr>
                <w:ilvl w:val="0"/>
                <w:numId w:val="37"/>
              </w:numPr>
              <w:spacing w:after="0" w:line="259" w:lineRule="auto"/>
              <w:ind w:right="0" w:hanging="308"/>
            </w:pPr>
            <w:r>
              <w:rPr>
                <w:sz w:val="20"/>
              </w:rPr>
              <w:t xml:space="preserve">It improves efficiency and humanistic care from some aspects. </w:t>
            </w:r>
          </w:p>
          <w:p w14:paraId="2C69F68B" w14:textId="77777777" w:rsidR="00646478" w:rsidRDefault="00000000">
            <w:pPr>
              <w:spacing w:after="0" w:line="259" w:lineRule="auto"/>
              <w:ind w:left="308" w:right="0" w:firstLine="0"/>
            </w:pPr>
            <w:r>
              <w:rPr>
                <w:sz w:val="20"/>
              </w:rPr>
              <w:t>(</w:t>
            </w:r>
            <w:r>
              <w:rPr>
                <w:b/>
                <w:sz w:val="20"/>
              </w:rPr>
              <w:t>No.6, No.8, No.19, No.21, No.22</w:t>
            </w:r>
            <w:r>
              <w:rPr>
                <w:sz w:val="20"/>
              </w:rPr>
              <w:t xml:space="preserve">) </w:t>
            </w:r>
          </w:p>
          <w:p w14:paraId="78240C09" w14:textId="77777777" w:rsidR="00646478" w:rsidRDefault="00000000">
            <w:pPr>
              <w:numPr>
                <w:ilvl w:val="0"/>
                <w:numId w:val="37"/>
              </w:numPr>
              <w:spacing w:after="0" w:line="250" w:lineRule="auto"/>
              <w:ind w:right="0" w:hanging="308"/>
            </w:pPr>
            <w:r>
              <w:rPr>
                <w:sz w:val="20"/>
              </w:rPr>
              <w:t xml:space="preserve">It improves our communicative efficiency and project management, and it makes cost reduction for company </w:t>
            </w:r>
          </w:p>
          <w:p w14:paraId="19EEA870" w14:textId="77777777" w:rsidR="00646478" w:rsidRDefault="00000000">
            <w:pPr>
              <w:spacing w:after="0" w:line="259" w:lineRule="auto"/>
              <w:ind w:left="308" w:right="0" w:firstLine="0"/>
            </w:pPr>
            <w:r>
              <w:rPr>
                <w:sz w:val="20"/>
              </w:rPr>
              <w:t>positively. (</w:t>
            </w:r>
            <w:r>
              <w:rPr>
                <w:b/>
                <w:sz w:val="20"/>
              </w:rPr>
              <w:t>No.6, No.23, No.24, No.25</w:t>
            </w:r>
            <w:r>
              <w:rPr>
                <w:sz w:val="20"/>
              </w:rPr>
              <w:t xml:space="preserve">) </w:t>
            </w:r>
          </w:p>
          <w:p w14:paraId="73C08B34" w14:textId="77777777" w:rsidR="00646478" w:rsidRDefault="00000000">
            <w:pPr>
              <w:numPr>
                <w:ilvl w:val="0"/>
                <w:numId w:val="37"/>
              </w:numPr>
              <w:spacing w:after="0" w:line="259" w:lineRule="auto"/>
              <w:ind w:right="0" w:hanging="308"/>
            </w:pPr>
            <w:r>
              <w:rPr>
                <w:sz w:val="20"/>
              </w:rPr>
              <w:t>It is flexible and no one feel dissatisfied. (</w:t>
            </w:r>
            <w:r>
              <w:rPr>
                <w:b/>
                <w:sz w:val="20"/>
              </w:rPr>
              <w:t>No.5</w:t>
            </w:r>
            <w:r>
              <w:rPr>
                <w:sz w:val="20"/>
              </w:rPr>
              <w:t xml:space="preserve">) </w:t>
            </w:r>
          </w:p>
          <w:p w14:paraId="3CA944C6" w14:textId="77777777" w:rsidR="00646478" w:rsidRDefault="00000000">
            <w:pPr>
              <w:numPr>
                <w:ilvl w:val="0"/>
                <w:numId w:val="37"/>
              </w:numPr>
              <w:spacing w:after="0" w:line="259" w:lineRule="auto"/>
              <w:ind w:right="0" w:hanging="308"/>
            </w:pPr>
            <w:r>
              <w:rPr>
                <w:sz w:val="20"/>
              </w:rPr>
              <w:t>Simply through using DingTalk software may not largely increase job satisfaction, because for each software has a certain cost in time or other aspects. To enhance their satisfaction by DingTalk, its design should be more friendly and integrated with their daily work. (</w:t>
            </w:r>
            <w:r>
              <w:rPr>
                <w:b/>
                <w:sz w:val="20"/>
              </w:rPr>
              <w:t>No.9</w:t>
            </w:r>
            <w:r>
              <w:rPr>
                <w:sz w:val="20"/>
              </w:rPr>
              <w:t>)</w:t>
            </w:r>
            <w:r>
              <w:rPr>
                <w:b/>
                <w:sz w:val="20"/>
              </w:rPr>
              <w:t xml:space="preserve"> </w:t>
            </w:r>
          </w:p>
        </w:tc>
        <w:tc>
          <w:tcPr>
            <w:tcW w:w="3829" w:type="dxa"/>
            <w:tcBorders>
              <w:top w:val="single" w:sz="3" w:space="0" w:color="000000"/>
              <w:left w:val="single" w:sz="3" w:space="0" w:color="000000"/>
              <w:bottom w:val="single" w:sz="3" w:space="0" w:color="000000"/>
              <w:right w:val="single" w:sz="3" w:space="0" w:color="000000"/>
            </w:tcBorders>
          </w:tcPr>
          <w:p w14:paraId="44C03593" w14:textId="77777777" w:rsidR="00646478" w:rsidRDefault="00000000">
            <w:pPr>
              <w:spacing w:after="0" w:line="259" w:lineRule="auto"/>
              <w:ind w:left="1" w:right="0" w:firstLine="0"/>
            </w:pPr>
            <w:r>
              <w:rPr>
                <w:sz w:val="20"/>
              </w:rPr>
              <w:t>Benefits of</w:t>
            </w:r>
            <w:r>
              <w:rPr>
                <w:i/>
                <w:sz w:val="20"/>
              </w:rPr>
              <w:t xml:space="preserve"> DingTalk </w:t>
            </w:r>
            <w:r>
              <w:rPr>
                <w:sz w:val="20"/>
              </w:rPr>
              <w:t>usage impacting on JS and JP</w:t>
            </w:r>
            <w:r>
              <w:rPr>
                <w:b/>
                <w:sz w:val="20"/>
              </w:rPr>
              <w:t xml:space="preserve"> </w:t>
            </w:r>
          </w:p>
        </w:tc>
        <w:tc>
          <w:tcPr>
            <w:tcW w:w="3684" w:type="dxa"/>
            <w:tcBorders>
              <w:top w:val="single" w:sz="3" w:space="0" w:color="000000"/>
              <w:left w:val="single" w:sz="3" w:space="0" w:color="000000"/>
              <w:bottom w:val="single" w:sz="3" w:space="0" w:color="000000"/>
              <w:right w:val="single" w:sz="3" w:space="0" w:color="000000"/>
            </w:tcBorders>
          </w:tcPr>
          <w:p w14:paraId="1CD4137C" w14:textId="77777777" w:rsidR="00646478" w:rsidRDefault="00000000">
            <w:pPr>
              <w:spacing w:after="0" w:line="259" w:lineRule="auto"/>
              <w:ind w:left="1" w:right="378" w:firstLine="0"/>
              <w:jc w:val="both"/>
            </w:pPr>
            <w:r>
              <w:rPr>
                <w:b/>
                <w:sz w:val="20"/>
              </w:rPr>
              <w:t xml:space="preserve">Various JS appraisement of </w:t>
            </w:r>
            <w:r>
              <w:rPr>
                <w:b/>
                <w:i/>
                <w:sz w:val="20"/>
              </w:rPr>
              <w:t>DingTalk</w:t>
            </w:r>
            <w:r>
              <w:rPr>
                <w:b/>
                <w:sz w:val="20"/>
              </w:rPr>
              <w:t xml:space="preserve"> users in Chinese public context </w:t>
            </w:r>
          </w:p>
        </w:tc>
      </w:tr>
    </w:tbl>
    <w:p w14:paraId="7BBDB917" w14:textId="77777777" w:rsidR="00646478" w:rsidRDefault="00000000">
      <w:pPr>
        <w:spacing w:after="135" w:line="259" w:lineRule="auto"/>
        <w:ind w:left="284" w:right="0" w:firstLine="0"/>
      </w:pPr>
      <w:r>
        <w:rPr>
          <w:i/>
          <w:sz w:val="24"/>
        </w:rPr>
        <w:t xml:space="preserve"> </w:t>
      </w:r>
    </w:p>
    <w:p w14:paraId="38729EDE" w14:textId="77777777" w:rsidR="00646478" w:rsidRDefault="00000000">
      <w:pPr>
        <w:spacing w:after="134" w:line="259" w:lineRule="auto"/>
        <w:ind w:left="284" w:right="0" w:firstLine="0"/>
      </w:pPr>
      <w:r>
        <w:rPr>
          <w:i/>
          <w:sz w:val="24"/>
        </w:rPr>
        <w:t xml:space="preserve"> </w:t>
      </w:r>
    </w:p>
    <w:p w14:paraId="204579B3" w14:textId="77777777" w:rsidR="00646478" w:rsidRDefault="00000000">
      <w:pPr>
        <w:spacing w:after="134" w:line="259" w:lineRule="auto"/>
        <w:ind w:left="284" w:right="0" w:firstLine="0"/>
      </w:pPr>
      <w:r>
        <w:rPr>
          <w:i/>
          <w:sz w:val="24"/>
        </w:rPr>
        <w:t xml:space="preserve"> </w:t>
      </w:r>
    </w:p>
    <w:p w14:paraId="245A93B5" w14:textId="77777777" w:rsidR="00646478" w:rsidRDefault="00000000">
      <w:pPr>
        <w:spacing w:after="0" w:line="259" w:lineRule="auto"/>
        <w:ind w:left="284" w:right="0" w:firstLine="0"/>
      </w:pPr>
      <w:r>
        <w:rPr>
          <w:i/>
          <w:sz w:val="24"/>
        </w:rPr>
        <w:t xml:space="preserve"> </w:t>
      </w:r>
    </w:p>
    <w:p w14:paraId="41E14BC3" w14:textId="77777777" w:rsidR="00646478" w:rsidRDefault="00000000">
      <w:pPr>
        <w:spacing w:after="0" w:line="259" w:lineRule="auto"/>
        <w:ind w:left="-5" w:right="0"/>
      </w:pPr>
      <w:r>
        <w:rPr>
          <w:i/>
          <w:sz w:val="24"/>
        </w:rPr>
        <w:lastRenderedPageBreak/>
        <w:t>(Continuous)</w:t>
      </w:r>
      <w:r>
        <w:rPr>
          <w:b/>
        </w:rPr>
        <w:t xml:space="preserve"> </w:t>
      </w:r>
    </w:p>
    <w:tbl>
      <w:tblPr>
        <w:tblStyle w:val="TableGrid"/>
        <w:tblW w:w="13745" w:type="dxa"/>
        <w:tblInd w:w="-107" w:type="dxa"/>
        <w:tblCellMar>
          <w:top w:w="16" w:type="dxa"/>
          <w:left w:w="0" w:type="dxa"/>
          <w:bottom w:w="0" w:type="dxa"/>
          <w:right w:w="95" w:type="dxa"/>
        </w:tblCellMar>
        <w:tblLook w:val="04A0" w:firstRow="1" w:lastRow="0" w:firstColumn="1" w:lastColumn="0" w:noHBand="0" w:noVBand="1"/>
      </w:tblPr>
      <w:tblGrid>
        <w:gridCol w:w="6232"/>
        <w:gridCol w:w="416"/>
        <w:gridCol w:w="3413"/>
        <w:gridCol w:w="3684"/>
      </w:tblGrid>
      <w:tr w:rsidR="00646478" w14:paraId="6C7BC39F" w14:textId="77777777">
        <w:trPr>
          <w:trHeight w:val="551"/>
        </w:trPr>
        <w:tc>
          <w:tcPr>
            <w:tcW w:w="6233"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B245CD7" w14:textId="77777777" w:rsidR="00646478" w:rsidRDefault="00000000">
            <w:pPr>
              <w:spacing w:after="0" w:line="259" w:lineRule="auto"/>
              <w:ind w:left="87" w:right="0" w:firstLine="0"/>
              <w:jc w:val="center"/>
            </w:pPr>
            <w:r>
              <w:rPr>
                <w:b/>
              </w:rPr>
              <w:t>Initial codes of interviewees' statements/ quotations</w:t>
            </w:r>
            <w:r>
              <w:rPr>
                <w:sz w:val="20"/>
              </w:rPr>
              <w:t xml:space="preserve"> </w:t>
            </w:r>
          </w:p>
        </w:tc>
        <w:tc>
          <w:tcPr>
            <w:tcW w:w="416" w:type="dxa"/>
            <w:tcBorders>
              <w:top w:val="single" w:sz="3" w:space="0" w:color="000000"/>
              <w:left w:val="single" w:sz="3" w:space="0" w:color="000000"/>
              <w:bottom w:val="single" w:sz="3" w:space="0" w:color="000000"/>
              <w:right w:val="nil"/>
            </w:tcBorders>
            <w:shd w:val="clear" w:color="auto" w:fill="BFBFBF"/>
          </w:tcPr>
          <w:p w14:paraId="3D0A9E9D" w14:textId="77777777" w:rsidR="00646478" w:rsidRDefault="00646478">
            <w:pPr>
              <w:spacing w:after="160" w:line="259" w:lineRule="auto"/>
              <w:ind w:left="0" w:right="0" w:firstLine="0"/>
            </w:pPr>
          </w:p>
        </w:tc>
        <w:tc>
          <w:tcPr>
            <w:tcW w:w="3413" w:type="dxa"/>
            <w:tcBorders>
              <w:top w:val="single" w:sz="3" w:space="0" w:color="000000"/>
              <w:left w:val="nil"/>
              <w:bottom w:val="single" w:sz="3" w:space="0" w:color="000000"/>
              <w:right w:val="single" w:sz="3" w:space="0" w:color="000000"/>
            </w:tcBorders>
            <w:shd w:val="clear" w:color="auto" w:fill="BFBFBF"/>
            <w:vAlign w:val="center"/>
          </w:tcPr>
          <w:p w14:paraId="5B73C646" w14:textId="77777777" w:rsidR="00646478" w:rsidRDefault="00000000">
            <w:pPr>
              <w:spacing w:after="0" w:line="259" w:lineRule="auto"/>
              <w:ind w:left="896" w:right="0" w:firstLine="0"/>
            </w:pPr>
            <w:r>
              <w:rPr>
                <w:b/>
              </w:rPr>
              <w:t>Core codes</w:t>
            </w:r>
            <w:r>
              <w:rPr>
                <w:sz w:val="20"/>
              </w:rPr>
              <w:t xml:space="preserve"> </w:t>
            </w:r>
          </w:p>
        </w:tc>
        <w:tc>
          <w:tcPr>
            <w:tcW w:w="368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38A5216" w14:textId="77777777" w:rsidR="00646478" w:rsidRDefault="00000000">
            <w:pPr>
              <w:spacing w:after="0" w:line="259" w:lineRule="auto"/>
              <w:ind w:left="102" w:right="0" w:firstLine="0"/>
              <w:jc w:val="center"/>
            </w:pPr>
            <w:r>
              <w:rPr>
                <w:b/>
              </w:rPr>
              <w:t>Sub-theme</w:t>
            </w:r>
            <w:r>
              <w:rPr>
                <w:sz w:val="20"/>
              </w:rPr>
              <w:t xml:space="preserve"> </w:t>
            </w:r>
          </w:p>
        </w:tc>
      </w:tr>
      <w:tr w:rsidR="00646478" w14:paraId="0C56F624" w14:textId="77777777">
        <w:trPr>
          <w:trHeight w:val="410"/>
        </w:trPr>
        <w:tc>
          <w:tcPr>
            <w:tcW w:w="6233" w:type="dxa"/>
            <w:tcBorders>
              <w:top w:val="single" w:sz="3" w:space="0" w:color="000000"/>
              <w:left w:val="single" w:sz="3" w:space="0" w:color="000000"/>
              <w:bottom w:val="single" w:sz="3" w:space="0" w:color="000000"/>
              <w:right w:val="nil"/>
            </w:tcBorders>
          </w:tcPr>
          <w:p w14:paraId="630C9C5A" w14:textId="77777777" w:rsidR="00646478" w:rsidRDefault="00000000">
            <w:pPr>
              <w:spacing w:after="0" w:line="259" w:lineRule="auto"/>
              <w:ind w:left="107" w:right="0" w:firstLine="0"/>
            </w:pPr>
            <w:r>
              <w:rPr>
                <w:b/>
                <w:sz w:val="20"/>
              </w:rPr>
              <w:t>Negative</w:t>
            </w:r>
            <w:r>
              <w:rPr>
                <w:sz w:val="20"/>
              </w:rPr>
              <w:t xml:space="preserve"> </w:t>
            </w:r>
            <w:r>
              <w:rPr>
                <w:b/>
                <w:sz w:val="20"/>
              </w:rPr>
              <w:t>arguments:</w:t>
            </w:r>
            <w:r>
              <w:rPr>
                <w:b/>
              </w:rPr>
              <w:t xml:space="preserve"> </w:t>
            </w:r>
          </w:p>
        </w:tc>
        <w:tc>
          <w:tcPr>
            <w:tcW w:w="416" w:type="dxa"/>
            <w:tcBorders>
              <w:top w:val="single" w:sz="3" w:space="0" w:color="000000"/>
              <w:left w:val="nil"/>
              <w:bottom w:val="single" w:sz="3" w:space="0" w:color="000000"/>
              <w:right w:val="nil"/>
            </w:tcBorders>
          </w:tcPr>
          <w:p w14:paraId="75D7109E" w14:textId="77777777" w:rsidR="00646478" w:rsidRDefault="00646478">
            <w:pPr>
              <w:spacing w:after="160" w:line="259" w:lineRule="auto"/>
              <w:ind w:left="0" w:right="0" w:firstLine="0"/>
            </w:pPr>
          </w:p>
        </w:tc>
        <w:tc>
          <w:tcPr>
            <w:tcW w:w="3413" w:type="dxa"/>
            <w:tcBorders>
              <w:top w:val="single" w:sz="3" w:space="0" w:color="000000"/>
              <w:left w:val="nil"/>
              <w:bottom w:val="single" w:sz="3" w:space="0" w:color="000000"/>
              <w:right w:val="nil"/>
            </w:tcBorders>
          </w:tcPr>
          <w:p w14:paraId="56A57B21" w14:textId="77777777" w:rsidR="00646478" w:rsidRDefault="00646478">
            <w:pPr>
              <w:spacing w:after="160" w:line="259" w:lineRule="auto"/>
              <w:ind w:left="0" w:right="0" w:firstLine="0"/>
            </w:pPr>
          </w:p>
        </w:tc>
        <w:tc>
          <w:tcPr>
            <w:tcW w:w="3684" w:type="dxa"/>
            <w:tcBorders>
              <w:top w:val="single" w:sz="3" w:space="0" w:color="000000"/>
              <w:left w:val="nil"/>
              <w:bottom w:val="single" w:sz="3" w:space="0" w:color="000000"/>
              <w:right w:val="single" w:sz="3" w:space="0" w:color="000000"/>
            </w:tcBorders>
          </w:tcPr>
          <w:p w14:paraId="25717309" w14:textId="77777777" w:rsidR="00646478" w:rsidRDefault="00646478">
            <w:pPr>
              <w:spacing w:after="160" w:line="259" w:lineRule="auto"/>
              <w:ind w:left="0" w:right="0" w:firstLine="0"/>
            </w:pPr>
          </w:p>
        </w:tc>
      </w:tr>
      <w:tr w:rsidR="00646478" w14:paraId="476A36E3" w14:textId="77777777">
        <w:trPr>
          <w:trHeight w:val="406"/>
        </w:trPr>
        <w:tc>
          <w:tcPr>
            <w:tcW w:w="6233" w:type="dxa"/>
            <w:tcBorders>
              <w:top w:val="single" w:sz="3" w:space="0" w:color="000000"/>
              <w:left w:val="single" w:sz="3" w:space="0" w:color="000000"/>
              <w:bottom w:val="single" w:sz="3" w:space="0" w:color="000000"/>
              <w:right w:val="nil"/>
            </w:tcBorders>
            <w:shd w:val="clear" w:color="auto" w:fill="F2F2F2"/>
          </w:tcPr>
          <w:p w14:paraId="7F2D7CB2" w14:textId="77777777" w:rsidR="00646478" w:rsidRDefault="00000000">
            <w:pPr>
              <w:spacing w:after="0" w:line="259" w:lineRule="auto"/>
              <w:ind w:left="107" w:right="0" w:firstLine="0"/>
            </w:pPr>
            <w:r>
              <w:rPr>
                <w:i/>
                <w:sz w:val="20"/>
              </w:rPr>
              <w:t>From 7 files and 23 references</w:t>
            </w:r>
            <w:r>
              <w:rPr>
                <w:b/>
                <w:i/>
              </w:rPr>
              <w:t xml:space="preserve"> </w:t>
            </w:r>
          </w:p>
        </w:tc>
        <w:tc>
          <w:tcPr>
            <w:tcW w:w="416" w:type="dxa"/>
            <w:tcBorders>
              <w:top w:val="single" w:sz="3" w:space="0" w:color="000000"/>
              <w:left w:val="nil"/>
              <w:bottom w:val="single" w:sz="3" w:space="0" w:color="000000"/>
              <w:right w:val="nil"/>
            </w:tcBorders>
            <w:shd w:val="clear" w:color="auto" w:fill="F2F2F2"/>
          </w:tcPr>
          <w:p w14:paraId="0F15ACA8" w14:textId="77777777" w:rsidR="00646478" w:rsidRDefault="00646478">
            <w:pPr>
              <w:spacing w:after="160" w:line="259" w:lineRule="auto"/>
              <w:ind w:left="0" w:right="0" w:firstLine="0"/>
            </w:pPr>
          </w:p>
        </w:tc>
        <w:tc>
          <w:tcPr>
            <w:tcW w:w="3413" w:type="dxa"/>
            <w:tcBorders>
              <w:top w:val="single" w:sz="3" w:space="0" w:color="000000"/>
              <w:left w:val="nil"/>
              <w:bottom w:val="single" w:sz="3" w:space="0" w:color="000000"/>
              <w:right w:val="nil"/>
            </w:tcBorders>
            <w:shd w:val="clear" w:color="auto" w:fill="F2F2F2"/>
          </w:tcPr>
          <w:p w14:paraId="4D8D6366" w14:textId="77777777" w:rsidR="00646478" w:rsidRDefault="00646478">
            <w:pPr>
              <w:spacing w:after="160" w:line="259" w:lineRule="auto"/>
              <w:ind w:left="0" w:right="0" w:firstLine="0"/>
            </w:pPr>
          </w:p>
        </w:tc>
        <w:tc>
          <w:tcPr>
            <w:tcW w:w="3684" w:type="dxa"/>
            <w:tcBorders>
              <w:top w:val="single" w:sz="3" w:space="0" w:color="000000"/>
              <w:left w:val="nil"/>
              <w:bottom w:val="single" w:sz="3" w:space="0" w:color="000000"/>
              <w:right w:val="single" w:sz="3" w:space="0" w:color="000000"/>
            </w:tcBorders>
            <w:shd w:val="clear" w:color="auto" w:fill="F2F2F2"/>
          </w:tcPr>
          <w:p w14:paraId="442B2D00" w14:textId="77777777" w:rsidR="00646478" w:rsidRDefault="00646478">
            <w:pPr>
              <w:spacing w:after="160" w:line="259" w:lineRule="auto"/>
              <w:ind w:left="0" w:right="0" w:firstLine="0"/>
            </w:pPr>
          </w:p>
        </w:tc>
      </w:tr>
      <w:tr w:rsidR="00646478" w14:paraId="70FD33F2" w14:textId="77777777">
        <w:trPr>
          <w:trHeight w:val="2790"/>
        </w:trPr>
        <w:tc>
          <w:tcPr>
            <w:tcW w:w="6233" w:type="dxa"/>
            <w:tcBorders>
              <w:top w:val="single" w:sz="3" w:space="0" w:color="000000"/>
              <w:left w:val="single" w:sz="3" w:space="0" w:color="000000"/>
              <w:bottom w:val="single" w:sz="3" w:space="0" w:color="000000"/>
              <w:right w:val="single" w:sz="3" w:space="0" w:color="000000"/>
            </w:tcBorders>
          </w:tcPr>
          <w:p w14:paraId="50C86CCB" w14:textId="77777777" w:rsidR="00646478" w:rsidRDefault="00000000">
            <w:pPr>
              <w:numPr>
                <w:ilvl w:val="0"/>
                <w:numId w:val="38"/>
              </w:numPr>
              <w:spacing w:after="0" w:line="250" w:lineRule="auto"/>
              <w:ind w:right="0" w:hanging="308"/>
            </w:pPr>
            <w:r>
              <w:rPr>
                <w:sz w:val="20"/>
              </w:rPr>
              <w:t xml:space="preserve">So many groups in </w:t>
            </w:r>
            <w:r>
              <w:rPr>
                <w:i/>
                <w:sz w:val="20"/>
              </w:rPr>
              <w:t>DingTalk</w:t>
            </w:r>
            <w:r>
              <w:rPr>
                <w:sz w:val="20"/>
              </w:rPr>
              <w:t xml:space="preserve"> are scatted and not well organised, thus, information is overload for people. (</w:t>
            </w:r>
            <w:r>
              <w:rPr>
                <w:b/>
                <w:sz w:val="20"/>
              </w:rPr>
              <w:t>No.14, No.24</w:t>
            </w:r>
            <w:r>
              <w:rPr>
                <w:sz w:val="20"/>
              </w:rPr>
              <w:t xml:space="preserve">) </w:t>
            </w:r>
          </w:p>
          <w:p w14:paraId="340288C7" w14:textId="77777777" w:rsidR="00646478" w:rsidRDefault="00000000">
            <w:pPr>
              <w:numPr>
                <w:ilvl w:val="0"/>
                <w:numId w:val="38"/>
              </w:numPr>
              <w:spacing w:after="1" w:line="246" w:lineRule="auto"/>
              <w:ind w:right="0" w:hanging="308"/>
            </w:pPr>
            <w:r>
              <w:rPr>
                <w:sz w:val="20"/>
              </w:rPr>
              <w:t>This software blurs the boundary between life and work. The tool became a hindrance to the satisfaction of job itself when my work efficiency was decreased by it. (</w:t>
            </w:r>
            <w:r>
              <w:rPr>
                <w:b/>
                <w:sz w:val="20"/>
              </w:rPr>
              <w:t>No.2, No.20</w:t>
            </w:r>
            <w:r>
              <w:rPr>
                <w:sz w:val="20"/>
              </w:rPr>
              <w:t xml:space="preserve">) </w:t>
            </w:r>
          </w:p>
          <w:p w14:paraId="60461CBF" w14:textId="77777777" w:rsidR="00646478" w:rsidRDefault="00000000">
            <w:pPr>
              <w:numPr>
                <w:ilvl w:val="0"/>
                <w:numId w:val="38"/>
              </w:numPr>
              <w:spacing w:after="0" w:line="250" w:lineRule="auto"/>
              <w:ind w:right="0" w:hanging="308"/>
            </w:pPr>
            <w:r>
              <w:rPr>
                <w:sz w:val="20"/>
              </w:rPr>
              <w:t xml:space="preserve">The technology continuity and relevance of </w:t>
            </w:r>
            <w:r>
              <w:rPr>
                <w:i/>
                <w:sz w:val="20"/>
              </w:rPr>
              <w:t>DingTalk</w:t>
            </w:r>
            <w:r>
              <w:rPr>
                <w:sz w:val="20"/>
              </w:rPr>
              <w:t xml:space="preserve"> are still poor in performance. (</w:t>
            </w:r>
            <w:r>
              <w:rPr>
                <w:b/>
                <w:sz w:val="20"/>
              </w:rPr>
              <w:t>No.22</w:t>
            </w:r>
            <w:r>
              <w:rPr>
                <w:sz w:val="20"/>
              </w:rPr>
              <w:t xml:space="preserve">) </w:t>
            </w:r>
          </w:p>
          <w:p w14:paraId="7CC9BF26" w14:textId="77777777" w:rsidR="00646478" w:rsidRDefault="00000000">
            <w:pPr>
              <w:numPr>
                <w:ilvl w:val="0"/>
                <w:numId w:val="38"/>
              </w:numPr>
              <w:spacing w:after="0" w:line="255" w:lineRule="auto"/>
              <w:ind w:right="0" w:hanging="308"/>
            </w:pPr>
            <w:r>
              <w:rPr>
                <w:sz w:val="20"/>
              </w:rPr>
              <w:t>The tasks of DingTalk are decentralized and there is no one global map in main functionality. (</w:t>
            </w:r>
            <w:r>
              <w:rPr>
                <w:b/>
                <w:sz w:val="20"/>
              </w:rPr>
              <w:t>No.23</w:t>
            </w:r>
            <w:r>
              <w:rPr>
                <w:sz w:val="20"/>
              </w:rPr>
              <w:t xml:space="preserve">) </w:t>
            </w:r>
          </w:p>
          <w:p w14:paraId="62B706FE" w14:textId="77777777" w:rsidR="00646478" w:rsidRDefault="00000000">
            <w:pPr>
              <w:numPr>
                <w:ilvl w:val="0"/>
                <w:numId w:val="38"/>
              </w:numPr>
              <w:spacing w:after="0" w:line="250" w:lineRule="auto"/>
              <w:ind w:right="0" w:hanging="308"/>
            </w:pPr>
            <w:r>
              <w:rPr>
                <w:sz w:val="20"/>
              </w:rPr>
              <w:t xml:space="preserve">The tool cannot manage the overall process of a software project from startup to closeout, especially on each phase. </w:t>
            </w:r>
          </w:p>
          <w:p w14:paraId="22943796" w14:textId="77777777" w:rsidR="00646478" w:rsidRDefault="00000000">
            <w:pPr>
              <w:spacing w:after="0" w:line="259" w:lineRule="auto"/>
              <w:ind w:left="415" w:right="0" w:firstLine="0"/>
            </w:pPr>
            <w:r>
              <w:rPr>
                <w:sz w:val="20"/>
              </w:rPr>
              <w:t>(</w:t>
            </w:r>
            <w:r>
              <w:rPr>
                <w:b/>
                <w:sz w:val="20"/>
              </w:rPr>
              <w:t>No.9</w:t>
            </w:r>
            <w:r>
              <w:rPr>
                <w:sz w:val="20"/>
              </w:rPr>
              <w:t>)</w:t>
            </w:r>
            <w:r>
              <w:rPr>
                <w:b/>
                <w:sz w:val="20"/>
              </w:rPr>
              <w:t xml:space="preserve"> </w:t>
            </w:r>
          </w:p>
        </w:tc>
        <w:tc>
          <w:tcPr>
            <w:tcW w:w="416" w:type="dxa"/>
            <w:tcBorders>
              <w:top w:val="single" w:sz="3" w:space="0" w:color="000000"/>
              <w:left w:val="single" w:sz="3" w:space="0" w:color="000000"/>
              <w:bottom w:val="single" w:sz="3" w:space="0" w:color="000000"/>
              <w:right w:val="nil"/>
            </w:tcBorders>
          </w:tcPr>
          <w:p w14:paraId="2B252BE4" w14:textId="77777777" w:rsidR="00646478" w:rsidRDefault="00000000">
            <w:pPr>
              <w:spacing w:after="219" w:line="259" w:lineRule="auto"/>
              <w:ind w:left="108" w:right="0" w:firstLine="0"/>
            </w:pPr>
            <w:r>
              <w:rPr>
                <w:rFonts w:ascii="Calibri" w:eastAsia="Calibri" w:hAnsi="Calibri" w:cs="Calibri"/>
                <w:sz w:val="20"/>
              </w:rPr>
              <w:t>-</w:t>
            </w:r>
            <w:r>
              <w:rPr>
                <w:sz w:val="20"/>
              </w:rPr>
              <w:t xml:space="preserve"> </w:t>
            </w:r>
          </w:p>
          <w:p w14:paraId="4C119EB9" w14:textId="77777777" w:rsidR="00646478" w:rsidRDefault="00000000">
            <w:pPr>
              <w:spacing w:after="0" w:line="259" w:lineRule="auto"/>
              <w:ind w:left="108" w:right="0" w:firstLine="0"/>
            </w:pPr>
            <w:r>
              <w:rPr>
                <w:rFonts w:ascii="Calibri" w:eastAsia="Calibri" w:hAnsi="Calibri" w:cs="Calibri"/>
                <w:sz w:val="20"/>
              </w:rPr>
              <w:t>-</w:t>
            </w:r>
            <w:r>
              <w:rPr>
                <w:sz w:val="20"/>
              </w:rPr>
              <w:t xml:space="preserve"> </w:t>
            </w:r>
          </w:p>
        </w:tc>
        <w:tc>
          <w:tcPr>
            <w:tcW w:w="3413" w:type="dxa"/>
            <w:tcBorders>
              <w:top w:val="single" w:sz="3" w:space="0" w:color="000000"/>
              <w:left w:val="nil"/>
              <w:bottom w:val="single" w:sz="3" w:space="0" w:color="000000"/>
              <w:right w:val="single" w:sz="3" w:space="0" w:color="000000"/>
            </w:tcBorders>
          </w:tcPr>
          <w:p w14:paraId="5B02F154" w14:textId="77777777" w:rsidR="00646478" w:rsidRDefault="00000000">
            <w:pPr>
              <w:spacing w:after="4" w:line="238" w:lineRule="auto"/>
              <w:ind w:left="0" w:right="0" w:firstLine="0"/>
            </w:pPr>
            <w:r>
              <w:rPr>
                <w:sz w:val="20"/>
              </w:rPr>
              <w:t xml:space="preserve">Disliked functions of </w:t>
            </w:r>
            <w:r>
              <w:rPr>
                <w:i/>
                <w:sz w:val="20"/>
              </w:rPr>
              <w:t>DingTalk</w:t>
            </w:r>
            <w:r>
              <w:rPr>
                <w:sz w:val="20"/>
              </w:rPr>
              <w:t xml:space="preserve"> for JS and JP</w:t>
            </w:r>
            <w:r>
              <w:rPr>
                <w:i/>
                <w:sz w:val="20"/>
              </w:rPr>
              <w:t xml:space="preserve"> </w:t>
            </w:r>
          </w:p>
          <w:p w14:paraId="1AF1005B" w14:textId="77777777" w:rsidR="00646478" w:rsidRDefault="00000000">
            <w:pPr>
              <w:spacing w:after="0" w:line="259" w:lineRule="auto"/>
              <w:ind w:left="0" w:right="0" w:firstLine="0"/>
            </w:pPr>
            <w:r>
              <w:rPr>
                <w:sz w:val="20"/>
              </w:rPr>
              <w:t xml:space="preserve">Personal life be interrupted by using </w:t>
            </w:r>
            <w:r>
              <w:rPr>
                <w:i/>
                <w:sz w:val="20"/>
              </w:rPr>
              <w:t>DingTalk</w:t>
            </w:r>
            <w:r>
              <w:rPr>
                <w:b/>
                <w:sz w:val="20"/>
              </w:rPr>
              <w:t xml:space="preserve"> </w:t>
            </w:r>
          </w:p>
        </w:tc>
        <w:tc>
          <w:tcPr>
            <w:tcW w:w="3684" w:type="dxa"/>
            <w:tcBorders>
              <w:top w:val="single" w:sz="3" w:space="0" w:color="000000"/>
              <w:left w:val="single" w:sz="3" w:space="0" w:color="000000"/>
              <w:bottom w:val="single" w:sz="3" w:space="0" w:color="000000"/>
              <w:right w:val="single" w:sz="3" w:space="0" w:color="000000"/>
            </w:tcBorders>
          </w:tcPr>
          <w:p w14:paraId="2AA7588F" w14:textId="77777777" w:rsidR="00646478" w:rsidRDefault="00000000">
            <w:pPr>
              <w:spacing w:after="0" w:line="259" w:lineRule="auto"/>
              <w:ind w:left="108" w:right="343" w:firstLine="0"/>
              <w:jc w:val="both"/>
            </w:pPr>
            <w:r>
              <w:rPr>
                <w:b/>
                <w:sz w:val="20"/>
              </w:rPr>
              <w:t xml:space="preserve">Various JS appraisement of </w:t>
            </w:r>
            <w:r>
              <w:rPr>
                <w:b/>
                <w:i/>
                <w:sz w:val="20"/>
              </w:rPr>
              <w:t>DingTalk</w:t>
            </w:r>
            <w:r>
              <w:rPr>
                <w:b/>
                <w:sz w:val="20"/>
              </w:rPr>
              <w:t xml:space="preserve"> users in Chinese public context </w:t>
            </w:r>
          </w:p>
        </w:tc>
      </w:tr>
    </w:tbl>
    <w:p w14:paraId="3CBECE7D" w14:textId="77777777" w:rsidR="00646478" w:rsidRDefault="00000000">
      <w:pPr>
        <w:spacing w:after="0" w:line="259" w:lineRule="auto"/>
        <w:ind w:left="294" w:right="0"/>
      </w:pPr>
      <w:r>
        <w:rPr>
          <w:i/>
          <w:sz w:val="24"/>
        </w:rPr>
        <w:t xml:space="preserve">(Continuous) </w:t>
      </w:r>
    </w:p>
    <w:tbl>
      <w:tblPr>
        <w:tblStyle w:val="TableGrid"/>
        <w:tblW w:w="13745" w:type="dxa"/>
        <w:tblInd w:w="177" w:type="dxa"/>
        <w:tblCellMar>
          <w:top w:w="16" w:type="dxa"/>
          <w:left w:w="0" w:type="dxa"/>
          <w:bottom w:w="0" w:type="dxa"/>
          <w:right w:w="66" w:type="dxa"/>
        </w:tblCellMar>
        <w:tblLook w:val="04A0" w:firstRow="1" w:lastRow="0" w:firstColumn="1" w:lastColumn="0" w:noHBand="0" w:noVBand="1"/>
      </w:tblPr>
      <w:tblGrid>
        <w:gridCol w:w="6232"/>
        <w:gridCol w:w="416"/>
        <w:gridCol w:w="3413"/>
        <w:gridCol w:w="3684"/>
      </w:tblGrid>
      <w:tr w:rsidR="00646478" w14:paraId="7A129E7F" w14:textId="77777777">
        <w:trPr>
          <w:trHeight w:val="550"/>
        </w:trPr>
        <w:tc>
          <w:tcPr>
            <w:tcW w:w="6233"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F0469BF" w14:textId="77777777" w:rsidR="00646478" w:rsidRDefault="00000000">
            <w:pPr>
              <w:spacing w:after="0" w:line="259" w:lineRule="auto"/>
              <w:ind w:left="58" w:right="0" w:firstLine="0"/>
              <w:jc w:val="center"/>
            </w:pPr>
            <w:r>
              <w:rPr>
                <w:b/>
              </w:rPr>
              <w:t>Initial codes of interviewees' statements/ quotations</w:t>
            </w:r>
            <w:r>
              <w:rPr>
                <w:sz w:val="20"/>
              </w:rPr>
              <w:t xml:space="preserve"> </w:t>
            </w:r>
          </w:p>
        </w:tc>
        <w:tc>
          <w:tcPr>
            <w:tcW w:w="416" w:type="dxa"/>
            <w:tcBorders>
              <w:top w:val="single" w:sz="3" w:space="0" w:color="000000"/>
              <w:left w:val="single" w:sz="3" w:space="0" w:color="000000"/>
              <w:bottom w:val="single" w:sz="3" w:space="0" w:color="000000"/>
              <w:right w:val="nil"/>
            </w:tcBorders>
            <w:shd w:val="clear" w:color="auto" w:fill="BFBFBF"/>
          </w:tcPr>
          <w:p w14:paraId="6759CA82" w14:textId="77777777" w:rsidR="00646478" w:rsidRDefault="00646478">
            <w:pPr>
              <w:spacing w:after="160" w:line="259" w:lineRule="auto"/>
              <w:ind w:left="0" w:right="0" w:firstLine="0"/>
            </w:pPr>
          </w:p>
        </w:tc>
        <w:tc>
          <w:tcPr>
            <w:tcW w:w="3413" w:type="dxa"/>
            <w:tcBorders>
              <w:top w:val="single" w:sz="3" w:space="0" w:color="000000"/>
              <w:left w:val="nil"/>
              <w:bottom w:val="single" w:sz="3" w:space="0" w:color="000000"/>
              <w:right w:val="single" w:sz="3" w:space="0" w:color="000000"/>
            </w:tcBorders>
            <w:shd w:val="clear" w:color="auto" w:fill="BFBFBF"/>
            <w:vAlign w:val="center"/>
          </w:tcPr>
          <w:p w14:paraId="7ABABC75" w14:textId="77777777" w:rsidR="00646478" w:rsidRDefault="00000000">
            <w:pPr>
              <w:spacing w:after="0" w:line="259" w:lineRule="auto"/>
              <w:ind w:left="896" w:right="0" w:firstLine="0"/>
            </w:pPr>
            <w:r>
              <w:rPr>
                <w:b/>
              </w:rPr>
              <w:t>Core codes</w:t>
            </w:r>
            <w:r>
              <w:rPr>
                <w:sz w:val="20"/>
              </w:rPr>
              <w:t xml:space="preserve"> </w:t>
            </w:r>
          </w:p>
        </w:tc>
        <w:tc>
          <w:tcPr>
            <w:tcW w:w="368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68DCCF89" w14:textId="77777777" w:rsidR="00646478" w:rsidRDefault="00000000">
            <w:pPr>
              <w:spacing w:after="0" w:line="259" w:lineRule="auto"/>
              <w:ind w:left="73" w:right="0" w:firstLine="0"/>
              <w:jc w:val="center"/>
            </w:pPr>
            <w:r>
              <w:rPr>
                <w:b/>
              </w:rPr>
              <w:t>Sub-theme</w:t>
            </w:r>
            <w:r>
              <w:rPr>
                <w:sz w:val="20"/>
              </w:rPr>
              <w:t xml:space="preserve"> </w:t>
            </w:r>
          </w:p>
        </w:tc>
      </w:tr>
      <w:tr w:rsidR="00646478" w14:paraId="7F0D397B" w14:textId="77777777">
        <w:trPr>
          <w:trHeight w:val="410"/>
        </w:trPr>
        <w:tc>
          <w:tcPr>
            <w:tcW w:w="6233" w:type="dxa"/>
            <w:tcBorders>
              <w:top w:val="single" w:sz="3" w:space="0" w:color="000000"/>
              <w:left w:val="single" w:sz="3" w:space="0" w:color="000000"/>
              <w:bottom w:val="single" w:sz="3" w:space="0" w:color="000000"/>
              <w:right w:val="nil"/>
            </w:tcBorders>
          </w:tcPr>
          <w:p w14:paraId="37576546" w14:textId="77777777" w:rsidR="00646478" w:rsidRDefault="00000000">
            <w:pPr>
              <w:spacing w:after="0" w:line="259" w:lineRule="auto"/>
              <w:ind w:left="107" w:right="0" w:firstLine="0"/>
            </w:pPr>
            <w:r>
              <w:rPr>
                <w:b/>
                <w:sz w:val="20"/>
              </w:rPr>
              <w:t xml:space="preserve">Other factors unrelated to </w:t>
            </w:r>
            <w:r>
              <w:rPr>
                <w:b/>
                <w:i/>
                <w:sz w:val="20"/>
              </w:rPr>
              <w:t>DingTalk</w:t>
            </w:r>
            <w:r>
              <w:rPr>
                <w:b/>
                <w:sz w:val="20"/>
              </w:rPr>
              <w:t xml:space="preserve"> use</w:t>
            </w:r>
            <w:r>
              <w:rPr>
                <w:b/>
                <w:i/>
                <w:sz w:val="20"/>
              </w:rPr>
              <w:t>:</w:t>
            </w:r>
            <w:r>
              <w:rPr>
                <w:b/>
              </w:rPr>
              <w:t xml:space="preserve"> </w:t>
            </w:r>
          </w:p>
        </w:tc>
        <w:tc>
          <w:tcPr>
            <w:tcW w:w="416" w:type="dxa"/>
            <w:tcBorders>
              <w:top w:val="single" w:sz="3" w:space="0" w:color="000000"/>
              <w:left w:val="nil"/>
              <w:bottom w:val="single" w:sz="3" w:space="0" w:color="000000"/>
              <w:right w:val="nil"/>
            </w:tcBorders>
          </w:tcPr>
          <w:p w14:paraId="2ED50114" w14:textId="77777777" w:rsidR="00646478" w:rsidRDefault="00646478">
            <w:pPr>
              <w:spacing w:after="160" w:line="259" w:lineRule="auto"/>
              <w:ind w:left="0" w:right="0" w:firstLine="0"/>
            </w:pPr>
          </w:p>
        </w:tc>
        <w:tc>
          <w:tcPr>
            <w:tcW w:w="3413" w:type="dxa"/>
            <w:tcBorders>
              <w:top w:val="single" w:sz="3" w:space="0" w:color="000000"/>
              <w:left w:val="nil"/>
              <w:bottom w:val="single" w:sz="3" w:space="0" w:color="000000"/>
              <w:right w:val="nil"/>
            </w:tcBorders>
          </w:tcPr>
          <w:p w14:paraId="3C971D27" w14:textId="77777777" w:rsidR="00646478" w:rsidRDefault="00646478">
            <w:pPr>
              <w:spacing w:after="160" w:line="259" w:lineRule="auto"/>
              <w:ind w:left="0" w:right="0" w:firstLine="0"/>
            </w:pPr>
          </w:p>
        </w:tc>
        <w:tc>
          <w:tcPr>
            <w:tcW w:w="3684" w:type="dxa"/>
            <w:tcBorders>
              <w:top w:val="single" w:sz="3" w:space="0" w:color="000000"/>
              <w:left w:val="nil"/>
              <w:bottom w:val="single" w:sz="3" w:space="0" w:color="000000"/>
              <w:right w:val="single" w:sz="3" w:space="0" w:color="000000"/>
            </w:tcBorders>
          </w:tcPr>
          <w:p w14:paraId="0C46468D" w14:textId="77777777" w:rsidR="00646478" w:rsidRDefault="00646478">
            <w:pPr>
              <w:spacing w:after="160" w:line="259" w:lineRule="auto"/>
              <w:ind w:left="0" w:right="0" w:firstLine="0"/>
            </w:pPr>
          </w:p>
        </w:tc>
      </w:tr>
      <w:tr w:rsidR="00646478" w14:paraId="3C725381" w14:textId="77777777">
        <w:trPr>
          <w:trHeight w:val="406"/>
        </w:trPr>
        <w:tc>
          <w:tcPr>
            <w:tcW w:w="6233" w:type="dxa"/>
            <w:tcBorders>
              <w:top w:val="single" w:sz="3" w:space="0" w:color="000000"/>
              <w:left w:val="single" w:sz="3" w:space="0" w:color="000000"/>
              <w:bottom w:val="single" w:sz="3" w:space="0" w:color="000000"/>
              <w:right w:val="nil"/>
            </w:tcBorders>
            <w:shd w:val="clear" w:color="auto" w:fill="F2F2F2"/>
          </w:tcPr>
          <w:p w14:paraId="39630E9B" w14:textId="77777777" w:rsidR="00646478" w:rsidRDefault="00000000">
            <w:pPr>
              <w:spacing w:after="0" w:line="259" w:lineRule="auto"/>
              <w:ind w:left="107" w:right="0" w:firstLine="0"/>
            </w:pPr>
            <w:r>
              <w:rPr>
                <w:i/>
                <w:sz w:val="20"/>
              </w:rPr>
              <w:t>From 19 files and 450 references</w:t>
            </w:r>
            <w:r>
              <w:rPr>
                <w:b/>
                <w:i/>
              </w:rPr>
              <w:t xml:space="preserve"> </w:t>
            </w:r>
          </w:p>
        </w:tc>
        <w:tc>
          <w:tcPr>
            <w:tcW w:w="416" w:type="dxa"/>
            <w:tcBorders>
              <w:top w:val="single" w:sz="3" w:space="0" w:color="000000"/>
              <w:left w:val="nil"/>
              <w:bottom w:val="single" w:sz="3" w:space="0" w:color="000000"/>
              <w:right w:val="nil"/>
            </w:tcBorders>
            <w:shd w:val="clear" w:color="auto" w:fill="F2F2F2"/>
          </w:tcPr>
          <w:p w14:paraId="283431F1" w14:textId="77777777" w:rsidR="00646478" w:rsidRDefault="00646478">
            <w:pPr>
              <w:spacing w:after="160" w:line="259" w:lineRule="auto"/>
              <w:ind w:left="0" w:right="0" w:firstLine="0"/>
            </w:pPr>
          </w:p>
        </w:tc>
        <w:tc>
          <w:tcPr>
            <w:tcW w:w="3413" w:type="dxa"/>
            <w:tcBorders>
              <w:top w:val="single" w:sz="3" w:space="0" w:color="000000"/>
              <w:left w:val="nil"/>
              <w:bottom w:val="single" w:sz="3" w:space="0" w:color="000000"/>
              <w:right w:val="nil"/>
            </w:tcBorders>
            <w:shd w:val="clear" w:color="auto" w:fill="F2F2F2"/>
          </w:tcPr>
          <w:p w14:paraId="756CB806" w14:textId="77777777" w:rsidR="00646478" w:rsidRDefault="00646478">
            <w:pPr>
              <w:spacing w:after="160" w:line="259" w:lineRule="auto"/>
              <w:ind w:left="0" w:right="0" w:firstLine="0"/>
            </w:pPr>
          </w:p>
        </w:tc>
        <w:tc>
          <w:tcPr>
            <w:tcW w:w="3684" w:type="dxa"/>
            <w:tcBorders>
              <w:top w:val="single" w:sz="3" w:space="0" w:color="000000"/>
              <w:left w:val="nil"/>
              <w:bottom w:val="single" w:sz="3" w:space="0" w:color="000000"/>
              <w:right w:val="single" w:sz="3" w:space="0" w:color="000000"/>
            </w:tcBorders>
            <w:shd w:val="clear" w:color="auto" w:fill="F2F2F2"/>
          </w:tcPr>
          <w:p w14:paraId="66DCB756" w14:textId="77777777" w:rsidR="00646478" w:rsidRDefault="00646478">
            <w:pPr>
              <w:spacing w:after="160" w:line="259" w:lineRule="auto"/>
              <w:ind w:left="0" w:right="0" w:firstLine="0"/>
            </w:pPr>
          </w:p>
        </w:tc>
      </w:tr>
      <w:tr w:rsidR="00646478" w14:paraId="1F3156DB" w14:textId="77777777">
        <w:trPr>
          <w:trHeight w:val="5115"/>
        </w:trPr>
        <w:tc>
          <w:tcPr>
            <w:tcW w:w="6233" w:type="dxa"/>
            <w:tcBorders>
              <w:top w:val="single" w:sz="3" w:space="0" w:color="000000"/>
              <w:left w:val="single" w:sz="3" w:space="0" w:color="000000"/>
              <w:bottom w:val="single" w:sz="3" w:space="0" w:color="000000"/>
              <w:right w:val="single" w:sz="3" w:space="0" w:color="000000"/>
            </w:tcBorders>
          </w:tcPr>
          <w:p w14:paraId="08FA5FF9" w14:textId="77777777" w:rsidR="00646478" w:rsidRDefault="00000000">
            <w:pPr>
              <w:numPr>
                <w:ilvl w:val="0"/>
                <w:numId w:val="39"/>
              </w:numPr>
              <w:spacing w:after="0" w:line="250" w:lineRule="auto"/>
              <w:ind w:right="0" w:hanging="308"/>
            </w:pPr>
            <w:r>
              <w:rPr>
                <w:sz w:val="20"/>
              </w:rPr>
              <w:lastRenderedPageBreak/>
              <w:t>JS is more related to one’s job content, performance and recognition from others. (</w:t>
            </w:r>
            <w:r>
              <w:rPr>
                <w:b/>
                <w:sz w:val="20"/>
              </w:rPr>
              <w:t>No.14</w:t>
            </w:r>
            <w:r>
              <w:rPr>
                <w:sz w:val="20"/>
              </w:rPr>
              <w:t xml:space="preserve">) </w:t>
            </w:r>
          </w:p>
          <w:p w14:paraId="08407A59" w14:textId="77777777" w:rsidR="00646478" w:rsidRDefault="00000000">
            <w:pPr>
              <w:numPr>
                <w:ilvl w:val="0"/>
                <w:numId w:val="39"/>
              </w:numPr>
              <w:spacing w:after="0" w:line="254" w:lineRule="auto"/>
              <w:ind w:right="0" w:hanging="308"/>
            </w:pPr>
            <w:r>
              <w:rPr>
                <w:sz w:val="20"/>
              </w:rPr>
              <w:t>Stable work and low working intensity, little pressure (</w:t>
            </w:r>
            <w:r>
              <w:rPr>
                <w:b/>
                <w:sz w:val="20"/>
              </w:rPr>
              <w:t>No.8, No.10, No.11, No.18, No.19</w:t>
            </w:r>
            <w:r>
              <w:rPr>
                <w:sz w:val="20"/>
              </w:rPr>
              <w:t xml:space="preserve">) </w:t>
            </w:r>
          </w:p>
          <w:p w14:paraId="2CA26639" w14:textId="77777777" w:rsidR="00646478" w:rsidRDefault="00000000">
            <w:pPr>
              <w:numPr>
                <w:ilvl w:val="0"/>
                <w:numId w:val="39"/>
              </w:numPr>
              <w:spacing w:after="0" w:line="259" w:lineRule="auto"/>
              <w:ind w:right="0" w:hanging="308"/>
            </w:pPr>
            <w:r>
              <w:rPr>
                <w:sz w:val="20"/>
              </w:rPr>
              <w:t>Harmonious interpersonal relationship (</w:t>
            </w:r>
            <w:r>
              <w:rPr>
                <w:b/>
                <w:sz w:val="20"/>
              </w:rPr>
              <w:t>No.6, No.11, No.18</w:t>
            </w:r>
            <w:r>
              <w:rPr>
                <w:sz w:val="20"/>
              </w:rPr>
              <w:t xml:space="preserve">) </w:t>
            </w:r>
          </w:p>
          <w:p w14:paraId="6D3873E4" w14:textId="77777777" w:rsidR="00646478" w:rsidRDefault="00000000">
            <w:pPr>
              <w:numPr>
                <w:ilvl w:val="0"/>
                <w:numId w:val="39"/>
              </w:numPr>
              <w:spacing w:after="0" w:line="259" w:lineRule="auto"/>
              <w:ind w:right="0" w:hanging="308"/>
            </w:pPr>
            <w:r>
              <w:rPr>
                <w:sz w:val="20"/>
              </w:rPr>
              <w:t>Personal characteristics (</w:t>
            </w:r>
            <w:r>
              <w:rPr>
                <w:b/>
                <w:sz w:val="20"/>
              </w:rPr>
              <w:t>No.9</w:t>
            </w:r>
            <w:r>
              <w:rPr>
                <w:sz w:val="20"/>
              </w:rPr>
              <w:t xml:space="preserve">) </w:t>
            </w:r>
          </w:p>
          <w:p w14:paraId="29C2F434" w14:textId="77777777" w:rsidR="00646478" w:rsidRDefault="00000000">
            <w:pPr>
              <w:numPr>
                <w:ilvl w:val="0"/>
                <w:numId w:val="39"/>
              </w:numPr>
              <w:spacing w:after="0" w:line="259" w:lineRule="auto"/>
              <w:ind w:right="0" w:hanging="308"/>
            </w:pPr>
            <w:r>
              <w:rPr>
                <w:sz w:val="20"/>
              </w:rPr>
              <w:t xml:space="preserve">Working environment, management mechanism and culture </w:t>
            </w:r>
          </w:p>
          <w:p w14:paraId="371F4AD4" w14:textId="77777777" w:rsidR="00646478" w:rsidRDefault="00000000">
            <w:pPr>
              <w:spacing w:after="0" w:line="259" w:lineRule="auto"/>
              <w:ind w:left="415" w:right="0" w:firstLine="0"/>
            </w:pPr>
            <w:r>
              <w:rPr>
                <w:sz w:val="20"/>
              </w:rPr>
              <w:t>(</w:t>
            </w:r>
            <w:r>
              <w:rPr>
                <w:b/>
                <w:sz w:val="20"/>
              </w:rPr>
              <w:t>No.7, No.9, No.12, No.13, No.14, No.15</w:t>
            </w:r>
            <w:r>
              <w:rPr>
                <w:sz w:val="20"/>
              </w:rPr>
              <w:t xml:space="preserve">) </w:t>
            </w:r>
          </w:p>
          <w:p w14:paraId="46867BFC" w14:textId="77777777" w:rsidR="00646478" w:rsidRDefault="00000000">
            <w:pPr>
              <w:numPr>
                <w:ilvl w:val="0"/>
                <w:numId w:val="39"/>
              </w:numPr>
              <w:spacing w:after="6" w:line="250" w:lineRule="auto"/>
              <w:ind w:right="0" w:hanging="308"/>
            </w:pPr>
            <w:r>
              <w:rPr>
                <w:sz w:val="20"/>
              </w:rPr>
              <w:t>The salary, working conditions (</w:t>
            </w:r>
            <w:r>
              <w:rPr>
                <w:b/>
                <w:sz w:val="20"/>
              </w:rPr>
              <w:t>No.1, No.5, No.15, No.23, No.24, No.4</w:t>
            </w:r>
            <w:r>
              <w:rPr>
                <w:sz w:val="20"/>
              </w:rPr>
              <w:t xml:space="preserve">) </w:t>
            </w:r>
          </w:p>
          <w:p w14:paraId="304F4BA3" w14:textId="77777777" w:rsidR="00646478" w:rsidRDefault="00000000">
            <w:pPr>
              <w:numPr>
                <w:ilvl w:val="0"/>
                <w:numId w:val="39"/>
              </w:numPr>
              <w:spacing w:after="0" w:line="247" w:lineRule="auto"/>
              <w:ind w:right="0" w:hanging="308"/>
            </w:pPr>
            <w:r>
              <w:rPr>
                <w:sz w:val="20"/>
              </w:rPr>
              <w:t xml:space="preserve">Work in a promising industry, </w:t>
            </w:r>
            <w:r>
              <w:rPr>
                <w:sz w:val="21"/>
                <w:shd w:val="clear" w:color="auto" w:fill="FCFCFE"/>
              </w:rPr>
              <w:t>personal interests and strengths,</w:t>
            </w:r>
            <w:r>
              <w:rPr>
                <w:sz w:val="21"/>
              </w:rPr>
              <w:t xml:space="preserve"> </w:t>
            </w:r>
            <w:r>
              <w:rPr>
                <w:sz w:val="20"/>
              </w:rPr>
              <w:t>the innovative tasks are challenging and interesting (</w:t>
            </w:r>
            <w:r>
              <w:rPr>
                <w:b/>
                <w:sz w:val="20"/>
              </w:rPr>
              <w:t>No.6, No.7, No.9, No.12, No.13, No.14, No.23</w:t>
            </w:r>
            <w:r>
              <w:rPr>
                <w:sz w:val="20"/>
              </w:rPr>
              <w:t xml:space="preserve">) </w:t>
            </w:r>
          </w:p>
          <w:p w14:paraId="6D1584ED" w14:textId="77777777" w:rsidR="00646478" w:rsidRDefault="00000000">
            <w:pPr>
              <w:numPr>
                <w:ilvl w:val="0"/>
                <w:numId w:val="39"/>
              </w:numPr>
              <w:spacing w:after="0" w:line="255" w:lineRule="auto"/>
              <w:ind w:right="0" w:hanging="308"/>
            </w:pPr>
            <w:r>
              <w:rPr>
                <w:sz w:val="20"/>
              </w:rPr>
              <w:t>Gain learning platform, cutting-edge technology, and broad vision in future (</w:t>
            </w:r>
            <w:r>
              <w:rPr>
                <w:b/>
                <w:sz w:val="20"/>
              </w:rPr>
              <w:t>No.1, No.5, No.15, No.23, No.24</w:t>
            </w:r>
            <w:r>
              <w:rPr>
                <w:sz w:val="20"/>
              </w:rPr>
              <w:t xml:space="preserve">) </w:t>
            </w:r>
          </w:p>
          <w:p w14:paraId="6D997AB2" w14:textId="77777777" w:rsidR="00646478" w:rsidRDefault="00000000">
            <w:pPr>
              <w:numPr>
                <w:ilvl w:val="0"/>
                <w:numId w:val="39"/>
              </w:numPr>
              <w:spacing w:after="0" w:line="250" w:lineRule="auto"/>
              <w:ind w:right="0" w:hanging="308"/>
            </w:pPr>
            <w:r>
              <w:rPr>
                <w:sz w:val="20"/>
              </w:rPr>
              <w:t>To serve the customer to gain satisfaction (</w:t>
            </w:r>
            <w:r>
              <w:rPr>
                <w:b/>
                <w:sz w:val="20"/>
              </w:rPr>
              <w:t>No.16, No.21, No.25</w:t>
            </w:r>
            <w:r>
              <w:rPr>
                <w:sz w:val="20"/>
              </w:rPr>
              <w:t xml:space="preserve">) </w:t>
            </w:r>
          </w:p>
          <w:p w14:paraId="3404EF95" w14:textId="77777777" w:rsidR="00646478" w:rsidRDefault="00000000">
            <w:pPr>
              <w:numPr>
                <w:ilvl w:val="0"/>
                <w:numId w:val="39"/>
              </w:numPr>
              <w:spacing w:after="3" w:line="244" w:lineRule="auto"/>
              <w:ind w:right="0" w:hanging="308"/>
            </w:pPr>
            <w:r>
              <w:rPr>
                <w:sz w:val="20"/>
              </w:rPr>
              <w:t>Social recognition, job achievement such as healing the wounded and rescuing the dying, making social values (</w:t>
            </w:r>
            <w:r>
              <w:rPr>
                <w:b/>
                <w:sz w:val="20"/>
              </w:rPr>
              <w:t>No.4, No.5, No.9, No.11,</w:t>
            </w:r>
            <w:r>
              <w:rPr>
                <w:sz w:val="20"/>
              </w:rPr>
              <w:t xml:space="preserve"> </w:t>
            </w:r>
            <w:r>
              <w:rPr>
                <w:b/>
                <w:sz w:val="20"/>
              </w:rPr>
              <w:t>No.18, No.19, No.22</w:t>
            </w:r>
            <w:r>
              <w:rPr>
                <w:sz w:val="20"/>
              </w:rPr>
              <w:t xml:space="preserve">) </w:t>
            </w:r>
          </w:p>
          <w:p w14:paraId="3C67F6C7" w14:textId="77777777" w:rsidR="00646478" w:rsidRDefault="00000000">
            <w:pPr>
              <w:numPr>
                <w:ilvl w:val="0"/>
                <w:numId w:val="39"/>
              </w:numPr>
              <w:spacing w:after="0" w:line="259" w:lineRule="auto"/>
              <w:ind w:right="0" w:hanging="308"/>
            </w:pPr>
            <w:r>
              <w:rPr>
                <w:sz w:val="20"/>
              </w:rPr>
              <w:t>Spiritual and material rewards, holidays, and traveling vacation (</w:t>
            </w:r>
            <w:r>
              <w:rPr>
                <w:b/>
                <w:sz w:val="20"/>
              </w:rPr>
              <w:t>No.8, No.9, No.22</w:t>
            </w:r>
            <w:r>
              <w:rPr>
                <w:sz w:val="20"/>
              </w:rPr>
              <w:t>)</w:t>
            </w:r>
            <w:r>
              <w:rPr>
                <w:b/>
                <w:sz w:val="20"/>
              </w:rPr>
              <w:t xml:space="preserve"> </w:t>
            </w:r>
          </w:p>
        </w:tc>
        <w:tc>
          <w:tcPr>
            <w:tcW w:w="416" w:type="dxa"/>
            <w:tcBorders>
              <w:top w:val="single" w:sz="3" w:space="0" w:color="000000"/>
              <w:left w:val="single" w:sz="3" w:space="0" w:color="000000"/>
              <w:bottom w:val="single" w:sz="3" w:space="0" w:color="000000"/>
              <w:right w:val="nil"/>
            </w:tcBorders>
          </w:tcPr>
          <w:p w14:paraId="7B730D5A" w14:textId="77777777" w:rsidR="00646478" w:rsidRDefault="00000000">
            <w:pPr>
              <w:spacing w:after="0" w:line="259" w:lineRule="auto"/>
              <w:ind w:left="108" w:right="0" w:firstLine="0"/>
            </w:pPr>
            <w:r>
              <w:rPr>
                <w:rFonts w:ascii="Calibri" w:eastAsia="Calibri" w:hAnsi="Calibri" w:cs="Calibri"/>
                <w:sz w:val="20"/>
              </w:rPr>
              <w:t>-</w:t>
            </w:r>
            <w:r>
              <w:rPr>
                <w:sz w:val="20"/>
              </w:rPr>
              <w:t xml:space="preserve"> </w:t>
            </w:r>
          </w:p>
        </w:tc>
        <w:tc>
          <w:tcPr>
            <w:tcW w:w="3413" w:type="dxa"/>
            <w:tcBorders>
              <w:top w:val="single" w:sz="3" w:space="0" w:color="000000"/>
              <w:left w:val="nil"/>
              <w:bottom w:val="single" w:sz="3" w:space="0" w:color="000000"/>
              <w:right w:val="single" w:sz="3" w:space="0" w:color="000000"/>
            </w:tcBorders>
          </w:tcPr>
          <w:p w14:paraId="07D42677" w14:textId="77777777" w:rsidR="00646478" w:rsidRDefault="00000000">
            <w:pPr>
              <w:spacing w:after="0" w:line="259" w:lineRule="auto"/>
              <w:ind w:left="0" w:right="0" w:firstLine="0"/>
            </w:pPr>
            <w:r>
              <w:rPr>
                <w:sz w:val="20"/>
              </w:rPr>
              <w:t xml:space="preserve">Various factors of JS in Chinese public context unrelated to </w:t>
            </w:r>
            <w:r>
              <w:rPr>
                <w:i/>
                <w:sz w:val="20"/>
              </w:rPr>
              <w:t xml:space="preserve">DingTalk </w:t>
            </w:r>
            <w:r>
              <w:rPr>
                <w:sz w:val="20"/>
              </w:rPr>
              <w:t>usage</w:t>
            </w:r>
            <w:r>
              <w:rPr>
                <w:b/>
                <w:sz w:val="20"/>
              </w:rPr>
              <w:t xml:space="preserve"> </w:t>
            </w:r>
          </w:p>
        </w:tc>
        <w:tc>
          <w:tcPr>
            <w:tcW w:w="3684" w:type="dxa"/>
            <w:tcBorders>
              <w:top w:val="single" w:sz="3" w:space="0" w:color="000000"/>
              <w:left w:val="single" w:sz="3" w:space="0" w:color="000000"/>
              <w:bottom w:val="single" w:sz="3" w:space="0" w:color="000000"/>
              <w:right w:val="single" w:sz="3" w:space="0" w:color="000000"/>
            </w:tcBorders>
          </w:tcPr>
          <w:p w14:paraId="70D464F1" w14:textId="77777777" w:rsidR="00646478" w:rsidRDefault="00000000">
            <w:pPr>
              <w:spacing w:after="0" w:line="259" w:lineRule="auto"/>
              <w:ind w:left="108" w:right="372" w:firstLine="0"/>
              <w:jc w:val="both"/>
            </w:pPr>
            <w:r>
              <w:rPr>
                <w:b/>
                <w:sz w:val="20"/>
              </w:rPr>
              <w:t xml:space="preserve">Various JS appraisement of </w:t>
            </w:r>
            <w:r>
              <w:rPr>
                <w:b/>
                <w:i/>
                <w:sz w:val="20"/>
              </w:rPr>
              <w:t>DingTalk</w:t>
            </w:r>
            <w:r>
              <w:rPr>
                <w:b/>
                <w:sz w:val="20"/>
              </w:rPr>
              <w:t xml:space="preserve"> users in Chinese public context </w:t>
            </w:r>
          </w:p>
        </w:tc>
      </w:tr>
    </w:tbl>
    <w:p w14:paraId="42DDD937" w14:textId="77777777" w:rsidR="00646478" w:rsidRDefault="00000000">
      <w:pPr>
        <w:spacing w:after="80" w:line="259" w:lineRule="auto"/>
        <w:ind w:left="0" w:right="0" w:firstLine="0"/>
      </w:pPr>
      <w:r>
        <w:rPr>
          <w:sz w:val="20"/>
        </w:rPr>
        <w:t xml:space="preserve"> </w:t>
      </w:r>
    </w:p>
    <w:p w14:paraId="53E2DBA9" w14:textId="77777777" w:rsidR="00646478" w:rsidRDefault="00000000">
      <w:pPr>
        <w:spacing w:after="0" w:line="259" w:lineRule="auto"/>
        <w:ind w:left="0" w:right="0" w:firstLine="0"/>
        <w:jc w:val="both"/>
      </w:pPr>
      <w:r>
        <w:rPr>
          <w:sz w:val="24"/>
        </w:rPr>
        <w:t xml:space="preserve"> </w:t>
      </w:r>
      <w:r>
        <w:rPr>
          <w:sz w:val="24"/>
        </w:rPr>
        <w:tab/>
      </w:r>
      <w:r>
        <w:rPr>
          <w:b/>
          <w:sz w:val="24"/>
        </w:rPr>
        <w:t xml:space="preserve"> </w:t>
      </w:r>
    </w:p>
    <w:p w14:paraId="4111C394" w14:textId="77777777" w:rsidR="00646478" w:rsidRDefault="00646478">
      <w:pPr>
        <w:sectPr w:rsidR="00646478">
          <w:headerReference w:type="even" r:id="rId93"/>
          <w:headerReference w:type="default" r:id="rId94"/>
          <w:footerReference w:type="even" r:id="rId95"/>
          <w:footerReference w:type="default" r:id="rId96"/>
          <w:headerReference w:type="first" r:id="rId97"/>
          <w:footerReference w:type="first" r:id="rId98"/>
          <w:pgSz w:w="16836" w:h="11908" w:orient="landscape"/>
          <w:pgMar w:top="1805" w:right="7872" w:bottom="2007" w:left="1441" w:header="720" w:footer="995" w:gutter="0"/>
          <w:cols w:space="720"/>
        </w:sectPr>
      </w:pPr>
    </w:p>
    <w:p w14:paraId="6188CECB" w14:textId="77777777" w:rsidR="00646478" w:rsidRDefault="00000000">
      <w:pPr>
        <w:pStyle w:val="Heading2"/>
        <w:spacing w:after="436"/>
        <w:ind w:left="-5"/>
      </w:pPr>
      <w:r>
        <w:lastRenderedPageBreak/>
        <w:t xml:space="preserve">Appendix 6. Semi-structured Questionnaire  </w:t>
      </w:r>
    </w:p>
    <w:p w14:paraId="58722D44" w14:textId="77777777" w:rsidR="00646478" w:rsidRDefault="00000000">
      <w:pPr>
        <w:spacing w:after="295" w:line="259" w:lineRule="auto"/>
        <w:ind w:left="-5" w:right="139"/>
      </w:pPr>
      <w:r>
        <w:t xml:space="preserve">Dear Participant, </w:t>
      </w:r>
    </w:p>
    <w:p w14:paraId="2F3F7CA5" w14:textId="77777777" w:rsidR="00646478" w:rsidRDefault="00000000">
      <w:pPr>
        <w:spacing w:after="95"/>
        <w:ind w:left="-5" w:right="0"/>
      </w:pPr>
      <w:r>
        <w:t xml:space="preserve">My name is Xiaohui Zeng. I am studying doctor of business administration (DBA) at the University of Wales Trinity Saint David, and I would like to invite you joining in my survey. I would greatly appreciate for your participation and valuable insight. </w:t>
      </w:r>
    </w:p>
    <w:p w14:paraId="319D91D8" w14:textId="77777777" w:rsidR="00646478" w:rsidRDefault="00000000">
      <w:pPr>
        <w:spacing w:after="95"/>
        <w:ind w:left="-5" w:right="139"/>
      </w:pPr>
      <w:r>
        <w:t xml:space="preserve">This survey is part of my DBA program, and it is a critical stage required for my research. The data retrieved from this survey will be kept confidential and anonymous, which is used strictly for research and academic purposes. </w:t>
      </w:r>
    </w:p>
    <w:p w14:paraId="04F0E563" w14:textId="77777777" w:rsidR="00646478" w:rsidRDefault="00000000">
      <w:pPr>
        <w:spacing w:after="94"/>
        <w:ind w:left="-5" w:right="139"/>
      </w:pPr>
      <w:r>
        <w:t xml:space="preserve">The primary purpose of this study is to explore the phenomenon of enterprise social media </w:t>
      </w:r>
      <w:r>
        <w:rPr>
          <w:i/>
        </w:rPr>
        <w:t>DingTalk</w:t>
      </w:r>
      <w:r>
        <w:t xml:space="preserve"> usage influencing employees’ JS and behaviours in the context of Chinese state-owned enterprises and government institutions. Your contribution is essential and vital for this study to gain more understanding of the knowledge. </w:t>
      </w:r>
    </w:p>
    <w:p w14:paraId="289CB93E" w14:textId="77777777" w:rsidR="00646478" w:rsidRDefault="00000000">
      <w:pPr>
        <w:spacing w:after="95"/>
        <w:ind w:left="-5" w:right="139"/>
      </w:pPr>
      <w:r>
        <w:t xml:space="preserve">Please feel free to contact me if you have any questions. My contact information is provided at the end of the questionnaire. </w:t>
      </w:r>
    </w:p>
    <w:p w14:paraId="1F7B54CB" w14:textId="77777777" w:rsidR="00646478" w:rsidRDefault="00000000">
      <w:pPr>
        <w:spacing w:after="295" w:line="259" w:lineRule="auto"/>
        <w:ind w:left="-5" w:right="139"/>
      </w:pPr>
      <w:r>
        <w:t xml:space="preserve">Regards, </w:t>
      </w:r>
    </w:p>
    <w:p w14:paraId="5970BE58" w14:textId="77777777" w:rsidR="00646478" w:rsidRDefault="00000000">
      <w:pPr>
        <w:spacing w:after="295" w:line="259" w:lineRule="auto"/>
        <w:ind w:left="-5" w:right="139"/>
      </w:pPr>
      <w:r>
        <w:t xml:space="preserve">DBA Student: Xiaohui Zeng </w:t>
      </w:r>
    </w:p>
    <w:p w14:paraId="55432490" w14:textId="77777777" w:rsidR="00646478" w:rsidRDefault="00000000">
      <w:pPr>
        <w:spacing w:after="295" w:line="259" w:lineRule="auto"/>
        <w:ind w:left="-5" w:right="139"/>
      </w:pPr>
      <w:r>
        <w:t xml:space="preserve">Email: 1811713@student.uwtsd.ac.uk </w:t>
      </w:r>
    </w:p>
    <w:p w14:paraId="0BDE860D" w14:textId="77777777" w:rsidR="00646478" w:rsidRDefault="00000000">
      <w:pPr>
        <w:spacing w:after="295" w:line="259" w:lineRule="auto"/>
        <w:ind w:left="-5" w:right="139"/>
      </w:pPr>
      <w:r>
        <w:t xml:space="preserve">Contact mobile: +86 13688348720 </w:t>
      </w:r>
    </w:p>
    <w:p w14:paraId="72C95D1D" w14:textId="77777777" w:rsidR="00646478" w:rsidRDefault="00000000">
      <w:pPr>
        <w:spacing w:after="215" w:line="259" w:lineRule="auto"/>
        <w:ind w:left="-5" w:right="139"/>
      </w:pPr>
      <w:r>
        <w:t xml:space="preserve">University of Wales Trinity Saint David </w:t>
      </w:r>
    </w:p>
    <w:p w14:paraId="32060AD0" w14:textId="77777777" w:rsidR="00646478" w:rsidRDefault="00000000">
      <w:pPr>
        <w:spacing w:after="0" w:line="259" w:lineRule="auto"/>
        <w:ind w:left="0" w:right="0" w:firstLine="0"/>
      </w:pPr>
      <w:r>
        <w:t xml:space="preserve"> </w:t>
      </w:r>
      <w:r>
        <w:tab/>
        <w:t xml:space="preserve"> </w:t>
      </w:r>
    </w:p>
    <w:p w14:paraId="2CD988FB" w14:textId="77777777" w:rsidR="00646478" w:rsidRDefault="00000000">
      <w:pPr>
        <w:spacing w:after="87" w:line="259" w:lineRule="auto"/>
        <w:ind w:left="-5" w:right="139"/>
      </w:pPr>
      <w:r>
        <w:t xml:space="preserve">Dear Madam/Mr. </w:t>
      </w:r>
    </w:p>
    <w:p w14:paraId="3068E099" w14:textId="77777777" w:rsidR="00646478" w:rsidRDefault="00000000">
      <w:pPr>
        <w:spacing w:line="342" w:lineRule="auto"/>
        <w:ind w:left="-5" w:right="0"/>
      </w:pPr>
      <w:r>
        <w:t xml:space="preserve">Thank you very much for your participation in this questionnaire survey. The main research objective is to explore the impact of enterprise social media </w:t>
      </w:r>
      <w:r>
        <w:rPr>
          <w:i/>
        </w:rPr>
        <w:t xml:space="preserve">DingTalk </w:t>
      </w:r>
      <w:r>
        <w:t xml:space="preserve">usage on employees’ JS in Chinese state-owned enterprises and government institutions. This survey is conducted anonymously and intends for pure academic study only. It does not involve any other privacy or confidentiality. Thank you for your cooperation and support! </w:t>
      </w:r>
    </w:p>
    <w:p w14:paraId="427D1823" w14:textId="77777777" w:rsidR="00646478" w:rsidRDefault="00000000">
      <w:pPr>
        <w:spacing w:after="39" w:line="259" w:lineRule="auto"/>
        <w:ind w:left="0" w:right="0" w:firstLine="0"/>
      </w:pPr>
      <w:r>
        <w:rPr>
          <w:b/>
        </w:rPr>
        <w:t xml:space="preserve"> </w:t>
      </w:r>
    </w:p>
    <w:p w14:paraId="5413C64A" w14:textId="77777777" w:rsidR="00646478" w:rsidRDefault="00000000">
      <w:pPr>
        <w:spacing w:after="275" w:line="259" w:lineRule="auto"/>
        <w:ind w:left="-5" w:right="139"/>
      </w:pPr>
      <w:r>
        <w:t xml:space="preserve">□ I have read the information about this research and signed a consent form </w:t>
      </w:r>
    </w:p>
    <w:p w14:paraId="15AADAFA" w14:textId="77777777" w:rsidR="00646478" w:rsidRDefault="00000000">
      <w:pPr>
        <w:spacing w:after="271" w:line="259" w:lineRule="auto"/>
        <w:ind w:left="-5" w:right="139"/>
      </w:pPr>
      <w:r>
        <w:lastRenderedPageBreak/>
        <w:t xml:space="preserve">Section 1 Background and demographics. (8 items) </w:t>
      </w:r>
    </w:p>
    <w:p w14:paraId="569F7758" w14:textId="77777777" w:rsidR="00646478" w:rsidRDefault="00000000">
      <w:pPr>
        <w:numPr>
          <w:ilvl w:val="0"/>
          <w:numId w:val="11"/>
        </w:numPr>
        <w:spacing w:after="69" w:line="259" w:lineRule="auto"/>
        <w:ind w:right="139" w:hanging="256"/>
      </w:pPr>
      <w:r>
        <w:t xml:space="preserve">Your gender: </w:t>
      </w:r>
    </w:p>
    <w:p w14:paraId="3EB25298" w14:textId="77777777" w:rsidR="00646478" w:rsidRDefault="00000000">
      <w:pPr>
        <w:spacing w:after="159" w:line="259" w:lineRule="auto"/>
        <w:ind w:left="430" w:right="139"/>
      </w:pPr>
      <w:r>
        <w:t xml:space="preserve">□Male   □Female   □Non-binary   □Don't want to say </w:t>
      </w:r>
    </w:p>
    <w:p w14:paraId="5A177313" w14:textId="77777777" w:rsidR="00646478" w:rsidRDefault="00000000">
      <w:pPr>
        <w:numPr>
          <w:ilvl w:val="0"/>
          <w:numId w:val="11"/>
        </w:numPr>
        <w:spacing w:after="61" w:line="259" w:lineRule="auto"/>
        <w:ind w:right="139" w:hanging="256"/>
      </w:pPr>
      <w:r>
        <w:t xml:space="preserve">Your age group: </w:t>
      </w:r>
    </w:p>
    <w:p w14:paraId="50A68248" w14:textId="77777777" w:rsidR="00646478" w:rsidRDefault="00000000">
      <w:pPr>
        <w:spacing w:after="68" w:line="259" w:lineRule="auto"/>
        <w:ind w:left="430" w:right="139"/>
      </w:pPr>
      <w:r>
        <w:t xml:space="preserve">□18-24 years old   □25-34 years old   </w:t>
      </w:r>
    </w:p>
    <w:p w14:paraId="1EE0F0F4" w14:textId="77777777" w:rsidR="00646478" w:rsidRDefault="00000000">
      <w:pPr>
        <w:ind w:left="-15" w:right="1611" w:firstLine="420"/>
      </w:pPr>
      <w:r>
        <w:t xml:space="preserve">□35-44 years old   □45-54 years old   □More than 55 years old 3) Your last education experience: </w:t>
      </w:r>
    </w:p>
    <w:p w14:paraId="36889097" w14:textId="77777777" w:rsidR="00646478" w:rsidRDefault="00000000">
      <w:pPr>
        <w:spacing w:after="165" w:line="259" w:lineRule="auto"/>
        <w:ind w:left="430" w:right="139"/>
      </w:pPr>
      <w:r>
        <w:t xml:space="preserve">□Degree of High school (technical secondary school) and below   </w:t>
      </w:r>
    </w:p>
    <w:p w14:paraId="301FC36E" w14:textId="77777777" w:rsidR="00646478" w:rsidRDefault="00000000">
      <w:pPr>
        <w:spacing w:after="163" w:line="259" w:lineRule="auto"/>
        <w:ind w:left="430" w:right="139"/>
      </w:pPr>
      <w:r>
        <w:t xml:space="preserve">□Bachelor Degree   □Master degree or above </w:t>
      </w:r>
    </w:p>
    <w:p w14:paraId="4D990CE1" w14:textId="77777777" w:rsidR="00646478" w:rsidRDefault="00000000">
      <w:pPr>
        <w:numPr>
          <w:ilvl w:val="0"/>
          <w:numId w:val="12"/>
        </w:numPr>
        <w:spacing w:after="37" w:line="259" w:lineRule="auto"/>
        <w:ind w:right="139" w:hanging="256"/>
      </w:pPr>
      <w:r>
        <w:t xml:space="preserve">How long have you been working in public sector? </w:t>
      </w:r>
    </w:p>
    <w:p w14:paraId="038FFD3E" w14:textId="77777777" w:rsidR="00646478" w:rsidRDefault="00000000">
      <w:pPr>
        <w:spacing w:line="259" w:lineRule="auto"/>
        <w:ind w:left="430" w:right="139"/>
      </w:pPr>
      <w:r>
        <w:t xml:space="preserve">□Five years and under   □6-10 years   □11-15 years  </w:t>
      </w:r>
    </w:p>
    <w:p w14:paraId="45F2DD69" w14:textId="77777777" w:rsidR="00646478" w:rsidRDefault="00000000">
      <w:pPr>
        <w:tabs>
          <w:tab w:val="center" w:pos="1069"/>
          <w:tab w:val="center" w:pos="2101"/>
          <w:tab w:val="center" w:pos="2521"/>
          <w:tab w:val="center" w:pos="3973"/>
        </w:tabs>
        <w:spacing w:after="138" w:line="259" w:lineRule="auto"/>
        <w:ind w:left="0" w:right="0" w:firstLine="0"/>
      </w:pPr>
      <w:r>
        <w:rPr>
          <w:rFonts w:ascii="Calibri" w:eastAsia="Calibri" w:hAnsi="Calibri" w:cs="Calibri"/>
        </w:rPr>
        <w:tab/>
      </w:r>
      <w:r>
        <w:t xml:space="preserve">□16-20 years   </w:t>
      </w:r>
      <w:r>
        <w:tab/>
        <w:t xml:space="preserve"> </w:t>
      </w:r>
      <w:r>
        <w:tab/>
        <w:t xml:space="preserve"> </w:t>
      </w:r>
      <w:r>
        <w:tab/>
        <w:t xml:space="preserve">□21 years and above </w:t>
      </w:r>
    </w:p>
    <w:p w14:paraId="1124CD3B" w14:textId="77777777" w:rsidR="00646478" w:rsidRDefault="00000000">
      <w:pPr>
        <w:numPr>
          <w:ilvl w:val="0"/>
          <w:numId w:val="12"/>
        </w:numPr>
        <w:spacing w:after="44" w:line="259" w:lineRule="auto"/>
        <w:ind w:right="139" w:hanging="256"/>
      </w:pPr>
      <w:r>
        <w:t xml:space="preserve">What is your current job title? </w:t>
      </w:r>
    </w:p>
    <w:p w14:paraId="4BE1F9DE" w14:textId="77777777" w:rsidR="00646478" w:rsidRDefault="00000000">
      <w:pPr>
        <w:spacing w:line="259" w:lineRule="auto"/>
        <w:ind w:left="430" w:right="139"/>
      </w:pPr>
      <w:r>
        <w:t xml:space="preserve">□Staff   □Technical professionals   □Middle manager   </w:t>
      </w:r>
    </w:p>
    <w:p w14:paraId="373BA4A6" w14:textId="77777777" w:rsidR="00646478" w:rsidRDefault="00000000">
      <w:pPr>
        <w:tabs>
          <w:tab w:val="center" w:pos="1270"/>
          <w:tab w:val="center" w:pos="2941"/>
          <w:tab w:val="center" w:pos="3361"/>
          <w:tab w:val="center" w:pos="3782"/>
          <w:tab w:val="center" w:pos="4598"/>
        </w:tabs>
        <w:spacing w:after="142" w:line="259" w:lineRule="auto"/>
        <w:ind w:left="0" w:right="0" w:firstLine="0"/>
      </w:pPr>
      <w:r>
        <w:rPr>
          <w:rFonts w:ascii="Calibri" w:eastAsia="Calibri" w:hAnsi="Calibri" w:cs="Calibri"/>
        </w:rPr>
        <w:tab/>
      </w:r>
      <w:r>
        <w:t xml:space="preserve">□Senior manager     </w:t>
      </w:r>
      <w:r>
        <w:tab/>
        <w:t xml:space="preserve"> </w:t>
      </w:r>
      <w:r>
        <w:tab/>
        <w:t xml:space="preserve"> </w:t>
      </w:r>
      <w:r>
        <w:tab/>
        <w:t xml:space="preserve"> </w:t>
      </w:r>
      <w:r>
        <w:tab/>
        <w:t xml:space="preserve">□Others </w:t>
      </w:r>
    </w:p>
    <w:p w14:paraId="06283678" w14:textId="77777777" w:rsidR="00646478" w:rsidRDefault="00000000">
      <w:pPr>
        <w:numPr>
          <w:ilvl w:val="0"/>
          <w:numId w:val="12"/>
        </w:numPr>
        <w:spacing w:after="64" w:line="259" w:lineRule="auto"/>
        <w:ind w:right="139" w:hanging="256"/>
      </w:pPr>
      <w:r>
        <w:t xml:space="preserve">How large is your institution size? </w:t>
      </w:r>
    </w:p>
    <w:p w14:paraId="4FBE5BFB" w14:textId="77777777" w:rsidR="00646478" w:rsidRDefault="00000000">
      <w:pPr>
        <w:spacing w:after="95" w:line="326" w:lineRule="auto"/>
        <w:ind w:left="430" w:right="2858"/>
      </w:pPr>
      <w:r>
        <w:t xml:space="preserve">□20 persons and less   </w:t>
      </w:r>
      <w:r>
        <w:tab/>
        <w:t xml:space="preserve">□21-50 persons   □51-100 persons   </w:t>
      </w:r>
      <w:r>
        <w:tab/>
        <w:t xml:space="preserve"> </w:t>
      </w:r>
      <w:r>
        <w:tab/>
        <w:t xml:space="preserve">□More than 100 people </w:t>
      </w:r>
    </w:p>
    <w:p w14:paraId="54DB8379" w14:textId="77777777" w:rsidR="00646478" w:rsidRDefault="00000000">
      <w:pPr>
        <w:numPr>
          <w:ilvl w:val="0"/>
          <w:numId w:val="12"/>
        </w:numPr>
        <w:spacing w:after="49" w:line="259" w:lineRule="auto"/>
        <w:ind w:right="139" w:hanging="256"/>
      </w:pPr>
      <w:r>
        <w:t xml:space="preserve">Which field of public sector do you work in? </w:t>
      </w:r>
    </w:p>
    <w:p w14:paraId="044FAA41" w14:textId="77777777" w:rsidR="00646478" w:rsidRDefault="00000000">
      <w:pPr>
        <w:tabs>
          <w:tab w:val="center" w:pos="2511"/>
          <w:tab w:val="right" w:pos="8312"/>
        </w:tabs>
        <w:spacing w:line="259" w:lineRule="auto"/>
        <w:ind w:left="0" w:right="0" w:firstLine="0"/>
      </w:pPr>
      <w:r>
        <w:rPr>
          <w:rFonts w:ascii="Calibri" w:eastAsia="Calibri" w:hAnsi="Calibri" w:cs="Calibri"/>
        </w:rPr>
        <w:tab/>
      </w:r>
      <w:r>
        <w:t xml:space="preserve">□Economy service  □Social management    </w:t>
      </w:r>
      <w:r>
        <w:tab/>
        <w:t xml:space="preserve">□Information technology industry </w:t>
      </w:r>
    </w:p>
    <w:p w14:paraId="7F43254C" w14:textId="77777777" w:rsidR="00646478" w:rsidRDefault="00000000">
      <w:pPr>
        <w:spacing w:after="302" w:line="249" w:lineRule="auto"/>
        <w:ind w:left="438" w:right="139"/>
      </w:pPr>
      <w:r>
        <w:t xml:space="preserve">□Health care  </w:t>
      </w:r>
      <w:r>
        <w:tab/>
        <w:t xml:space="preserve">    □Media group and publishing  □Automotive manufacturing industry   □Others </w:t>
      </w:r>
    </w:p>
    <w:p w14:paraId="4DFAE2D3" w14:textId="77777777" w:rsidR="00646478" w:rsidRDefault="00000000">
      <w:pPr>
        <w:numPr>
          <w:ilvl w:val="0"/>
          <w:numId w:val="12"/>
        </w:numPr>
        <w:spacing w:after="33" w:line="259" w:lineRule="auto"/>
        <w:ind w:right="139" w:hanging="256"/>
      </w:pPr>
      <w:r>
        <w:t xml:space="preserve">How long do you use </w:t>
      </w:r>
      <w:r>
        <w:rPr>
          <w:i/>
        </w:rPr>
        <w:t xml:space="preserve">DingTalk </w:t>
      </w:r>
      <w:r>
        <w:t xml:space="preserve">in average during work every day?  </w:t>
      </w:r>
    </w:p>
    <w:p w14:paraId="2CDC8934" w14:textId="77777777" w:rsidR="00646478" w:rsidRDefault="00000000">
      <w:pPr>
        <w:spacing w:line="259" w:lineRule="auto"/>
        <w:ind w:left="430" w:right="139"/>
      </w:pPr>
      <w:r>
        <w:t xml:space="preserve">□Less than one hour   □1-3 hours    </w:t>
      </w:r>
    </w:p>
    <w:p w14:paraId="23884D7C" w14:textId="77777777" w:rsidR="00646478" w:rsidRDefault="00000000">
      <w:pPr>
        <w:spacing w:line="259" w:lineRule="auto"/>
        <w:ind w:left="430" w:right="139"/>
      </w:pPr>
      <w:r>
        <w:t xml:space="preserve">□4-6hours            □More than 6 hours </w:t>
      </w:r>
    </w:p>
    <w:p w14:paraId="3F114D5D" w14:textId="77777777" w:rsidR="00646478" w:rsidRDefault="00000000">
      <w:pPr>
        <w:spacing w:after="39" w:line="259" w:lineRule="auto"/>
        <w:ind w:left="-5" w:right="0"/>
      </w:pPr>
      <w:r>
        <w:t xml:space="preserve">----------------------------------------------------------------------------------------------------------------- </w:t>
      </w:r>
    </w:p>
    <w:p w14:paraId="15D1AEEC" w14:textId="77777777" w:rsidR="00646478" w:rsidRDefault="00000000">
      <w:pPr>
        <w:spacing w:after="25" w:line="296" w:lineRule="auto"/>
        <w:ind w:left="-5" w:right="139"/>
      </w:pPr>
      <w:r>
        <w:t xml:space="preserve">Please choose the answer which can mostly present your real situation from 1 to 5 as following, with:  </w:t>
      </w:r>
    </w:p>
    <w:p w14:paraId="283047D0" w14:textId="77777777" w:rsidR="00646478" w:rsidRDefault="00000000">
      <w:pPr>
        <w:spacing w:line="302" w:lineRule="auto"/>
        <w:ind w:left="-5" w:right="1823"/>
      </w:pPr>
      <w:r>
        <w:t>“1”- strongly disagree; “2”- disagree; “3”- Neutral</w:t>
      </w:r>
      <w:r>
        <w:rPr>
          <w:rFonts w:ascii="Calibri" w:eastAsia="Calibri" w:hAnsi="Calibri" w:cs="Calibri"/>
        </w:rPr>
        <w:t>；</w:t>
      </w:r>
      <w:r>
        <w:t xml:space="preserve"> “4”- agree;   “5”- strongly agree. </w:t>
      </w:r>
    </w:p>
    <w:p w14:paraId="5F3FB341" w14:textId="77777777" w:rsidR="00646478" w:rsidRDefault="00000000">
      <w:pPr>
        <w:spacing w:after="271" w:line="259" w:lineRule="auto"/>
        <w:ind w:left="-5" w:right="139"/>
      </w:pPr>
      <w:r>
        <w:t xml:space="preserve">Section 2 </w:t>
      </w:r>
      <w:r>
        <w:rPr>
          <w:i/>
        </w:rPr>
        <w:t xml:space="preserve">DingTalk </w:t>
      </w:r>
      <w:r>
        <w:t xml:space="preserve">as a job characteristics resource (6 items) </w:t>
      </w:r>
    </w:p>
    <w:p w14:paraId="29CCA366" w14:textId="77777777" w:rsidR="00646478" w:rsidRDefault="00000000">
      <w:pPr>
        <w:numPr>
          <w:ilvl w:val="0"/>
          <w:numId w:val="13"/>
        </w:numPr>
        <w:spacing w:after="76" w:line="259" w:lineRule="auto"/>
        <w:ind w:right="139" w:hanging="420"/>
      </w:pPr>
      <w:r>
        <w:rPr>
          <w:i/>
        </w:rPr>
        <w:t xml:space="preserve">DingTalk </w:t>
      </w:r>
      <w:r>
        <w:t xml:space="preserve"> helps specify my tasks clearly.  </w:t>
      </w:r>
    </w:p>
    <w:p w14:paraId="2AA55147" w14:textId="77777777" w:rsidR="00646478" w:rsidRDefault="00000000">
      <w:pPr>
        <w:spacing w:after="39" w:line="259" w:lineRule="auto"/>
        <w:ind w:left="430" w:right="139"/>
      </w:pPr>
      <w:r>
        <w:t xml:space="preserve">□1  □2   □3   □4   □5 </w:t>
      </w:r>
    </w:p>
    <w:p w14:paraId="232BE6BD" w14:textId="77777777" w:rsidR="00646478" w:rsidRDefault="00000000">
      <w:pPr>
        <w:numPr>
          <w:ilvl w:val="0"/>
          <w:numId w:val="13"/>
        </w:numPr>
        <w:spacing w:after="77" w:line="259" w:lineRule="auto"/>
        <w:ind w:right="139" w:hanging="420"/>
      </w:pPr>
      <w:r>
        <w:rPr>
          <w:i/>
        </w:rPr>
        <w:t xml:space="preserve">DingTalk </w:t>
      </w:r>
      <w:r>
        <w:t xml:space="preserve"> helps improve my work efficiency.  </w:t>
      </w:r>
    </w:p>
    <w:p w14:paraId="663FA13F" w14:textId="77777777" w:rsidR="00646478" w:rsidRDefault="00000000">
      <w:pPr>
        <w:spacing w:after="39" w:line="259" w:lineRule="auto"/>
        <w:ind w:left="430" w:right="139"/>
      </w:pPr>
      <w:r>
        <w:t xml:space="preserve">□1  □2   □3   □4   □5 </w:t>
      </w:r>
    </w:p>
    <w:p w14:paraId="3219DDC1" w14:textId="77777777" w:rsidR="00646478" w:rsidRDefault="00000000">
      <w:pPr>
        <w:numPr>
          <w:ilvl w:val="0"/>
          <w:numId w:val="13"/>
        </w:numPr>
        <w:spacing w:after="77" w:line="259" w:lineRule="auto"/>
        <w:ind w:right="139" w:hanging="420"/>
      </w:pPr>
      <w:r>
        <w:rPr>
          <w:i/>
        </w:rPr>
        <w:t xml:space="preserve">DingTalk </w:t>
      </w:r>
      <w:r>
        <w:t xml:space="preserve"> helps improve the quality of my work. </w:t>
      </w:r>
    </w:p>
    <w:p w14:paraId="255D1639" w14:textId="77777777" w:rsidR="00646478" w:rsidRDefault="00000000">
      <w:pPr>
        <w:spacing w:after="39" w:line="259" w:lineRule="auto"/>
        <w:ind w:left="430" w:right="139"/>
      </w:pPr>
      <w:r>
        <w:t xml:space="preserve">□1  □2   □3   □4   □5 </w:t>
      </w:r>
    </w:p>
    <w:p w14:paraId="7F2A4BC4" w14:textId="77777777" w:rsidR="00646478" w:rsidRDefault="00000000">
      <w:pPr>
        <w:numPr>
          <w:ilvl w:val="0"/>
          <w:numId w:val="13"/>
        </w:numPr>
        <w:spacing w:after="77" w:line="259" w:lineRule="auto"/>
        <w:ind w:right="139" w:hanging="420"/>
      </w:pPr>
      <w:r>
        <w:t xml:space="preserve">I can communication with others more directly and quickly by using </w:t>
      </w:r>
      <w:r>
        <w:rPr>
          <w:i/>
        </w:rPr>
        <w:t>DingTalk</w:t>
      </w:r>
      <w:r>
        <w:t xml:space="preserve">. </w:t>
      </w:r>
    </w:p>
    <w:p w14:paraId="14A98DD9" w14:textId="77777777" w:rsidR="00646478" w:rsidRDefault="00000000">
      <w:pPr>
        <w:spacing w:after="39" w:line="259" w:lineRule="auto"/>
        <w:ind w:left="430" w:right="139"/>
      </w:pPr>
      <w:r>
        <w:lastRenderedPageBreak/>
        <w:t xml:space="preserve">□1  □2   □3   □4   □5 </w:t>
      </w:r>
    </w:p>
    <w:p w14:paraId="47B38A2F" w14:textId="77777777" w:rsidR="00646478" w:rsidRDefault="00000000">
      <w:pPr>
        <w:numPr>
          <w:ilvl w:val="0"/>
          <w:numId w:val="13"/>
        </w:numPr>
        <w:spacing w:after="38" w:line="296" w:lineRule="auto"/>
        <w:ind w:right="139" w:hanging="420"/>
      </w:pPr>
      <w:r>
        <w:rPr>
          <w:i/>
        </w:rPr>
        <w:t xml:space="preserve">DingTalk </w:t>
      </w:r>
      <w:r>
        <w:t xml:space="preserve"> enables me to easily carry out my work either at home or on the way to home/ work.  </w:t>
      </w:r>
    </w:p>
    <w:p w14:paraId="4DC90A6F" w14:textId="77777777" w:rsidR="00646478" w:rsidRDefault="00000000">
      <w:pPr>
        <w:spacing w:after="39" w:line="259" w:lineRule="auto"/>
        <w:ind w:left="430" w:right="139"/>
      </w:pPr>
      <w:r>
        <w:t xml:space="preserve">□1  □2   □3   □4   □5 </w:t>
      </w:r>
    </w:p>
    <w:p w14:paraId="34A22A9A" w14:textId="77777777" w:rsidR="00646478" w:rsidRDefault="00000000">
      <w:pPr>
        <w:numPr>
          <w:ilvl w:val="0"/>
          <w:numId w:val="13"/>
        </w:numPr>
        <w:spacing w:after="122" w:line="296" w:lineRule="auto"/>
        <w:ind w:right="139" w:hanging="420"/>
      </w:pPr>
      <w:r>
        <w:t xml:space="preserve">In the digital age, </w:t>
      </w:r>
      <w:r>
        <w:rPr>
          <w:i/>
        </w:rPr>
        <w:t xml:space="preserve">DingTalk </w:t>
      </w:r>
      <w:r>
        <w:t xml:space="preserve"> helps achieve following organisational edges (multiple choice question): </w:t>
      </w:r>
    </w:p>
    <w:p w14:paraId="4C492D76" w14:textId="77777777" w:rsidR="00646478" w:rsidRDefault="00000000">
      <w:pPr>
        <w:spacing w:after="128" w:line="259" w:lineRule="auto"/>
        <w:ind w:left="430" w:right="139"/>
      </w:pPr>
      <w:r>
        <w:t xml:space="preserve">□Flat structure management □Simplify workflow  </w:t>
      </w:r>
    </w:p>
    <w:p w14:paraId="2E61E7B4" w14:textId="77777777" w:rsidR="00646478" w:rsidRDefault="00000000">
      <w:pPr>
        <w:spacing w:after="166" w:line="259" w:lineRule="auto"/>
        <w:ind w:left="430" w:right="139"/>
      </w:pPr>
      <w:r>
        <w:t xml:space="preserve">□Cut costs of human resource/ product   </w:t>
      </w:r>
    </w:p>
    <w:p w14:paraId="7D02A414" w14:textId="77777777" w:rsidR="00646478" w:rsidRDefault="00000000">
      <w:pPr>
        <w:spacing w:after="165" w:line="259" w:lineRule="auto"/>
        <w:ind w:left="430" w:right="139"/>
      </w:pPr>
      <w:r>
        <w:t xml:space="preserve">□Improve organisational efficiency  □Enhance social value   </w:t>
      </w:r>
    </w:p>
    <w:p w14:paraId="695D7C3D" w14:textId="77777777" w:rsidR="00646478" w:rsidRDefault="00000000">
      <w:pPr>
        <w:spacing w:after="166" w:line="259" w:lineRule="auto"/>
        <w:ind w:left="430" w:right="139"/>
      </w:pPr>
      <w:r>
        <w:t xml:space="preserve">□A good assistance during the pandemic  </w:t>
      </w:r>
    </w:p>
    <w:p w14:paraId="42741C6F" w14:textId="77777777" w:rsidR="00646478" w:rsidRDefault="00000000">
      <w:pPr>
        <w:spacing w:after="165" w:line="259" w:lineRule="auto"/>
        <w:ind w:left="430" w:right="139"/>
      </w:pPr>
      <w:r>
        <w:t xml:space="preserve">□Create a good corporate culture  □Don’t know   </w:t>
      </w:r>
    </w:p>
    <w:p w14:paraId="7B7393DB" w14:textId="77777777" w:rsidR="00646478" w:rsidRDefault="00000000">
      <w:pPr>
        <w:spacing w:after="43" w:line="259" w:lineRule="auto"/>
        <w:ind w:left="430" w:right="139"/>
      </w:pPr>
      <w:r>
        <w:t xml:space="preserve">□Others_______________ </w:t>
      </w:r>
    </w:p>
    <w:p w14:paraId="1BFC27FB" w14:textId="77777777" w:rsidR="00646478" w:rsidRDefault="00000000">
      <w:pPr>
        <w:spacing w:after="275" w:line="259" w:lineRule="auto"/>
        <w:ind w:left="-5" w:right="139"/>
      </w:pPr>
      <w:r>
        <w:t xml:space="preserve">----------------------------------------------------------------------------------------------------------------- </w:t>
      </w:r>
    </w:p>
    <w:p w14:paraId="33967F8F" w14:textId="77777777" w:rsidR="00646478" w:rsidRDefault="00000000">
      <w:pPr>
        <w:spacing w:after="271" w:line="259" w:lineRule="auto"/>
        <w:ind w:left="-5" w:right="139"/>
      </w:pPr>
      <w:r>
        <w:t xml:space="preserve">Section 3 Individual factors influencing JS through using </w:t>
      </w:r>
      <w:r>
        <w:rPr>
          <w:i/>
        </w:rPr>
        <w:t xml:space="preserve">DingTalk </w:t>
      </w:r>
      <w:r>
        <w:t xml:space="preserve"> (4 items) </w:t>
      </w:r>
    </w:p>
    <w:p w14:paraId="2FA84D58" w14:textId="77777777" w:rsidR="00646478" w:rsidRDefault="00000000">
      <w:pPr>
        <w:numPr>
          <w:ilvl w:val="0"/>
          <w:numId w:val="13"/>
        </w:numPr>
        <w:spacing w:after="38" w:line="296" w:lineRule="auto"/>
        <w:ind w:right="139" w:hanging="420"/>
      </w:pPr>
      <w:r>
        <w:t xml:space="preserve">I would like to proactively use most functions of </w:t>
      </w:r>
      <w:r>
        <w:rPr>
          <w:i/>
        </w:rPr>
        <w:t>DingTalk</w:t>
      </w:r>
      <w:r>
        <w:t xml:space="preserve"> to complete tasks, which is beneficial to achieve better job performance. </w:t>
      </w:r>
    </w:p>
    <w:p w14:paraId="66ABEBE1" w14:textId="77777777" w:rsidR="00646478" w:rsidRDefault="00000000">
      <w:pPr>
        <w:spacing w:after="39" w:line="259" w:lineRule="auto"/>
        <w:ind w:left="430" w:right="139"/>
      </w:pPr>
      <w:r>
        <w:t xml:space="preserve">□1  □2   □3   □4   □5 </w:t>
      </w:r>
    </w:p>
    <w:p w14:paraId="6C84F871" w14:textId="77777777" w:rsidR="00646478" w:rsidRDefault="00000000">
      <w:pPr>
        <w:numPr>
          <w:ilvl w:val="0"/>
          <w:numId w:val="13"/>
        </w:numPr>
        <w:spacing w:after="38" w:line="296" w:lineRule="auto"/>
        <w:ind w:right="139" w:hanging="420"/>
      </w:pPr>
      <w:r>
        <w:t xml:space="preserve">After using </w:t>
      </w:r>
      <w:r>
        <w:rPr>
          <w:i/>
        </w:rPr>
        <w:t xml:space="preserve">DingTalk </w:t>
      </w:r>
      <w:r>
        <w:t xml:space="preserve">, I feel more confident that I can quickly find the solutions when I met difficulties during the work.  </w:t>
      </w:r>
    </w:p>
    <w:p w14:paraId="443C01DC" w14:textId="77777777" w:rsidR="00646478" w:rsidRDefault="00000000">
      <w:pPr>
        <w:spacing w:after="39" w:line="259" w:lineRule="auto"/>
        <w:ind w:left="430" w:right="139"/>
      </w:pPr>
      <w:r>
        <w:t xml:space="preserve">□1  □2   □3   □4   □5 </w:t>
      </w:r>
    </w:p>
    <w:p w14:paraId="4D2023AC" w14:textId="77777777" w:rsidR="00646478" w:rsidRDefault="00000000">
      <w:pPr>
        <w:numPr>
          <w:ilvl w:val="0"/>
          <w:numId w:val="13"/>
        </w:numPr>
        <w:spacing w:after="77" w:line="259" w:lineRule="auto"/>
        <w:ind w:right="139" w:hanging="420"/>
      </w:pPr>
      <w:r>
        <w:t xml:space="preserve">After using </w:t>
      </w:r>
      <w:r>
        <w:rPr>
          <w:i/>
        </w:rPr>
        <w:t xml:space="preserve">DingTalk </w:t>
      </w:r>
      <w:r>
        <w:t xml:space="preserve">, my creativity at work has been improved. </w:t>
      </w:r>
    </w:p>
    <w:p w14:paraId="650553A6" w14:textId="77777777" w:rsidR="00646478" w:rsidRDefault="00000000">
      <w:pPr>
        <w:spacing w:after="39" w:line="259" w:lineRule="auto"/>
        <w:ind w:left="430" w:right="139"/>
      </w:pPr>
      <w:r>
        <w:t xml:space="preserve">□1  □2   □3   □4   □5 </w:t>
      </w:r>
    </w:p>
    <w:p w14:paraId="1867032A" w14:textId="77777777" w:rsidR="00646478" w:rsidRDefault="00000000">
      <w:pPr>
        <w:numPr>
          <w:ilvl w:val="0"/>
          <w:numId w:val="13"/>
        </w:numPr>
        <w:spacing w:after="38" w:line="296" w:lineRule="auto"/>
        <w:ind w:right="139" w:hanging="420"/>
      </w:pPr>
      <w:r>
        <w:t xml:space="preserve">I would like to use </w:t>
      </w:r>
      <w:r>
        <w:rPr>
          <w:i/>
        </w:rPr>
        <w:t xml:space="preserve">DingTalk </w:t>
      </w:r>
      <w:r>
        <w:t xml:space="preserve"> to cooperate to work and share knowledge with others.   </w:t>
      </w:r>
    </w:p>
    <w:p w14:paraId="42F11F66" w14:textId="77777777" w:rsidR="00646478" w:rsidRDefault="00000000">
      <w:pPr>
        <w:spacing w:after="39" w:line="259" w:lineRule="auto"/>
        <w:ind w:left="430" w:right="139"/>
      </w:pPr>
      <w:r>
        <w:t xml:space="preserve">□1  □2   □3   □4   □5 </w:t>
      </w:r>
    </w:p>
    <w:p w14:paraId="374E6E49" w14:textId="77777777" w:rsidR="00646478" w:rsidRDefault="00000000">
      <w:pPr>
        <w:spacing w:after="275" w:line="259" w:lineRule="auto"/>
        <w:ind w:left="-5" w:right="139"/>
      </w:pPr>
      <w:r>
        <w:t xml:space="preserve">----------------------------------------------------------------------------------------------------------------- </w:t>
      </w:r>
    </w:p>
    <w:p w14:paraId="56E9C561" w14:textId="77777777" w:rsidR="00646478" w:rsidRDefault="00000000">
      <w:pPr>
        <w:spacing w:after="271" w:line="259" w:lineRule="auto"/>
        <w:ind w:left="-5" w:right="139"/>
      </w:pPr>
      <w:r>
        <w:t xml:space="preserve">Section 4 Organisational environment about the </w:t>
      </w:r>
      <w:r>
        <w:rPr>
          <w:i/>
        </w:rPr>
        <w:t xml:space="preserve">DingTalk </w:t>
      </w:r>
      <w:r>
        <w:t xml:space="preserve">usage. (4 items) </w:t>
      </w:r>
    </w:p>
    <w:p w14:paraId="6145F26D" w14:textId="77777777" w:rsidR="00646478" w:rsidRDefault="00000000">
      <w:pPr>
        <w:numPr>
          <w:ilvl w:val="0"/>
          <w:numId w:val="13"/>
        </w:numPr>
        <w:spacing w:after="37" w:line="297" w:lineRule="auto"/>
        <w:ind w:right="139" w:hanging="420"/>
      </w:pPr>
      <w:r>
        <w:rPr>
          <w:i/>
        </w:rPr>
        <w:t>DingTalk</w:t>
      </w:r>
      <w:r>
        <w:t xml:space="preserve"> helps me better in committing with social responsibility and obligations to serve the public. </w:t>
      </w:r>
    </w:p>
    <w:p w14:paraId="537237C8" w14:textId="77777777" w:rsidR="00646478" w:rsidRDefault="00000000">
      <w:pPr>
        <w:spacing w:after="39" w:line="259" w:lineRule="auto"/>
        <w:ind w:left="430" w:right="139"/>
      </w:pPr>
      <w:r>
        <w:t xml:space="preserve">□1  □2   □3   □4   □5 </w:t>
      </w:r>
    </w:p>
    <w:p w14:paraId="5FD2DAFB" w14:textId="77777777" w:rsidR="00646478" w:rsidRDefault="00000000">
      <w:pPr>
        <w:numPr>
          <w:ilvl w:val="0"/>
          <w:numId w:val="13"/>
        </w:numPr>
        <w:spacing w:after="39" w:line="259" w:lineRule="auto"/>
        <w:ind w:right="139" w:hanging="420"/>
      </w:pPr>
      <w:r>
        <w:rPr>
          <w:i/>
        </w:rPr>
        <w:t>DingTalk</w:t>
      </w:r>
      <w:r>
        <w:t xml:space="preserve"> helps me to better understand and empathise the plight of the others. □1  □2   □3   □4   □5 </w:t>
      </w:r>
    </w:p>
    <w:p w14:paraId="3727BB88" w14:textId="77777777" w:rsidR="00646478" w:rsidRDefault="00000000">
      <w:pPr>
        <w:numPr>
          <w:ilvl w:val="0"/>
          <w:numId w:val="13"/>
        </w:numPr>
        <w:spacing w:after="38" w:line="296" w:lineRule="auto"/>
        <w:ind w:right="139" w:hanging="420"/>
      </w:pPr>
      <w:r>
        <w:t xml:space="preserve">I am willing to use </w:t>
      </w:r>
      <w:r>
        <w:rPr>
          <w:i/>
        </w:rPr>
        <w:t xml:space="preserve">DingTalk </w:t>
      </w:r>
      <w:r>
        <w:t xml:space="preserve">to work at any time, even at the expense of off-work time. </w:t>
      </w:r>
    </w:p>
    <w:p w14:paraId="0A521CE9" w14:textId="77777777" w:rsidR="00646478" w:rsidRDefault="00000000">
      <w:pPr>
        <w:spacing w:after="39" w:line="259" w:lineRule="auto"/>
        <w:ind w:left="430" w:right="139"/>
      </w:pPr>
      <w:r>
        <w:t xml:space="preserve">□1  □2   □3   □4   □5 </w:t>
      </w:r>
    </w:p>
    <w:p w14:paraId="0B2BDB95" w14:textId="77777777" w:rsidR="00646478" w:rsidRDefault="00000000">
      <w:pPr>
        <w:numPr>
          <w:ilvl w:val="0"/>
          <w:numId w:val="13"/>
        </w:numPr>
        <w:spacing w:after="38" w:line="296" w:lineRule="auto"/>
        <w:ind w:right="139" w:hanging="420"/>
      </w:pPr>
      <w:r>
        <w:lastRenderedPageBreak/>
        <w:t xml:space="preserve">The encouragement from superiors will support me to use </w:t>
      </w:r>
      <w:r>
        <w:rPr>
          <w:i/>
        </w:rPr>
        <w:t>DingTalk</w:t>
      </w:r>
      <w:r>
        <w:t xml:space="preserve"> to work with more pleasure. </w:t>
      </w:r>
    </w:p>
    <w:p w14:paraId="2C939ACD" w14:textId="77777777" w:rsidR="00646478" w:rsidRDefault="00000000">
      <w:pPr>
        <w:spacing w:after="39" w:line="259" w:lineRule="auto"/>
        <w:ind w:left="430" w:right="139"/>
      </w:pPr>
      <w:r>
        <w:t xml:space="preserve">□1  □2   □3   □4   □5 </w:t>
      </w:r>
    </w:p>
    <w:p w14:paraId="35A682BD" w14:textId="77777777" w:rsidR="00646478" w:rsidRDefault="00000000">
      <w:pPr>
        <w:spacing w:after="131" w:line="259" w:lineRule="auto"/>
        <w:ind w:left="-5" w:right="139"/>
      </w:pPr>
      <w:r>
        <w:t xml:space="preserve">----------------------------------------------------------------------------------------------------------------- </w:t>
      </w:r>
    </w:p>
    <w:p w14:paraId="4FF26573" w14:textId="77777777" w:rsidR="00646478" w:rsidRDefault="00000000">
      <w:pPr>
        <w:spacing w:after="311" w:line="259" w:lineRule="auto"/>
        <w:ind w:left="-5" w:right="139"/>
      </w:pPr>
      <w:r>
        <w:t xml:space="preserve">Section 5 Technical issues by </w:t>
      </w:r>
      <w:r>
        <w:rPr>
          <w:i/>
        </w:rPr>
        <w:t>DingTalk</w:t>
      </w:r>
      <w:r>
        <w:t xml:space="preserve"> usage (11 items) </w:t>
      </w:r>
    </w:p>
    <w:p w14:paraId="212ACFFC" w14:textId="77777777" w:rsidR="00646478" w:rsidRDefault="00000000">
      <w:pPr>
        <w:spacing w:after="251" w:line="259" w:lineRule="auto"/>
        <w:ind w:left="-5" w:right="139"/>
      </w:pPr>
      <w:r>
        <w:t xml:space="preserve">Negative influences of </w:t>
      </w:r>
      <w:r>
        <w:rPr>
          <w:i/>
        </w:rPr>
        <w:t>DingTalk</w:t>
      </w:r>
      <w:r>
        <w:t xml:space="preserve"> usage </w:t>
      </w:r>
    </w:p>
    <w:p w14:paraId="0279BCE9" w14:textId="77777777" w:rsidR="00646478" w:rsidRDefault="00000000">
      <w:pPr>
        <w:spacing w:after="247" w:line="259" w:lineRule="auto"/>
        <w:ind w:left="-5" w:right="139"/>
      </w:pPr>
      <w:r>
        <w:t xml:space="preserve">Tech-overload   (3 items) </w:t>
      </w:r>
    </w:p>
    <w:p w14:paraId="1350D944" w14:textId="77777777" w:rsidR="00646478" w:rsidRDefault="00000000">
      <w:pPr>
        <w:numPr>
          <w:ilvl w:val="0"/>
          <w:numId w:val="13"/>
        </w:numPr>
        <w:spacing w:after="38" w:line="296" w:lineRule="auto"/>
        <w:ind w:right="139" w:hanging="420"/>
      </w:pPr>
      <w:r>
        <w:t xml:space="preserve">I am easily connected by others in the use of </w:t>
      </w:r>
      <w:r>
        <w:rPr>
          <w:i/>
        </w:rPr>
        <w:t xml:space="preserve">DingTalk </w:t>
      </w:r>
      <w:r>
        <w:t xml:space="preserve">'s DING function, which makes it difficult for me to concentrate on my work in low efficiency. </w:t>
      </w:r>
    </w:p>
    <w:p w14:paraId="1FABB609" w14:textId="77777777" w:rsidR="00646478" w:rsidRDefault="00000000">
      <w:pPr>
        <w:spacing w:after="39" w:line="259" w:lineRule="auto"/>
        <w:ind w:left="430" w:right="139"/>
      </w:pPr>
      <w:r>
        <w:t xml:space="preserve">□1  □2   □3   □4   □5 </w:t>
      </w:r>
    </w:p>
    <w:p w14:paraId="197347D2" w14:textId="77777777" w:rsidR="00646478" w:rsidRDefault="00000000">
      <w:pPr>
        <w:numPr>
          <w:ilvl w:val="0"/>
          <w:numId w:val="13"/>
        </w:numPr>
        <w:spacing w:after="77" w:line="259" w:lineRule="auto"/>
        <w:ind w:right="139" w:hanging="420"/>
      </w:pPr>
      <w:r>
        <w:t xml:space="preserve">I am often overwhelming by the constant tasks posted on </w:t>
      </w:r>
      <w:r>
        <w:rPr>
          <w:i/>
        </w:rPr>
        <w:t>DingTalk</w:t>
      </w:r>
      <w:r>
        <w:t xml:space="preserve">. </w:t>
      </w:r>
    </w:p>
    <w:p w14:paraId="769700E1" w14:textId="77777777" w:rsidR="00646478" w:rsidRDefault="00000000">
      <w:pPr>
        <w:spacing w:after="39" w:line="259" w:lineRule="auto"/>
        <w:ind w:left="430" w:right="139"/>
      </w:pPr>
      <w:r>
        <w:t xml:space="preserve">□1  □2   □3   □4   □5 </w:t>
      </w:r>
    </w:p>
    <w:p w14:paraId="1A099D6B" w14:textId="77777777" w:rsidR="00646478" w:rsidRDefault="00000000">
      <w:pPr>
        <w:numPr>
          <w:ilvl w:val="0"/>
          <w:numId w:val="13"/>
        </w:numPr>
        <w:spacing w:after="193" w:line="314" w:lineRule="auto"/>
        <w:ind w:right="139" w:hanging="420"/>
      </w:pPr>
      <w:r>
        <w:t xml:space="preserve">I am often exhausted from all the urgent work tasks posted on </w:t>
      </w:r>
      <w:r>
        <w:rPr>
          <w:i/>
        </w:rPr>
        <w:t>DingTalk</w:t>
      </w:r>
      <w:r>
        <w:t xml:space="preserve"> that need to be replied immediately. □1  □2   □3   □4   □5 </w:t>
      </w:r>
    </w:p>
    <w:p w14:paraId="7DE8D813" w14:textId="77777777" w:rsidR="00646478" w:rsidRDefault="00000000">
      <w:pPr>
        <w:spacing w:after="243" w:line="259" w:lineRule="auto"/>
        <w:ind w:left="-5" w:right="139"/>
      </w:pPr>
      <w:r>
        <w:t xml:space="preserve">Tech-invasion (2 items)   </w:t>
      </w:r>
    </w:p>
    <w:p w14:paraId="68B658AC" w14:textId="77777777" w:rsidR="00646478" w:rsidRDefault="00000000">
      <w:pPr>
        <w:numPr>
          <w:ilvl w:val="0"/>
          <w:numId w:val="13"/>
        </w:numPr>
        <w:spacing w:after="38" w:line="296" w:lineRule="auto"/>
        <w:ind w:right="139" w:hanging="420"/>
      </w:pPr>
      <w:r>
        <w:t xml:space="preserve">Using </w:t>
      </w:r>
      <w:r>
        <w:rPr>
          <w:i/>
        </w:rPr>
        <w:t xml:space="preserve">DingTalk </w:t>
      </w:r>
      <w:r>
        <w:t xml:space="preserve">to keep in touch with my job after work has taken up lots of my personal space and time with family/friends. </w:t>
      </w:r>
    </w:p>
    <w:p w14:paraId="36749D6B" w14:textId="77777777" w:rsidR="00646478" w:rsidRDefault="00000000">
      <w:pPr>
        <w:spacing w:after="39" w:line="259" w:lineRule="auto"/>
        <w:ind w:left="430" w:right="139"/>
      </w:pPr>
      <w:r>
        <w:t xml:space="preserve">□1  □2   □3   □4   □5 </w:t>
      </w:r>
    </w:p>
    <w:p w14:paraId="32C7F108" w14:textId="77777777" w:rsidR="00646478" w:rsidRDefault="00000000">
      <w:pPr>
        <w:numPr>
          <w:ilvl w:val="0"/>
          <w:numId w:val="13"/>
        </w:numPr>
        <w:spacing w:after="193" w:line="314" w:lineRule="auto"/>
        <w:ind w:right="139" w:hanging="420"/>
      </w:pPr>
      <w:r>
        <w:t xml:space="preserve">Using ESM tools such as </w:t>
      </w:r>
      <w:r>
        <w:rPr>
          <w:i/>
        </w:rPr>
        <w:t>DingTalk</w:t>
      </w:r>
      <w:r>
        <w:t xml:space="preserve"> in non-working location and after-hours, I find it a challenge to my work-life balance. □1  □2   □3   □4   □5 </w:t>
      </w:r>
    </w:p>
    <w:p w14:paraId="3B768D9C" w14:textId="77777777" w:rsidR="00646478" w:rsidRDefault="00000000">
      <w:pPr>
        <w:spacing w:after="339" w:line="259" w:lineRule="auto"/>
        <w:ind w:left="-5" w:right="139"/>
      </w:pPr>
      <w:r>
        <w:t xml:space="preserve">Tech-function issues </w:t>
      </w:r>
    </w:p>
    <w:p w14:paraId="4E235B02" w14:textId="77777777" w:rsidR="00646478" w:rsidRDefault="00000000">
      <w:pPr>
        <w:spacing w:after="243" w:line="259" w:lineRule="auto"/>
        <w:ind w:left="-5" w:right="139"/>
      </w:pPr>
      <w:r>
        <w:t xml:space="preserve">Tech-complexity and incompatibility (3 items) (reversed) </w:t>
      </w:r>
    </w:p>
    <w:p w14:paraId="3D67448D" w14:textId="77777777" w:rsidR="00646478" w:rsidRDefault="00000000">
      <w:pPr>
        <w:numPr>
          <w:ilvl w:val="0"/>
          <w:numId w:val="13"/>
        </w:numPr>
        <w:spacing w:after="37" w:line="296" w:lineRule="auto"/>
        <w:ind w:right="139" w:hanging="420"/>
      </w:pPr>
      <w:r>
        <w:t xml:space="preserve">Since some functions of </w:t>
      </w:r>
      <w:r>
        <w:rPr>
          <w:i/>
        </w:rPr>
        <w:t xml:space="preserve">DingTalk </w:t>
      </w:r>
      <w:r>
        <w:t xml:space="preserve">are not specialised for our department, which often bring some inconvenience to my work. </w:t>
      </w:r>
    </w:p>
    <w:p w14:paraId="3DBDB37C" w14:textId="77777777" w:rsidR="00646478" w:rsidRDefault="00000000">
      <w:pPr>
        <w:spacing w:after="39" w:line="259" w:lineRule="auto"/>
        <w:ind w:left="430" w:right="139"/>
      </w:pPr>
      <w:r>
        <w:t xml:space="preserve">□1  □2   □3   □4   □5 </w:t>
      </w:r>
    </w:p>
    <w:p w14:paraId="319B62DB" w14:textId="77777777" w:rsidR="00646478" w:rsidRDefault="00000000">
      <w:pPr>
        <w:numPr>
          <w:ilvl w:val="0"/>
          <w:numId w:val="13"/>
        </w:numPr>
        <w:spacing w:after="38" w:line="296" w:lineRule="auto"/>
        <w:ind w:right="139" w:hanging="420"/>
      </w:pPr>
      <w:r>
        <w:t xml:space="preserve">I find </w:t>
      </w:r>
      <w:r>
        <w:rPr>
          <w:i/>
        </w:rPr>
        <w:t>DingTalk</w:t>
      </w:r>
      <w:r>
        <w:t xml:space="preserve"> is hard to completely compatible with other software in my current work system.  </w:t>
      </w:r>
    </w:p>
    <w:p w14:paraId="312C37FD" w14:textId="77777777" w:rsidR="00646478" w:rsidRDefault="00000000">
      <w:pPr>
        <w:spacing w:after="39" w:line="259" w:lineRule="auto"/>
        <w:ind w:left="430" w:right="139"/>
      </w:pPr>
      <w:r>
        <w:t xml:space="preserve">□1  □2   □3   □4   □5 </w:t>
      </w:r>
    </w:p>
    <w:p w14:paraId="086CA2E1" w14:textId="77777777" w:rsidR="00646478" w:rsidRDefault="00000000">
      <w:pPr>
        <w:numPr>
          <w:ilvl w:val="0"/>
          <w:numId w:val="13"/>
        </w:numPr>
        <w:spacing w:after="77" w:line="259" w:lineRule="auto"/>
        <w:ind w:right="139" w:hanging="420"/>
      </w:pPr>
      <w:r>
        <w:rPr>
          <w:i/>
        </w:rPr>
        <w:t>DingTalk</w:t>
      </w:r>
      <w:r>
        <w:t xml:space="preserve"> takes lots of time and effort for me to master all skills of the ESM tool. </w:t>
      </w:r>
    </w:p>
    <w:p w14:paraId="4AB14D88" w14:textId="77777777" w:rsidR="00646478" w:rsidRDefault="00000000">
      <w:pPr>
        <w:spacing w:line="259" w:lineRule="auto"/>
        <w:ind w:left="430" w:right="139"/>
      </w:pPr>
      <w:r>
        <w:t xml:space="preserve">□1  □2   □3   □4   □5 </w:t>
      </w:r>
    </w:p>
    <w:p w14:paraId="0EF8324D" w14:textId="77777777" w:rsidR="00646478" w:rsidRDefault="00000000">
      <w:pPr>
        <w:spacing w:after="247" w:line="259" w:lineRule="auto"/>
        <w:ind w:left="-5" w:right="139"/>
      </w:pPr>
      <w:r>
        <w:t xml:space="preserve">Tech-insecurity (3 items)  </w:t>
      </w:r>
    </w:p>
    <w:p w14:paraId="62AE69EB" w14:textId="77777777" w:rsidR="00646478" w:rsidRDefault="00000000">
      <w:pPr>
        <w:numPr>
          <w:ilvl w:val="0"/>
          <w:numId w:val="13"/>
        </w:numPr>
        <w:spacing w:after="38" w:line="296" w:lineRule="auto"/>
        <w:ind w:right="139" w:hanging="420"/>
      </w:pPr>
      <w:r>
        <w:t xml:space="preserve">I can handle cautiously with the possible work data breach and data security risks caused by </w:t>
      </w:r>
      <w:r>
        <w:rPr>
          <w:i/>
        </w:rPr>
        <w:t xml:space="preserve">DingTalk </w:t>
      </w:r>
      <w:r>
        <w:t xml:space="preserve">. </w:t>
      </w:r>
    </w:p>
    <w:p w14:paraId="5822542E" w14:textId="77777777" w:rsidR="00646478" w:rsidRDefault="00000000">
      <w:pPr>
        <w:spacing w:after="39" w:line="259" w:lineRule="auto"/>
        <w:ind w:left="430" w:right="139"/>
      </w:pPr>
      <w:r>
        <w:t xml:space="preserve">□1  □2   □3   □4   □5 </w:t>
      </w:r>
    </w:p>
    <w:p w14:paraId="3804538F" w14:textId="77777777" w:rsidR="00646478" w:rsidRDefault="00000000">
      <w:pPr>
        <w:numPr>
          <w:ilvl w:val="0"/>
          <w:numId w:val="13"/>
        </w:numPr>
        <w:spacing w:after="77" w:line="259" w:lineRule="auto"/>
        <w:ind w:right="139" w:hanging="420"/>
      </w:pPr>
      <w:r>
        <w:t xml:space="preserve">I can trust </w:t>
      </w:r>
      <w:r>
        <w:rPr>
          <w:i/>
        </w:rPr>
        <w:t xml:space="preserve">DingTalk </w:t>
      </w:r>
      <w:r>
        <w:t xml:space="preserve"> to share internal documents of organisation to the external. </w:t>
      </w:r>
    </w:p>
    <w:p w14:paraId="19066F8A" w14:textId="77777777" w:rsidR="00646478" w:rsidRDefault="00000000">
      <w:pPr>
        <w:spacing w:after="39" w:line="259" w:lineRule="auto"/>
        <w:ind w:left="430" w:right="139"/>
      </w:pPr>
      <w:r>
        <w:lastRenderedPageBreak/>
        <w:t xml:space="preserve">□1  □2   □3   □4   □5 </w:t>
      </w:r>
    </w:p>
    <w:p w14:paraId="26F1CBC3" w14:textId="77777777" w:rsidR="00646478" w:rsidRDefault="00000000">
      <w:pPr>
        <w:numPr>
          <w:ilvl w:val="0"/>
          <w:numId w:val="13"/>
        </w:numPr>
        <w:spacing w:after="38" w:line="296" w:lineRule="auto"/>
        <w:ind w:right="139" w:hanging="420"/>
      </w:pPr>
      <w:r>
        <w:t xml:space="preserve">I think the technique risks caused by using </w:t>
      </w:r>
      <w:r>
        <w:rPr>
          <w:i/>
        </w:rPr>
        <w:t>DingTalk</w:t>
      </w:r>
      <w:r>
        <w:t xml:space="preserve"> in my work outweigh much than its benefits. </w:t>
      </w:r>
    </w:p>
    <w:p w14:paraId="2522CE62" w14:textId="77777777" w:rsidR="00646478" w:rsidRDefault="00000000">
      <w:pPr>
        <w:spacing w:after="39" w:line="259" w:lineRule="auto"/>
        <w:ind w:left="430" w:right="139"/>
      </w:pPr>
      <w:r>
        <w:t xml:space="preserve">□1  □2   □3   □4   □5 </w:t>
      </w:r>
    </w:p>
    <w:p w14:paraId="43545793" w14:textId="77777777" w:rsidR="00646478" w:rsidRDefault="00000000">
      <w:pPr>
        <w:spacing w:after="275" w:line="259" w:lineRule="auto"/>
        <w:ind w:left="-5" w:right="139"/>
      </w:pPr>
      <w:r>
        <w:t xml:space="preserve">----------------------------------------------------------------------------------------------------------------- </w:t>
      </w:r>
    </w:p>
    <w:p w14:paraId="15B0714E" w14:textId="77777777" w:rsidR="00646478" w:rsidRDefault="00000000">
      <w:pPr>
        <w:spacing w:after="267" w:line="259" w:lineRule="auto"/>
        <w:ind w:left="-5" w:right="139"/>
      </w:pPr>
      <w:r>
        <w:t xml:space="preserve">Section 6 General JS (Job satisfaction) (4 items) </w:t>
      </w:r>
    </w:p>
    <w:p w14:paraId="2CF77B14" w14:textId="77777777" w:rsidR="00646478" w:rsidRDefault="00000000">
      <w:pPr>
        <w:numPr>
          <w:ilvl w:val="0"/>
          <w:numId w:val="13"/>
        </w:numPr>
        <w:spacing w:after="77" w:line="259" w:lineRule="auto"/>
        <w:ind w:right="139" w:hanging="420"/>
      </w:pPr>
      <w:r>
        <w:t xml:space="preserve">In general, </w:t>
      </w:r>
      <w:r>
        <w:rPr>
          <w:i/>
        </w:rPr>
        <w:t>DingTalk</w:t>
      </w:r>
      <w:r>
        <w:t xml:space="preserve"> helps improve my sense of achievement and value at work. </w:t>
      </w:r>
    </w:p>
    <w:p w14:paraId="2D397B85" w14:textId="77777777" w:rsidR="00646478" w:rsidRDefault="00000000">
      <w:pPr>
        <w:spacing w:after="39" w:line="259" w:lineRule="auto"/>
        <w:ind w:left="430" w:right="139"/>
      </w:pPr>
      <w:r>
        <w:t xml:space="preserve">□1  □2   □3   □4   □5 </w:t>
      </w:r>
    </w:p>
    <w:p w14:paraId="11445B36" w14:textId="77777777" w:rsidR="00646478" w:rsidRDefault="00000000">
      <w:pPr>
        <w:numPr>
          <w:ilvl w:val="0"/>
          <w:numId w:val="13"/>
        </w:numPr>
        <w:spacing w:after="38" w:line="296" w:lineRule="auto"/>
        <w:ind w:right="139" w:hanging="420"/>
      </w:pPr>
      <w:r>
        <w:t xml:space="preserve">In general, </w:t>
      </w:r>
      <w:r>
        <w:rPr>
          <w:i/>
        </w:rPr>
        <w:t xml:space="preserve">DingTalk </w:t>
      </w:r>
      <w:r>
        <w:t xml:space="preserve">helps my cooperation with colleagues more harmonious and pleasant. </w:t>
      </w:r>
    </w:p>
    <w:p w14:paraId="066BDB72" w14:textId="77777777" w:rsidR="00646478" w:rsidRDefault="00000000">
      <w:pPr>
        <w:spacing w:after="39" w:line="259" w:lineRule="auto"/>
        <w:ind w:left="430" w:right="139"/>
      </w:pPr>
      <w:r>
        <w:t xml:space="preserve">□1  □2   □3   □4   □5 </w:t>
      </w:r>
    </w:p>
    <w:p w14:paraId="72CE5A0F" w14:textId="77777777" w:rsidR="00646478" w:rsidRDefault="00000000">
      <w:pPr>
        <w:numPr>
          <w:ilvl w:val="0"/>
          <w:numId w:val="13"/>
        </w:numPr>
        <w:spacing w:after="77" w:line="259" w:lineRule="auto"/>
        <w:ind w:right="139" w:hanging="420"/>
      </w:pPr>
      <w:r>
        <w:t xml:space="preserve">In general, </w:t>
      </w:r>
      <w:r>
        <w:rPr>
          <w:i/>
        </w:rPr>
        <w:t xml:space="preserve">DingTalk </w:t>
      </w:r>
      <w:r>
        <w:t xml:space="preserve">brings me more possibilities for future career development. </w:t>
      </w:r>
    </w:p>
    <w:p w14:paraId="7161F3BF" w14:textId="77777777" w:rsidR="00646478" w:rsidRDefault="00000000">
      <w:pPr>
        <w:spacing w:after="39" w:line="259" w:lineRule="auto"/>
        <w:ind w:left="430" w:right="139"/>
      </w:pPr>
      <w:r>
        <w:t xml:space="preserve">□1  □2   □3   □4   □5 </w:t>
      </w:r>
    </w:p>
    <w:p w14:paraId="55D0E1CB" w14:textId="77777777" w:rsidR="00646478" w:rsidRDefault="00000000">
      <w:pPr>
        <w:numPr>
          <w:ilvl w:val="0"/>
          <w:numId w:val="13"/>
        </w:numPr>
        <w:spacing w:after="77" w:line="259" w:lineRule="auto"/>
        <w:ind w:right="139" w:hanging="420"/>
      </w:pPr>
      <w:r>
        <w:t xml:space="preserve">In general, </w:t>
      </w:r>
      <w:r>
        <w:rPr>
          <w:i/>
        </w:rPr>
        <w:t>DingTalk</w:t>
      </w:r>
      <w:r>
        <w:t xml:space="preserve"> helps me feel relaxed and joyful with my work. </w:t>
      </w:r>
    </w:p>
    <w:p w14:paraId="497308E1" w14:textId="77777777" w:rsidR="00646478" w:rsidRDefault="00000000">
      <w:pPr>
        <w:spacing w:after="39" w:line="259" w:lineRule="auto"/>
        <w:ind w:left="430" w:right="139"/>
      </w:pPr>
      <w:r>
        <w:t xml:space="preserve">□1  □2   □3   □4   □5 </w:t>
      </w:r>
    </w:p>
    <w:p w14:paraId="5D287B4D" w14:textId="77777777" w:rsidR="00646478" w:rsidRDefault="00000000">
      <w:pPr>
        <w:spacing w:after="275" w:line="259" w:lineRule="auto"/>
        <w:ind w:left="-5" w:right="139"/>
      </w:pPr>
      <w:r>
        <w:t xml:space="preserve">----------------------------------------------------------------------------------------------------------------- </w:t>
      </w:r>
    </w:p>
    <w:p w14:paraId="750F1176" w14:textId="77777777" w:rsidR="00646478" w:rsidRDefault="00000000">
      <w:pPr>
        <w:spacing w:after="351" w:line="259" w:lineRule="auto"/>
        <w:ind w:left="-5" w:right="139"/>
      </w:pPr>
      <w:r>
        <w:t xml:space="preserve">Section 7 Open-ended questions (2 items) </w:t>
      </w:r>
    </w:p>
    <w:p w14:paraId="5E1DC990" w14:textId="77777777" w:rsidR="00646478" w:rsidRDefault="00000000">
      <w:pPr>
        <w:spacing w:after="195" w:line="259" w:lineRule="auto"/>
        <w:ind w:left="-5" w:right="139"/>
      </w:pPr>
      <w:r>
        <w:t xml:space="preserve">This is the last section of the questionnaire.  </w:t>
      </w:r>
    </w:p>
    <w:p w14:paraId="37CA7028" w14:textId="77777777" w:rsidR="00646478" w:rsidRDefault="00000000">
      <w:pPr>
        <w:numPr>
          <w:ilvl w:val="0"/>
          <w:numId w:val="14"/>
        </w:numPr>
        <w:spacing w:after="195" w:line="259" w:lineRule="auto"/>
        <w:ind w:right="70" w:hanging="420"/>
      </w:pPr>
      <w:r>
        <w:t xml:space="preserve">What improvement (including design and use) do you think should be made for </w:t>
      </w:r>
    </w:p>
    <w:p w14:paraId="6C3D7603" w14:textId="77777777" w:rsidR="00646478" w:rsidRDefault="00000000">
      <w:pPr>
        <w:spacing w:after="115" w:line="259" w:lineRule="auto"/>
        <w:ind w:left="430" w:right="139"/>
      </w:pPr>
      <w:r>
        <w:rPr>
          <w:i/>
        </w:rPr>
        <w:t xml:space="preserve">DingTalk </w:t>
      </w:r>
      <w:r>
        <w:t xml:space="preserve">to increase your job satisfaction? </w:t>
      </w:r>
    </w:p>
    <w:p w14:paraId="0CE535DF" w14:textId="77777777" w:rsidR="00646478" w:rsidRDefault="00000000">
      <w:pPr>
        <w:numPr>
          <w:ilvl w:val="0"/>
          <w:numId w:val="14"/>
        </w:numPr>
        <w:spacing w:after="47" w:line="259" w:lineRule="auto"/>
        <w:ind w:right="70" w:hanging="420"/>
      </w:pPr>
      <w:r>
        <w:t xml:space="preserve">Do you have any other suggestions for using ESM tool during work? </w:t>
      </w:r>
    </w:p>
    <w:p w14:paraId="50506B53" w14:textId="77777777" w:rsidR="00646478" w:rsidRDefault="00000000">
      <w:pPr>
        <w:spacing w:after="0" w:line="259" w:lineRule="auto"/>
        <w:ind w:left="0" w:right="0" w:firstLine="0"/>
      </w:pPr>
      <w:r>
        <w:rPr>
          <w:rFonts w:ascii="Times New Roman" w:eastAsia="Times New Roman" w:hAnsi="Times New Roman" w:cs="Times New Roman"/>
          <w:b/>
          <w:sz w:val="24"/>
        </w:rPr>
        <w:t xml:space="preserve"> </w:t>
      </w:r>
    </w:p>
    <w:sectPr w:rsidR="00646478">
      <w:headerReference w:type="even" r:id="rId99"/>
      <w:headerReference w:type="default" r:id="rId100"/>
      <w:footerReference w:type="even" r:id="rId101"/>
      <w:footerReference w:type="default" r:id="rId102"/>
      <w:headerReference w:type="first" r:id="rId103"/>
      <w:footerReference w:type="first" r:id="rId104"/>
      <w:pgSz w:w="11908" w:h="16836"/>
      <w:pgMar w:top="1499" w:right="1795" w:bottom="1442" w:left="1801" w:header="720" w:footer="98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3874C5" w14:textId="77777777" w:rsidR="000C451A" w:rsidRDefault="000C451A">
      <w:pPr>
        <w:spacing w:after="0" w:line="240" w:lineRule="auto"/>
      </w:pPr>
      <w:r>
        <w:separator/>
      </w:r>
    </w:p>
  </w:endnote>
  <w:endnote w:type="continuationSeparator" w:id="0">
    <w:p w14:paraId="5C503872" w14:textId="77777777" w:rsidR="000C451A" w:rsidRDefault="000C45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CBFF2E" w14:textId="77777777" w:rsidR="00646478" w:rsidRDefault="00646478">
    <w:pPr>
      <w:spacing w:after="160" w:line="259" w:lineRule="auto"/>
      <w:ind w:left="0" w:righ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DC9ED5" w14:textId="77777777" w:rsidR="00646478" w:rsidRDefault="00646478">
    <w:pPr>
      <w:spacing w:after="160" w:line="259" w:lineRule="auto"/>
      <w:ind w:left="0" w:righ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DC2F38" w14:textId="77777777" w:rsidR="00646478" w:rsidRDefault="00646478">
    <w:pPr>
      <w:spacing w:after="160" w:line="259" w:lineRule="auto"/>
      <w:ind w:left="0" w:righ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3B0301" w14:textId="77777777" w:rsidR="00646478" w:rsidRDefault="00000000">
    <w:pPr>
      <w:spacing w:after="0" w:line="259" w:lineRule="auto"/>
      <w:ind w:left="0" w:right="55" w:firstLine="0"/>
      <w:jc w:val="center"/>
    </w:pPr>
    <w:r>
      <w:fldChar w:fldCharType="begin"/>
    </w:r>
    <w:r>
      <w:instrText xml:space="preserve"> PAGE   \* MERGEFORMAT </w:instrText>
    </w:r>
    <w:r>
      <w:fldChar w:fldCharType="separate"/>
    </w:r>
    <w:r>
      <w:rPr>
        <w:sz w:val="18"/>
      </w:rPr>
      <w:t>I</w:t>
    </w:r>
    <w:r>
      <w:rPr>
        <w:sz w:val="18"/>
      </w:rPr>
      <w:fldChar w:fldCharType="end"/>
    </w:r>
    <w:r>
      <w:rPr>
        <w:sz w:val="18"/>
      </w:rPr>
      <w:t xml:space="preserve"> </w:t>
    </w:r>
  </w:p>
  <w:p w14:paraId="6DEF0F2F" w14:textId="77777777" w:rsidR="00646478" w:rsidRDefault="00000000">
    <w:pPr>
      <w:spacing w:after="0" w:line="259" w:lineRule="auto"/>
      <w:ind w:left="0" w:right="0" w:firstLine="0"/>
    </w:pPr>
    <w:r>
      <w:rPr>
        <w:sz w:val="18"/>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0CE679" w14:textId="77777777" w:rsidR="00646478" w:rsidRDefault="00000000">
    <w:pPr>
      <w:spacing w:after="0" w:line="259" w:lineRule="auto"/>
      <w:ind w:left="0" w:right="55" w:firstLine="0"/>
      <w:jc w:val="center"/>
    </w:pPr>
    <w:r>
      <w:fldChar w:fldCharType="begin"/>
    </w:r>
    <w:r>
      <w:instrText xml:space="preserve"> PAGE   \* MERGEFORMAT </w:instrText>
    </w:r>
    <w:r>
      <w:fldChar w:fldCharType="separate"/>
    </w:r>
    <w:r>
      <w:rPr>
        <w:sz w:val="18"/>
      </w:rPr>
      <w:t>I</w:t>
    </w:r>
    <w:r>
      <w:rPr>
        <w:sz w:val="18"/>
      </w:rPr>
      <w:fldChar w:fldCharType="end"/>
    </w:r>
    <w:r>
      <w:rPr>
        <w:sz w:val="18"/>
      </w:rPr>
      <w:t xml:space="preserve"> </w:t>
    </w:r>
  </w:p>
  <w:p w14:paraId="74F2A9CA" w14:textId="77777777" w:rsidR="00646478" w:rsidRDefault="00000000">
    <w:pPr>
      <w:spacing w:after="0" w:line="259" w:lineRule="auto"/>
      <w:ind w:left="0" w:right="0" w:firstLine="0"/>
    </w:pPr>
    <w:r>
      <w:rPr>
        <w:sz w:val="18"/>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D586B2" w14:textId="77777777" w:rsidR="00646478" w:rsidRDefault="00000000">
    <w:pPr>
      <w:spacing w:after="0" w:line="259" w:lineRule="auto"/>
      <w:ind w:left="0" w:right="55" w:firstLine="0"/>
      <w:jc w:val="center"/>
    </w:pPr>
    <w:r>
      <w:fldChar w:fldCharType="begin"/>
    </w:r>
    <w:r>
      <w:instrText xml:space="preserve"> PAGE   \* MERGEFORMAT </w:instrText>
    </w:r>
    <w:r>
      <w:fldChar w:fldCharType="separate"/>
    </w:r>
    <w:r>
      <w:rPr>
        <w:sz w:val="18"/>
      </w:rPr>
      <w:t>I</w:t>
    </w:r>
    <w:r>
      <w:rPr>
        <w:sz w:val="18"/>
      </w:rPr>
      <w:fldChar w:fldCharType="end"/>
    </w:r>
    <w:r>
      <w:rPr>
        <w:sz w:val="18"/>
      </w:rPr>
      <w:t xml:space="preserve"> </w:t>
    </w:r>
  </w:p>
  <w:p w14:paraId="799D401D" w14:textId="77777777" w:rsidR="00646478" w:rsidRDefault="00000000">
    <w:pPr>
      <w:spacing w:after="0" w:line="259" w:lineRule="auto"/>
      <w:ind w:left="0" w:right="0" w:firstLine="0"/>
    </w:pPr>
    <w:r>
      <w:rPr>
        <w:sz w:val="18"/>
      </w:rPr>
      <w:t xml:space="preserve"> </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D8ADF7" w14:textId="77777777" w:rsidR="00646478" w:rsidRDefault="00000000">
    <w:pPr>
      <w:spacing w:after="0" w:line="259" w:lineRule="auto"/>
      <w:ind w:left="0" w:right="140" w:firstLine="0"/>
      <w:jc w:val="center"/>
    </w:pPr>
    <w:r>
      <w:fldChar w:fldCharType="begin"/>
    </w:r>
    <w:r>
      <w:instrText xml:space="preserve"> PAGE   \* MERGEFORMAT </w:instrText>
    </w:r>
    <w:r>
      <w:fldChar w:fldCharType="separate"/>
    </w:r>
    <w:r>
      <w:rPr>
        <w:sz w:val="18"/>
      </w:rPr>
      <w:t>1</w:t>
    </w:r>
    <w:r>
      <w:rPr>
        <w:sz w:val="18"/>
      </w:rPr>
      <w:fldChar w:fldCharType="end"/>
    </w:r>
    <w:r>
      <w:rPr>
        <w:sz w:val="18"/>
      </w:rPr>
      <w:t xml:space="preserve"> </w:t>
    </w:r>
  </w:p>
  <w:p w14:paraId="7196C148" w14:textId="77777777" w:rsidR="00646478" w:rsidRDefault="00000000">
    <w:pPr>
      <w:spacing w:after="0" w:line="259" w:lineRule="auto"/>
      <w:ind w:left="0" w:right="0" w:firstLine="0"/>
    </w:pPr>
    <w:r>
      <w:rPr>
        <w:sz w:val="18"/>
      </w:rPr>
      <w:t xml:space="preserve"> </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3C95AF" w14:textId="77777777" w:rsidR="00646478" w:rsidRDefault="00000000">
    <w:pPr>
      <w:spacing w:after="0" w:line="259" w:lineRule="auto"/>
      <w:ind w:left="0" w:right="140" w:firstLine="0"/>
      <w:jc w:val="center"/>
    </w:pPr>
    <w:r>
      <w:fldChar w:fldCharType="begin"/>
    </w:r>
    <w:r>
      <w:instrText xml:space="preserve"> PAGE   \* MERGEFORMAT </w:instrText>
    </w:r>
    <w:r>
      <w:fldChar w:fldCharType="separate"/>
    </w:r>
    <w:r>
      <w:rPr>
        <w:sz w:val="18"/>
      </w:rPr>
      <w:t>1</w:t>
    </w:r>
    <w:r>
      <w:rPr>
        <w:sz w:val="18"/>
      </w:rPr>
      <w:fldChar w:fldCharType="end"/>
    </w:r>
    <w:r>
      <w:rPr>
        <w:sz w:val="18"/>
      </w:rPr>
      <w:t xml:space="preserve"> </w:t>
    </w:r>
  </w:p>
  <w:p w14:paraId="53475D19" w14:textId="77777777" w:rsidR="00646478" w:rsidRDefault="00000000">
    <w:pPr>
      <w:spacing w:after="0" w:line="259" w:lineRule="auto"/>
      <w:ind w:left="0" w:right="0" w:firstLine="0"/>
    </w:pPr>
    <w:r>
      <w:rPr>
        <w:sz w:val="18"/>
      </w:rP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93F0C0" w14:textId="77777777" w:rsidR="00646478" w:rsidRDefault="00000000">
    <w:pPr>
      <w:spacing w:after="0" w:line="259" w:lineRule="auto"/>
      <w:ind w:left="0" w:right="140" w:firstLine="0"/>
      <w:jc w:val="center"/>
    </w:pPr>
    <w:r>
      <w:fldChar w:fldCharType="begin"/>
    </w:r>
    <w:r>
      <w:instrText xml:space="preserve"> PAGE   \* MERGEFORMAT </w:instrText>
    </w:r>
    <w:r>
      <w:fldChar w:fldCharType="separate"/>
    </w:r>
    <w:r>
      <w:rPr>
        <w:sz w:val="18"/>
      </w:rPr>
      <w:t>1</w:t>
    </w:r>
    <w:r>
      <w:rPr>
        <w:sz w:val="18"/>
      </w:rPr>
      <w:fldChar w:fldCharType="end"/>
    </w:r>
    <w:r>
      <w:rPr>
        <w:sz w:val="18"/>
      </w:rPr>
      <w:t xml:space="preserve"> </w:t>
    </w:r>
  </w:p>
  <w:p w14:paraId="4587BFDB" w14:textId="77777777" w:rsidR="00646478" w:rsidRDefault="00000000">
    <w:pPr>
      <w:spacing w:after="0" w:line="259" w:lineRule="auto"/>
      <w:ind w:left="0" w:right="0" w:firstLine="0"/>
    </w:pPr>
    <w:r>
      <w:rPr>
        <w:sz w:val="18"/>
      </w:rPr>
      <w:t xml:space="preserve"> </w: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2E5D8F" w14:textId="77777777" w:rsidR="00646478" w:rsidRDefault="00000000">
    <w:pPr>
      <w:spacing w:after="0" w:line="237" w:lineRule="auto"/>
      <w:ind w:left="0" w:right="661" w:firstLine="6830"/>
    </w:pPr>
    <w:r>
      <w:fldChar w:fldCharType="begin"/>
    </w:r>
    <w:r>
      <w:instrText xml:space="preserve"> PAGE   \* MERGEFORMAT </w:instrText>
    </w:r>
    <w:r>
      <w:fldChar w:fldCharType="separate"/>
    </w:r>
    <w:r>
      <w:rPr>
        <w:sz w:val="18"/>
      </w:rPr>
      <w:t>253</w:t>
    </w:r>
    <w:r>
      <w:rPr>
        <w:sz w:val="18"/>
      </w:rPr>
      <w:fldChar w:fldCharType="end"/>
    </w:r>
    <w:r>
      <w:rPr>
        <w:sz w:val="18"/>
      </w:rPr>
      <w:t xml:space="preserve">  </w: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E638D9" w14:textId="77777777" w:rsidR="00646478" w:rsidRDefault="00000000">
    <w:pPr>
      <w:spacing w:after="0" w:line="237" w:lineRule="auto"/>
      <w:ind w:left="0" w:right="661" w:firstLine="6830"/>
    </w:pPr>
    <w:r>
      <w:fldChar w:fldCharType="begin"/>
    </w:r>
    <w:r>
      <w:instrText xml:space="preserve"> PAGE   \* MERGEFORMAT </w:instrText>
    </w:r>
    <w:r>
      <w:fldChar w:fldCharType="separate"/>
    </w:r>
    <w:r>
      <w:rPr>
        <w:sz w:val="18"/>
      </w:rPr>
      <w:t>253</w:t>
    </w:r>
    <w:r>
      <w:rPr>
        <w:sz w:val="18"/>
      </w:rPr>
      <w:fldChar w:fldCharType="end"/>
    </w:r>
    <w:r>
      <w:rPr>
        <w:sz w:val="18"/>
      </w:rPr>
      <w:t xml:space="preserve">  </w: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693908" w14:textId="77777777" w:rsidR="00646478" w:rsidRDefault="00000000">
    <w:pPr>
      <w:spacing w:after="0" w:line="237" w:lineRule="auto"/>
      <w:ind w:left="0" w:right="661" w:firstLine="6830"/>
    </w:pPr>
    <w:r>
      <w:fldChar w:fldCharType="begin"/>
    </w:r>
    <w:r>
      <w:instrText xml:space="preserve"> PAGE   \* MERGEFORMAT </w:instrText>
    </w:r>
    <w:r>
      <w:fldChar w:fldCharType="separate"/>
    </w:r>
    <w:r>
      <w:rPr>
        <w:sz w:val="18"/>
      </w:rPr>
      <w:t>253</w:t>
    </w:r>
    <w:r>
      <w:rPr>
        <w:sz w:val="18"/>
      </w:rPr>
      <w:fldChar w:fldCharType="end"/>
    </w:r>
    <w:r>
      <w:rPr>
        <w:sz w:val="18"/>
      </w:rPr>
      <w:t xml:space="preserve">  </w:t>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40160B" w14:textId="77777777" w:rsidR="00646478" w:rsidRDefault="00000000">
    <w:pPr>
      <w:spacing w:after="0" w:line="237" w:lineRule="auto"/>
      <w:ind w:left="0" w:right="344" w:firstLine="6830"/>
    </w:pPr>
    <w:r>
      <w:fldChar w:fldCharType="begin"/>
    </w:r>
    <w:r>
      <w:instrText xml:space="preserve"> PAGE   \* MERGEFORMAT </w:instrText>
    </w:r>
    <w:r>
      <w:fldChar w:fldCharType="separate"/>
    </w:r>
    <w:r>
      <w:rPr>
        <w:sz w:val="18"/>
      </w:rPr>
      <w:t>253</w:t>
    </w:r>
    <w:r>
      <w:rPr>
        <w:sz w:val="18"/>
      </w:rPr>
      <w:fldChar w:fldCharType="end"/>
    </w:r>
    <w:r>
      <w:rPr>
        <w:sz w:val="18"/>
      </w:rPr>
      <w:t xml:space="preserve">  </w:t>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836240" w14:textId="77777777" w:rsidR="00646478" w:rsidRDefault="00000000">
    <w:pPr>
      <w:spacing w:after="0" w:line="237" w:lineRule="auto"/>
      <w:ind w:left="0" w:right="344" w:firstLine="6830"/>
    </w:pPr>
    <w:r>
      <w:fldChar w:fldCharType="begin"/>
    </w:r>
    <w:r>
      <w:instrText xml:space="preserve"> PAGE   \* MERGEFORMAT </w:instrText>
    </w:r>
    <w:r>
      <w:fldChar w:fldCharType="separate"/>
    </w:r>
    <w:r>
      <w:rPr>
        <w:sz w:val="18"/>
      </w:rPr>
      <w:t>253</w:t>
    </w:r>
    <w:r>
      <w:rPr>
        <w:sz w:val="18"/>
      </w:rPr>
      <w:fldChar w:fldCharType="end"/>
    </w:r>
    <w:r>
      <w:rPr>
        <w:sz w:val="18"/>
      </w:rPr>
      <w:t xml:space="preserve">  </w:t>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78CFB3" w14:textId="77777777" w:rsidR="00646478" w:rsidRDefault="00000000">
    <w:pPr>
      <w:spacing w:after="0" w:line="237" w:lineRule="auto"/>
      <w:ind w:left="0" w:right="344" w:firstLine="6830"/>
    </w:pPr>
    <w:r>
      <w:fldChar w:fldCharType="begin"/>
    </w:r>
    <w:r>
      <w:instrText xml:space="preserve"> PAGE   \* MERGEFORMAT </w:instrText>
    </w:r>
    <w:r>
      <w:fldChar w:fldCharType="separate"/>
    </w:r>
    <w:r>
      <w:rPr>
        <w:sz w:val="18"/>
      </w:rPr>
      <w:t>253</w:t>
    </w:r>
    <w:r>
      <w:rPr>
        <w:sz w:val="18"/>
      </w:rPr>
      <w:fldChar w:fldCharType="end"/>
    </w:r>
    <w:r>
      <w:rPr>
        <w:sz w:val="18"/>
      </w:rPr>
      <w:t xml:space="preserve">  </w:t>
    </w: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5052DD" w14:textId="77777777" w:rsidR="00646478" w:rsidRDefault="00000000">
    <w:pPr>
      <w:spacing w:after="0" w:line="259" w:lineRule="auto"/>
      <w:ind w:left="0" w:right="1" w:firstLine="0"/>
      <w:jc w:val="center"/>
    </w:pPr>
    <w:r>
      <w:fldChar w:fldCharType="begin"/>
    </w:r>
    <w:r>
      <w:instrText xml:space="preserve"> PAGE   \* MERGEFORMAT </w:instrText>
    </w:r>
    <w:r>
      <w:fldChar w:fldCharType="separate"/>
    </w:r>
    <w:r>
      <w:rPr>
        <w:sz w:val="18"/>
      </w:rPr>
      <w:t>1</w:t>
    </w:r>
    <w:r>
      <w:rPr>
        <w:sz w:val="18"/>
      </w:rPr>
      <w:fldChar w:fldCharType="end"/>
    </w:r>
    <w:r>
      <w:rPr>
        <w:sz w:val="18"/>
      </w:rPr>
      <w:t xml:space="preserve"> </w:t>
    </w:r>
  </w:p>
  <w:p w14:paraId="6487CC3D" w14:textId="77777777" w:rsidR="00646478" w:rsidRDefault="00000000">
    <w:pPr>
      <w:spacing w:after="0" w:line="259" w:lineRule="auto"/>
      <w:ind w:left="0" w:right="0" w:firstLine="0"/>
    </w:pPr>
    <w:r>
      <w:rPr>
        <w:sz w:val="18"/>
      </w:rPr>
      <w:t xml:space="preserve"> </w:t>
    </w: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F6F3E" w14:textId="77777777" w:rsidR="00646478" w:rsidRDefault="00000000">
    <w:pPr>
      <w:spacing w:after="0" w:line="259" w:lineRule="auto"/>
      <w:ind w:left="0" w:right="1" w:firstLine="0"/>
      <w:jc w:val="center"/>
    </w:pPr>
    <w:r>
      <w:fldChar w:fldCharType="begin"/>
    </w:r>
    <w:r>
      <w:instrText xml:space="preserve"> PAGE   \* MERGEFORMAT </w:instrText>
    </w:r>
    <w:r>
      <w:fldChar w:fldCharType="separate"/>
    </w:r>
    <w:r>
      <w:rPr>
        <w:sz w:val="18"/>
      </w:rPr>
      <w:t>1</w:t>
    </w:r>
    <w:r>
      <w:rPr>
        <w:sz w:val="18"/>
      </w:rPr>
      <w:fldChar w:fldCharType="end"/>
    </w:r>
    <w:r>
      <w:rPr>
        <w:sz w:val="18"/>
      </w:rPr>
      <w:t xml:space="preserve"> </w:t>
    </w:r>
  </w:p>
  <w:p w14:paraId="1A1B519A" w14:textId="77777777" w:rsidR="00646478" w:rsidRDefault="00000000">
    <w:pPr>
      <w:spacing w:after="0" w:line="259" w:lineRule="auto"/>
      <w:ind w:left="0" w:right="0" w:firstLine="0"/>
    </w:pPr>
    <w:r>
      <w:rPr>
        <w:sz w:val="18"/>
      </w:rPr>
      <w:t xml:space="preserve"> </w:t>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3F2AA6" w14:textId="77777777" w:rsidR="00646478" w:rsidRDefault="00000000">
    <w:pPr>
      <w:spacing w:after="0" w:line="259" w:lineRule="auto"/>
      <w:ind w:left="0" w:right="1" w:firstLine="0"/>
      <w:jc w:val="center"/>
    </w:pPr>
    <w:r>
      <w:fldChar w:fldCharType="begin"/>
    </w:r>
    <w:r>
      <w:instrText xml:space="preserve"> PAGE   \* MERGEFORMAT </w:instrText>
    </w:r>
    <w:r>
      <w:fldChar w:fldCharType="separate"/>
    </w:r>
    <w:r>
      <w:rPr>
        <w:sz w:val="18"/>
      </w:rPr>
      <w:t>1</w:t>
    </w:r>
    <w:r>
      <w:rPr>
        <w:sz w:val="18"/>
      </w:rPr>
      <w:fldChar w:fldCharType="end"/>
    </w:r>
    <w:r>
      <w:rPr>
        <w:sz w:val="18"/>
      </w:rPr>
      <w:t xml:space="preserve"> </w:t>
    </w:r>
  </w:p>
  <w:p w14:paraId="69540941" w14:textId="77777777" w:rsidR="00646478" w:rsidRDefault="00000000">
    <w:pPr>
      <w:spacing w:after="0" w:line="259" w:lineRule="auto"/>
      <w:ind w:left="0" w:right="0" w:firstLine="0"/>
    </w:pPr>
    <w:r>
      <w:rPr>
        <w:sz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E4E0E8" w14:textId="77777777" w:rsidR="000C451A" w:rsidRDefault="000C451A">
      <w:pPr>
        <w:spacing w:after="0" w:line="240" w:lineRule="auto"/>
      </w:pPr>
      <w:r>
        <w:separator/>
      </w:r>
    </w:p>
  </w:footnote>
  <w:footnote w:type="continuationSeparator" w:id="0">
    <w:p w14:paraId="765E4BFD" w14:textId="77777777" w:rsidR="000C451A" w:rsidRDefault="000C45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839EEE" w14:textId="77777777" w:rsidR="00646478" w:rsidRDefault="00646478">
    <w:pPr>
      <w:spacing w:after="160" w:line="259" w:lineRule="auto"/>
      <w:ind w:left="0" w:right="0" w:firstLine="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FA2CE9" w14:textId="77777777" w:rsidR="00646478" w:rsidRDefault="00646478">
    <w:pPr>
      <w:spacing w:after="160" w:line="259" w:lineRule="auto"/>
      <w:ind w:left="0" w:righ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528214" w14:textId="77777777" w:rsidR="00646478" w:rsidRDefault="00646478">
    <w:pPr>
      <w:spacing w:after="160" w:line="259" w:lineRule="auto"/>
      <w:ind w:left="0" w:right="0" w:firstLine="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46B24C" w14:textId="77777777" w:rsidR="00646478" w:rsidRDefault="00646478">
    <w:pPr>
      <w:spacing w:after="160" w:line="259" w:lineRule="auto"/>
      <w:ind w:left="0" w:right="0" w:firstLine="0"/>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8C7C4" w14:textId="77777777" w:rsidR="00646478" w:rsidRDefault="00646478">
    <w:pPr>
      <w:spacing w:after="160" w:line="259" w:lineRule="auto"/>
      <w:ind w:left="0" w:right="0" w:firstLine="0"/>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A4F96E" w14:textId="77777777" w:rsidR="00646478" w:rsidRDefault="00646478">
    <w:pPr>
      <w:spacing w:after="160" w:line="259" w:lineRule="auto"/>
      <w:ind w:left="0" w:right="0" w:firstLine="0"/>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ECE007" w14:textId="77777777" w:rsidR="00646478" w:rsidRDefault="00646478">
    <w:pPr>
      <w:spacing w:after="160" w:line="259" w:lineRule="auto"/>
      <w:ind w:left="0" w:right="0" w:firstLine="0"/>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AD8382" w14:textId="77777777" w:rsidR="00646478" w:rsidRDefault="00646478">
    <w:pPr>
      <w:spacing w:after="160" w:line="259" w:lineRule="auto"/>
      <w:ind w:left="0" w:right="0" w:firstLine="0"/>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E55078" w14:textId="77777777" w:rsidR="00646478" w:rsidRDefault="00646478">
    <w:pPr>
      <w:spacing w:after="160" w:line="259" w:lineRule="auto"/>
      <w:ind w:left="0" w:right="0" w:firstLine="0"/>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9F2865" w14:textId="77777777" w:rsidR="00646478" w:rsidRDefault="00000000">
    <w:pPr>
      <w:spacing w:after="0" w:line="259" w:lineRule="auto"/>
      <w:ind w:left="284" w:right="0" w:firstLine="0"/>
    </w:pPr>
    <w:r>
      <w:rPr>
        <w:i/>
        <w:sz w:val="24"/>
      </w:rPr>
      <w:t>(Continues)</w:t>
    </w:r>
    <w:r>
      <w:rPr>
        <w:sz w:val="24"/>
      </w:rPr>
      <w:t xml:space="preserve"> </w: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29DE7C" w14:textId="77777777" w:rsidR="00646478" w:rsidRDefault="00000000">
    <w:pPr>
      <w:spacing w:after="0" w:line="259" w:lineRule="auto"/>
      <w:ind w:left="284" w:right="0" w:firstLine="0"/>
    </w:pPr>
    <w:r>
      <w:rPr>
        <w:i/>
        <w:sz w:val="24"/>
      </w:rPr>
      <w:t>(Continues)</w:t>
    </w:r>
    <w:r>
      <w:rPr>
        <w:sz w:val="24"/>
      </w:rPr>
      <w:t xml:space="preserve"> </w: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CC17B" w14:textId="77777777" w:rsidR="00646478" w:rsidRDefault="00646478">
    <w:pPr>
      <w:spacing w:after="160" w:line="259" w:lineRule="auto"/>
      <w:ind w:left="0" w:right="0" w:firstLine="0"/>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F7B474" w14:textId="77777777" w:rsidR="00646478" w:rsidRDefault="00646478">
    <w:pPr>
      <w:spacing w:after="160" w:line="259" w:lineRule="auto"/>
      <w:ind w:left="0" w:right="0" w:firstLine="0"/>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B2447B" w14:textId="77777777" w:rsidR="00646478" w:rsidRDefault="00646478">
    <w:pPr>
      <w:spacing w:after="160" w:line="259" w:lineRule="auto"/>
      <w:ind w:left="0" w:right="0" w:firstLine="0"/>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1102E1" w14:textId="77777777" w:rsidR="00646478" w:rsidRDefault="00646478">
    <w:pPr>
      <w:spacing w:after="160" w:line="259" w:lineRule="auto"/>
      <w:ind w:left="0" w:right="0" w:firstLine="0"/>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AE28C9" w14:textId="77777777" w:rsidR="00646478" w:rsidRDefault="00646478">
    <w:pPr>
      <w:spacing w:after="160" w:line="259" w:lineRule="auto"/>
      <w:ind w:left="0" w:right="0" w:firstLine="0"/>
    </w:pP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7E1085" w14:textId="77777777" w:rsidR="00646478" w:rsidRDefault="00646478">
    <w:pPr>
      <w:spacing w:after="160" w:line="259" w:lineRule="auto"/>
      <w:ind w:left="0" w:right="0" w:firstLine="0"/>
    </w:pP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4774FF" w14:textId="77777777" w:rsidR="00646478" w:rsidRDefault="00646478">
    <w:pPr>
      <w:spacing w:after="160" w:line="259" w:lineRule="auto"/>
      <w:ind w:left="0" w:right="0"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2D66"/>
    <w:multiLevelType w:val="hybridMultilevel"/>
    <w:tmpl w:val="CAA4794A"/>
    <w:lvl w:ilvl="0" w:tplc="6EDE9C24">
      <w:start w:val="1"/>
      <w:numFmt w:val="bullet"/>
      <w:lvlText w:val="-"/>
      <w:lvlJc w:val="left"/>
      <w:pPr>
        <w:ind w:left="415"/>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B4021F58">
      <w:start w:val="1"/>
      <w:numFmt w:val="bullet"/>
      <w:lvlText w:val="o"/>
      <w:lvlJc w:val="left"/>
      <w:pPr>
        <w:ind w:left="11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D73A601A">
      <w:start w:val="1"/>
      <w:numFmt w:val="bullet"/>
      <w:lvlText w:val="▪"/>
      <w:lvlJc w:val="left"/>
      <w:pPr>
        <w:ind w:left="19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DA6C240">
      <w:start w:val="1"/>
      <w:numFmt w:val="bullet"/>
      <w:lvlText w:val="•"/>
      <w:lvlJc w:val="left"/>
      <w:pPr>
        <w:ind w:left="26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C2D03D32">
      <w:start w:val="1"/>
      <w:numFmt w:val="bullet"/>
      <w:lvlText w:val="o"/>
      <w:lvlJc w:val="left"/>
      <w:pPr>
        <w:ind w:left="334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2B1E86B4">
      <w:start w:val="1"/>
      <w:numFmt w:val="bullet"/>
      <w:lvlText w:val="▪"/>
      <w:lvlJc w:val="left"/>
      <w:pPr>
        <w:ind w:left="406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7EE14A0">
      <w:start w:val="1"/>
      <w:numFmt w:val="bullet"/>
      <w:lvlText w:val="•"/>
      <w:lvlJc w:val="left"/>
      <w:pPr>
        <w:ind w:left="47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84229F4A">
      <w:start w:val="1"/>
      <w:numFmt w:val="bullet"/>
      <w:lvlText w:val="o"/>
      <w:lvlJc w:val="left"/>
      <w:pPr>
        <w:ind w:left="55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680C1784">
      <w:start w:val="1"/>
      <w:numFmt w:val="bullet"/>
      <w:lvlText w:val="▪"/>
      <w:lvlJc w:val="left"/>
      <w:pPr>
        <w:ind w:left="62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05A366C3"/>
    <w:multiLevelType w:val="hybridMultilevel"/>
    <w:tmpl w:val="229AC3F4"/>
    <w:lvl w:ilvl="0" w:tplc="0674DCAC">
      <w:start w:val="1"/>
      <w:numFmt w:val="decimal"/>
      <w:lvlText w:val="%1)"/>
      <w:lvlJc w:val="left"/>
      <w:pPr>
        <w:ind w:left="4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606D17E">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D780A24">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1AC95F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3E4B4CA">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3B04559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5323C8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88A702A">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713EEE0A">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06620408"/>
    <w:multiLevelType w:val="hybridMultilevel"/>
    <w:tmpl w:val="9B36FDB6"/>
    <w:lvl w:ilvl="0" w:tplc="BC8256E2">
      <w:start w:val="1"/>
      <w:numFmt w:val="decimal"/>
      <w:lvlText w:val="%1"/>
      <w:lvlJc w:val="left"/>
      <w:pPr>
        <w:ind w:left="16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300601E">
      <w:start w:val="1"/>
      <w:numFmt w:val="lowerLetter"/>
      <w:lvlText w:val="%2"/>
      <w:lvlJc w:val="left"/>
      <w:pPr>
        <w:ind w:left="10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D0FE362A">
      <w:start w:val="1"/>
      <w:numFmt w:val="lowerRoman"/>
      <w:lvlText w:val="%3"/>
      <w:lvlJc w:val="left"/>
      <w:pPr>
        <w:ind w:left="18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3F32BB2C">
      <w:start w:val="1"/>
      <w:numFmt w:val="decimal"/>
      <w:lvlText w:val="%4"/>
      <w:lvlJc w:val="left"/>
      <w:pPr>
        <w:ind w:left="25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09BCF15A">
      <w:start w:val="1"/>
      <w:numFmt w:val="lowerLetter"/>
      <w:lvlText w:val="%5"/>
      <w:lvlJc w:val="left"/>
      <w:pPr>
        <w:ind w:left="32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B95209D8">
      <w:start w:val="1"/>
      <w:numFmt w:val="lowerRoman"/>
      <w:lvlText w:val="%6"/>
      <w:lvlJc w:val="left"/>
      <w:pPr>
        <w:ind w:left="39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24006DCE">
      <w:start w:val="1"/>
      <w:numFmt w:val="decimal"/>
      <w:lvlText w:val="%7"/>
      <w:lvlJc w:val="left"/>
      <w:pPr>
        <w:ind w:left="46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F13C117A">
      <w:start w:val="1"/>
      <w:numFmt w:val="lowerLetter"/>
      <w:lvlText w:val="%8"/>
      <w:lvlJc w:val="left"/>
      <w:pPr>
        <w:ind w:left="54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CE0E91FE">
      <w:start w:val="1"/>
      <w:numFmt w:val="lowerRoman"/>
      <w:lvlText w:val="%9"/>
      <w:lvlJc w:val="left"/>
      <w:pPr>
        <w:ind w:left="61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07CA7A03"/>
    <w:multiLevelType w:val="hybridMultilevel"/>
    <w:tmpl w:val="25B28DD2"/>
    <w:lvl w:ilvl="0" w:tplc="24F4F61A">
      <w:start w:val="1"/>
      <w:numFmt w:val="decimal"/>
      <w:lvlText w:val="%1)"/>
      <w:lvlJc w:val="left"/>
      <w:pPr>
        <w:ind w:left="4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20AB17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374EB60">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84E241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AE6957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0B250F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16E1A8A">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A8ECE7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C8E2CA">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0AD83F03"/>
    <w:multiLevelType w:val="hybridMultilevel"/>
    <w:tmpl w:val="47C23EAA"/>
    <w:lvl w:ilvl="0" w:tplc="57A6CD4A">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D568D30">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8A8EBE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852D2BE">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6EEE56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C56665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BEE01320">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6908C6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194B0EC">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0B1A1259"/>
    <w:multiLevelType w:val="hybridMultilevel"/>
    <w:tmpl w:val="350A47F0"/>
    <w:lvl w:ilvl="0" w:tplc="4530CFCE">
      <w:start w:val="4"/>
      <w:numFmt w:val="decimal"/>
      <w:lvlText w:val="%1)"/>
      <w:lvlJc w:val="left"/>
      <w:pPr>
        <w:ind w:left="2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F0E2A4A">
      <w:start w:val="1"/>
      <w:numFmt w:val="lowerLetter"/>
      <w:lvlText w:val="%2"/>
      <w:lvlJc w:val="left"/>
      <w:pPr>
        <w:ind w:left="10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A4E2FFFA">
      <w:start w:val="1"/>
      <w:numFmt w:val="lowerRoman"/>
      <w:lvlText w:val="%3"/>
      <w:lvlJc w:val="left"/>
      <w:pPr>
        <w:ind w:left="18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05A0C0A">
      <w:start w:val="1"/>
      <w:numFmt w:val="decimal"/>
      <w:lvlText w:val="%4"/>
      <w:lvlJc w:val="left"/>
      <w:pPr>
        <w:ind w:left="25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AF8D62A">
      <w:start w:val="1"/>
      <w:numFmt w:val="lowerLetter"/>
      <w:lvlText w:val="%5"/>
      <w:lvlJc w:val="left"/>
      <w:pPr>
        <w:ind w:left="32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40AD0F6">
      <w:start w:val="1"/>
      <w:numFmt w:val="lowerRoman"/>
      <w:lvlText w:val="%6"/>
      <w:lvlJc w:val="left"/>
      <w:pPr>
        <w:ind w:left="39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D4AE980">
      <w:start w:val="1"/>
      <w:numFmt w:val="decimal"/>
      <w:lvlText w:val="%7"/>
      <w:lvlJc w:val="left"/>
      <w:pPr>
        <w:ind w:left="46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77C074A">
      <w:start w:val="1"/>
      <w:numFmt w:val="lowerLetter"/>
      <w:lvlText w:val="%8"/>
      <w:lvlJc w:val="left"/>
      <w:pPr>
        <w:ind w:left="54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4E6ACAE">
      <w:start w:val="1"/>
      <w:numFmt w:val="lowerRoman"/>
      <w:lvlText w:val="%9"/>
      <w:lvlJc w:val="left"/>
      <w:pPr>
        <w:ind w:left="61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0CD56C51"/>
    <w:multiLevelType w:val="hybridMultilevel"/>
    <w:tmpl w:val="3AD6A08A"/>
    <w:lvl w:ilvl="0" w:tplc="76E6B226">
      <w:start w:val="1"/>
      <w:numFmt w:val="bullet"/>
      <w:lvlText w:val="⚫"/>
      <w:lvlJc w:val="left"/>
      <w:pPr>
        <w:ind w:left="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D9E856B8">
      <w:start w:val="1"/>
      <w:numFmt w:val="bullet"/>
      <w:lvlText w:val="o"/>
      <w:lvlJc w:val="left"/>
      <w:pPr>
        <w:ind w:left="119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60BEC300">
      <w:start w:val="1"/>
      <w:numFmt w:val="bullet"/>
      <w:lvlText w:val="▪"/>
      <w:lvlJc w:val="left"/>
      <w:pPr>
        <w:ind w:left="191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4EBE5D86">
      <w:start w:val="1"/>
      <w:numFmt w:val="bullet"/>
      <w:lvlText w:val="•"/>
      <w:lvlJc w:val="left"/>
      <w:pPr>
        <w:ind w:left="263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3EDE1E06">
      <w:start w:val="1"/>
      <w:numFmt w:val="bullet"/>
      <w:lvlText w:val="o"/>
      <w:lvlJc w:val="left"/>
      <w:pPr>
        <w:ind w:left="335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2F8EB084">
      <w:start w:val="1"/>
      <w:numFmt w:val="bullet"/>
      <w:lvlText w:val="▪"/>
      <w:lvlJc w:val="left"/>
      <w:pPr>
        <w:ind w:left="407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3B12A838">
      <w:start w:val="1"/>
      <w:numFmt w:val="bullet"/>
      <w:lvlText w:val="•"/>
      <w:lvlJc w:val="left"/>
      <w:pPr>
        <w:ind w:left="479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EA6CE9F8">
      <w:start w:val="1"/>
      <w:numFmt w:val="bullet"/>
      <w:lvlText w:val="o"/>
      <w:lvlJc w:val="left"/>
      <w:pPr>
        <w:ind w:left="551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9186680A">
      <w:start w:val="1"/>
      <w:numFmt w:val="bullet"/>
      <w:lvlText w:val="▪"/>
      <w:lvlJc w:val="left"/>
      <w:pPr>
        <w:ind w:left="623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7" w15:restartNumberingAfterBreak="0">
    <w:nsid w:val="0E7D7E47"/>
    <w:multiLevelType w:val="hybridMultilevel"/>
    <w:tmpl w:val="83BEA44A"/>
    <w:lvl w:ilvl="0" w:tplc="2F3C7B24">
      <w:start w:val="17"/>
      <w:numFmt w:val="decimal"/>
      <w:lvlText w:val="%1"/>
      <w:lvlJc w:val="left"/>
      <w:pPr>
        <w:ind w:left="87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83385F66">
      <w:start w:val="1"/>
      <w:numFmt w:val="lowerLetter"/>
      <w:lvlText w:val="%2"/>
      <w:lvlJc w:val="left"/>
      <w:pPr>
        <w:ind w:left="117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38CC5FD2">
      <w:start w:val="1"/>
      <w:numFmt w:val="lowerRoman"/>
      <w:lvlText w:val="%3"/>
      <w:lvlJc w:val="left"/>
      <w:pPr>
        <w:ind w:left="189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79EE430C">
      <w:start w:val="1"/>
      <w:numFmt w:val="decimal"/>
      <w:lvlText w:val="%4"/>
      <w:lvlJc w:val="left"/>
      <w:pPr>
        <w:ind w:left="261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78CA64C8">
      <w:start w:val="1"/>
      <w:numFmt w:val="lowerLetter"/>
      <w:lvlText w:val="%5"/>
      <w:lvlJc w:val="left"/>
      <w:pPr>
        <w:ind w:left="333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A2CE49D0">
      <w:start w:val="1"/>
      <w:numFmt w:val="lowerRoman"/>
      <w:lvlText w:val="%6"/>
      <w:lvlJc w:val="left"/>
      <w:pPr>
        <w:ind w:left="405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3FB68BE0">
      <w:start w:val="1"/>
      <w:numFmt w:val="decimal"/>
      <w:lvlText w:val="%7"/>
      <w:lvlJc w:val="left"/>
      <w:pPr>
        <w:ind w:left="477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99FCFD80">
      <w:start w:val="1"/>
      <w:numFmt w:val="lowerLetter"/>
      <w:lvlText w:val="%8"/>
      <w:lvlJc w:val="left"/>
      <w:pPr>
        <w:ind w:left="549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A07892FC">
      <w:start w:val="1"/>
      <w:numFmt w:val="lowerRoman"/>
      <w:lvlText w:val="%9"/>
      <w:lvlJc w:val="left"/>
      <w:pPr>
        <w:ind w:left="621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8" w15:restartNumberingAfterBreak="0">
    <w:nsid w:val="0FEC09B7"/>
    <w:multiLevelType w:val="hybridMultilevel"/>
    <w:tmpl w:val="D51AC1A8"/>
    <w:lvl w:ilvl="0" w:tplc="FF68E940">
      <w:start w:val="1"/>
      <w:numFmt w:val="bullet"/>
      <w:lvlText w:val="•"/>
      <w:lvlJc w:val="left"/>
      <w:pPr>
        <w:ind w:left="142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D5BAB8DE">
      <w:start w:val="1"/>
      <w:numFmt w:val="bullet"/>
      <w:lvlText w:val="o"/>
      <w:lvlJc w:val="left"/>
      <w:pPr>
        <w:ind w:left="2379"/>
      </w:pPr>
      <w:rPr>
        <w:rFonts w:ascii="Segoe UI Symbol" w:eastAsia="Segoe UI Symbol" w:hAnsi="Segoe UI Symbol" w:cs="Segoe UI Symbol"/>
        <w:b w:val="0"/>
        <w:i w:val="0"/>
        <w:strike w:val="0"/>
        <w:dstrike w:val="0"/>
        <w:color w:val="000000"/>
        <w:sz w:val="18"/>
        <w:szCs w:val="18"/>
        <w:u w:val="none" w:color="000000"/>
        <w:bdr w:val="none" w:sz="0" w:space="0" w:color="auto"/>
        <w:shd w:val="clear" w:color="auto" w:fill="auto"/>
        <w:vertAlign w:val="baseline"/>
      </w:rPr>
    </w:lvl>
    <w:lvl w:ilvl="2" w:tplc="D6340F5E">
      <w:start w:val="1"/>
      <w:numFmt w:val="bullet"/>
      <w:lvlText w:val="▪"/>
      <w:lvlJc w:val="left"/>
      <w:pPr>
        <w:ind w:left="3099"/>
      </w:pPr>
      <w:rPr>
        <w:rFonts w:ascii="Segoe UI Symbol" w:eastAsia="Segoe UI Symbol" w:hAnsi="Segoe UI Symbol" w:cs="Segoe UI Symbol"/>
        <w:b w:val="0"/>
        <w:i w:val="0"/>
        <w:strike w:val="0"/>
        <w:dstrike w:val="0"/>
        <w:color w:val="000000"/>
        <w:sz w:val="18"/>
        <w:szCs w:val="18"/>
        <w:u w:val="none" w:color="000000"/>
        <w:bdr w:val="none" w:sz="0" w:space="0" w:color="auto"/>
        <w:shd w:val="clear" w:color="auto" w:fill="auto"/>
        <w:vertAlign w:val="baseline"/>
      </w:rPr>
    </w:lvl>
    <w:lvl w:ilvl="3" w:tplc="E258FF4C">
      <w:start w:val="1"/>
      <w:numFmt w:val="bullet"/>
      <w:lvlText w:val="•"/>
      <w:lvlJc w:val="left"/>
      <w:pPr>
        <w:ind w:left="3819"/>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B5E6EF6A">
      <w:start w:val="1"/>
      <w:numFmt w:val="bullet"/>
      <w:lvlText w:val="o"/>
      <w:lvlJc w:val="left"/>
      <w:pPr>
        <w:ind w:left="4539"/>
      </w:pPr>
      <w:rPr>
        <w:rFonts w:ascii="Segoe UI Symbol" w:eastAsia="Segoe UI Symbol" w:hAnsi="Segoe UI Symbol" w:cs="Segoe UI Symbol"/>
        <w:b w:val="0"/>
        <w:i w:val="0"/>
        <w:strike w:val="0"/>
        <w:dstrike w:val="0"/>
        <w:color w:val="000000"/>
        <w:sz w:val="18"/>
        <w:szCs w:val="18"/>
        <w:u w:val="none" w:color="000000"/>
        <w:bdr w:val="none" w:sz="0" w:space="0" w:color="auto"/>
        <w:shd w:val="clear" w:color="auto" w:fill="auto"/>
        <w:vertAlign w:val="baseline"/>
      </w:rPr>
    </w:lvl>
    <w:lvl w:ilvl="5" w:tplc="649C253C">
      <w:start w:val="1"/>
      <w:numFmt w:val="bullet"/>
      <w:lvlText w:val="▪"/>
      <w:lvlJc w:val="left"/>
      <w:pPr>
        <w:ind w:left="5259"/>
      </w:pPr>
      <w:rPr>
        <w:rFonts w:ascii="Segoe UI Symbol" w:eastAsia="Segoe UI Symbol" w:hAnsi="Segoe UI Symbol" w:cs="Segoe UI Symbol"/>
        <w:b w:val="0"/>
        <w:i w:val="0"/>
        <w:strike w:val="0"/>
        <w:dstrike w:val="0"/>
        <w:color w:val="000000"/>
        <w:sz w:val="18"/>
        <w:szCs w:val="18"/>
        <w:u w:val="none" w:color="000000"/>
        <w:bdr w:val="none" w:sz="0" w:space="0" w:color="auto"/>
        <w:shd w:val="clear" w:color="auto" w:fill="auto"/>
        <w:vertAlign w:val="baseline"/>
      </w:rPr>
    </w:lvl>
    <w:lvl w:ilvl="6" w:tplc="DB32A492">
      <w:start w:val="1"/>
      <w:numFmt w:val="bullet"/>
      <w:lvlText w:val="•"/>
      <w:lvlJc w:val="left"/>
      <w:pPr>
        <w:ind w:left="5979"/>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EEC210B0">
      <w:start w:val="1"/>
      <w:numFmt w:val="bullet"/>
      <w:lvlText w:val="o"/>
      <w:lvlJc w:val="left"/>
      <w:pPr>
        <w:ind w:left="6699"/>
      </w:pPr>
      <w:rPr>
        <w:rFonts w:ascii="Segoe UI Symbol" w:eastAsia="Segoe UI Symbol" w:hAnsi="Segoe UI Symbol" w:cs="Segoe UI Symbol"/>
        <w:b w:val="0"/>
        <w:i w:val="0"/>
        <w:strike w:val="0"/>
        <w:dstrike w:val="0"/>
        <w:color w:val="000000"/>
        <w:sz w:val="18"/>
        <w:szCs w:val="18"/>
        <w:u w:val="none" w:color="000000"/>
        <w:bdr w:val="none" w:sz="0" w:space="0" w:color="auto"/>
        <w:shd w:val="clear" w:color="auto" w:fill="auto"/>
        <w:vertAlign w:val="baseline"/>
      </w:rPr>
    </w:lvl>
    <w:lvl w:ilvl="8" w:tplc="B4C4467C">
      <w:start w:val="1"/>
      <w:numFmt w:val="bullet"/>
      <w:lvlText w:val="▪"/>
      <w:lvlJc w:val="left"/>
      <w:pPr>
        <w:ind w:left="7419"/>
      </w:pPr>
      <w:rPr>
        <w:rFonts w:ascii="Segoe UI Symbol" w:eastAsia="Segoe UI Symbol" w:hAnsi="Segoe UI Symbol" w:cs="Segoe UI Symbol"/>
        <w:b w:val="0"/>
        <w:i w:val="0"/>
        <w:strike w:val="0"/>
        <w:dstrike w:val="0"/>
        <w:color w:val="000000"/>
        <w:sz w:val="18"/>
        <w:szCs w:val="18"/>
        <w:u w:val="none" w:color="000000"/>
        <w:bdr w:val="none" w:sz="0" w:space="0" w:color="auto"/>
        <w:shd w:val="clear" w:color="auto" w:fill="auto"/>
        <w:vertAlign w:val="baseline"/>
      </w:rPr>
    </w:lvl>
  </w:abstractNum>
  <w:abstractNum w:abstractNumId="9" w15:restartNumberingAfterBreak="0">
    <w:nsid w:val="11023ED5"/>
    <w:multiLevelType w:val="hybridMultilevel"/>
    <w:tmpl w:val="551CA4B4"/>
    <w:lvl w:ilvl="0" w:tplc="279E4AE4">
      <w:start w:val="1"/>
      <w:numFmt w:val="bullet"/>
      <w:lvlText w:val="-"/>
      <w:lvlJc w:val="left"/>
      <w:pPr>
        <w:ind w:left="379"/>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A49C7550">
      <w:start w:val="1"/>
      <w:numFmt w:val="bullet"/>
      <w:lvlText w:val="o"/>
      <w:lvlJc w:val="left"/>
      <w:pPr>
        <w:ind w:left="11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FC6432C8">
      <w:start w:val="1"/>
      <w:numFmt w:val="bullet"/>
      <w:lvlText w:val="▪"/>
      <w:lvlJc w:val="left"/>
      <w:pPr>
        <w:ind w:left="19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A8D22E5C">
      <w:start w:val="1"/>
      <w:numFmt w:val="bullet"/>
      <w:lvlText w:val="•"/>
      <w:lvlJc w:val="left"/>
      <w:pPr>
        <w:ind w:left="26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D548DF02">
      <w:start w:val="1"/>
      <w:numFmt w:val="bullet"/>
      <w:lvlText w:val="o"/>
      <w:lvlJc w:val="left"/>
      <w:pPr>
        <w:ind w:left="334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14C071E0">
      <w:start w:val="1"/>
      <w:numFmt w:val="bullet"/>
      <w:lvlText w:val="▪"/>
      <w:lvlJc w:val="left"/>
      <w:pPr>
        <w:ind w:left="406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2B20CFF2">
      <w:start w:val="1"/>
      <w:numFmt w:val="bullet"/>
      <w:lvlText w:val="•"/>
      <w:lvlJc w:val="left"/>
      <w:pPr>
        <w:ind w:left="47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2C7ACD42">
      <w:start w:val="1"/>
      <w:numFmt w:val="bullet"/>
      <w:lvlText w:val="o"/>
      <w:lvlJc w:val="left"/>
      <w:pPr>
        <w:ind w:left="55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E09E9AF8">
      <w:start w:val="1"/>
      <w:numFmt w:val="bullet"/>
      <w:lvlText w:val="▪"/>
      <w:lvlJc w:val="left"/>
      <w:pPr>
        <w:ind w:left="62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10" w15:restartNumberingAfterBreak="0">
    <w:nsid w:val="12D77B29"/>
    <w:multiLevelType w:val="hybridMultilevel"/>
    <w:tmpl w:val="543281A4"/>
    <w:lvl w:ilvl="0" w:tplc="DD8E531A">
      <w:start w:val="1"/>
      <w:numFmt w:val="bullet"/>
      <w:lvlText w:val="⚫"/>
      <w:lvlJc w:val="left"/>
      <w:pPr>
        <w:ind w:left="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775449BE">
      <w:start w:val="1"/>
      <w:numFmt w:val="bullet"/>
      <w:lvlText w:val="o"/>
      <w:lvlJc w:val="left"/>
      <w:pPr>
        <w:ind w:left="119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5E648F1A">
      <w:start w:val="1"/>
      <w:numFmt w:val="bullet"/>
      <w:lvlText w:val="▪"/>
      <w:lvlJc w:val="left"/>
      <w:pPr>
        <w:ind w:left="191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47F4B2D2">
      <w:start w:val="1"/>
      <w:numFmt w:val="bullet"/>
      <w:lvlText w:val="•"/>
      <w:lvlJc w:val="left"/>
      <w:pPr>
        <w:ind w:left="263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A57E7372">
      <w:start w:val="1"/>
      <w:numFmt w:val="bullet"/>
      <w:lvlText w:val="o"/>
      <w:lvlJc w:val="left"/>
      <w:pPr>
        <w:ind w:left="335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55145E5A">
      <w:start w:val="1"/>
      <w:numFmt w:val="bullet"/>
      <w:lvlText w:val="▪"/>
      <w:lvlJc w:val="left"/>
      <w:pPr>
        <w:ind w:left="407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135C27B2">
      <w:start w:val="1"/>
      <w:numFmt w:val="bullet"/>
      <w:lvlText w:val="•"/>
      <w:lvlJc w:val="left"/>
      <w:pPr>
        <w:ind w:left="479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61102E26">
      <w:start w:val="1"/>
      <w:numFmt w:val="bullet"/>
      <w:lvlText w:val="o"/>
      <w:lvlJc w:val="left"/>
      <w:pPr>
        <w:ind w:left="551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E1AAFB22">
      <w:start w:val="1"/>
      <w:numFmt w:val="bullet"/>
      <w:lvlText w:val="▪"/>
      <w:lvlJc w:val="left"/>
      <w:pPr>
        <w:ind w:left="623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11" w15:restartNumberingAfterBreak="0">
    <w:nsid w:val="18A52C37"/>
    <w:multiLevelType w:val="hybridMultilevel"/>
    <w:tmpl w:val="018EEEF0"/>
    <w:lvl w:ilvl="0" w:tplc="3208D5E4">
      <w:start w:val="1"/>
      <w:numFmt w:val="bullet"/>
      <w:lvlText w:val="⚫"/>
      <w:lvlJc w:val="left"/>
      <w:pPr>
        <w:ind w:left="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2ADEF6C4">
      <w:start w:val="1"/>
      <w:numFmt w:val="bullet"/>
      <w:lvlText w:val="o"/>
      <w:lvlJc w:val="left"/>
      <w:pPr>
        <w:ind w:left="119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48BCD342">
      <w:start w:val="1"/>
      <w:numFmt w:val="bullet"/>
      <w:lvlText w:val="▪"/>
      <w:lvlJc w:val="left"/>
      <w:pPr>
        <w:ind w:left="191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27ECF200">
      <w:start w:val="1"/>
      <w:numFmt w:val="bullet"/>
      <w:lvlText w:val="•"/>
      <w:lvlJc w:val="left"/>
      <w:pPr>
        <w:ind w:left="263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734CA96E">
      <w:start w:val="1"/>
      <w:numFmt w:val="bullet"/>
      <w:lvlText w:val="o"/>
      <w:lvlJc w:val="left"/>
      <w:pPr>
        <w:ind w:left="335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7540BC04">
      <w:start w:val="1"/>
      <w:numFmt w:val="bullet"/>
      <w:lvlText w:val="▪"/>
      <w:lvlJc w:val="left"/>
      <w:pPr>
        <w:ind w:left="407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9BC43F02">
      <w:start w:val="1"/>
      <w:numFmt w:val="bullet"/>
      <w:lvlText w:val="•"/>
      <w:lvlJc w:val="left"/>
      <w:pPr>
        <w:ind w:left="479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BD26D190">
      <w:start w:val="1"/>
      <w:numFmt w:val="bullet"/>
      <w:lvlText w:val="o"/>
      <w:lvlJc w:val="left"/>
      <w:pPr>
        <w:ind w:left="551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1DBAD636">
      <w:start w:val="1"/>
      <w:numFmt w:val="bullet"/>
      <w:lvlText w:val="▪"/>
      <w:lvlJc w:val="left"/>
      <w:pPr>
        <w:ind w:left="623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12" w15:restartNumberingAfterBreak="0">
    <w:nsid w:val="1A9045BB"/>
    <w:multiLevelType w:val="hybridMultilevel"/>
    <w:tmpl w:val="9E721D60"/>
    <w:lvl w:ilvl="0" w:tplc="3DB6E07C">
      <w:start w:val="1"/>
      <w:numFmt w:val="decimal"/>
      <w:lvlText w:val="%1)"/>
      <w:lvlJc w:val="left"/>
      <w:pPr>
        <w:ind w:left="31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792A7EC">
      <w:start w:val="1"/>
      <w:numFmt w:val="lowerLetter"/>
      <w:lvlText w:val="%2"/>
      <w:lvlJc w:val="left"/>
      <w:pPr>
        <w:ind w:left="110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78282474">
      <w:start w:val="1"/>
      <w:numFmt w:val="lowerRoman"/>
      <w:lvlText w:val="%3"/>
      <w:lvlJc w:val="left"/>
      <w:pPr>
        <w:ind w:left="182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F01AA586">
      <w:start w:val="1"/>
      <w:numFmt w:val="decimal"/>
      <w:lvlText w:val="%4"/>
      <w:lvlJc w:val="left"/>
      <w:pPr>
        <w:ind w:left="254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940ACF2">
      <w:start w:val="1"/>
      <w:numFmt w:val="lowerLetter"/>
      <w:lvlText w:val="%5"/>
      <w:lvlJc w:val="left"/>
      <w:pPr>
        <w:ind w:left="326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5FA26458">
      <w:start w:val="1"/>
      <w:numFmt w:val="lowerRoman"/>
      <w:lvlText w:val="%6"/>
      <w:lvlJc w:val="left"/>
      <w:pPr>
        <w:ind w:left="398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E9EC8EE0">
      <w:start w:val="1"/>
      <w:numFmt w:val="decimal"/>
      <w:lvlText w:val="%7"/>
      <w:lvlJc w:val="left"/>
      <w:pPr>
        <w:ind w:left="470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93A24E0E">
      <w:start w:val="1"/>
      <w:numFmt w:val="lowerLetter"/>
      <w:lvlText w:val="%8"/>
      <w:lvlJc w:val="left"/>
      <w:pPr>
        <w:ind w:left="542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FB9AC9B6">
      <w:start w:val="1"/>
      <w:numFmt w:val="lowerRoman"/>
      <w:lvlText w:val="%9"/>
      <w:lvlJc w:val="left"/>
      <w:pPr>
        <w:ind w:left="614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3" w15:restartNumberingAfterBreak="0">
    <w:nsid w:val="1CAB7202"/>
    <w:multiLevelType w:val="hybridMultilevel"/>
    <w:tmpl w:val="EE221306"/>
    <w:lvl w:ilvl="0" w:tplc="0C766CD4">
      <w:start w:val="9"/>
      <w:numFmt w:val="decimal"/>
      <w:lvlText w:val="%1"/>
      <w:lvlJc w:val="left"/>
      <w:pPr>
        <w:ind w:left="87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63BECC30">
      <w:start w:val="1"/>
      <w:numFmt w:val="lowerLetter"/>
      <w:lvlText w:val="%2"/>
      <w:lvlJc w:val="left"/>
      <w:pPr>
        <w:ind w:left="119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FFEA41A0">
      <w:start w:val="1"/>
      <w:numFmt w:val="lowerRoman"/>
      <w:lvlText w:val="%3"/>
      <w:lvlJc w:val="left"/>
      <w:pPr>
        <w:ind w:left="191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E4229F00">
      <w:start w:val="1"/>
      <w:numFmt w:val="decimal"/>
      <w:lvlText w:val="%4"/>
      <w:lvlJc w:val="left"/>
      <w:pPr>
        <w:ind w:left="263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49C3696">
      <w:start w:val="1"/>
      <w:numFmt w:val="lowerLetter"/>
      <w:lvlText w:val="%5"/>
      <w:lvlJc w:val="left"/>
      <w:pPr>
        <w:ind w:left="335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93F211B0">
      <w:start w:val="1"/>
      <w:numFmt w:val="lowerRoman"/>
      <w:lvlText w:val="%6"/>
      <w:lvlJc w:val="left"/>
      <w:pPr>
        <w:ind w:left="407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CB4826F2">
      <w:start w:val="1"/>
      <w:numFmt w:val="decimal"/>
      <w:lvlText w:val="%7"/>
      <w:lvlJc w:val="left"/>
      <w:pPr>
        <w:ind w:left="479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6344BB02">
      <w:start w:val="1"/>
      <w:numFmt w:val="lowerLetter"/>
      <w:lvlText w:val="%8"/>
      <w:lvlJc w:val="left"/>
      <w:pPr>
        <w:ind w:left="551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BE1E1308">
      <w:start w:val="1"/>
      <w:numFmt w:val="lowerRoman"/>
      <w:lvlText w:val="%9"/>
      <w:lvlJc w:val="left"/>
      <w:pPr>
        <w:ind w:left="623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4" w15:restartNumberingAfterBreak="0">
    <w:nsid w:val="21A14DDA"/>
    <w:multiLevelType w:val="hybridMultilevel"/>
    <w:tmpl w:val="D166BFF4"/>
    <w:lvl w:ilvl="0" w:tplc="73CE2C2E">
      <w:start w:val="1"/>
      <w:numFmt w:val="bullet"/>
      <w:lvlText w:val="-"/>
      <w:lvlJc w:val="left"/>
      <w:pPr>
        <w:ind w:left="415"/>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468A892E">
      <w:start w:val="1"/>
      <w:numFmt w:val="bullet"/>
      <w:lvlText w:val="o"/>
      <w:lvlJc w:val="left"/>
      <w:pPr>
        <w:ind w:left="11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415858E4">
      <w:start w:val="1"/>
      <w:numFmt w:val="bullet"/>
      <w:lvlText w:val="▪"/>
      <w:lvlJc w:val="left"/>
      <w:pPr>
        <w:ind w:left="19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ADD42252">
      <w:start w:val="1"/>
      <w:numFmt w:val="bullet"/>
      <w:lvlText w:val="•"/>
      <w:lvlJc w:val="left"/>
      <w:pPr>
        <w:ind w:left="26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23BA0EEE">
      <w:start w:val="1"/>
      <w:numFmt w:val="bullet"/>
      <w:lvlText w:val="o"/>
      <w:lvlJc w:val="left"/>
      <w:pPr>
        <w:ind w:left="334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428EA6A4">
      <w:start w:val="1"/>
      <w:numFmt w:val="bullet"/>
      <w:lvlText w:val="▪"/>
      <w:lvlJc w:val="left"/>
      <w:pPr>
        <w:ind w:left="406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5510ACDE">
      <w:start w:val="1"/>
      <w:numFmt w:val="bullet"/>
      <w:lvlText w:val="•"/>
      <w:lvlJc w:val="left"/>
      <w:pPr>
        <w:ind w:left="47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4E1E4D38">
      <w:start w:val="1"/>
      <w:numFmt w:val="bullet"/>
      <w:lvlText w:val="o"/>
      <w:lvlJc w:val="left"/>
      <w:pPr>
        <w:ind w:left="55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D2280804">
      <w:start w:val="1"/>
      <w:numFmt w:val="bullet"/>
      <w:lvlText w:val="▪"/>
      <w:lvlJc w:val="left"/>
      <w:pPr>
        <w:ind w:left="62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15" w15:restartNumberingAfterBreak="0">
    <w:nsid w:val="250743D9"/>
    <w:multiLevelType w:val="hybridMultilevel"/>
    <w:tmpl w:val="37262740"/>
    <w:lvl w:ilvl="0" w:tplc="35D47D28">
      <w:start w:val="1"/>
      <w:numFmt w:val="bullet"/>
      <w:lvlText w:val="◼"/>
      <w:lvlJc w:val="left"/>
      <w:pPr>
        <w:ind w:left="4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ED9C11CA">
      <w:start w:val="1"/>
      <w:numFmt w:val="bullet"/>
      <w:lvlText w:val="o"/>
      <w:lvlJc w:val="left"/>
      <w:pPr>
        <w:ind w:left="10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ED0CAA0E">
      <w:start w:val="1"/>
      <w:numFmt w:val="bullet"/>
      <w:lvlText w:val="▪"/>
      <w:lvlJc w:val="left"/>
      <w:pPr>
        <w:ind w:left="180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634A6C42">
      <w:start w:val="1"/>
      <w:numFmt w:val="bullet"/>
      <w:lvlText w:val="•"/>
      <w:lvlJc w:val="left"/>
      <w:pPr>
        <w:ind w:left="25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8D78B654">
      <w:start w:val="1"/>
      <w:numFmt w:val="bullet"/>
      <w:lvlText w:val="o"/>
      <w:lvlJc w:val="left"/>
      <w:pPr>
        <w:ind w:left="32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2C2E48DA">
      <w:start w:val="1"/>
      <w:numFmt w:val="bullet"/>
      <w:lvlText w:val="▪"/>
      <w:lvlJc w:val="left"/>
      <w:pPr>
        <w:ind w:left="39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50FC399C">
      <w:start w:val="1"/>
      <w:numFmt w:val="bullet"/>
      <w:lvlText w:val="•"/>
      <w:lvlJc w:val="left"/>
      <w:pPr>
        <w:ind w:left="46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76089F60">
      <w:start w:val="1"/>
      <w:numFmt w:val="bullet"/>
      <w:lvlText w:val="o"/>
      <w:lvlJc w:val="left"/>
      <w:pPr>
        <w:ind w:left="540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B9487AC0">
      <w:start w:val="1"/>
      <w:numFmt w:val="bullet"/>
      <w:lvlText w:val="▪"/>
      <w:lvlJc w:val="left"/>
      <w:pPr>
        <w:ind w:left="61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16" w15:restartNumberingAfterBreak="0">
    <w:nsid w:val="280A329E"/>
    <w:multiLevelType w:val="hybridMultilevel"/>
    <w:tmpl w:val="08F01C5E"/>
    <w:lvl w:ilvl="0" w:tplc="869C8AD0">
      <w:start w:val="1"/>
      <w:numFmt w:val="bullet"/>
      <w:lvlText w:val="•"/>
      <w:lvlJc w:val="left"/>
      <w:pPr>
        <w:ind w:left="1745"/>
      </w:pPr>
      <w:rPr>
        <w:rFonts w:ascii="Arial" w:eastAsia="Arial" w:hAnsi="Arial" w:cs="Arial"/>
        <w:b w:val="0"/>
        <w:i w:val="0"/>
        <w:strike w:val="0"/>
        <w:dstrike w:val="0"/>
        <w:color w:val="000000"/>
        <w:sz w:val="21"/>
        <w:szCs w:val="21"/>
        <w:u w:val="none" w:color="000000"/>
        <w:bdr w:val="none" w:sz="0" w:space="0" w:color="auto"/>
        <w:shd w:val="clear" w:color="auto" w:fill="auto"/>
        <w:vertAlign w:val="baseline"/>
      </w:rPr>
    </w:lvl>
    <w:lvl w:ilvl="1" w:tplc="DC7C1292">
      <w:start w:val="1"/>
      <w:numFmt w:val="bullet"/>
      <w:lvlText w:val="▪"/>
      <w:lvlJc w:val="left"/>
      <w:pPr>
        <w:ind w:left="2465"/>
      </w:pPr>
      <w:rPr>
        <w:rFonts w:ascii="Wingdings" w:eastAsia="Wingdings" w:hAnsi="Wingdings" w:cs="Wingdings"/>
        <w:b w:val="0"/>
        <w:i w:val="0"/>
        <w:strike w:val="0"/>
        <w:dstrike w:val="0"/>
        <w:color w:val="000000"/>
        <w:sz w:val="21"/>
        <w:szCs w:val="21"/>
        <w:u w:val="none" w:color="000000"/>
        <w:bdr w:val="none" w:sz="0" w:space="0" w:color="auto"/>
        <w:shd w:val="clear" w:color="auto" w:fill="auto"/>
        <w:vertAlign w:val="baseline"/>
      </w:rPr>
    </w:lvl>
    <w:lvl w:ilvl="2" w:tplc="EB34BDEE">
      <w:start w:val="1"/>
      <w:numFmt w:val="bullet"/>
      <w:lvlText w:val="▪"/>
      <w:lvlJc w:val="left"/>
      <w:pPr>
        <w:ind w:left="4374"/>
      </w:pPr>
      <w:rPr>
        <w:rFonts w:ascii="Wingdings" w:eastAsia="Wingdings" w:hAnsi="Wingdings" w:cs="Wingdings"/>
        <w:b w:val="0"/>
        <w:i w:val="0"/>
        <w:strike w:val="0"/>
        <w:dstrike w:val="0"/>
        <w:color w:val="000000"/>
        <w:sz w:val="21"/>
        <w:szCs w:val="21"/>
        <w:u w:val="none" w:color="000000"/>
        <w:bdr w:val="none" w:sz="0" w:space="0" w:color="auto"/>
        <w:shd w:val="clear" w:color="auto" w:fill="auto"/>
        <w:vertAlign w:val="baseline"/>
      </w:rPr>
    </w:lvl>
    <w:lvl w:ilvl="3" w:tplc="DB3045E6">
      <w:start w:val="1"/>
      <w:numFmt w:val="bullet"/>
      <w:lvlText w:val="•"/>
      <w:lvlJc w:val="left"/>
      <w:pPr>
        <w:ind w:left="5094"/>
      </w:pPr>
      <w:rPr>
        <w:rFonts w:ascii="Wingdings" w:eastAsia="Wingdings" w:hAnsi="Wingdings" w:cs="Wingdings"/>
        <w:b w:val="0"/>
        <w:i w:val="0"/>
        <w:strike w:val="0"/>
        <w:dstrike w:val="0"/>
        <w:color w:val="000000"/>
        <w:sz w:val="21"/>
        <w:szCs w:val="21"/>
        <w:u w:val="none" w:color="000000"/>
        <w:bdr w:val="none" w:sz="0" w:space="0" w:color="auto"/>
        <w:shd w:val="clear" w:color="auto" w:fill="auto"/>
        <w:vertAlign w:val="baseline"/>
      </w:rPr>
    </w:lvl>
    <w:lvl w:ilvl="4" w:tplc="153CDEE6">
      <w:start w:val="1"/>
      <w:numFmt w:val="bullet"/>
      <w:lvlText w:val="o"/>
      <w:lvlJc w:val="left"/>
      <w:pPr>
        <w:ind w:left="5814"/>
      </w:pPr>
      <w:rPr>
        <w:rFonts w:ascii="Wingdings" w:eastAsia="Wingdings" w:hAnsi="Wingdings" w:cs="Wingdings"/>
        <w:b w:val="0"/>
        <w:i w:val="0"/>
        <w:strike w:val="0"/>
        <w:dstrike w:val="0"/>
        <w:color w:val="000000"/>
        <w:sz w:val="21"/>
        <w:szCs w:val="21"/>
        <w:u w:val="none" w:color="000000"/>
        <w:bdr w:val="none" w:sz="0" w:space="0" w:color="auto"/>
        <w:shd w:val="clear" w:color="auto" w:fill="auto"/>
        <w:vertAlign w:val="baseline"/>
      </w:rPr>
    </w:lvl>
    <w:lvl w:ilvl="5" w:tplc="994A4D2E">
      <w:start w:val="1"/>
      <w:numFmt w:val="bullet"/>
      <w:lvlText w:val="▪"/>
      <w:lvlJc w:val="left"/>
      <w:pPr>
        <w:ind w:left="6534"/>
      </w:pPr>
      <w:rPr>
        <w:rFonts w:ascii="Wingdings" w:eastAsia="Wingdings" w:hAnsi="Wingdings" w:cs="Wingdings"/>
        <w:b w:val="0"/>
        <w:i w:val="0"/>
        <w:strike w:val="0"/>
        <w:dstrike w:val="0"/>
        <w:color w:val="000000"/>
        <w:sz w:val="21"/>
        <w:szCs w:val="21"/>
        <w:u w:val="none" w:color="000000"/>
        <w:bdr w:val="none" w:sz="0" w:space="0" w:color="auto"/>
        <w:shd w:val="clear" w:color="auto" w:fill="auto"/>
        <w:vertAlign w:val="baseline"/>
      </w:rPr>
    </w:lvl>
    <w:lvl w:ilvl="6" w:tplc="6C74F99A">
      <w:start w:val="1"/>
      <w:numFmt w:val="bullet"/>
      <w:lvlText w:val="•"/>
      <w:lvlJc w:val="left"/>
      <w:pPr>
        <w:ind w:left="7254"/>
      </w:pPr>
      <w:rPr>
        <w:rFonts w:ascii="Wingdings" w:eastAsia="Wingdings" w:hAnsi="Wingdings" w:cs="Wingdings"/>
        <w:b w:val="0"/>
        <w:i w:val="0"/>
        <w:strike w:val="0"/>
        <w:dstrike w:val="0"/>
        <w:color w:val="000000"/>
        <w:sz w:val="21"/>
        <w:szCs w:val="21"/>
        <w:u w:val="none" w:color="000000"/>
        <w:bdr w:val="none" w:sz="0" w:space="0" w:color="auto"/>
        <w:shd w:val="clear" w:color="auto" w:fill="auto"/>
        <w:vertAlign w:val="baseline"/>
      </w:rPr>
    </w:lvl>
    <w:lvl w:ilvl="7" w:tplc="3278733A">
      <w:start w:val="1"/>
      <w:numFmt w:val="bullet"/>
      <w:lvlText w:val="o"/>
      <w:lvlJc w:val="left"/>
      <w:pPr>
        <w:ind w:left="7974"/>
      </w:pPr>
      <w:rPr>
        <w:rFonts w:ascii="Wingdings" w:eastAsia="Wingdings" w:hAnsi="Wingdings" w:cs="Wingdings"/>
        <w:b w:val="0"/>
        <w:i w:val="0"/>
        <w:strike w:val="0"/>
        <w:dstrike w:val="0"/>
        <w:color w:val="000000"/>
        <w:sz w:val="21"/>
        <w:szCs w:val="21"/>
        <w:u w:val="none" w:color="000000"/>
        <w:bdr w:val="none" w:sz="0" w:space="0" w:color="auto"/>
        <w:shd w:val="clear" w:color="auto" w:fill="auto"/>
        <w:vertAlign w:val="baseline"/>
      </w:rPr>
    </w:lvl>
    <w:lvl w:ilvl="8" w:tplc="EFB44AAA">
      <w:start w:val="1"/>
      <w:numFmt w:val="bullet"/>
      <w:lvlText w:val="▪"/>
      <w:lvlJc w:val="left"/>
      <w:pPr>
        <w:ind w:left="8694"/>
      </w:pPr>
      <w:rPr>
        <w:rFonts w:ascii="Wingdings" w:eastAsia="Wingdings" w:hAnsi="Wingdings" w:cs="Wingdings"/>
        <w:b w:val="0"/>
        <w:i w:val="0"/>
        <w:strike w:val="0"/>
        <w:dstrike w:val="0"/>
        <w:color w:val="000000"/>
        <w:sz w:val="21"/>
        <w:szCs w:val="21"/>
        <w:u w:val="none" w:color="000000"/>
        <w:bdr w:val="none" w:sz="0" w:space="0" w:color="auto"/>
        <w:shd w:val="clear" w:color="auto" w:fill="auto"/>
        <w:vertAlign w:val="baseline"/>
      </w:rPr>
    </w:lvl>
  </w:abstractNum>
  <w:abstractNum w:abstractNumId="17" w15:restartNumberingAfterBreak="0">
    <w:nsid w:val="29143164"/>
    <w:multiLevelType w:val="hybridMultilevel"/>
    <w:tmpl w:val="F460B78A"/>
    <w:lvl w:ilvl="0" w:tplc="98AEDA04">
      <w:start w:val="1"/>
      <w:numFmt w:val="decimal"/>
      <w:lvlText w:val="%1)"/>
      <w:lvlJc w:val="left"/>
      <w:pPr>
        <w:ind w:left="2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7C48482">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758B8A6">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E186ED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106B4D6">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3CE786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9A0E6F60">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15AF7C8">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93A710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8" w15:restartNumberingAfterBreak="0">
    <w:nsid w:val="2A24520E"/>
    <w:multiLevelType w:val="hybridMultilevel"/>
    <w:tmpl w:val="32DCA4E2"/>
    <w:lvl w:ilvl="0" w:tplc="19B48EBA">
      <w:start w:val="1"/>
      <w:numFmt w:val="bullet"/>
      <w:lvlText w:val="-"/>
      <w:lvlJc w:val="left"/>
      <w:pPr>
        <w:ind w:left="415"/>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D6784F04">
      <w:start w:val="1"/>
      <w:numFmt w:val="bullet"/>
      <w:lvlText w:val="o"/>
      <w:lvlJc w:val="left"/>
      <w:pPr>
        <w:ind w:left="11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D64253B0">
      <w:start w:val="1"/>
      <w:numFmt w:val="bullet"/>
      <w:lvlText w:val="▪"/>
      <w:lvlJc w:val="left"/>
      <w:pPr>
        <w:ind w:left="19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F7FAD83C">
      <w:start w:val="1"/>
      <w:numFmt w:val="bullet"/>
      <w:lvlText w:val="•"/>
      <w:lvlJc w:val="left"/>
      <w:pPr>
        <w:ind w:left="26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063EC570">
      <w:start w:val="1"/>
      <w:numFmt w:val="bullet"/>
      <w:lvlText w:val="o"/>
      <w:lvlJc w:val="left"/>
      <w:pPr>
        <w:ind w:left="334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EB14132C">
      <w:start w:val="1"/>
      <w:numFmt w:val="bullet"/>
      <w:lvlText w:val="▪"/>
      <w:lvlJc w:val="left"/>
      <w:pPr>
        <w:ind w:left="406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C5F4A2CC">
      <w:start w:val="1"/>
      <w:numFmt w:val="bullet"/>
      <w:lvlText w:val="•"/>
      <w:lvlJc w:val="left"/>
      <w:pPr>
        <w:ind w:left="47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EEF6F2E4">
      <w:start w:val="1"/>
      <w:numFmt w:val="bullet"/>
      <w:lvlText w:val="o"/>
      <w:lvlJc w:val="left"/>
      <w:pPr>
        <w:ind w:left="55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AFAC0D76">
      <w:start w:val="1"/>
      <w:numFmt w:val="bullet"/>
      <w:lvlText w:val="▪"/>
      <w:lvlJc w:val="left"/>
      <w:pPr>
        <w:ind w:left="62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19" w15:restartNumberingAfterBreak="0">
    <w:nsid w:val="2B7A21F3"/>
    <w:multiLevelType w:val="hybridMultilevel"/>
    <w:tmpl w:val="621A0738"/>
    <w:lvl w:ilvl="0" w:tplc="3A34537E">
      <w:start w:val="1"/>
      <w:numFmt w:val="bullet"/>
      <w:lvlText w:val="●"/>
      <w:lvlJc w:val="left"/>
      <w:pPr>
        <w:ind w:left="1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0C09502">
      <w:start w:val="1"/>
      <w:numFmt w:val="bullet"/>
      <w:lvlText w:val="o"/>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CE8DDBE">
      <w:start w:val="1"/>
      <w:numFmt w:val="bullet"/>
      <w:lvlText w:val="▪"/>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606A0F2">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CA6038E">
      <w:start w:val="1"/>
      <w:numFmt w:val="bullet"/>
      <w:lvlText w:val="o"/>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6C61CAC">
      <w:start w:val="1"/>
      <w:numFmt w:val="bullet"/>
      <w:lvlText w:val="▪"/>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48E783A">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9069952">
      <w:start w:val="1"/>
      <w:numFmt w:val="bullet"/>
      <w:lvlText w:val="o"/>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478E6C0">
      <w:start w:val="1"/>
      <w:numFmt w:val="bullet"/>
      <w:lvlText w:val="▪"/>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0" w15:restartNumberingAfterBreak="0">
    <w:nsid w:val="2C3E0D36"/>
    <w:multiLevelType w:val="hybridMultilevel"/>
    <w:tmpl w:val="E7FE9C58"/>
    <w:lvl w:ilvl="0" w:tplc="72B05554">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BC22616">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2A21A40">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7F4C02D6">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940DDE0">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D8E705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E20078E">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0A4151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220FA7C">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1" w15:restartNumberingAfterBreak="0">
    <w:nsid w:val="34D76366"/>
    <w:multiLevelType w:val="hybridMultilevel"/>
    <w:tmpl w:val="1BFCF4CA"/>
    <w:lvl w:ilvl="0" w:tplc="72405DE4">
      <w:start w:val="1"/>
      <w:numFmt w:val="decimal"/>
      <w:lvlText w:val="%1)"/>
      <w:lvlJc w:val="left"/>
      <w:pPr>
        <w:ind w:left="4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DCA16CC">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48C5330">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66E47B0">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024A0D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800064A">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71CE7BE">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03ABAC8">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CD2BF3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2" w15:restartNumberingAfterBreak="0">
    <w:nsid w:val="38752AAF"/>
    <w:multiLevelType w:val="hybridMultilevel"/>
    <w:tmpl w:val="91A29138"/>
    <w:lvl w:ilvl="0" w:tplc="A57E6254">
      <w:start w:val="1"/>
      <w:numFmt w:val="decimal"/>
      <w:lvlText w:val="%1)"/>
      <w:lvlJc w:val="left"/>
      <w:pPr>
        <w:ind w:left="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89EF4CA">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E4A68A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990252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DBE7C52">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EBA607B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DF4EA8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F1AED32">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DDC31BC">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3" w15:restartNumberingAfterBreak="0">
    <w:nsid w:val="38862DC5"/>
    <w:multiLevelType w:val="hybridMultilevel"/>
    <w:tmpl w:val="2EC0EDCE"/>
    <w:lvl w:ilvl="0" w:tplc="A1884C14">
      <w:start w:val="1"/>
      <w:numFmt w:val="bullet"/>
      <w:lvlText w:val="-"/>
      <w:lvlJc w:val="left"/>
      <w:pPr>
        <w:ind w:left="308"/>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2A7A1516">
      <w:start w:val="1"/>
      <w:numFmt w:val="bullet"/>
      <w:lvlText w:val="o"/>
      <w:lvlJc w:val="left"/>
      <w:pPr>
        <w:ind w:left="11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2D1E5CB6">
      <w:start w:val="1"/>
      <w:numFmt w:val="bullet"/>
      <w:lvlText w:val="▪"/>
      <w:lvlJc w:val="left"/>
      <w:pPr>
        <w:ind w:left="19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4946874A">
      <w:start w:val="1"/>
      <w:numFmt w:val="bullet"/>
      <w:lvlText w:val="•"/>
      <w:lvlJc w:val="left"/>
      <w:pPr>
        <w:ind w:left="26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C56667D2">
      <w:start w:val="1"/>
      <w:numFmt w:val="bullet"/>
      <w:lvlText w:val="o"/>
      <w:lvlJc w:val="left"/>
      <w:pPr>
        <w:ind w:left="334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3C04E3B2">
      <w:start w:val="1"/>
      <w:numFmt w:val="bullet"/>
      <w:lvlText w:val="▪"/>
      <w:lvlJc w:val="left"/>
      <w:pPr>
        <w:ind w:left="406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CD1E9B7C">
      <w:start w:val="1"/>
      <w:numFmt w:val="bullet"/>
      <w:lvlText w:val="•"/>
      <w:lvlJc w:val="left"/>
      <w:pPr>
        <w:ind w:left="47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028A852">
      <w:start w:val="1"/>
      <w:numFmt w:val="bullet"/>
      <w:lvlText w:val="o"/>
      <w:lvlJc w:val="left"/>
      <w:pPr>
        <w:ind w:left="55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E326DA64">
      <w:start w:val="1"/>
      <w:numFmt w:val="bullet"/>
      <w:lvlText w:val="▪"/>
      <w:lvlJc w:val="left"/>
      <w:pPr>
        <w:ind w:left="62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24" w15:restartNumberingAfterBreak="0">
    <w:nsid w:val="3B266D7D"/>
    <w:multiLevelType w:val="hybridMultilevel"/>
    <w:tmpl w:val="532A085C"/>
    <w:lvl w:ilvl="0" w:tplc="2098DA94">
      <w:start w:val="1"/>
      <w:numFmt w:val="bullet"/>
      <w:lvlText w:val="⚫"/>
      <w:lvlJc w:val="left"/>
      <w:pPr>
        <w:ind w:left="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DFD0E4C8">
      <w:start w:val="1"/>
      <w:numFmt w:val="bullet"/>
      <w:lvlText w:val="o"/>
      <w:lvlJc w:val="left"/>
      <w:pPr>
        <w:ind w:left="119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54141466">
      <w:start w:val="1"/>
      <w:numFmt w:val="bullet"/>
      <w:lvlText w:val="▪"/>
      <w:lvlJc w:val="left"/>
      <w:pPr>
        <w:ind w:left="191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D0F83D44">
      <w:start w:val="1"/>
      <w:numFmt w:val="bullet"/>
      <w:lvlText w:val="•"/>
      <w:lvlJc w:val="left"/>
      <w:pPr>
        <w:ind w:left="263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D83E81E6">
      <w:start w:val="1"/>
      <w:numFmt w:val="bullet"/>
      <w:lvlText w:val="o"/>
      <w:lvlJc w:val="left"/>
      <w:pPr>
        <w:ind w:left="335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FB848240">
      <w:start w:val="1"/>
      <w:numFmt w:val="bullet"/>
      <w:lvlText w:val="▪"/>
      <w:lvlJc w:val="left"/>
      <w:pPr>
        <w:ind w:left="407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519C30F6">
      <w:start w:val="1"/>
      <w:numFmt w:val="bullet"/>
      <w:lvlText w:val="•"/>
      <w:lvlJc w:val="left"/>
      <w:pPr>
        <w:ind w:left="479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AAA85AC8">
      <w:start w:val="1"/>
      <w:numFmt w:val="bullet"/>
      <w:lvlText w:val="o"/>
      <w:lvlJc w:val="left"/>
      <w:pPr>
        <w:ind w:left="551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3258A2AE">
      <w:start w:val="1"/>
      <w:numFmt w:val="bullet"/>
      <w:lvlText w:val="▪"/>
      <w:lvlJc w:val="left"/>
      <w:pPr>
        <w:ind w:left="623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25" w15:restartNumberingAfterBreak="0">
    <w:nsid w:val="3BFB546C"/>
    <w:multiLevelType w:val="hybridMultilevel"/>
    <w:tmpl w:val="E4D202CA"/>
    <w:lvl w:ilvl="0" w:tplc="4FEEE2F8">
      <w:start w:val="1"/>
      <w:numFmt w:val="bullet"/>
      <w:lvlText w:val="-"/>
      <w:lvlJc w:val="left"/>
      <w:pPr>
        <w:ind w:left="415"/>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F39433DC">
      <w:start w:val="1"/>
      <w:numFmt w:val="bullet"/>
      <w:lvlText w:val="o"/>
      <w:lvlJc w:val="left"/>
      <w:pPr>
        <w:ind w:left="11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05F26EAE">
      <w:start w:val="1"/>
      <w:numFmt w:val="bullet"/>
      <w:lvlText w:val="▪"/>
      <w:lvlJc w:val="left"/>
      <w:pPr>
        <w:ind w:left="19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61EAC0C6">
      <w:start w:val="1"/>
      <w:numFmt w:val="bullet"/>
      <w:lvlText w:val="•"/>
      <w:lvlJc w:val="left"/>
      <w:pPr>
        <w:ind w:left="26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FA9CF04A">
      <w:start w:val="1"/>
      <w:numFmt w:val="bullet"/>
      <w:lvlText w:val="o"/>
      <w:lvlJc w:val="left"/>
      <w:pPr>
        <w:ind w:left="334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E4E25474">
      <w:start w:val="1"/>
      <w:numFmt w:val="bullet"/>
      <w:lvlText w:val="▪"/>
      <w:lvlJc w:val="left"/>
      <w:pPr>
        <w:ind w:left="406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628875D8">
      <w:start w:val="1"/>
      <w:numFmt w:val="bullet"/>
      <w:lvlText w:val="•"/>
      <w:lvlJc w:val="left"/>
      <w:pPr>
        <w:ind w:left="47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65CA71B2">
      <w:start w:val="1"/>
      <w:numFmt w:val="bullet"/>
      <w:lvlText w:val="o"/>
      <w:lvlJc w:val="left"/>
      <w:pPr>
        <w:ind w:left="55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3F3E7F0C">
      <w:start w:val="1"/>
      <w:numFmt w:val="bullet"/>
      <w:lvlText w:val="▪"/>
      <w:lvlJc w:val="left"/>
      <w:pPr>
        <w:ind w:left="62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26" w15:restartNumberingAfterBreak="0">
    <w:nsid w:val="3E7A1828"/>
    <w:multiLevelType w:val="hybridMultilevel"/>
    <w:tmpl w:val="E5E2913A"/>
    <w:lvl w:ilvl="0" w:tplc="EC96F9A0">
      <w:start w:val="1"/>
      <w:numFmt w:val="bullet"/>
      <w:lvlText w:val="⚫"/>
      <w:lvlJc w:val="left"/>
      <w:pPr>
        <w:ind w:left="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0CE4CF42">
      <w:start w:val="1"/>
      <w:numFmt w:val="bullet"/>
      <w:lvlText w:val="o"/>
      <w:lvlJc w:val="left"/>
      <w:pPr>
        <w:ind w:left="119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BDC482CC">
      <w:start w:val="1"/>
      <w:numFmt w:val="bullet"/>
      <w:lvlText w:val="▪"/>
      <w:lvlJc w:val="left"/>
      <w:pPr>
        <w:ind w:left="191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4A5E7642">
      <w:start w:val="1"/>
      <w:numFmt w:val="bullet"/>
      <w:lvlText w:val="•"/>
      <w:lvlJc w:val="left"/>
      <w:pPr>
        <w:ind w:left="263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4A90E698">
      <w:start w:val="1"/>
      <w:numFmt w:val="bullet"/>
      <w:lvlText w:val="o"/>
      <w:lvlJc w:val="left"/>
      <w:pPr>
        <w:ind w:left="335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F47489C6">
      <w:start w:val="1"/>
      <w:numFmt w:val="bullet"/>
      <w:lvlText w:val="▪"/>
      <w:lvlJc w:val="left"/>
      <w:pPr>
        <w:ind w:left="407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F5A41C8E">
      <w:start w:val="1"/>
      <w:numFmt w:val="bullet"/>
      <w:lvlText w:val="•"/>
      <w:lvlJc w:val="left"/>
      <w:pPr>
        <w:ind w:left="479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C12C26DC">
      <w:start w:val="1"/>
      <w:numFmt w:val="bullet"/>
      <w:lvlText w:val="o"/>
      <w:lvlJc w:val="left"/>
      <w:pPr>
        <w:ind w:left="551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4314DCDA">
      <w:start w:val="1"/>
      <w:numFmt w:val="bullet"/>
      <w:lvlText w:val="▪"/>
      <w:lvlJc w:val="left"/>
      <w:pPr>
        <w:ind w:left="623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27" w15:restartNumberingAfterBreak="0">
    <w:nsid w:val="414F25FA"/>
    <w:multiLevelType w:val="hybridMultilevel"/>
    <w:tmpl w:val="354C32EC"/>
    <w:lvl w:ilvl="0" w:tplc="0A2A6152">
      <w:start w:val="1"/>
      <w:numFmt w:val="bullet"/>
      <w:lvlText w:val="-"/>
      <w:lvlJc w:val="left"/>
      <w:pPr>
        <w:ind w:left="415"/>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E2D6E944">
      <w:start w:val="1"/>
      <w:numFmt w:val="bullet"/>
      <w:lvlText w:val="o"/>
      <w:lvlJc w:val="left"/>
      <w:pPr>
        <w:ind w:left="11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77C0A2CE">
      <w:start w:val="1"/>
      <w:numFmt w:val="bullet"/>
      <w:lvlText w:val="▪"/>
      <w:lvlJc w:val="left"/>
      <w:pPr>
        <w:ind w:left="19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6A3E5214">
      <w:start w:val="1"/>
      <w:numFmt w:val="bullet"/>
      <w:lvlText w:val="•"/>
      <w:lvlJc w:val="left"/>
      <w:pPr>
        <w:ind w:left="26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512C9352">
      <w:start w:val="1"/>
      <w:numFmt w:val="bullet"/>
      <w:lvlText w:val="o"/>
      <w:lvlJc w:val="left"/>
      <w:pPr>
        <w:ind w:left="334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3BBC0FC6">
      <w:start w:val="1"/>
      <w:numFmt w:val="bullet"/>
      <w:lvlText w:val="▪"/>
      <w:lvlJc w:val="left"/>
      <w:pPr>
        <w:ind w:left="406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A3B49FC0">
      <w:start w:val="1"/>
      <w:numFmt w:val="bullet"/>
      <w:lvlText w:val="•"/>
      <w:lvlJc w:val="left"/>
      <w:pPr>
        <w:ind w:left="47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2C529540">
      <w:start w:val="1"/>
      <w:numFmt w:val="bullet"/>
      <w:lvlText w:val="o"/>
      <w:lvlJc w:val="left"/>
      <w:pPr>
        <w:ind w:left="55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3CAC16DA">
      <w:start w:val="1"/>
      <w:numFmt w:val="bullet"/>
      <w:lvlText w:val="▪"/>
      <w:lvlJc w:val="left"/>
      <w:pPr>
        <w:ind w:left="62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28" w15:restartNumberingAfterBreak="0">
    <w:nsid w:val="425048F1"/>
    <w:multiLevelType w:val="hybridMultilevel"/>
    <w:tmpl w:val="F308004E"/>
    <w:lvl w:ilvl="0" w:tplc="F294E24A">
      <w:start w:val="1"/>
      <w:numFmt w:val="bullet"/>
      <w:lvlText w:val="⚫"/>
      <w:lvlJc w:val="left"/>
      <w:pPr>
        <w:ind w:left="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DFFA2BAE">
      <w:start w:val="1"/>
      <w:numFmt w:val="bullet"/>
      <w:lvlText w:val="o"/>
      <w:lvlJc w:val="left"/>
      <w:pPr>
        <w:ind w:left="119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158C1374">
      <w:start w:val="1"/>
      <w:numFmt w:val="bullet"/>
      <w:lvlText w:val="▪"/>
      <w:lvlJc w:val="left"/>
      <w:pPr>
        <w:ind w:left="191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C27EDB3A">
      <w:start w:val="1"/>
      <w:numFmt w:val="bullet"/>
      <w:lvlText w:val="•"/>
      <w:lvlJc w:val="left"/>
      <w:pPr>
        <w:ind w:left="263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F0881D10">
      <w:start w:val="1"/>
      <w:numFmt w:val="bullet"/>
      <w:lvlText w:val="o"/>
      <w:lvlJc w:val="left"/>
      <w:pPr>
        <w:ind w:left="335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69F2E6C6">
      <w:start w:val="1"/>
      <w:numFmt w:val="bullet"/>
      <w:lvlText w:val="▪"/>
      <w:lvlJc w:val="left"/>
      <w:pPr>
        <w:ind w:left="407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FE408812">
      <w:start w:val="1"/>
      <w:numFmt w:val="bullet"/>
      <w:lvlText w:val="•"/>
      <w:lvlJc w:val="left"/>
      <w:pPr>
        <w:ind w:left="479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C14E8684">
      <w:start w:val="1"/>
      <w:numFmt w:val="bullet"/>
      <w:lvlText w:val="o"/>
      <w:lvlJc w:val="left"/>
      <w:pPr>
        <w:ind w:left="551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D8FCBCA6">
      <w:start w:val="1"/>
      <w:numFmt w:val="bullet"/>
      <w:lvlText w:val="▪"/>
      <w:lvlJc w:val="left"/>
      <w:pPr>
        <w:ind w:left="623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29" w15:restartNumberingAfterBreak="0">
    <w:nsid w:val="47B81E0E"/>
    <w:multiLevelType w:val="hybridMultilevel"/>
    <w:tmpl w:val="555C1826"/>
    <w:lvl w:ilvl="0" w:tplc="D17C2462">
      <w:start w:val="1"/>
      <w:numFmt w:val="bullet"/>
      <w:lvlText w:val="-"/>
      <w:lvlJc w:val="left"/>
      <w:pPr>
        <w:ind w:left="415"/>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2A8ED898">
      <w:start w:val="1"/>
      <w:numFmt w:val="bullet"/>
      <w:lvlText w:val="o"/>
      <w:lvlJc w:val="left"/>
      <w:pPr>
        <w:ind w:left="11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FDC6437C">
      <w:start w:val="1"/>
      <w:numFmt w:val="bullet"/>
      <w:lvlText w:val="▪"/>
      <w:lvlJc w:val="left"/>
      <w:pPr>
        <w:ind w:left="19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5F1ADF74">
      <w:start w:val="1"/>
      <w:numFmt w:val="bullet"/>
      <w:lvlText w:val="•"/>
      <w:lvlJc w:val="left"/>
      <w:pPr>
        <w:ind w:left="26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0980DE68">
      <w:start w:val="1"/>
      <w:numFmt w:val="bullet"/>
      <w:lvlText w:val="o"/>
      <w:lvlJc w:val="left"/>
      <w:pPr>
        <w:ind w:left="334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F48C41FC">
      <w:start w:val="1"/>
      <w:numFmt w:val="bullet"/>
      <w:lvlText w:val="▪"/>
      <w:lvlJc w:val="left"/>
      <w:pPr>
        <w:ind w:left="406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AADEA7A8">
      <w:start w:val="1"/>
      <w:numFmt w:val="bullet"/>
      <w:lvlText w:val="•"/>
      <w:lvlJc w:val="left"/>
      <w:pPr>
        <w:ind w:left="47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7450C40A">
      <w:start w:val="1"/>
      <w:numFmt w:val="bullet"/>
      <w:lvlText w:val="o"/>
      <w:lvlJc w:val="left"/>
      <w:pPr>
        <w:ind w:left="55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66147A98">
      <w:start w:val="1"/>
      <w:numFmt w:val="bullet"/>
      <w:lvlText w:val="▪"/>
      <w:lvlJc w:val="left"/>
      <w:pPr>
        <w:ind w:left="62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30" w15:restartNumberingAfterBreak="0">
    <w:nsid w:val="4A2C4067"/>
    <w:multiLevelType w:val="hybridMultilevel"/>
    <w:tmpl w:val="EAA8E65A"/>
    <w:lvl w:ilvl="0" w:tplc="C400D944">
      <w:start w:val="1"/>
      <w:numFmt w:val="bullet"/>
      <w:lvlText w:val="-"/>
      <w:lvlJc w:val="left"/>
      <w:pPr>
        <w:ind w:left="308"/>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884A2498">
      <w:start w:val="1"/>
      <w:numFmt w:val="bullet"/>
      <w:lvlText w:val="o"/>
      <w:lvlJc w:val="left"/>
      <w:pPr>
        <w:ind w:left="11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5CBAC2AE">
      <w:start w:val="1"/>
      <w:numFmt w:val="bullet"/>
      <w:lvlText w:val="▪"/>
      <w:lvlJc w:val="left"/>
      <w:pPr>
        <w:ind w:left="19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0DA0F758">
      <w:start w:val="1"/>
      <w:numFmt w:val="bullet"/>
      <w:lvlText w:val="•"/>
      <w:lvlJc w:val="left"/>
      <w:pPr>
        <w:ind w:left="26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945ACEB4">
      <w:start w:val="1"/>
      <w:numFmt w:val="bullet"/>
      <w:lvlText w:val="o"/>
      <w:lvlJc w:val="left"/>
      <w:pPr>
        <w:ind w:left="334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76922886">
      <w:start w:val="1"/>
      <w:numFmt w:val="bullet"/>
      <w:lvlText w:val="▪"/>
      <w:lvlJc w:val="left"/>
      <w:pPr>
        <w:ind w:left="406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FB1CEA76">
      <w:start w:val="1"/>
      <w:numFmt w:val="bullet"/>
      <w:lvlText w:val="•"/>
      <w:lvlJc w:val="left"/>
      <w:pPr>
        <w:ind w:left="47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35E276F0">
      <w:start w:val="1"/>
      <w:numFmt w:val="bullet"/>
      <w:lvlText w:val="o"/>
      <w:lvlJc w:val="left"/>
      <w:pPr>
        <w:ind w:left="55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5DCCD6F0">
      <w:start w:val="1"/>
      <w:numFmt w:val="bullet"/>
      <w:lvlText w:val="▪"/>
      <w:lvlJc w:val="left"/>
      <w:pPr>
        <w:ind w:left="62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31" w15:restartNumberingAfterBreak="0">
    <w:nsid w:val="52584A4E"/>
    <w:multiLevelType w:val="hybridMultilevel"/>
    <w:tmpl w:val="A3A680E8"/>
    <w:lvl w:ilvl="0" w:tplc="C6B6AE14">
      <w:start w:val="1"/>
      <w:numFmt w:val="bullet"/>
      <w:lvlText w:val="⚫"/>
      <w:lvlJc w:val="left"/>
      <w:pPr>
        <w:ind w:left="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DD70BECE">
      <w:start w:val="1"/>
      <w:numFmt w:val="bullet"/>
      <w:lvlText w:val="o"/>
      <w:lvlJc w:val="left"/>
      <w:pPr>
        <w:ind w:left="119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5888C282">
      <w:start w:val="1"/>
      <w:numFmt w:val="bullet"/>
      <w:lvlText w:val="▪"/>
      <w:lvlJc w:val="left"/>
      <w:pPr>
        <w:ind w:left="191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9BFA54A0">
      <w:start w:val="1"/>
      <w:numFmt w:val="bullet"/>
      <w:lvlText w:val="•"/>
      <w:lvlJc w:val="left"/>
      <w:pPr>
        <w:ind w:left="263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0040D33E">
      <w:start w:val="1"/>
      <w:numFmt w:val="bullet"/>
      <w:lvlText w:val="o"/>
      <w:lvlJc w:val="left"/>
      <w:pPr>
        <w:ind w:left="335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79B236FA">
      <w:start w:val="1"/>
      <w:numFmt w:val="bullet"/>
      <w:lvlText w:val="▪"/>
      <w:lvlJc w:val="left"/>
      <w:pPr>
        <w:ind w:left="407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9386F6CC">
      <w:start w:val="1"/>
      <w:numFmt w:val="bullet"/>
      <w:lvlText w:val="•"/>
      <w:lvlJc w:val="left"/>
      <w:pPr>
        <w:ind w:left="479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7D58FBF4">
      <w:start w:val="1"/>
      <w:numFmt w:val="bullet"/>
      <w:lvlText w:val="o"/>
      <w:lvlJc w:val="left"/>
      <w:pPr>
        <w:ind w:left="551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486A866A">
      <w:start w:val="1"/>
      <w:numFmt w:val="bullet"/>
      <w:lvlText w:val="▪"/>
      <w:lvlJc w:val="left"/>
      <w:pPr>
        <w:ind w:left="623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32" w15:restartNumberingAfterBreak="0">
    <w:nsid w:val="5A4C6322"/>
    <w:multiLevelType w:val="hybridMultilevel"/>
    <w:tmpl w:val="BEA097CA"/>
    <w:lvl w:ilvl="0" w:tplc="CE46DB1E">
      <w:start w:val="1"/>
      <w:numFmt w:val="bullet"/>
      <w:lvlText w:val="◼"/>
      <w:lvlJc w:val="left"/>
      <w:pPr>
        <w:ind w:left="4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BE125BC8">
      <w:start w:val="1"/>
      <w:numFmt w:val="bullet"/>
      <w:lvlText w:val="o"/>
      <w:lvlJc w:val="left"/>
      <w:pPr>
        <w:ind w:left="10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75D85E30">
      <w:start w:val="1"/>
      <w:numFmt w:val="bullet"/>
      <w:lvlText w:val="▪"/>
      <w:lvlJc w:val="left"/>
      <w:pPr>
        <w:ind w:left="18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AED24356">
      <w:start w:val="1"/>
      <w:numFmt w:val="bullet"/>
      <w:lvlText w:val="•"/>
      <w:lvlJc w:val="left"/>
      <w:pPr>
        <w:ind w:left="25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B276F6DE">
      <w:start w:val="1"/>
      <w:numFmt w:val="bullet"/>
      <w:lvlText w:val="o"/>
      <w:lvlJc w:val="left"/>
      <w:pPr>
        <w:ind w:left="32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297852F0">
      <w:start w:val="1"/>
      <w:numFmt w:val="bullet"/>
      <w:lvlText w:val="▪"/>
      <w:lvlJc w:val="left"/>
      <w:pPr>
        <w:ind w:left="39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3C4ED1EA">
      <w:start w:val="1"/>
      <w:numFmt w:val="bullet"/>
      <w:lvlText w:val="•"/>
      <w:lvlJc w:val="left"/>
      <w:pPr>
        <w:ind w:left="46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ADDC5A8E">
      <w:start w:val="1"/>
      <w:numFmt w:val="bullet"/>
      <w:lvlText w:val="o"/>
      <w:lvlJc w:val="left"/>
      <w:pPr>
        <w:ind w:left="54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65365090">
      <w:start w:val="1"/>
      <w:numFmt w:val="bullet"/>
      <w:lvlText w:val="▪"/>
      <w:lvlJc w:val="left"/>
      <w:pPr>
        <w:ind w:left="61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abstractNum w:abstractNumId="33" w15:restartNumberingAfterBreak="0">
    <w:nsid w:val="5C0B5CA7"/>
    <w:multiLevelType w:val="hybridMultilevel"/>
    <w:tmpl w:val="92926292"/>
    <w:lvl w:ilvl="0" w:tplc="0C4E7A26">
      <w:start w:val="1"/>
      <w:numFmt w:val="bullet"/>
      <w:lvlText w:val="◼"/>
      <w:lvlJc w:val="left"/>
      <w:pPr>
        <w:ind w:left="4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978203FA">
      <w:start w:val="1"/>
      <w:numFmt w:val="bullet"/>
      <w:lvlText w:val="o"/>
      <w:lvlJc w:val="left"/>
      <w:pPr>
        <w:ind w:left="10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C5909B4A">
      <w:start w:val="1"/>
      <w:numFmt w:val="bullet"/>
      <w:lvlText w:val="▪"/>
      <w:lvlJc w:val="left"/>
      <w:pPr>
        <w:ind w:left="180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D2FA5EB6">
      <w:start w:val="1"/>
      <w:numFmt w:val="bullet"/>
      <w:lvlText w:val="•"/>
      <w:lvlJc w:val="left"/>
      <w:pPr>
        <w:ind w:left="25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BEC07E60">
      <w:start w:val="1"/>
      <w:numFmt w:val="bullet"/>
      <w:lvlText w:val="o"/>
      <w:lvlJc w:val="left"/>
      <w:pPr>
        <w:ind w:left="32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8D22E25E">
      <w:start w:val="1"/>
      <w:numFmt w:val="bullet"/>
      <w:lvlText w:val="▪"/>
      <w:lvlJc w:val="left"/>
      <w:pPr>
        <w:ind w:left="39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C7161BE0">
      <w:start w:val="1"/>
      <w:numFmt w:val="bullet"/>
      <w:lvlText w:val="•"/>
      <w:lvlJc w:val="left"/>
      <w:pPr>
        <w:ind w:left="46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D056EC6C">
      <w:start w:val="1"/>
      <w:numFmt w:val="bullet"/>
      <w:lvlText w:val="o"/>
      <w:lvlJc w:val="left"/>
      <w:pPr>
        <w:ind w:left="540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94FC000C">
      <w:start w:val="1"/>
      <w:numFmt w:val="bullet"/>
      <w:lvlText w:val="▪"/>
      <w:lvlJc w:val="left"/>
      <w:pPr>
        <w:ind w:left="61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34" w15:restartNumberingAfterBreak="0">
    <w:nsid w:val="623C7287"/>
    <w:multiLevelType w:val="hybridMultilevel"/>
    <w:tmpl w:val="FDE28BDC"/>
    <w:lvl w:ilvl="0" w:tplc="E5CA2BF4">
      <w:start w:val="1"/>
      <w:numFmt w:val="bullet"/>
      <w:lvlText w:val="-"/>
      <w:lvlJc w:val="left"/>
      <w:pPr>
        <w:ind w:left="415"/>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BEFC6A60">
      <w:start w:val="1"/>
      <w:numFmt w:val="bullet"/>
      <w:lvlText w:val="o"/>
      <w:lvlJc w:val="left"/>
      <w:pPr>
        <w:ind w:left="11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74882700">
      <w:start w:val="1"/>
      <w:numFmt w:val="bullet"/>
      <w:lvlText w:val="▪"/>
      <w:lvlJc w:val="left"/>
      <w:pPr>
        <w:ind w:left="19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A31AC830">
      <w:start w:val="1"/>
      <w:numFmt w:val="bullet"/>
      <w:lvlText w:val="•"/>
      <w:lvlJc w:val="left"/>
      <w:pPr>
        <w:ind w:left="26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700CDB10">
      <w:start w:val="1"/>
      <w:numFmt w:val="bullet"/>
      <w:lvlText w:val="o"/>
      <w:lvlJc w:val="left"/>
      <w:pPr>
        <w:ind w:left="334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F921DAC">
      <w:start w:val="1"/>
      <w:numFmt w:val="bullet"/>
      <w:lvlText w:val="▪"/>
      <w:lvlJc w:val="left"/>
      <w:pPr>
        <w:ind w:left="406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B4AA6342">
      <w:start w:val="1"/>
      <w:numFmt w:val="bullet"/>
      <w:lvlText w:val="•"/>
      <w:lvlJc w:val="left"/>
      <w:pPr>
        <w:ind w:left="47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65C47980">
      <w:start w:val="1"/>
      <w:numFmt w:val="bullet"/>
      <w:lvlText w:val="o"/>
      <w:lvlJc w:val="left"/>
      <w:pPr>
        <w:ind w:left="55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838E726A">
      <w:start w:val="1"/>
      <w:numFmt w:val="bullet"/>
      <w:lvlText w:val="▪"/>
      <w:lvlJc w:val="left"/>
      <w:pPr>
        <w:ind w:left="62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35" w15:restartNumberingAfterBreak="0">
    <w:nsid w:val="72101C7B"/>
    <w:multiLevelType w:val="hybridMultilevel"/>
    <w:tmpl w:val="C6C61094"/>
    <w:lvl w:ilvl="0" w:tplc="56A8037A">
      <w:start w:val="1"/>
      <w:numFmt w:val="bullet"/>
      <w:lvlText w:val="⚫"/>
      <w:lvlJc w:val="left"/>
      <w:pPr>
        <w:ind w:left="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ABEC319E">
      <w:start w:val="1"/>
      <w:numFmt w:val="bullet"/>
      <w:lvlText w:val="o"/>
      <w:lvlJc w:val="left"/>
      <w:pPr>
        <w:ind w:left="119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CEBE0730">
      <w:start w:val="1"/>
      <w:numFmt w:val="bullet"/>
      <w:lvlText w:val="▪"/>
      <w:lvlJc w:val="left"/>
      <w:pPr>
        <w:ind w:left="191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048018F2">
      <w:start w:val="1"/>
      <w:numFmt w:val="bullet"/>
      <w:lvlText w:val="•"/>
      <w:lvlJc w:val="left"/>
      <w:pPr>
        <w:ind w:left="263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69CC2B64">
      <w:start w:val="1"/>
      <w:numFmt w:val="bullet"/>
      <w:lvlText w:val="o"/>
      <w:lvlJc w:val="left"/>
      <w:pPr>
        <w:ind w:left="335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23B2B32A">
      <w:start w:val="1"/>
      <w:numFmt w:val="bullet"/>
      <w:lvlText w:val="▪"/>
      <w:lvlJc w:val="left"/>
      <w:pPr>
        <w:ind w:left="407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FB4A0C24">
      <w:start w:val="1"/>
      <w:numFmt w:val="bullet"/>
      <w:lvlText w:val="•"/>
      <w:lvlJc w:val="left"/>
      <w:pPr>
        <w:ind w:left="479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2C225C2E">
      <w:start w:val="1"/>
      <w:numFmt w:val="bullet"/>
      <w:lvlText w:val="o"/>
      <w:lvlJc w:val="left"/>
      <w:pPr>
        <w:ind w:left="551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A6DCDAA6">
      <w:start w:val="1"/>
      <w:numFmt w:val="bullet"/>
      <w:lvlText w:val="▪"/>
      <w:lvlJc w:val="left"/>
      <w:pPr>
        <w:ind w:left="623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36" w15:restartNumberingAfterBreak="0">
    <w:nsid w:val="730858D6"/>
    <w:multiLevelType w:val="hybridMultilevel"/>
    <w:tmpl w:val="81CCF9CC"/>
    <w:lvl w:ilvl="0" w:tplc="BD9A65FC">
      <w:start w:val="1"/>
      <w:numFmt w:val="decimal"/>
      <w:lvlText w:val="%1)"/>
      <w:lvlJc w:val="left"/>
      <w:pPr>
        <w:ind w:left="34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C1E2A18">
      <w:start w:val="1"/>
      <w:numFmt w:val="lowerLetter"/>
      <w:lvlText w:val="%2"/>
      <w:lvlJc w:val="left"/>
      <w:pPr>
        <w:ind w:left="109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564E5684">
      <w:start w:val="1"/>
      <w:numFmt w:val="lowerRoman"/>
      <w:lvlText w:val="%3"/>
      <w:lvlJc w:val="left"/>
      <w:pPr>
        <w:ind w:left="181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6AC471FC">
      <w:start w:val="1"/>
      <w:numFmt w:val="decimal"/>
      <w:lvlText w:val="%4"/>
      <w:lvlJc w:val="left"/>
      <w:pPr>
        <w:ind w:left="253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3E0827BA">
      <w:start w:val="1"/>
      <w:numFmt w:val="lowerLetter"/>
      <w:lvlText w:val="%5"/>
      <w:lvlJc w:val="left"/>
      <w:pPr>
        <w:ind w:left="325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5DE80E80">
      <w:start w:val="1"/>
      <w:numFmt w:val="lowerRoman"/>
      <w:lvlText w:val="%6"/>
      <w:lvlJc w:val="left"/>
      <w:pPr>
        <w:ind w:left="397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AA6EEE2E">
      <w:start w:val="1"/>
      <w:numFmt w:val="decimal"/>
      <w:lvlText w:val="%7"/>
      <w:lvlJc w:val="left"/>
      <w:pPr>
        <w:ind w:left="469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FFD89DC6">
      <w:start w:val="1"/>
      <w:numFmt w:val="lowerLetter"/>
      <w:lvlText w:val="%8"/>
      <w:lvlJc w:val="left"/>
      <w:pPr>
        <w:ind w:left="541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52143E9A">
      <w:start w:val="1"/>
      <w:numFmt w:val="lowerRoman"/>
      <w:lvlText w:val="%9"/>
      <w:lvlJc w:val="left"/>
      <w:pPr>
        <w:ind w:left="613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37" w15:restartNumberingAfterBreak="0">
    <w:nsid w:val="74E96B1B"/>
    <w:multiLevelType w:val="hybridMultilevel"/>
    <w:tmpl w:val="8A9C1FB6"/>
    <w:lvl w:ilvl="0" w:tplc="CD248DCC">
      <w:start w:val="1"/>
      <w:numFmt w:val="bullet"/>
      <w:lvlText w:val="-"/>
      <w:lvlJc w:val="left"/>
      <w:pPr>
        <w:ind w:left="308"/>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3CEC8264">
      <w:start w:val="1"/>
      <w:numFmt w:val="bullet"/>
      <w:lvlText w:val="o"/>
      <w:lvlJc w:val="left"/>
      <w:pPr>
        <w:ind w:left="11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D9FE93E2">
      <w:start w:val="1"/>
      <w:numFmt w:val="bullet"/>
      <w:lvlText w:val="▪"/>
      <w:lvlJc w:val="left"/>
      <w:pPr>
        <w:ind w:left="19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AE7EAC5A">
      <w:start w:val="1"/>
      <w:numFmt w:val="bullet"/>
      <w:lvlText w:val="•"/>
      <w:lvlJc w:val="left"/>
      <w:pPr>
        <w:ind w:left="26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81840E20">
      <w:start w:val="1"/>
      <w:numFmt w:val="bullet"/>
      <w:lvlText w:val="o"/>
      <w:lvlJc w:val="left"/>
      <w:pPr>
        <w:ind w:left="334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215C3170">
      <w:start w:val="1"/>
      <w:numFmt w:val="bullet"/>
      <w:lvlText w:val="▪"/>
      <w:lvlJc w:val="left"/>
      <w:pPr>
        <w:ind w:left="406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F3B296FE">
      <w:start w:val="1"/>
      <w:numFmt w:val="bullet"/>
      <w:lvlText w:val="•"/>
      <w:lvlJc w:val="left"/>
      <w:pPr>
        <w:ind w:left="478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FF90F4EA">
      <w:start w:val="1"/>
      <w:numFmt w:val="bullet"/>
      <w:lvlText w:val="o"/>
      <w:lvlJc w:val="left"/>
      <w:pPr>
        <w:ind w:left="550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7EB8C8DE">
      <w:start w:val="1"/>
      <w:numFmt w:val="bullet"/>
      <w:lvlText w:val="▪"/>
      <w:lvlJc w:val="left"/>
      <w:pPr>
        <w:ind w:left="622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38" w15:restartNumberingAfterBreak="0">
    <w:nsid w:val="77E14172"/>
    <w:multiLevelType w:val="hybridMultilevel"/>
    <w:tmpl w:val="CBD2EFE4"/>
    <w:lvl w:ilvl="0" w:tplc="B2620BC8">
      <w:start w:val="1"/>
      <w:numFmt w:val="bullet"/>
      <w:lvlText w:val="⚫"/>
      <w:lvlJc w:val="left"/>
      <w:pPr>
        <w:ind w:left="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6FDCE9FA">
      <w:start w:val="1"/>
      <w:numFmt w:val="bullet"/>
      <w:lvlText w:val="o"/>
      <w:lvlJc w:val="left"/>
      <w:pPr>
        <w:ind w:left="119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D6ACFC34">
      <w:start w:val="1"/>
      <w:numFmt w:val="bullet"/>
      <w:lvlText w:val="▪"/>
      <w:lvlJc w:val="left"/>
      <w:pPr>
        <w:ind w:left="191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1EB2FE86">
      <w:start w:val="1"/>
      <w:numFmt w:val="bullet"/>
      <w:lvlText w:val="•"/>
      <w:lvlJc w:val="left"/>
      <w:pPr>
        <w:ind w:left="263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E47CF7D4">
      <w:start w:val="1"/>
      <w:numFmt w:val="bullet"/>
      <w:lvlText w:val="o"/>
      <w:lvlJc w:val="left"/>
      <w:pPr>
        <w:ind w:left="335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4A261768">
      <w:start w:val="1"/>
      <w:numFmt w:val="bullet"/>
      <w:lvlText w:val="▪"/>
      <w:lvlJc w:val="left"/>
      <w:pPr>
        <w:ind w:left="407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5D62FC6E">
      <w:start w:val="1"/>
      <w:numFmt w:val="bullet"/>
      <w:lvlText w:val="•"/>
      <w:lvlJc w:val="left"/>
      <w:pPr>
        <w:ind w:left="479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ACFCE420">
      <w:start w:val="1"/>
      <w:numFmt w:val="bullet"/>
      <w:lvlText w:val="o"/>
      <w:lvlJc w:val="left"/>
      <w:pPr>
        <w:ind w:left="551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3B12A6E8">
      <w:start w:val="1"/>
      <w:numFmt w:val="bullet"/>
      <w:lvlText w:val="▪"/>
      <w:lvlJc w:val="left"/>
      <w:pPr>
        <w:ind w:left="623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num w:numId="1" w16cid:durableId="1503396537">
    <w:abstractNumId w:val="4"/>
  </w:num>
  <w:num w:numId="2" w16cid:durableId="1004015681">
    <w:abstractNumId w:val="32"/>
  </w:num>
  <w:num w:numId="3" w16cid:durableId="1091315624">
    <w:abstractNumId w:val="20"/>
  </w:num>
  <w:num w:numId="4" w16cid:durableId="1050030455">
    <w:abstractNumId w:val="3"/>
  </w:num>
  <w:num w:numId="5" w16cid:durableId="1473598842">
    <w:abstractNumId w:val="8"/>
  </w:num>
  <w:num w:numId="6" w16cid:durableId="1624267427">
    <w:abstractNumId w:val="16"/>
  </w:num>
  <w:num w:numId="7" w16cid:durableId="495456276">
    <w:abstractNumId w:val="22"/>
  </w:num>
  <w:num w:numId="8" w16cid:durableId="1679772874">
    <w:abstractNumId w:val="13"/>
  </w:num>
  <w:num w:numId="9" w16cid:durableId="562838844">
    <w:abstractNumId w:val="7"/>
  </w:num>
  <w:num w:numId="10" w16cid:durableId="1791826475">
    <w:abstractNumId w:val="19"/>
  </w:num>
  <w:num w:numId="11" w16cid:durableId="1661351263">
    <w:abstractNumId w:val="17"/>
  </w:num>
  <w:num w:numId="12" w16cid:durableId="761757520">
    <w:abstractNumId w:val="5"/>
  </w:num>
  <w:num w:numId="13" w16cid:durableId="796605463">
    <w:abstractNumId w:val="21"/>
  </w:num>
  <w:num w:numId="14" w16cid:durableId="475489030">
    <w:abstractNumId w:val="1"/>
  </w:num>
  <w:num w:numId="15" w16cid:durableId="547886625">
    <w:abstractNumId w:val="2"/>
  </w:num>
  <w:num w:numId="16" w16cid:durableId="628050532">
    <w:abstractNumId w:val="12"/>
  </w:num>
  <w:num w:numId="17" w16cid:durableId="1459563135">
    <w:abstractNumId w:val="36"/>
  </w:num>
  <w:num w:numId="18" w16cid:durableId="1821459475">
    <w:abstractNumId w:val="33"/>
  </w:num>
  <w:num w:numId="19" w16cid:durableId="732434645">
    <w:abstractNumId w:val="15"/>
  </w:num>
  <w:num w:numId="20" w16cid:durableId="78643577">
    <w:abstractNumId w:val="10"/>
  </w:num>
  <w:num w:numId="21" w16cid:durableId="673924091">
    <w:abstractNumId w:val="28"/>
  </w:num>
  <w:num w:numId="22" w16cid:durableId="627973368">
    <w:abstractNumId w:val="6"/>
  </w:num>
  <w:num w:numId="23" w16cid:durableId="476531962">
    <w:abstractNumId w:val="35"/>
  </w:num>
  <w:num w:numId="24" w16cid:durableId="209462078">
    <w:abstractNumId w:val="11"/>
  </w:num>
  <w:num w:numId="25" w16cid:durableId="859203650">
    <w:abstractNumId w:val="24"/>
  </w:num>
  <w:num w:numId="26" w16cid:durableId="1340346993">
    <w:abstractNumId w:val="26"/>
  </w:num>
  <w:num w:numId="27" w16cid:durableId="852064609">
    <w:abstractNumId w:val="38"/>
  </w:num>
  <w:num w:numId="28" w16cid:durableId="221603848">
    <w:abstractNumId w:val="31"/>
  </w:num>
  <w:num w:numId="29" w16cid:durableId="125054179">
    <w:abstractNumId w:val="25"/>
  </w:num>
  <w:num w:numId="30" w16cid:durableId="1160078712">
    <w:abstractNumId w:val="27"/>
  </w:num>
  <w:num w:numId="31" w16cid:durableId="337849046">
    <w:abstractNumId w:val="14"/>
  </w:num>
  <w:num w:numId="32" w16cid:durableId="743723593">
    <w:abstractNumId w:val="37"/>
  </w:num>
  <w:num w:numId="33" w16cid:durableId="1291402376">
    <w:abstractNumId w:val="9"/>
  </w:num>
  <w:num w:numId="34" w16cid:durableId="1064645959">
    <w:abstractNumId w:val="18"/>
  </w:num>
  <w:num w:numId="35" w16cid:durableId="680662536">
    <w:abstractNumId w:val="30"/>
  </w:num>
  <w:num w:numId="36" w16cid:durableId="181282596">
    <w:abstractNumId w:val="34"/>
  </w:num>
  <w:num w:numId="37" w16cid:durableId="820459585">
    <w:abstractNumId w:val="23"/>
  </w:num>
  <w:num w:numId="38" w16cid:durableId="779108726">
    <w:abstractNumId w:val="29"/>
  </w:num>
  <w:num w:numId="39" w16cid:durableId="15587861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mirrorMargin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6478"/>
    <w:rsid w:val="000C451A"/>
    <w:rsid w:val="00455FD1"/>
    <w:rsid w:val="00646478"/>
    <w:rsid w:val="00E279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FC66F"/>
  <w15:docId w15:val="{5A17FB7B-8758-46AE-A21B-45E7F771B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450" w:lineRule="auto"/>
      <w:ind w:left="10" w:right="223" w:hanging="10"/>
    </w:pPr>
    <w:rPr>
      <w:rFonts w:ascii="Arial" w:eastAsia="Arial" w:hAnsi="Arial" w:cs="Arial"/>
      <w:color w:val="000000"/>
      <w:sz w:val="22"/>
    </w:rPr>
  </w:style>
  <w:style w:type="paragraph" w:styleId="Heading1">
    <w:name w:val="heading 1"/>
    <w:next w:val="Normal"/>
    <w:link w:val="Heading1Char"/>
    <w:uiPriority w:val="9"/>
    <w:qFormat/>
    <w:pPr>
      <w:keepNext/>
      <w:keepLines/>
      <w:spacing w:after="143" w:line="265" w:lineRule="auto"/>
      <w:ind w:left="10" w:hanging="10"/>
      <w:outlineLvl w:val="0"/>
    </w:pPr>
    <w:rPr>
      <w:rFonts w:ascii="Arial" w:eastAsia="Arial" w:hAnsi="Arial" w:cs="Arial"/>
      <w:b/>
      <w:color w:val="000000"/>
    </w:rPr>
  </w:style>
  <w:style w:type="paragraph" w:styleId="Heading2">
    <w:name w:val="heading 2"/>
    <w:next w:val="Normal"/>
    <w:link w:val="Heading2Char"/>
    <w:uiPriority w:val="9"/>
    <w:unhideWhenUsed/>
    <w:qFormat/>
    <w:pPr>
      <w:keepNext/>
      <w:keepLines/>
      <w:spacing w:after="143" w:line="265" w:lineRule="auto"/>
      <w:ind w:left="10" w:hanging="10"/>
      <w:outlineLvl w:val="1"/>
    </w:pPr>
    <w:rPr>
      <w:rFonts w:ascii="Arial" w:eastAsia="Arial" w:hAnsi="Arial" w:cs="Arial"/>
      <w:b/>
      <w:color w:val="000000"/>
    </w:rPr>
  </w:style>
  <w:style w:type="paragraph" w:styleId="Heading3">
    <w:name w:val="heading 3"/>
    <w:next w:val="Normal"/>
    <w:link w:val="Heading3Char"/>
    <w:uiPriority w:val="9"/>
    <w:unhideWhenUsed/>
    <w:qFormat/>
    <w:pPr>
      <w:keepNext/>
      <w:keepLines/>
      <w:spacing w:after="143" w:line="265" w:lineRule="auto"/>
      <w:ind w:left="10" w:hanging="10"/>
      <w:outlineLvl w:val="2"/>
    </w:pPr>
    <w:rPr>
      <w:rFonts w:ascii="Arial" w:eastAsia="Arial" w:hAnsi="Arial" w:cs="Arial"/>
      <w:b/>
      <w:color w:val="000000"/>
    </w:rPr>
  </w:style>
  <w:style w:type="paragraph" w:styleId="Heading4">
    <w:name w:val="heading 4"/>
    <w:next w:val="Normal"/>
    <w:link w:val="Heading4Char"/>
    <w:uiPriority w:val="9"/>
    <w:unhideWhenUsed/>
    <w:qFormat/>
    <w:pPr>
      <w:keepNext/>
      <w:keepLines/>
      <w:spacing w:after="120" w:line="265" w:lineRule="auto"/>
      <w:ind w:left="10" w:hanging="10"/>
      <w:outlineLvl w:val="3"/>
    </w:pPr>
    <w:rPr>
      <w:rFonts w:ascii="Arial" w:eastAsia="Arial" w:hAnsi="Arial" w:cs="Arial"/>
      <w:b/>
      <w:color w:val="000000"/>
      <w:sz w:val="22"/>
    </w:rPr>
  </w:style>
  <w:style w:type="paragraph" w:styleId="Heading5">
    <w:name w:val="heading 5"/>
    <w:next w:val="Normal"/>
    <w:link w:val="Heading5Char"/>
    <w:uiPriority w:val="9"/>
    <w:unhideWhenUsed/>
    <w:qFormat/>
    <w:pPr>
      <w:keepNext/>
      <w:keepLines/>
      <w:spacing w:after="120" w:line="265" w:lineRule="auto"/>
      <w:ind w:left="10" w:hanging="10"/>
      <w:outlineLvl w:val="4"/>
    </w:pPr>
    <w:rPr>
      <w:rFonts w:ascii="Arial" w:eastAsia="Arial" w:hAnsi="Arial" w:cs="Arial"/>
      <w:b/>
      <w:color w:val="000000"/>
      <w:sz w:val="22"/>
    </w:rPr>
  </w:style>
  <w:style w:type="paragraph" w:styleId="Heading6">
    <w:name w:val="heading 6"/>
    <w:next w:val="Normal"/>
    <w:link w:val="Heading6Char"/>
    <w:uiPriority w:val="9"/>
    <w:unhideWhenUsed/>
    <w:qFormat/>
    <w:pPr>
      <w:keepNext/>
      <w:keepLines/>
      <w:spacing w:after="120" w:line="265" w:lineRule="auto"/>
      <w:ind w:left="10" w:hanging="10"/>
      <w:outlineLvl w:val="5"/>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4"/>
    </w:rPr>
  </w:style>
  <w:style w:type="character" w:customStyle="1" w:styleId="Heading5Char">
    <w:name w:val="Heading 5 Char"/>
    <w:link w:val="Heading5"/>
    <w:rPr>
      <w:rFonts w:ascii="Arial" w:eastAsia="Arial" w:hAnsi="Arial" w:cs="Arial"/>
      <w:b/>
      <w:color w:val="000000"/>
      <w:sz w:val="22"/>
    </w:rPr>
  </w:style>
  <w:style w:type="character" w:customStyle="1" w:styleId="Heading4Char">
    <w:name w:val="Heading 4 Char"/>
    <w:link w:val="Heading4"/>
    <w:rPr>
      <w:rFonts w:ascii="Arial" w:eastAsia="Arial" w:hAnsi="Arial" w:cs="Arial"/>
      <w:b/>
      <w:color w:val="000000"/>
      <w:sz w:val="22"/>
    </w:rPr>
  </w:style>
  <w:style w:type="character" w:customStyle="1" w:styleId="Heading6Char">
    <w:name w:val="Heading 6 Char"/>
    <w:link w:val="Heading6"/>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24"/>
    </w:rPr>
  </w:style>
  <w:style w:type="character" w:customStyle="1" w:styleId="Heading2Char">
    <w:name w:val="Heading 2 Char"/>
    <w:link w:val="Heading2"/>
    <w:rPr>
      <w:rFonts w:ascii="Arial" w:eastAsia="Arial" w:hAnsi="Arial" w:cs="Arial"/>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42" Type="http://schemas.openxmlformats.org/officeDocument/2006/relationships/hyperlink" Target="https://en.wikipedia.org/wiki/Web_2.0" TargetMode="External"/><Relationship Id="rId47" Type="http://schemas.openxmlformats.org/officeDocument/2006/relationships/hyperlink" Target="https://en.wikipedia.org/wiki/User-generated_content" TargetMode="External"/><Relationship Id="rId63" Type="http://schemas.openxmlformats.org/officeDocument/2006/relationships/hyperlink" Target="https://en.wikipedia.org/wiki/Social_network" TargetMode="External"/><Relationship Id="rId68" Type="http://schemas.openxmlformats.org/officeDocument/2006/relationships/image" Target="media/image7.png"/><Relationship Id="rId84" Type="http://schemas.openxmlformats.org/officeDocument/2006/relationships/footer" Target="footer8.xml"/><Relationship Id="rId89" Type="http://schemas.openxmlformats.org/officeDocument/2006/relationships/footer" Target="footer10.xml"/><Relationship Id="rId16" Type="http://schemas.openxmlformats.org/officeDocument/2006/relationships/footer" Target="footer5.xml"/><Relationship Id="rId11" Type="http://schemas.openxmlformats.org/officeDocument/2006/relationships/header" Target="header3.xml"/><Relationship Id="rId37" Type="http://schemas.openxmlformats.org/officeDocument/2006/relationships/image" Target="media/image0.jpg"/><Relationship Id="rId53" Type="http://schemas.openxmlformats.org/officeDocument/2006/relationships/hyperlink" Target="https://en.wikipedia.org/wiki/Digital_photo" TargetMode="External"/><Relationship Id="rId58" Type="http://schemas.openxmlformats.org/officeDocument/2006/relationships/hyperlink" Target="https://en.wikipedia.org/wiki/Mobile_app" TargetMode="External"/><Relationship Id="rId74" Type="http://schemas.openxmlformats.org/officeDocument/2006/relationships/image" Target="media/image12.png"/><Relationship Id="rId79" Type="http://schemas.openxmlformats.org/officeDocument/2006/relationships/hyperlink" Target="https://doi.org/10.5465/annals.2018.0127" TargetMode="External"/><Relationship Id="rId102" Type="http://schemas.openxmlformats.org/officeDocument/2006/relationships/footer" Target="footer17.xml"/><Relationship Id="rId5" Type="http://schemas.openxmlformats.org/officeDocument/2006/relationships/footnotes" Target="footnotes.xml"/><Relationship Id="rId90" Type="http://schemas.openxmlformats.org/officeDocument/2006/relationships/footer" Target="footer11.xml"/><Relationship Id="rId95" Type="http://schemas.openxmlformats.org/officeDocument/2006/relationships/footer" Target="footer13.xml"/><Relationship Id="rId14" Type="http://schemas.openxmlformats.org/officeDocument/2006/relationships/header" Target="header5.xml"/><Relationship Id="rId43" Type="http://schemas.openxmlformats.org/officeDocument/2006/relationships/hyperlink" Target="https://en.wikipedia.org/wiki/Web_2.0" TargetMode="External"/><Relationship Id="rId48" Type="http://schemas.openxmlformats.org/officeDocument/2006/relationships/hyperlink" Target="https://en.wikipedia.org/wiki/User-generated_content" TargetMode="External"/><Relationship Id="rId56" Type="http://schemas.openxmlformats.org/officeDocument/2006/relationships/hyperlink" Target="https://en.wikipedia.org/wiki/Mobile_app" TargetMode="External"/><Relationship Id="rId64" Type="http://schemas.openxmlformats.org/officeDocument/2006/relationships/hyperlink" Target="https://en.wikipedia.org/wiki/Social_network" TargetMode="External"/><Relationship Id="rId69" Type="http://schemas.openxmlformats.org/officeDocument/2006/relationships/image" Target="media/image8.png"/><Relationship Id="rId77" Type="http://schemas.openxmlformats.org/officeDocument/2006/relationships/image" Target="media/image15.png"/><Relationship Id="rId100" Type="http://schemas.openxmlformats.org/officeDocument/2006/relationships/header" Target="header17.xml"/><Relationship Id="rId105" Type="http://schemas.openxmlformats.org/officeDocument/2006/relationships/fontTable" Target="fontTable.xml"/><Relationship Id="rId8" Type="http://schemas.openxmlformats.org/officeDocument/2006/relationships/header" Target="header2.xml"/><Relationship Id="rId51" Type="http://schemas.openxmlformats.org/officeDocument/2006/relationships/hyperlink" Target="https://en.wikipedia.org/wiki/Digital_photo" TargetMode="External"/><Relationship Id="rId72" Type="http://schemas.openxmlformats.org/officeDocument/2006/relationships/image" Target="media/image40.png"/><Relationship Id="rId80" Type="http://schemas.openxmlformats.org/officeDocument/2006/relationships/image" Target="media/image16.jpg"/><Relationship Id="rId85" Type="http://schemas.openxmlformats.org/officeDocument/2006/relationships/header" Target="header9.xml"/><Relationship Id="rId93" Type="http://schemas.openxmlformats.org/officeDocument/2006/relationships/header" Target="header13.xml"/><Relationship Id="rId98" Type="http://schemas.openxmlformats.org/officeDocument/2006/relationships/footer" Target="footer15.xml"/><Relationship Id="rId3" Type="http://schemas.openxmlformats.org/officeDocument/2006/relationships/settings" Target="settings.xml"/><Relationship Id="rId12" Type="http://schemas.openxmlformats.org/officeDocument/2006/relationships/footer" Target="footer3.xml"/><Relationship Id="rId17" Type="http://schemas.openxmlformats.org/officeDocument/2006/relationships/header" Target="header6.xml"/><Relationship Id="rId38" Type="http://schemas.openxmlformats.org/officeDocument/2006/relationships/image" Target="media/image2.jpg"/><Relationship Id="rId46" Type="http://schemas.openxmlformats.org/officeDocument/2006/relationships/hyperlink" Target="https://en.wikipedia.org/wiki/Internet" TargetMode="External"/><Relationship Id="rId59" Type="http://schemas.openxmlformats.org/officeDocument/2006/relationships/hyperlink" Target="https://en.wikipedia.org/wiki/Organization" TargetMode="External"/><Relationship Id="rId67" Type="http://schemas.openxmlformats.org/officeDocument/2006/relationships/image" Target="media/image6.png"/><Relationship Id="rId103" Type="http://schemas.openxmlformats.org/officeDocument/2006/relationships/header" Target="header18.xml"/><Relationship Id="rId41" Type="http://schemas.openxmlformats.org/officeDocument/2006/relationships/image" Target="media/image2.png"/><Relationship Id="rId54" Type="http://schemas.openxmlformats.org/officeDocument/2006/relationships/hyperlink" Target="https://en.wikipedia.org/wiki/Video" TargetMode="External"/><Relationship Id="rId62" Type="http://schemas.openxmlformats.org/officeDocument/2006/relationships/hyperlink" Target="https://en.wikipedia.org/wiki/Social_network" TargetMode="External"/><Relationship Id="rId70" Type="http://schemas.openxmlformats.org/officeDocument/2006/relationships/image" Target="media/image9.png"/><Relationship Id="rId75" Type="http://schemas.openxmlformats.org/officeDocument/2006/relationships/image" Target="media/image13.png"/><Relationship Id="rId83" Type="http://schemas.openxmlformats.org/officeDocument/2006/relationships/footer" Target="footer7.xml"/><Relationship Id="rId88" Type="http://schemas.openxmlformats.org/officeDocument/2006/relationships/header" Target="header11.xml"/><Relationship Id="rId91" Type="http://schemas.openxmlformats.org/officeDocument/2006/relationships/header" Target="header12.xml"/><Relationship Id="rId96" Type="http://schemas.openxmlformats.org/officeDocument/2006/relationships/footer" Target="footer14.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footer" Target="footer4.xml"/><Relationship Id="rId49" Type="http://schemas.openxmlformats.org/officeDocument/2006/relationships/hyperlink" Target="https://en.wikipedia.org/wiki/User-generated_content" TargetMode="External"/><Relationship Id="rId57" Type="http://schemas.openxmlformats.org/officeDocument/2006/relationships/hyperlink" Target="https://en.wikipedia.org/wiki/Mobile_app" TargetMode="External"/><Relationship Id="rId106" Type="http://schemas.openxmlformats.org/officeDocument/2006/relationships/theme" Target="theme/theme1.xml"/><Relationship Id="rId10" Type="http://schemas.openxmlformats.org/officeDocument/2006/relationships/footer" Target="footer2.xml"/><Relationship Id="rId44" Type="http://schemas.openxmlformats.org/officeDocument/2006/relationships/hyperlink" Target="https://en.wikipedia.org/wiki/Internet" TargetMode="External"/><Relationship Id="rId52" Type="http://schemas.openxmlformats.org/officeDocument/2006/relationships/hyperlink" Target="https://en.wikipedia.org/wiki/Digital_photo" TargetMode="External"/><Relationship Id="rId60" Type="http://schemas.openxmlformats.org/officeDocument/2006/relationships/hyperlink" Target="https://en.wikipedia.org/wiki/Organization" TargetMode="External"/><Relationship Id="rId65" Type="http://schemas.openxmlformats.org/officeDocument/2006/relationships/image" Target="media/image4.png"/><Relationship Id="rId73" Type="http://schemas.openxmlformats.org/officeDocument/2006/relationships/image" Target="media/image11.png"/><Relationship Id="rId78" Type="http://schemas.openxmlformats.org/officeDocument/2006/relationships/hyperlink" Target="https://doi.org/10.5465/annals.2018.0127" TargetMode="External"/><Relationship Id="rId81" Type="http://schemas.openxmlformats.org/officeDocument/2006/relationships/header" Target="header7.xml"/><Relationship Id="rId86" Type="http://schemas.openxmlformats.org/officeDocument/2006/relationships/footer" Target="footer9.xml"/><Relationship Id="rId94" Type="http://schemas.openxmlformats.org/officeDocument/2006/relationships/header" Target="header14.xml"/><Relationship Id="rId99" Type="http://schemas.openxmlformats.org/officeDocument/2006/relationships/header" Target="header16.xml"/><Relationship Id="rId101" Type="http://schemas.openxmlformats.org/officeDocument/2006/relationships/footer" Target="footer16.xml"/><Relationship Id="rId4" Type="http://schemas.openxmlformats.org/officeDocument/2006/relationships/webSettings" Target="webSettings.xml"/><Relationship Id="rId9" Type="http://schemas.openxmlformats.org/officeDocument/2006/relationships/footer" Target="footer1.xml"/><Relationship Id="rId13" Type="http://schemas.openxmlformats.org/officeDocument/2006/relationships/header" Target="header4.xml"/><Relationship Id="rId18" Type="http://schemas.openxmlformats.org/officeDocument/2006/relationships/footer" Target="footer6.xml"/><Relationship Id="rId39" Type="http://schemas.openxmlformats.org/officeDocument/2006/relationships/image" Target="media/image10.jpg"/><Relationship Id="rId50" Type="http://schemas.openxmlformats.org/officeDocument/2006/relationships/hyperlink" Target="https://en.wikipedia.org/wiki/User-generated_content" TargetMode="External"/><Relationship Id="rId55" Type="http://schemas.openxmlformats.org/officeDocument/2006/relationships/hyperlink" Target="https://en.wikipedia.org/wiki/Video" TargetMode="External"/><Relationship Id="rId76" Type="http://schemas.openxmlformats.org/officeDocument/2006/relationships/image" Target="media/image14.png"/><Relationship Id="rId97" Type="http://schemas.openxmlformats.org/officeDocument/2006/relationships/header" Target="header15.xml"/><Relationship Id="rId104" Type="http://schemas.openxmlformats.org/officeDocument/2006/relationships/footer" Target="footer18.xml"/><Relationship Id="rId7" Type="http://schemas.openxmlformats.org/officeDocument/2006/relationships/header" Target="header1.xml"/><Relationship Id="rId71" Type="http://schemas.openxmlformats.org/officeDocument/2006/relationships/image" Target="media/image10.png"/><Relationship Id="rId92" Type="http://schemas.openxmlformats.org/officeDocument/2006/relationships/footer" Target="footer12.xml"/><Relationship Id="rId2" Type="http://schemas.openxmlformats.org/officeDocument/2006/relationships/styles" Target="styles.xml"/><Relationship Id="rId40" Type="http://schemas.openxmlformats.org/officeDocument/2006/relationships/image" Target="media/image3.png"/><Relationship Id="rId45" Type="http://schemas.openxmlformats.org/officeDocument/2006/relationships/hyperlink" Target="https://en.wikipedia.org/wiki/Internet" TargetMode="External"/><Relationship Id="rId66" Type="http://schemas.openxmlformats.org/officeDocument/2006/relationships/image" Target="media/image5.jpg"/><Relationship Id="rId87" Type="http://schemas.openxmlformats.org/officeDocument/2006/relationships/header" Target="header10.xml"/><Relationship Id="rId61" Type="http://schemas.openxmlformats.org/officeDocument/2006/relationships/hyperlink" Target="https://en.wikipedia.org/wiki/Organization" TargetMode="External"/><Relationship Id="rId82" Type="http://schemas.openxmlformats.org/officeDocument/2006/relationships/header" Target="header8.xml"/><Relationship Id="rId1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284</Pages>
  <Words>81514</Words>
  <Characters>472785</Characters>
  <Application>Microsoft Office Word</Application>
  <DocSecurity>0</DocSecurity>
  <Lines>8920</Lines>
  <Paragraphs>4819</Paragraphs>
  <ScaleCrop>false</ScaleCrop>
  <Company/>
  <LinksUpToDate>false</LinksUpToDate>
  <CharactersWithSpaces>549480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zxh</dc:creator>
  <cp:keywords/>
  <cp:lastModifiedBy>Caroline Jawad</cp:lastModifiedBy>
  <cp:revision>2</cp:revision>
  <dcterms:created xsi:type="dcterms:W3CDTF">2025-11-23T15:29:00Z</dcterms:created>
  <dcterms:modified xsi:type="dcterms:W3CDTF">2025-11-23T15:29:00Z</dcterms:modified>
</cp:coreProperties>
</file>