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B13A5A"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eastAsia="en-GB"/>
        </w:rPr>
        <mc:AlternateContent>
          <mc:Choice Requires="wps">
            <w:drawing>
              <wp:anchor distT="0" distB="0" distL="114300" distR="114300" simplePos="0" relativeHeight="251673600" behindDoc="0" locked="0" layoutInCell="1" allowOverlap="1" wp14:anchorId="0645AFBA" wp14:editId="28E6B069">
                <wp:simplePos x="0" y="0"/>
                <wp:positionH relativeFrom="column">
                  <wp:posOffset>4621791</wp:posOffset>
                </wp:positionH>
                <wp:positionV relativeFrom="paragraph">
                  <wp:posOffset>-233829</wp:posOffset>
                </wp:positionV>
                <wp:extent cx="1591945" cy="914400"/>
                <wp:effectExtent l="19050" t="19050" r="27305" b="19050"/>
                <wp:wrapNone/>
                <wp:docPr id="1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FC07EBF" w14:textId="77777777" w:rsidR="00B85D5F" w:rsidRDefault="00B85D5F" w:rsidP="00B85D5F">
                            <w:pPr>
                              <w:pStyle w:val="Heading6"/>
                              <w:shd w:val="clear" w:color="auto" w:fill="E0E0E0"/>
                            </w:pPr>
                          </w:p>
                          <w:p w14:paraId="56CB4898" w14:textId="77777777" w:rsidR="00B85D5F" w:rsidRDefault="00B85D5F" w:rsidP="00B85D5F">
                            <w:pPr>
                              <w:pStyle w:val="Heading6"/>
                              <w:shd w:val="clear" w:color="auto" w:fill="E0E0E0"/>
                            </w:pPr>
                            <w:r>
                              <w:t xml:space="preserve">RESULT </w:t>
                            </w:r>
                            <w:r>
                              <w:rPr>
                                <w:noProof/>
                              </w:rPr>
                              <w:drawing>
                                <wp:inline distT="0" distB="0" distL="0" distR="0" wp14:anchorId="4FACC10A" wp14:editId="317683F6">
                                  <wp:extent cx="636905" cy="44005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645AFBA" id="_x0000_t202" coordsize="21600,21600" o:spt="202" path="m0,0l0,21600,21600,21600,21600,0xe">
                <v:stroke joinstyle="miter"/>
                <v:path gradientshapeok="t" o:connecttype="rect"/>
              </v:shapetype>
              <v:shape id="Text Box 11" o:spid="_x0000_s1026" type="#_x0000_t202" style="position:absolute;margin-left:363.9pt;margin-top:-18.35pt;width:125.35pt;height:1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zqbCoCAABT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" fillcolor="silver" strokecolor="silver" strokeweight="2.25pt">
                <v:textbox>
                  <w:txbxContent>
                    <w:p w14:paraId="3FC07EBF" w14:textId="77777777" w:rsidR="00B85D5F" w:rsidRDefault="00B85D5F" w:rsidP="00B85D5F">
                      <w:pPr>
                        <w:pStyle w:val="Heading6"/>
                        <w:shd w:val="clear" w:color="auto" w:fill="E0E0E0"/>
                      </w:pPr>
                    </w:p>
                    <w:p w14:paraId="56CB4898" w14:textId="77777777" w:rsidR="00B85D5F" w:rsidRDefault="00B85D5F" w:rsidP="00B85D5F">
                      <w:pPr>
                        <w:pStyle w:val="Heading6"/>
                        <w:shd w:val="clear" w:color="auto" w:fill="E0E0E0"/>
                      </w:pPr>
                      <w:r>
                        <w:t xml:space="preserve">RESULT </w:t>
                      </w:r>
                      <w:r>
                        <w:rPr>
                          <w:noProof/>
                        </w:rPr>
                        <w:drawing>
                          <wp:inline distT="0" distB="0" distL="0" distR="0" wp14:anchorId="4FACC10A" wp14:editId="317683F6">
                            <wp:extent cx="636905" cy="44005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B85D5F">
        <w:rPr>
          <w:rFonts w:ascii="Calibri" w:eastAsia="Times New Roman" w:hAnsi="Calibri" w:cs="Calibri"/>
          <w:b/>
          <w:sz w:val="20"/>
          <w:szCs w:val="20"/>
          <w:lang w:eastAsia="en-GB"/>
        </w:rPr>
        <w:drawing>
          <wp:inline distT="0" distB="0" distL="0" distR="0" wp14:anchorId="6C9062A9" wp14:editId="7A25E56D">
            <wp:extent cx="1809750" cy="723900"/>
            <wp:effectExtent l="0" t="0" r="0" b="0"/>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C185B32" w14:textId="77777777" w:rsidR="00B85D5F" w:rsidRPr="00B85D5F" w:rsidRDefault="00B85D5F" w:rsidP="00B85D5F">
      <w:pPr>
        <w:rPr>
          <w:rFonts w:ascii="Calibri" w:eastAsia="Times New Roman" w:hAnsi="Calibri" w:cs="Calibri"/>
          <w:b/>
          <w:sz w:val="20"/>
          <w:szCs w:val="20"/>
          <w:lang w:val="en-GB" w:eastAsia="en-GB"/>
        </w:rPr>
      </w:pPr>
    </w:p>
    <w:tbl>
      <w:tblPr>
        <w:tblW w:w="0" w:type="auto"/>
        <w:tblInd w:w="-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B85D5F" w:rsidRPr="00B85D5F" w14:paraId="4E2D8A42" w14:textId="77777777" w:rsidTr="00B85D5F">
        <w:tc>
          <w:tcPr>
            <w:tcW w:w="9010" w:type="dxa"/>
            <w:shd w:val="clear" w:color="auto" w:fill="C0C0C0"/>
          </w:tcPr>
          <w:p w14:paraId="7D6F7875"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ASSIGNMENT DETAILS AND FEEDBACK</w:t>
            </w:r>
          </w:p>
          <w:p w14:paraId="386D24E7"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SOUTH WEST WALES CENTRE FOR TEACHER EDUCATION</w:t>
            </w:r>
          </w:p>
        </w:tc>
      </w:tr>
    </w:tbl>
    <w:p w14:paraId="441DE5BC" w14:textId="77777777" w:rsidR="00B85D5F" w:rsidRPr="00B85D5F" w:rsidRDefault="00B85D5F" w:rsidP="00B85D5F">
      <w:pPr>
        <w:rPr>
          <w:rFonts w:ascii="Calibri" w:eastAsia="Times New Roman" w:hAnsi="Calibri" w:cs="Calibri"/>
          <w:b/>
          <w:i/>
          <w:sz w:val="20"/>
          <w:szCs w:val="20"/>
          <w:lang w:val="en-GB" w:eastAsia="en-GB"/>
        </w:rPr>
      </w:pPr>
      <w:r w:rsidRPr="00B85D5F">
        <w:rPr>
          <w:rFonts w:ascii="Calibri" w:eastAsia="Times New Roman" w:hAnsi="Calibri" w:cs="Calibri"/>
          <w:b/>
          <w:i/>
          <w:sz w:val="20"/>
          <w:szCs w:val="20"/>
          <w:lang w:val="en-GB" w:eastAsia="en-GB"/>
        </w:rPr>
        <w:t>Sections marked with * should be completed by module lead</w:t>
      </w:r>
    </w:p>
    <w:tbl>
      <w:tblPr>
        <w:tblW w:w="10598" w:type="dxa"/>
        <w:tblInd w:w="-8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B85D5F" w:rsidRPr="00B85D5F" w14:paraId="66012AF8" w14:textId="77777777" w:rsidTr="00B85D5F">
        <w:trPr>
          <w:trHeight w:val="278"/>
        </w:trPr>
        <w:tc>
          <w:tcPr>
            <w:tcW w:w="2093" w:type="dxa"/>
            <w:shd w:val="pct15" w:color="auto" w:fill="auto"/>
          </w:tcPr>
          <w:p w14:paraId="4A033C61"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Student name:</w:t>
            </w:r>
          </w:p>
        </w:tc>
        <w:tc>
          <w:tcPr>
            <w:tcW w:w="3781" w:type="dxa"/>
          </w:tcPr>
          <w:p w14:paraId="79304255" w14:textId="19549B9E" w:rsidR="00B85D5F" w:rsidRPr="00B85D5F" w:rsidRDefault="00B85D5F" w:rsidP="00B85D5F">
            <w:pPr>
              <w:rPr>
                <w:rFonts w:ascii="Calibri" w:eastAsia="Times New Roman" w:hAnsi="Calibri" w:cs="Calibri"/>
                <w:b/>
                <w:sz w:val="20"/>
                <w:szCs w:val="20"/>
                <w:lang w:val="en-GB" w:eastAsia="en-GB"/>
              </w:rPr>
            </w:pPr>
            <w:r>
              <w:rPr>
                <w:rFonts w:ascii="Calibri" w:eastAsia="Times New Roman" w:hAnsi="Calibri" w:cs="Calibri"/>
                <w:b/>
                <w:sz w:val="20"/>
                <w:szCs w:val="20"/>
                <w:lang w:val="en-GB" w:eastAsia="en-GB"/>
              </w:rPr>
              <w:t>Emily Jane Wood</w:t>
            </w:r>
          </w:p>
        </w:tc>
        <w:tc>
          <w:tcPr>
            <w:tcW w:w="2613" w:type="dxa"/>
            <w:shd w:val="clear" w:color="auto" w:fill="D9D9D9"/>
          </w:tcPr>
          <w:p w14:paraId="4B6DA2B3"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Student P number:</w:t>
            </w:r>
          </w:p>
        </w:tc>
        <w:tc>
          <w:tcPr>
            <w:tcW w:w="2111" w:type="dxa"/>
          </w:tcPr>
          <w:p w14:paraId="4807958D" w14:textId="5DE2CEAB" w:rsidR="00B85D5F" w:rsidRPr="00B85D5F" w:rsidRDefault="00B85D5F" w:rsidP="00B85D5F">
            <w:pPr>
              <w:rPr>
                <w:rFonts w:ascii="Calibri" w:eastAsia="Times New Roman" w:hAnsi="Calibri" w:cs="Calibri"/>
                <w:b/>
                <w:sz w:val="20"/>
                <w:szCs w:val="20"/>
                <w:lang w:val="en-GB" w:eastAsia="en-GB"/>
              </w:rPr>
            </w:pPr>
            <w:r>
              <w:rPr>
                <w:rFonts w:ascii="Calibri" w:eastAsia="Times New Roman" w:hAnsi="Calibri" w:cs="Calibri"/>
                <w:b/>
                <w:sz w:val="20"/>
                <w:szCs w:val="20"/>
                <w:lang w:val="en-GB" w:eastAsia="en-GB"/>
              </w:rPr>
              <w:t>1706764</w:t>
            </w:r>
          </w:p>
        </w:tc>
      </w:tr>
      <w:tr w:rsidR="00B85D5F" w:rsidRPr="00B85D5F" w14:paraId="23A1A044" w14:textId="77777777" w:rsidTr="00B85D5F">
        <w:tc>
          <w:tcPr>
            <w:tcW w:w="2093" w:type="dxa"/>
            <w:shd w:val="pct15" w:color="auto" w:fill="auto"/>
          </w:tcPr>
          <w:p w14:paraId="55DA69BF"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Programme: *</w:t>
            </w:r>
          </w:p>
        </w:tc>
        <w:tc>
          <w:tcPr>
            <w:tcW w:w="8505" w:type="dxa"/>
            <w:gridSpan w:val="3"/>
          </w:tcPr>
          <w:p w14:paraId="3717B5AE"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Secondary Post Graduate Certificate in Education</w:t>
            </w:r>
          </w:p>
        </w:tc>
      </w:tr>
      <w:tr w:rsidR="00B85D5F" w:rsidRPr="00B85D5F" w14:paraId="26318C42" w14:textId="77777777" w:rsidTr="00B85D5F">
        <w:tc>
          <w:tcPr>
            <w:tcW w:w="2093" w:type="dxa"/>
            <w:shd w:val="pct15" w:color="auto" w:fill="auto"/>
          </w:tcPr>
          <w:p w14:paraId="0A8E1232"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Module: *</w:t>
            </w:r>
          </w:p>
        </w:tc>
        <w:tc>
          <w:tcPr>
            <w:tcW w:w="3781" w:type="dxa"/>
            <w:shd w:val="clear" w:color="auto" w:fill="auto"/>
          </w:tcPr>
          <w:p w14:paraId="075CB234"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Curriculum Development and Enhancement</w:t>
            </w:r>
          </w:p>
        </w:tc>
        <w:tc>
          <w:tcPr>
            <w:tcW w:w="2613" w:type="dxa"/>
            <w:shd w:val="clear" w:color="auto" w:fill="D9D9D9"/>
          </w:tcPr>
          <w:p w14:paraId="0A2D248C"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 xml:space="preserve">Module Level (6 or 7): </w:t>
            </w:r>
          </w:p>
        </w:tc>
        <w:tc>
          <w:tcPr>
            <w:tcW w:w="2111" w:type="dxa"/>
            <w:shd w:val="clear" w:color="auto" w:fill="auto"/>
          </w:tcPr>
          <w:p w14:paraId="00DFD66C"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Level 7</w:t>
            </w:r>
          </w:p>
        </w:tc>
      </w:tr>
      <w:tr w:rsidR="00B85D5F" w:rsidRPr="00B85D5F" w14:paraId="3677AAE5" w14:textId="77777777" w:rsidTr="00B85D5F">
        <w:tc>
          <w:tcPr>
            <w:tcW w:w="2093" w:type="dxa"/>
            <w:shd w:val="pct15" w:color="auto" w:fill="auto"/>
          </w:tcPr>
          <w:p w14:paraId="55DE7B18"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Module code: *</w:t>
            </w:r>
          </w:p>
        </w:tc>
        <w:tc>
          <w:tcPr>
            <w:tcW w:w="3781" w:type="dxa"/>
          </w:tcPr>
          <w:p w14:paraId="5325391F"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ECSP7002</w:t>
            </w:r>
          </w:p>
        </w:tc>
        <w:tc>
          <w:tcPr>
            <w:tcW w:w="2613" w:type="dxa"/>
            <w:shd w:val="clear" w:color="auto" w:fill="D9D9D9"/>
          </w:tcPr>
          <w:p w14:paraId="560D43E9"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 xml:space="preserve">Contribution to Overall </w:t>
            </w:r>
          </w:p>
          <w:p w14:paraId="55F31FD4"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Module Assessment (%): *</w:t>
            </w:r>
          </w:p>
        </w:tc>
        <w:tc>
          <w:tcPr>
            <w:tcW w:w="2111" w:type="dxa"/>
          </w:tcPr>
          <w:p w14:paraId="6B18EE37"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100</w:t>
            </w:r>
          </w:p>
        </w:tc>
      </w:tr>
      <w:tr w:rsidR="00B85D5F" w:rsidRPr="00B85D5F" w14:paraId="77550943" w14:textId="77777777" w:rsidTr="00B85D5F">
        <w:tc>
          <w:tcPr>
            <w:tcW w:w="2093" w:type="dxa"/>
            <w:shd w:val="pct15" w:color="auto" w:fill="auto"/>
          </w:tcPr>
          <w:p w14:paraId="27E3D0DC"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Module Lead:*</w:t>
            </w:r>
          </w:p>
        </w:tc>
        <w:tc>
          <w:tcPr>
            <w:tcW w:w="8505" w:type="dxa"/>
            <w:gridSpan w:val="3"/>
            <w:shd w:val="clear" w:color="auto" w:fill="FFFFFF" w:themeFill="background1"/>
          </w:tcPr>
          <w:p w14:paraId="69D04E34"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Jan Barnes</w:t>
            </w:r>
          </w:p>
        </w:tc>
      </w:tr>
      <w:tr w:rsidR="00B85D5F" w:rsidRPr="00B85D5F" w14:paraId="02C21C0E" w14:textId="77777777" w:rsidTr="00B85D5F">
        <w:tc>
          <w:tcPr>
            <w:tcW w:w="2093" w:type="dxa"/>
            <w:shd w:val="pct15" w:color="auto" w:fill="auto"/>
          </w:tcPr>
          <w:p w14:paraId="14515085"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Assignment Title:*</w:t>
            </w:r>
          </w:p>
        </w:tc>
        <w:tc>
          <w:tcPr>
            <w:tcW w:w="3781" w:type="dxa"/>
          </w:tcPr>
          <w:p w14:paraId="0E8AB77D"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Reflections on Teaching and Learning</w:t>
            </w:r>
          </w:p>
        </w:tc>
        <w:tc>
          <w:tcPr>
            <w:tcW w:w="2613" w:type="dxa"/>
            <w:shd w:val="pct15" w:color="auto" w:fill="auto"/>
          </w:tcPr>
          <w:p w14:paraId="7AAE0096"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Assignment No (x of x):</w:t>
            </w:r>
          </w:p>
        </w:tc>
        <w:tc>
          <w:tcPr>
            <w:tcW w:w="2111" w:type="dxa"/>
          </w:tcPr>
          <w:p w14:paraId="005973F5"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1</w:t>
            </w:r>
          </w:p>
        </w:tc>
      </w:tr>
      <w:tr w:rsidR="00B85D5F" w:rsidRPr="00B85D5F" w14:paraId="1F6C4520" w14:textId="77777777" w:rsidTr="00B85D5F">
        <w:tc>
          <w:tcPr>
            <w:tcW w:w="2093" w:type="dxa"/>
            <w:shd w:val="pct15" w:color="auto" w:fill="auto"/>
          </w:tcPr>
          <w:p w14:paraId="6BBAF257"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Start date:*</w:t>
            </w:r>
          </w:p>
        </w:tc>
        <w:tc>
          <w:tcPr>
            <w:tcW w:w="3781" w:type="dxa"/>
            <w:shd w:val="clear" w:color="auto" w:fill="auto"/>
          </w:tcPr>
          <w:p w14:paraId="7DEFF717" w14:textId="77777777" w:rsidR="00B85D5F" w:rsidRPr="00B85D5F" w:rsidRDefault="00B85D5F" w:rsidP="00B85D5F">
            <w:pPr>
              <w:rPr>
                <w:rFonts w:ascii="Calibri" w:eastAsia="Times New Roman" w:hAnsi="Calibri" w:cs="Calibri"/>
                <w:b/>
                <w:sz w:val="20"/>
                <w:szCs w:val="20"/>
                <w:lang w:val="en-GB" w:eastAsia="en-GB"/>
              </w:rPr>
            </w:pPr>
          </w:p>
        </w:tc>
        <w:tc>
          <w:tcPr>
            <w:tcW w:w="2613" w:type="dxa"/>
            <w:shd w:val="pct15" w:color="auto" w:fill="auto"/>
          </w:tcPr>
          <w:p w14:paraId="79E72550"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Submission deadline:*</w:t>
            </w:r>
          </w:p>
        </w:tc>
        <w:tc>
          <w:tcPr>
            <w:tcW w:w="2111" w:type="dxa"/>
          </w:tcPr>
          <w:p w14:paraId="338F66EC"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14</w:t>
            </w:r>
            <w:r w:rsidRPr="00B85D5F">
              <w:rPr>
                <w:rFonts w:ascii="Calibri" w:eastAsia="Times New Roman" w:hAnsi="Calibri" w:cs="Calibri"/>
                <w:b/>
                <w:sz w:val="20"/>
                <w:szCs w:val="20"/>
                <w:vertAlign w:val="superscript"/>
                <w:lang w:val="en-GB" w:eastAsia="en-GB"/>
              </w:rPr>
              <w:t>th</w:t>
            </w:r>
            <w:r w:rsidRPr="00B85D5F">
              <w:rPr>
                <w:rFonts w:ascii="Calibri" w:eastAsia="Times New Roman" w:hAnsi="Calibri" w:cs="Calibri"/>
                <w:b/>
                <w:sz w:val="20"/>
                <w:szCs w:val="20"/>
                <w:lang w:val="en-GB" w:eastAsia="en-GB"/>
              </w:rPr>
              <w:t xml:space="preserve"> May 2018 –full submission</w:t>
            </w:r>
          </w:p>
        </w:tc>
      </w:tr>
      <w:tr w:rsidR="00B85D5F" w:rsidRPr="00B85D5F" w14:paraId="32048E41" w14:textId="77777777" w:rsidTr="00B85D5F">
        <w:tc>
          <w:tcPr>
            <w:tcW w:w="2093" w:type="dxa"/>
            <w:shd w:val="pct15" w:color="auto" w:fill="auto"/>
          </w:tcPr>
          <w:p w14:paraId="17A4AADA"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Return date of provisional marks &amp; written feedback:*</w:t>
            </w:r>
          </w:p>
        </w:tc>
        <w:tc>
          <w:tcPr>
            <w:tcW w:w="8505" w:type="dxa"/>
            <w:gridSpan w:val="3"/>
            <w:shd w:val="clear" w:color="auto" w:fill="auto"/>
          </w:tcPr>
          <w:p w14:paraId="233B38F3"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11</w:t>
            </w:r>
            <w:r w:rsidRPr="00B85D5F">
              <w:rPr>
                <w:rFonts w:ascii="Calibri" w:eastAsia="Times New Roman" w:hAnsi="Calibri" w:cs="Calibri"/>
                <w:b/>
                <w:sz w:val="20"/>
                <w:szCs w:val="20"/>
                <w:vertAlign w:val="superscript"/>
                <w:lang w:val="en-GB" w:eastAsia="en-GB"/>
              </w:rPr>
              <w:t>th</w:t>
            </w:r>
            <w:r w:rsidRPr="00B85D5F">
              <w:rPr>
                <w:rFonts w:ascii="Calibri" w:eastAsia="Times New Roman" w:hAnsi="Calibri" w:cs="Calibri"/>
                <w:b/>
                <w:sz w:val="20"/>
                <w:szCs w:val="20"/>
                <w:lang w:val="en-GB" w:eastAsia="en-GB"/>
              </w:rPr>
              <w:t xml:space="preserve"> June 2018</w:t>
            </w:r>
          </w:p>
        </w:tc>
      </w:tr>
    </w:tbl>
    <w:tbl>
      <w:tblPr>
        <w:tblpPr w:leftFromText="180" w:rightFromText="180" w:vertAnchor="text" w:horzAnchor="page" w:tblpX="550" w:tblpY="352"/>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85D5F" w:rsidRPr="00B85D5F" w14:paraId="7779185A" w14:textId="77777777" w:rsidTr="00B85D5F">
        <w:trPr>
          <w:trHeight w:val="421"/>
        </w:trPr>
        <w:tc>
          <w:tcPr>
            <w:tcW w:w="1809" w:type="dxa"/>
            <w:tcBorders>
              <w:top w:val="single" w:sz="6" w:space="0" w:color="auto"/>
            </w:tcBorders>
            <w:shd w:val="clear" w:color="auto" w:fill="D9D9D9"/>
          </w:tcPr>
          <w:p w14:paraId="574BA427"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Referencing:</w:t>
            </w:r>
          </w:p>
        </w:tc>
        <w:tc>
          <w:tcPr>
            <w:tcW w:w="8789" w:type="dxa"/>
            <w:gridSpan w:val="3"/>
            <w:tcBorders>
              <w:top w:val="single" w:sz="6" w:space="0" w:color="auto"/>
            </w:tcBorders>
          </w:tcPr>
          <w:p w14:paraId="0BE551A0"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B85D5F">
              <w:rPr>
                <w:rFonts w:ascii="Calibri" w:eastAsia="Times New Roman" w:hAnsi="Calibri" w:cs="Calibri"/>
                <w:b/>
                <w:sz w:val="20"/>
                <w:szCs w:val="20"/>
                <w:u w:val="single"/>
                <w:lang w:val="en-GB" w:eastAsia="en-GB"/>
              </w:rPr>
              <w:t>title of book</w:t>
            </w:r>
            <w:r w:rsidRPr="00B85D5F">
              <w:rPr>
                <w:rFonts w:ascii="Calibri" w:eastAsia="Times New Roman" w:hAnsi="Calibri" w:cs="Calibri"/>
                <w:b/>
                <w:sz w:val="20"/>
                <w:szCs w:val="20"/>
                <w:lang w:val="en-GB" w:eastAsia="en-GB"/>
              </w:rPr>
              <w:t>, edition, publisher: place of publication).</w:t>
            </w:r>
          </w:p>
        </w:tc>
      </w:tr>
      <w:tr w:rsidR="00B85D5F" w:rsidRPr="00B85D5F" w14:paraId="4B69F6BE" w14:textId="77777777" w:rsidTr="00B85D5F">
        <w:trPr>
          <w:trHeight w:val="666"/>
        </w:trPr>
        <w:tc>
          <w:tcPr>
            <w:tcW w:w="1809" w:type="dxa"/>
            <w:tcBorders>
              <w:top w:val="single" w:sz="6" w:space="0" w:color="auto"/>
            </w:tcBorders>
            <w:shd w:val="clear" w:color="auto" w:fill="D9D9D9"/>
          </w:tcPr>
          <w:p w14:paraId="7BA81B7E"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Submission:</w:t>
            </w:r>
          </w:p>
        </w:tc>
        <w:tc>
          <w:tcPr>
            <w:tcW w:w="6521" w:type="dxa"/>
            <w:tcBorders>
              <w:top w:val="single" w:sz="6" w:space="0" w:color="auto"/>
            </w:tcBorders>
          </w:tcPr>
          <w:p w14:paraId="7B33B911"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 xml:space="preserve">All assignments must be submitted to Turnitin unless otherwise instructed by the Lecturer. </w:t>
            </w:r>
          </w:p>
          <w:p w14:paraId="0A4FAA9A"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Note: the Turnitin version is the primary submission and acts as a receipt for the student.  Late submission of the electronic version of the assignment will result in a late penalty.  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2D509F4D"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br/>
              <w:t>Date:</w:t>
            </w:r>
          </w:p>
        </w:tc>
        <w:tc>
          <w:tcPr>
            <w:tcW w:w="1134" w:type="dxa"/>
            <w:tcBorders>
              <w:top w:val="single" w:sz="6" w:space="0" w:color="auto"/>
            </w:tcBorders>
          </w:tcPr>
          <w:p w14:paraId="08FC2026" w14:textId="77777777" w:rsidR="00B85D5F" w:rsidRPr="00B85D5F" w:rsidRDefault="00B85D5F" w:rsidP="00B85D5F">
            <w:pPr>
              <w:rPr>
                <w:rFonts w:ascii="Calibri" w:eastAsia="Times New Roman" w:hAnsi="Calibri" w:cs="Calibri"/>
                <w:b/>
                <w:sz w:val="20"/>
                <w:szCs w:val="20"/>
                <w:lang w:val="en-GB" w:eastAsia="en-GB"/>
              </w:rPr>
            </w:pPr>
          </w:p>
        </w:tc>
      </w:tr>
    </w:tbl>
    <w:p w14:paraId="73D2347E" w14:textId="77777777" w:rsidR="00B85D5F" w:rsidRPr="00B85D5F" w:rsidRDefault="00B85D5F" w:rsidP="00B85D5F">
      <w:pPr>
        <w:rPr>
          <w:rFonts w:ascii="Calibri" w:eastAsia="Times New Roman" w:hAnsi="Calibri" w:cs="Calibri"/>
          <w:b/>
          <w:vanish/>
          <w:sz w:val="20"/>
          <w:szCs w:val="20"/>
          <w:lang w:val="en-GB" w:eastAsia="en-GB"/>
        </w:rPr>
      </w:pPr>
    </w:p>
    <w:p w14:paraId="09448DC7" w14:textId="77777777" w:rsidR="00B85D5F" w:rsidRPr="00B85D5F" w:rsidRDefault="00B85D5F" w:rsidP="00B85D5F">
      <w:pPr>
        <w:rPr>
          <w:rFonts w:ascii="Calibri" w:eastAsia="Times New Roman" w:hAnsi="Calibri" w:cs="Calibri"/>
          <w:b/>
          <w:vanish/>
          <w:sz w:val="20"/>
          <w:szCs w:val="20"/>
          <w:lang w:val="en-GB" w:eastAsia="en-GB"/>
        </w:rPr>
      </w:pPr>
    </w:p>
    <w:tbl>
      <w:tblPr>
        <w:tblW w:w="10598" w:type="dxa"/>
        <w:tblInd w:w="-8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85D5F" w:rsidRPr="00B85D5F" w14:paraId="1AEAE999" w14:textId="77777777" w:rsidTr="00B85D5F">
        <w:trPr>
          <w:trHeight w:val="386"/>
        </w:trPr>
        <w:tc>
          <w:tcPr>
            <w:tcW w:w="9464" w:type="dxa"/>
            <w:vMerge w:val="restart"/>
            <w:shd w:val="pct15" w:color="auto" w:fill="auto"/>
          </w:tcPr>
          <w:p w14:paraId="25FFBD59"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Module lead to tick to indicate if a hard copy version of the assignment must be submitted.*</w:t>
            </w:r>
          </w:p>
        </w:tc>
        <w:tc>
          <w:tcPr>
            <w:tcW w:w="567" w:type="dxa"/>
            <w:shd w:val="pct15" w:color="auto" w:fill="auto"/>
          </w:tcPr>
          <w:p w14:paraId="5F0FBFB2"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YES</w:t>
            </w:r>
          </w:p>
        </w:tc>
        <w:tc>
          <w:tcPr>
            <w:tcW w:w="567" w:type="dxa"/>
          </w:tcPr>
          <w:p w14:paraId="7A39EAA0" w14:textId="77777777" w:rsidR="00B85D5F" w:rsidRPr="00B85D5F" w:rsidRDefault="00B85D5F" w:rsidP="00B85D5F">
            <w:pPr>
              <w:rPr>
                <w:rFonts w:ascii="Calibri" w:eastAsia="Times New Roman" w:hAnsi="Calibri" w:cs="Calibri"/>
                <w:b/>
                <w:sz w:val="20"/>
                <w:szCs w:val="20"/>
                <w:lang w:val="en-GB" w:eastAsia="en-GB"/>
              </w:rPr>
            </w:pPr>
          </w:p>
        </w:tc>
      </w:tr>
      <w:tr w:rsidR="00B85D5F" w:rsidRPr="00B85D5F" w14:paraId="446C193B" w14:textId="77777777" w:rsidTr="00B85D5F">
        <w:trPr>
          <w:trHeight w:val="408"/>
        </w:trPr>
        <w:tc>
          <w:tcPr>
            <w:tcW w:w="9464" w:type="dxa"/>
            <w:vMerge/>
            <w:shd w:val="pct15" w:color="auto" w:fill="auto"/>
          </w:tcPr>
          <w:p w14:paraId="41105498" w14:textId="77777777" w:rsidR="00B85D5F" w:rsidRPr="00B85D5F" w:rsidRDefault="00B85D5F" w:rsidP="00B85D5F">
            <w:pPr>
              <w:rPr>
                <w:rFonts w:ascii="Calibri" w:eastAsia="Times New Roman" w:hAnsi="Calibri" w:cs="Calibri"/>
                <w:b/>
                <w:sz w:val="20"/>
                <w:szCs w:val="20"/>
                <w:lang w:val="en-GB" w:eastAsia="en-GB"/>
              </w:rPr>
            </w:pPr>
          </w:p>
        </w:tc>
        <w:tc>
          <w:tcPr>
            <w:tcW w:w="567" w:type="dxa"/>
            <w:shd w:val="pct15" w:color="auto" w:fill="auto"/>
          </w:tcPr>
          <w:p w14:paraId="2A8A2609"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NO</w:t>
            </w:r>
          </w:p>
        </w:tc>
        <w:tc>
          <w:tcPr>
            <w:tcW w:w="567" w:type="dxa"/>
          </w:tcPr>
          <w:p w14:paraId="10E1E071" w14:textId="77777777" w:rsidR="00B85D5F" w:rsidRPr="00B85D5F" w:rsidRDefault="00B85D5F" w:rsidP="00B85D5F">
            <w:pPr>
              <w:rPr>
                <w:rFonts w:ascii="Calibri" w:eastAsia="Times New Roman" w:hAnsi="Calibri" w:cs="Calibri"/>
                <w:b/>
                <w:sz w:val="20"/>
                <w:szCs w:val="20"/>
                <w:lang w:val="en-GB" w:eastAsia="en-GB"/>
              </w:rPr>
            </w:pPr>
            <w:r w:rsidRPr="00B85D5F">
              <w:rPr>
                <w:rFonts w:ascii="Calibri" w:eastAsia="Times New Roman" w:hAnsi="Calibri" w:cs="Calibri"/>
                <w:b/>
                <w:sz w:val="20"/>
                <w:szCs w:val="20"/>
                <w:lang w:val="en-GB" w:eastAsia="en-GB"/>
              </w:rPr>
              <w:t>√</w:t>
            </w:r>
          </w:p>
        </w:tc>
      </w:tr>
    </w:tbl>
    <w:p w14:paraId="0210BF88" w14:textId="77777777" w:rsidR="00B85D5F" w:rsidRPr="00B85D5F" w:rsidRDefault="00B85D5F" w:rsidP="00B85D5F">
      <w:pPr>
        <w:rPr>
          <w:rFonts w:ascii="Calibri" w:eastAsia="Times New Roman" w:hAnsi="Calibri" w:cs="Calibri"/>
          <w:b/>
          <w:sz w:val="20"/>
          <w:szCs w:val="20"/>
          <w:lang w:val="en-GB" w:eastAsia="en-GB"/>
        </w:rPr>
      </w:pPr>
    </w:p>
    <w:p w14:paraId="579088BD" w14:textId="77777777" w:rsidR="00B85D5F" w:rsidRPr="00B85D5F" w:rsidRDefault="00B85D5F" w:rsidP="00B85D5F">
      <w:pPr>
        <w:rPr>
          <w:rFonts w:ascii="Calibri" w:eastAsia="Times New Roman" w:hAnsi="Calibri" w:cs="Calibri"/>
          <w:b/>
          <w:sz w:val="20"/>
          <w:szCs w:val="20"/>
          <w:lang w:val="en-GB" w:eastAsia="en-GB"/>
        </w:rPr>
      </w:pPr>
    </w:p>
    <w:p w14:paraId="5EDAADAD" w14:textId="77777777" w:rsidR="00B85D5F" w:rsidRPr="00B85D5F" w:rsidRDefault="00B85D5F" w:rsidP="00B85D5F">
      <w:pPr>
        <w:rPr>
          <w:rFonts w:ascii="Calibri" w:eastAsia="Times New Roman" w:hAnsi="Calibri" w:cs="Calibri"/>
          <w:b/>
          <w:sz w:val="20"/>
          <w:szCs w:val="20"/>
          <w:lang w:val="en-GB" w:eastAsia="en-GB"/>
        </w:rPr>
      </w:pPr>
    </w:p>
    <w:p w14:paraId="177F6243" w14:textId="77777777" w:rsidR="00CF47EF" w:rsidRPr="00CF47EF" w:rsidRDefault="00CF47EF" w:rsidP="00CF47EF">
      <w:pPr>
        <w:rPr>
          <w:rFonts w:ascii="Calibri" w:eastAsia="Times New Roman" w:hAnsi="Calibri" w:cs="Calibri"/>
          <w:b/>
          <w:sz w:val="20"/>
          <w:szCs w:val="20"/>
          <w:lang w:val="en-GB" w:eastAsia="en-GB"/>
        </w:rPr>
      </w:pPr>
    </w:p>
    <w:p w14:paraId="0CE95D10" w14:textId="77777777" w:rsidR="00CF47EF" w:rsidRPr="00CF47EF" w:rsidRDefault="00CF47EF" w:rsidP="00CF47EF">
      <w:pPr>
        <w:rPr>
          <w:rFonts w:ascii="Calibri" w:eastAsia="Times New Roman" w:hAnsi="Calibri" w:cs="Calibri"/>
          <w:b/>
          <w:sz w:val="20"/>
          <w:szCs w:val="20"/>
          <w:lang w:val="en-GB" w:eastAsia="en-GB"/>
        </w:rPr>
      </w:pPr>
    </w:p>
    <w:p w14:paraId="6FA3F58B" w14:textId="77777777" w:rsidR="00CF47EF" w:rsidRPr="00CF47EF" w:rsidRDefault="00CF47EF" w:rsidP="00CF47EF">
      <w:pPr>
        <w:rPr>
          <w:rFonts w:eastAsia="Times New Roman"/>
          <w:sz w:val="32"/>
          <w:szCs w:val="20"/>
          <w:lang w:val="en-GB" w:eastAsia="en-GB"/>
        </w:rPr>
      </w:pPr>
    </w:p>
    <w:p w14:paraId="000FC152" w14:textId="77777777" w:rsidR="00CF47EF" w:rsidRPr="00CF47EF" w:rsidRDefault="00CF47EF" w:rsidP="00CF47EF">
      <w:pPr>
        <w:rPr>
          <w:rFonts w:eastAsia="Times New Roman"/>
          <w:sz w:val="32"/>
          <w:szCs w:val="20"/>
          <w:lang w:val="en-GB" w:eastAsia="en-GB"/>
        </w:rPr>
      </w:pPr>
    </w:p>
    <w:p w14:paraId="777828F3" w14:textId="77777777" w:rsidR="00CF47EF" w:rsidRPr="00CF47EF" w:rsidRDefault="00CF47EF" w:rsidP="00CF47EF">
      <w:pPr>
        <w:rPr>
          <w:rFonts w:eastAsia="Times New Roman"/>
          <w:sz w:val="32"/>
          <w:szCs w:val="20"/>
          <w:lang w:val="en-GB" w:eastAsia="en-GB"/>
        </w:rPr>
      </w:pPr>
    </w:p>
    <w:p w14:paraId="57C7DB07" w14:textId="77777777" w:rsidR="00CF47EF" w:rsidRPr="00CF47EF" w:rsidRDefault="00CF47EF" w:rsidP="00CF47EF">
      <w:pPr>
        <w:rPr>
          <w:rFonts w:eastAsia="Times New Roman"/>
          <w:sz w:val="32"/>
          <w:szCs w:val="20"/>
          <w:lang w:val="en-GB" w:eastAsia="en-GB"/>
        </w:rPr>
      </w:pPr>
    </w:p>
    <w:p w14:paraId="4BA9D15A" w14:textId="7B98C2F2" w:rsidR="003C4E2A" w:rsidRDefault="003C4E2A">
      <w:pPr>
        <w:rPr>
          <w:rFonts w:eastAsia="Times New Roman"/>
          <w:b/>
          <w:color w:val="000000" w:themeColor="text1"/>
          <w:u w:val="single"/>
        </w:rPr>
      </w:pPr>
      <w:r>
        <w:rPr>
          <w:rFonts w:eastAsia="Times New Roman"/>
          <w:b/>
          <w:color w:val="000000" w:themeColor="text1"/>
          <w:u w:val="single"/>
        </w:rPr>
        <w:br w:type="page"/>
      </w:r>
    </w:p>
    <w:p w14:paraId="04D1EA32" w14:textId="41C3701B" w:rsidR="000273C1" w:rsidRDefault="00D10CDD" w:rsidP="00D10CDD">
      <w:pPr>
        <w:jc w:val="center"/>
        <w:rPr>
          <w:rFonts w:eastAsia="Times New Roman"/>
          <w:b/>
          <w:color w:val="000000" w:themeColor="text1"/>
          <w:u w:val="single"/>
        </w:rPr>
      </w:pPr>
      <w:r>
        <w:rPr>
          <w:rFonts w:eastAsia="Times New Roman"/>
          <w:b/>
          <w:color w:val="000000" w:themeColor="text1"/>
          <w:u w:val="single"/>
        </w:rPr>
        <w:lastRenderedPageBreak/>
        <w:t>Autonomous Learning: the Key to Better Vocabulary Acquisition?</w:t>
      </w:r>
    </w:p>
    <w:p w14:paraId="23E2F210" w14:textId="77777777" w:rsidR="00EA618A" w:rsidRPr="000273C1" w:rsidRDefault="00EA618A" w:rsidP="00A2351C">
      <w:pPr>
        <w:spacing w:line="360" w:lineRule="auto"/>
        <w:rPr>
          <w:rFonts w:eastAsia="Times New Roman"/>
          <w:color w:val="000000" w:themeColor="text1"/>
          <w:u w:val="single"/>
        </w:rPr>
      </w:pPr>
    </w:p>
    <w:p w14:paraId="07C6E1DC" w14:textId="53F95A2D" w:rsidR="00451C0B" w:rsidRPr="000273C1" w:rsidRDefault="00EA618A" w:rsidP="008A3423">
      <w:pPr>
        <w:spacing w:line="360" w:lineRule="auto"/>
        <w:ind w:firstLine="720"/>
        <w:rPr>
          <w:rFonts w:eastAsia="Times New Roman"/>
          <w:color w:val="000000" w:themeColor="text1"/>
        </w:rPr>
      </w:pPr>
      <w:r w:rsidRPr="000273C1">
        <w:rPr>
          <w:rFonts w:eastAsia="Times New Roman"/>
          <w:color w:val="000000" w:themeColor="text1"/>
        </w:rPr>
        <w:t xml:space="preserve">Action research plays </w:t>
      </w:r>
      <w:r w:rsidR="00B85D5F">
        <w:rPr>
          <w:rFonts w:eastAsia="Times New Roman"/>
          <w:color w:val="000000" w:themeColor="text1"/>
        </w:rPr>
        <w:t xml:space="preserve">a </w:t>
      </w:r>
      <w:r w:rsidRPr="000273C1">
        <w:rPr>
          <w:rFonts w:eastAsia="Times New Roman"/>
          <w:color w:val="000000" w:themeColor="text1"/>
        </w:rPr>
        <w:t xml:space="preserve">key role in education as it is not only fundamental to </w:t>
      </w:r>
      <w:r w:rsidR="00355AA5">
        <w:rPr>
          <w:rFonts w:eastAsia="Times New Roman"/>
          <w:color w:val="000000" w:themeColor="text1"/>
        </w:rPr>
        <w:t xml:space="preserve">professional development but </w:t>
      </w:r>
      <w:r w:rsidRPr="000273C1">
        <w:rPr>
          <w:rFonts w:eastAsia="Times New Roman"/>
          <w:color w:val="000000" w:themeColor="text1"/>
        </w:rPr>
        <w:t xml:space="preserve">also </w:t>
      </w:r>
      <w:r w:rsidR="00451C0B" w:rsidRPr="000273C1">
        <w:rPr>
          <w:rFonts w:eastAsia="Times New Roman"/>
          <w:color w:val="000000" w:themeColor="text1"/>
        </w:rPr>
        <w:t>informs decisions about how</w:t>
      </w:r>
      <w:r w:rsidR="00355AA5">
        <w:rPr>
          <w:rFonts w:eastAsia="Times New Roman"/>
          <w:color w:val="000000" w:themeColor="text1"/>
        </w:rPr>
        <w:t xml:space="preserve"> best</w:t>
      </w:r>
      <w:r w:rsidR="006D0D3D">
        <w:rPr>
          <w:rFonts w:eastAsia="Times New Roman"/>
          <w:color w:val="000000" w:themeColor="text1"/>
        </w:rPr>
        <w:t xml:space="preserve"> to meet learners’ </w:t>
      </w:r>
      <w:r w:rsidR="00451C0B" w:rsidRPr="000273C1">
        <w:rPr>
          <w:rFonts w:eastAsia="Times New Roman"/>
          <w:color w:val="000000" w:themeColor="text1"/>
        </w:rPr>
        <w:t>needs, which interventions to employ and how resources should be shared (</w:t>
      </w:r>
      <w:r w:rsidR="00451C0B" w:rsidRPr="000273C1">
        <w:rPr>
          <w:color w:val="000000" w:themeColor="text1"/>
        </w:rPr>
        <w:t xml:space="preserve">Schleicher, 2012; Tabberer, 2013). According to the Welsh Government, ‘the value of </w:t>
      </w:r>
      <w:r w:rsidR="00451C0B" w:rsidRPr="000273C1">
        <w:rPr>
          <w:bCs/>
          <w:color w:val="000000" w:themeColor="text1"/>
        </w:rPr>
        <w:t xml:space="preserve">evidence-based practice </w:t>
      </w:r>
      <w:r w:rsidR="00451C0B" w:rsidRPr="000273C1">
        <w:rPr>
          <w:color w:val="000000" w:themeColor="text1"/>
        </w:rPr>
        <w:t xml:space="preserve">in education has been increasingly recognised in recent years, at a time when serious questions are being asked about the underperformance of 15-year-olds in Wales and the rest of the UK when compared to their international peers’ </w:t>
      </w:r>
      <w:r w:rsidR="00451C0B" w:rsidRPr="000273C1">
        <w:rPr>
          <w:rFonts w:eastAsia="Times New Roman"/>
          <w:color w:val="000000" w:themeColor="text1"/>
        </w:rPr>
        <w:t>(Welsh Government, 2015). Therefore, action research is important in establishing best practice in order to improve standards and enhance overall teaching and learning.</w:t>
      </w:r>
      <w:r w:rsidR="004453C1" w:rsidRPr="000273C1">
        <w:rPr>
          <w:color w:val="000000" w:themeColor="text1"/>
        </w:rPr>
        <w:t xml:space="preserve"> </w:t>
      </w:r>
      <w:r w:rsidR="00B567E7">
        <w:rPr>
          <w:color w:val="000000" w:themeColor="text1"/>
        </w:rPr>
        <w:t>U</w:t>
      </w:r>
      <w:r w:rsidR="004453C1" w:rsidRPr="000273C1">
        <w:rPr>
          <w:color w:val="000000" w:themeColor="text1"/>
        </w:rPr>
        <w:t>ndertaking this a</w:t>
      </w:r>
      <w:r w:rsidR="00C91904" w:rsidRPr="000273C1">
        <w:rPr>
          <w:color w:val="000000" w:themeColor="text1"/>
        </w:rPr>
        <w:t xml:space="preserve">ction research will provide me </w:t>
      </w:r>
      <w:r w:rsidR="004453C1" w:rsidRPr="000273C1">
        <w:rPr>
          <w:color w:val="000000" w:themeColor="text1"/>
        </w:rPr>
        <w:t>with the opportunity to improve</w:t>
      </w:r>
      <w:r w:rsidR="00E75F31" w:rsidRPr="000273C1">
        <w:rPr>
          <w:color w:val="000000" w:themeColor="text1"/>
        </w:rPr>
        <w:t xml:space="preserve"> my</w:t>
      </w:r>
      <w:r w:rsidR="004453C1" w:rsidRPr="000273C1">
        <w:rPr>
          <w:color w:val="000000" w:themeColor="text1"/>
        </w:rPr>
        <w:t xml:space="preserve"> practice in modern foreign language (MFL) pedagogy.</w:t>
      </w:r>
    </w:p>
    <w:p w14:paraId="546D0F80" w14:textId="13A3262A" w:rsidR="00EA618A" w:rsidRPr="000273C1" w:rsidRDefault="00EA618A" w:rsidP="008A3423">
      <w:pPr>
        <w:spacing w:line="360" w:lineRule="auto"/>
        <w:rPr>
          <w:rFonts w:eastAsia="Times New Roman"/>
          <w:color w:val="000000" w:themeColor="text1"/>
        </w:rPr>
      </w:pPr>
    </w:p>
    <w:p w14:paraId="7701283B" w14:textId="3525AF8B" w:rsidR="002A01F9" w:rsidRPr="000273C1" w:rsidRDefault="002A01F9" w:rsidP="008A3423">
      <w:pPr>
        <w:spacing w:line="360" w:lineRule="auto"/>
        <w:rPr>
          <w:rFonts w:eastAsia="Times New Roman"/>
          <w:color w:val="000000" w:themeColor="text1"/>
        </w:rPr>
      </w:pPr>
      <w:r w:rsidRPr="000273C1">
        <w:rPr>
          <w:color w:val="000000" w:themeColor="text1"/>
        </w:rPr>
        <w:t xml:space="preserve">          The area of research for this project is autonomous learning and vocabulary acquisition. </w:t>
      </w:r>
      <w:r w:rsidRPr="000273C1">
        <w:rPr>
          <w:rFonts w:eastAsia="Times New Roman"/>
          <w:color w:val="000000" w:themeColor="text1"/>
        </w:rPr>
        <w:t xml:space="preserve">Vocabulary may be defined as </w:t>
      </w:r>
      <w:r w:rsidR="00755500" w:rsidRPr="000273C1">
        <w:rPr>
          <w:rFonts w:eastAsia="Times New Roman"/>
          <w:color w:val="000000" w:themeColor="text1"/>
        </w:rPr>
        <w:t>‘</w:t>
      </w:r>
      <w:r w:rsidRPr="000273C1">
        <w:rPr>
          <w:rFonts w:eastAsia="Times New Roman"/>
          <w:color w:val="000000" w:themeColor="text1"/>
        </w:rPr>
        <w:t>single words, easily translatable from one language to another</w:t>
      </w:r>
      <w:r w:rsidR="00755500" w:rsidRPr="000273C1">
        <w:rPr>
          <w:rFonts w:eastAsia="Times New Roman"/>
          <w:color w:val="000000" w:themeColor="text1"/>
        </w:rPr>
        <w:t>’</w:t>
      </w:r>
      <w:r w:rsidRPr="000273C1">
        <w:rPr>
          <w:rFonts w:eastAsia="Times New Roman"/>
          <w:color w:val="000000" w:themeColor="text1"/>
        </w:rPr>
        <w:t xml:space="preserve"> (Field, 2007</w:t>
      </w:r>
      <w:r w:rsidR="00755500" w:rsidRPr="000273C1">
        <w:rPr>
          <w:rFonts w:eastAsia="Times New Roman"/>
          <w:color w:val="000000" w:themeColor="text1"/>
        </w:rPr>
        <w:t>: 23</w:t>
      </w:r>
      <w:r w:rsidRPr="000273C1">
        <w:rPr>
          <w:rFonts w:eastAsia="Times New Roman"/>
          <w:color w:val="000000" w:themeColor="text1"/>
        </w:rPr>
        <w:t xml:space="preserve">). </w:t>
      </w:r>
      <w:r w:rsidRPr="000273C1">
        <w:rPr>
          <w:color w:val="000000" w:themeColor="text1"/>
        </w:rPr>
        <w:t xml:space="preserve">There are several reasons why this topic has been chosen for investigation. Firstly, whether independent learning is truly feasible in the modern foreign language (MFL) classroom is a contentious issue (Didau, 2013; Language Teacher Toolkit, 2012; Ustunlouglu, 2009). Furthermore, it is a key topic in relation to the ‘Successful Futures’ curriculum given that the Welsh Government’s aim is to create ambitious, capable learners, enterprising, creative contributors, ethical, informed citizens and healthy, confident individuals (Donaldson, 2015; Welsh Government, 2016); all qualities which relate to young people being able to work and learn independently. Secondly, it is a subject which is of personal interest as, following a formal observation during my first teaching placement, a recommendation was to try to create fewer teacher-led activities and </w:t>
      </w:r>
      <w:r w:rsidR="00424238">
        <w:rPr>
          <w:color w:val="000000" w:themeColor="text1"/>
        </w:rPr>
        <w:t xml:space="preserve">to </w:t>
      </w:r>
      <w:r w:rsidRPr="000273C1">
        <w:rPr>
          <w:color w:val="000000" w:themeColor="text1"/>
        </w:rPr>
        <w:t xml:space="preserve">encourage more independent learning during lessons. In a teacher-led lesson, I </w:t>
      </w:r>
      <w:r w:rsidR="00424238">
        <w:rPr>
          <w:color w:val="000000" w:themeColor="text1"/>
        </w:rPr>
        <w:t>drilled</w:t>
      </w:r>
      <w:r w:rsidRPr="000273C1">
        <w:rPr>
          <w:color w:val="000000" w:themeColor="text1"/>
        </w:rPr>
        <w:t xml:space="preserve"> vocabulary regarding colours and found that the class could only remember a few of the colours </w:t>
      </w:r>
      <w:r w:rsidR="00424238">
        <w:rPr>
          <w:color w:val="000000" w:themeColor="text1"/>
        </w:rPr>
        <w:t>in</w:t>
      </w:r>
      <w:r w:rsidRPr="000273C1">
        <w:rPr>
          <w:color w:val="000000" w:themeColor="text1"/>
        </w:rPr>
        <w:t xml:space="preserve"> the following lesson. Following</w:t>
      </w:r>
      <w:r w:rsidR="00424238">
        <w:rPr>
          <w:color w:val="000000" w:themeColor="text1"/>
        </w:rPr>
        <w:t xml:space="preserve"> this, I created an independent </w:t>
      </w:r>
      <w:r w:rsidRPr="000273C1">
        <w:rPr>
          <w:color w:val="000000" w:themeColor="text1"/>
        </w:rPr>
        <w:t xml:space="preserve">learning lesson for the same class based on vocabulary about physical appearance. This time, in the following lesson, pupils seemed to </w:t>
      </w:r>
      <w:r w:rsidR="00424238">
        <w:rPr>
          <w:color w:val="000000" w:themeColor="text1"/>
        </w:rPr>
        <w:t xml:space="preserve">better </w:t>
      </w:r>
      <w:r w:rsidRPr="000273C1">
        <w:rPr>
          <w:color w:val="000000" w:themeColor="text1"/>
        </w:rPr>
        <w:t xml:space="preserve">retain and remember the </w:t>
      </w:r>
      <w:r w:rsidR="00424238">
        <w:rPr>
          <w:color w:val="000000" w:themeColor="text1"/>
        </w:rPr>
        <w:t>lexicon</w:t>
      </w:r>
      <w:r w:rsidRPr="000273C1">
        <w:rPr>
          <w:color w:val="000000" w:themeColor="text1"/>
        </w:rPr>
        <w:t xml:space="preserve"> about physical appearance. </w:t>
      </w:r>
      <w:r w:rsidR="00CB1D54">
        <w:rPr>
          <w:color w:val="000000" w:themeColor="text1"/>
        </w:rPr>
        <w:t xml:space="preserve">For the context of this essay, drilling will be considered </w:t>
      </w:r>
      <w:r w:rsidR="00C45FCD">
        <w:rPr>
          <w:color w:val="000000" w:themeColor="text1"/>
        </w:rPr>
        <w:t xml:space="preserve">as an audio-lingual teaching method in which learners must repeat vocabulary out-loud in order to internalize it </w:t>
      </w:r>
      <w:r w:rsidR="00C45FCD" w:rsidRPr="000273C1">
        <w:rPr>
          <w:rFonts w:eastAsia="Times New Roman"/>
          <w:color w:val="000000" w:themeColor="text1"/>
          <w:shd w:val="clear" w:color="auto" w:fill="FFFFFF"/>
        </w:rPr>
        <w:t>(British Council, 2018).</w:t>
      </w:r>
      <w:r w:rsidR="00C45FCD" w:rsidRPr="000273C1">
        <w:rPr>
          <w:rFonts w:eastAsia="Times New Roman"/>
          <w:color w:val="000000" w:themeColor="text1"/>
        </w:rPr>
        <w:t xml:space="preserve"> </w:t>
      </w:r>
      <w:r w:rsidR="00881DF8">
        <w:rPr>
          <w:rFonts w:eastAsia="Times New Roman"/>
          <w:color w:val="000000" w:themeColor="text1"/>
        </w:rPr>
        <w:t xml:space="preserve">Autonomous learning will be considered as student-centered learning, where learners are working </w:t>
      </w:r>
      <w:r w:rsidR="00881DF8">
        <w:rPr>
          <w:rFonts w:eastAsia="Times New Roman"/>
          <w:color w:val="000000" w:themeColor="text1"/>
        </w:rPr>
        <w:lastRenderedPageBreak/>
        <w:t>independently but with the support of a teacher (</w:t>
      </w:r>
      <w:r w:rsidR="00881DF8" w:rsidRPr="000273C1">
        <w:rPr>
          <w:color w:val="000000" w:themeColor="text1"/>
        </w:rPr>
        <w:t xml:space="preserve">Tkáčová, 2014; White, 2008; </w:t>
      </w:r>
      <w:r w:rsidR="00881DF8" w:rsidRPr="000273C1">
        <w:rPr>
          <w:rFonts w:eastAsia="Times New Roman"/>
          <w:color w:val="000000" w:themeColor="text1"/>
          <w:shd w:val="clear" w:color="auto" w:fill="FFFFFF"/>
        </w:rPr>
        <w:t>Kember, 1997</w:t>
      </w:r>
      <w:r w:rsidR="00881DF8">
        <w:rPr>
          <w:rFonts w:eastAsia="Times New Roman"/>
          <w:color w:val="000000" w:themeColor="text1"/>
          <w:shd w:val="clear" w:color="auto" w:fill="FFFFFF"/>
        </w:rPr>
        <w:t>; Masouleh et al., 2012:840).</w:t>
      </w:r>
    </w:p>
    <w:p w14:paraId="027164A9" w14:textId="77777777" w:rsidR="002A01F9" w:rsidRPr="000273C1" w:rsidRDefault="002A01F9" w:rsidP="008A3423">
      <w:pPr>
        <w:spacing w:line="360" w:lineRule="auto"/>
        <w:rPr>
          <w:rFonts w:eastAsia="Times New Roman"/>
          <w:color w:val="000000" w:themeColor="text1"/>
        </w:rPr>
      </w:pPr>
    </w:p>
    <w:p w14:paraId="532F595F" w14:textId="77777777" w:rsidR="002A01F9" w:rsidRPr="000273C1" w:rsidRDefault="002A01F9" w:rsidP="008A3423">
      <w:pPr>
        <w:spacing w:line="360" w:lineRule="auto"/>
        <w:rPr>
          <w:rFonts w:eastAsia="Times New Roman"/>
          <w:color w:val="000000" w:themeColor="text1"/>
        </w:rPr>
      </w:pPr>
      <w:r w:rsidRPr="000273C1">
        <w:rPr>
          <w:rFonts w:eastAsia="Times New Roman"/>
          <w:color w:val="000000" w:themeColor="text1"/>
        </w:rPr>
        <w:t>This project will aim to answer the following key research questions:</w:t>
      </w:r>
    </w:p>
    <w:p w14:paraId="5A847145" w14:textId="18BDBA58" w:rsidR="002A01F9" w:rsidRPr="000273C1" w:rsidRDefault="002A01F9" w:rsidP="008A3423">
      <w:pPr>
        <w:spacing w:line="360" w:lineRule="auto"/>
        <w:rPr>
          <w:rFonts w:eastAsia="Times New Roman"/>
          <w:b/>
          <w:color w:val="000000" w:themeColor="text1"/>
        </w:rPr>
      </w:pPr>
      <w:r w:rsidRPr="000273C1">
        <w:rPr>
          <w:rFonts w:eastAsia="Times New Roman"/>
          <w:color w:val="000000" w:themeColor="text1"/>
        </w:rPr>
        <w:br/>
      </w:r>
      <w:r w:rsidRPr="000273C1">
        <w:rPr>
          <w:b/>
          <w:color w:val="000000" w:themeColor="text1"/>
        </w:rPr>
        <w:t>R</w:t>
      </w:r>
      <w:r w:rsidR="00DE60FA" w:rsidRPr="000273C1">
        <w:rPr>
          <w:b/>
          <w:color w:val="000000" w:themeColor="text1"/>
        </w:rPr>
        <w:t xml:space="preserve">esearch </w:t>
      </w:r>
      <w:r w:rsidRPr="000273C1">
        <w:rPr>
          <w:b/>
          <w:color w:val="000000" w:themeColor="text1"/>
        </w:rPr>
        <w:t>Q</w:t>
      </w:r>
      <w:r w:rsidR="00DE60FA" w:rsidRPr="000273C1">
        <w:rPr>
          <w:b/>
          <w:color w:val="000000" w:themeColor="text1"/>
        </w:rPr>
        <w:t xml:space="preserve">uestion </w:t>
      </w:r>
      <w:r w:rsidR="005E5BBC" w:rsidRPr="000273C1">
        <w:rPr>
          <w:b/>
          <w:color w:val="000000" w:themeColor="text1"/>
        </w:rPr>
        <w:t>1</w:t>
      </w:r>
      <w:r w:rsidR="001D100A" w:rsidRPr="000273C1">
        <w:rPr>
          <w:b/>
          <w:color w:val="000000" w:themeColor="text1"/>
        </w:rPr>
        <w:t>a</w:t>
      </w:r>
      <w:r w:rsidR="005E5BBC" w:rsidRPr="000273C1">
        <w:rPr>
          <w:b/>
          <w:color w:val="000000" w:themeColor="text1"/>
        </w:rPr>
        <w:t xml:space="preserve"> (RQ1</w:t>
      </w:r>
      <w:r w:rsidR="001D100A" w:rsidRPr="000273C1">
        <w:rPr>
          <w:b/>
          <w:color w:val="000000" w:themeColor="text1"/>
        </w:rPr>
        <w:t>a</w:t>
      </w:r>
      <w:r w:rsidR="00610DE2" w:rsidRPr="000273C1">
        <w:rPr>
          <w:b/>
          <w:color w:val="000000" w:themeColor="text1"/>
        </w:rPr>
        <w:t>)</w:t>
      </w:r>
      <w:r w:rsidRPr="000273C1">
        <w:rPr>
          <w:b/>
          <w:color w:val="000000" w:themeColor="text1"/>
        </w:rPr>
        <w:t xml:space="preserve">: Do pupils learn vocabulary better through </w:t>
      </w:r>
      <w:r w:rsidR="00C87324" w:rsidRPr="000273C1">
        <w:rPr>
          <w:b/>
          <w:color w:val="000000" w:themeColor="text1"/>
        </w:rPr>
        <w:t>student-led</w:t>
      </w:r>
      <w:r w:rsidRPr="000273C1">
        <w:rPr>
          <w:b/>
          <w:color w:val="000000" w:themeColor="text1"/>
        </w:rPr>
        <w:t xml:space="preserve"> or teacher-led lessons?</w:t>
      </w:r>
    </w:p>
    <w:p w14:paraId="25FA5A28" w14:textId="39CFB85C" w:rsidR="002A01F9" w:rsidRPr="000273C1" w:rsidRDefault="002A01F9" w:rsidP="008A3423">
      <w:pPr>
        <w:spacing w:line="360" w:lineRule="auto"/>
        <w:rPr>
          <w:b/>
          <w:color w:val="000000" w:themeColor="text1"/>
        </w:rPr>
      </w:pPr>
      <w:r w:rsidRPr="000273C1">
        <w:rPr>
          <w:b/>
          <w:color w:val="000000" w:themeColor="text1"/>
        </w:rPr>
        <w:br/>
      </w:r>
      <w:r w:rsidR="001D100A" w:rsidRPr="000273C1">
        <w:rPr>
          <w:b/>
          <w:color w:val="000000" w:themeColor="text1"/>
        </w:rPr>
        <w:t>Research Question 1b (RQ1b</w:t>
      </w:r>
      <w:r w:rsidR="005E5BBC" w:rsidRPr="000273C1">
        <w:rPr>
          <w:b/>
          <w:color w:val="000000" w:themeColor="text1"/>
        </w:rPr>
        <w:t xml:space="preserve">): </w:t>
      </w:r>
      <w:r w:rsidRPr="000273C1">
        <w:rPr>
          <w:b/>
          <w:color w:val="000000" w:themeColor="text1"/>
        </w:rPr>
        <w:t>Is teacher input vital for vocabulary learning?</w:t>
      </w:r>
      <w:r w:rsidRPr="000273C1">
        <w:rPr>
          <w:b/>
          <w:color w:val="000000" w:themeColor="text1"/>
        </w:rPr>
        <w:br/>
      </w:r>
    </w:p>
    <w:p w14:paraId="0AB35F69" w14:textId="4CCE9319" w:rsidR="0016195E" w:rsidRPr="000273C1" w:rsidRDefault="001D100A" w:rsidP="008A3423">
      <w:pPr>
        <w:spacing w:line="360" w:lineRule="auto"/>
        <w:rPr>
          <w:b/>
          <w:color w:val="000000" w:themeColor="text1"/>
        </w:rPr>
      </w:pPr>
      <w:r w:rsidRPr="000273C1">
        <w:rPr>
          <w:b/>
          <w:color w:val="000000" w:themeColor="text1"/>
        </w:rPr>
        <w:t>Research Question 2 (RQ2</w:t>
      </w:r>
      <w:r w:rsidR="0075205F" w:rsidRPr="000273C1">
        <w:rPr>
          <w:b/>
          <w:color w:val="000000" w:themeColor="text1"/>
        </w:rPr>
        <w:t>)</w:t>
      </w:r>
      <w:r w:rsidR="002A01F9" w:rsidRPr="000273C1">
        <w:rPr>
          <w:b/>
          <w:color w:val="000000" w:themeColor="text1"/>
        </w:rPr>
        <w:t>: How effective is drilling for vocabulary acquisition?</w:t>
      </w:r>
    </w:p>
    <w:p w14:paraId="2EC72C51" w14:textId="77777777" w:rsidR="0016195E" w:rsidRPr="000273C1" w:rsidRDefault="0016195E" w:rsidP="008A3423">
      <w:pPr>
        <w:spacing w:line="360" w:lineRule="auto"/>
        <w:rPr>
          <w:rFonts w:eastAsia="Times New Roman"/>
          <w:color w:val="000000" w:themeColor="text1"/>
        </w:rPr>
      </w:pPr>
    </w:p>
    <w:p w14:paraId="37B1F115" w14:textId="4940BE97" w:rsidR="004A534B" w:rsidRPr="000273C1" w:rsidRDefault="00862C53" w:rsidP="008A3423">
      <w:pPr>
        <w:spacing w:line="360" w:lineRule="auto"/>
        <w:rPr>
          <w:rFonts w:eastAsia="Times New Roman"/>
          <w:color w:val="000000" w:themeColor="text1"/>
        </w:rPr>
      </w:pPr>
      <w:r w:rsidRPr="000273C1">
        <w:rPr>
          <w:rFonts w:eastAsia="Times New Roman"/>
          <w:color w:val="000000" w:themeColor="text1"/>
        </w:rPr>
        <w:t xml:space="preserve">          </w:t>
      </w:r>
      <w:r w:rsidR="00444F50" w:rsidRPr="000273C1">
        <w:rPr>
          <w:rFonts w:eastAsia="Times New Roman"/>
          <w:color w:val="000000" w:themeColor="text1"/>
        </w:rPr>
        <w:t>The action research project</w:t>
      </w:r>
      <w:r w:rsidR="003A283C">
        <w:rPr>
          <w:rFonts w:eastAsia="Times New Roman"/>
          <w:color w:val="000000" w:themeColor="text1"/>
        </w:rPr>
        <w:t xml:space="preserve"> will be undertaken at an inner city, </w:t>
      </w:r>
      <w:r w:rsidR="005322CE">
        <w:rPr>
          <w:rFonts w:eastAsia="Times New Roman"/>
          <w:color w:val="000000" w:themeColor="text1"/>
        </w:rPr>
        <w:t xml:space="preserve">mixed </w:t>
      </w:r>
      <w:r w:rsidR="003A283C">
        <w:rPr>
          <w:rFonts w:eastAsia="Times New Roman"/>
          <w:color w:val="000000" w:themeColor="text1"/>
        </w:rPr>
        <w:t xml:space="preserve">English </w:t>
      </w:r>
      <w:r w:rsidR="00444F50" w:rsidRPr="000273C1">
        <w:rPr>
          <w:rFonts w:eastAsia="Times New Roman"/>
          <w:color w:val="000000" w:themeColor="text1"/>
        </w:rPr>
        <w:t>medium secondary school in Cardiff. There are currently 1,712 pupils on roll</w:t>
      </w:r>
      <w:r w:rsidRPr="000273C1">
        <w:rPr>
          <w:rFonts w:eastAsia="Times New Roman"/>
          <w:color w:val="000000" w:themeColor="text1"/>
        </w:rPr>
        <w:t>. T</w:t>
      </w:r>
      <w:r w:rsidR="00444F50" w:rsidRPr="000273C1">
        <w:rPr>
          <w:rFonts w:eastAsia="Times New Roman"/>
          <w:color w:val="000000" w:themeColor="text1"/>
        </w:rPr>
        <w:t xml:space="preserve">he school serves a catchment area </w:t>
      </w:r>
      <w:r w:rsidR="000C2A9B">
        <w:rPr>
          <w:rFonts w:eastAsia="Times New Roman"/>
          <w:color w:val="000000" w:themeColor="text1"/>
        </w:rPr>
        <w:t>with</w:t>
      </w:r>
      <w:r w:rsidR="00444F50" w:rsidRPr="000273C1">
        <w:rPr>
          <w:rFonts w:eastAsia="Times New Roman"/>
          <w:color w:val="000000" w:themeColor="text1"/>
        </w:rPr>
        <w:t xml:space="preserve"> high levels of s</w:t>
      </w:r>
      <w:r w:rsidR="00675E6C">
        <w:rPr>
          <w:rFonts w:eastAsia="Times New Roman"/>
          <w:color w:val="000000" w:themeColor="text1"/>
        </w:rPr>
        <w:t xml:space="preserve">ocial and economic disadvantage; </w:t>
      </w:r>
      <w:r w:rsidR="00444F50" w:rsidRPr="000273C1">
        <w:rPr>
          <w:rFonts w:eastAsia="Times New Roman"/>
          <w:color w:val="000000" w:themeColor="text1"/>
        </w:rPr>
        <w:t>approximately 60% of pupils living in the 20% of most deprived areas in Wales. The current percentage of pupils eligible for free school meals</w:t>
      </w:r>
      <w:r w:rsidR="00675E6C">
        <w:rPr>
          <w:rFonts w:eastAsia="Times New Roman"/>
          <w:color w:val="000000" w:themeColor="text1"/>
        </w:rPr>
        <w:t xml:space="preserve"> (FSM)</w:t>
      </w:r>
      <w:r w:rsidR="00444F50" w:rsidRPr="000273C1">
        <w:rPr>
          <w:rFonts w:eastAsia="Times New Roman"/>
          <w:color w:val="000000" w:themeColor="text1"/>
        </w:rPr>
        <w:t xml:space="preserve"> is 31.5%, </w:t>
      </w:r>
      <w:r w:rsidR="00600557" w:rsidRPr="000273C1">
        <w:rPr>
          <w:rFonts w:eastAsia="Times New Roman"/>
          <w:color w:val="000000" w:themeColor="text1"/>
        </w:rPr>
        <w:t xml:space="preserve">which is </w:t>
      </w:r>
      <w:r w:rsidR="00444F50" w:rsidRPr="000273C1">
        <w:rPr>
          <w:rFonts w:eastAsia="Times New Roman"/>
          <w:color w:val="000000" w:themeColor="text1"/>
        </w:rPr>
        <w:t>significantly higher than the n</w:t>
      </w:r>
      <w:r w:rsidR="00600557" w:rsidRPr="000273C1">
        <w:rPr>
          <w:rFonts w:eastAsia="Times New Roman"/>
          <w:color w:val="000000" w:themeColor="text1"/>
        </w:rPr>
        <w:t xml:space="preserve">ational average of 17.4% </w:t>
      </w:r>
      <w:r w:rsidR="00687BB5" w:rsidRPr="000273C1">
        <w:rPr>
          <w:rFonts w:eastAsia="Times New Roman"/>
          <w:color w:val="000000" w:themeColor="text1"/>
        </w:rPr>
        <w:t xml:space="preserve">Approximately 70% of pupils come from a minority ethnic background and speak English as an </w:t>
      </w:r>
      <w:r w:rsidR="00B92BB8">
        <w:rPr>
          <w:rFonts w:eastAsia="Times New Roman"/>
          <w:color w:val="000000" w:themeColor="text1"/>
        </w:rPr>
        <w:t>second</w:t>
      </w:r>
      <w:r w:rsidR="00687BB5" w:rsidRPr="000273C1">
        <w:rPr>
          <w:rFonts w:eastAsia="Times New Roman"/>
          <w:color w:val="000000" w:themeColor="text1"/>
        </w:rPr>
        <w:t xml:space="preserve"> language. With over 60 different languages being spoken in the school community, the school has adapted to meet the needs of learners by offering a World Languages programme in which pupils may obtain qualifications in their native tongue </w:t>
      </w:r>
      <w:r w:rsidR="00EA618A" w:rsidRPr="000273C1">
        <w:rPr>
          <w:rFonts w:eastAsia="Times New Roman"/>
          <w:color w:val="000000" w:themeColor="text1"/>
        </w:rPr>
        <w:br/>
        <w:t xml:space="preserve">       </w:t>
      </w:r>
      <w:r w:rsidR="00EA618A" w:rsidRPr="000273C1">
        <w:rPr>
          <w:rFonts w:eastAsia="Times New Roman"/>
          <w:color w:val="000000" w:themeColor="text1"/>
        </w:rPr>
        <w:tab/>
      </w:r>
      <w:r w:rsidR="00EA618A" w:rsidRPr="000273C1">
        <w:rPr>
          <w:rFonts w:eastAsia="Times New Roman"/>
          <w:color w:val="000000" w:themeColor="text1"/>
        </w:rPr>
        <w:tab/>
      </w:r>
      <w:r w:rsidR="00EA618A" w:rsidRPr="000273C1">
        <w:rPr>
          <w:rFonts w:eastAsia="Times New Roman"/>
          <w:color w:val="000000" w:themeColor="text1"/>
        </w:rPr>
        <w:tab/>
      </w:r>
      <w:r w:rsidR="00EA618A" w:rsidRPr="000273C1">
        <w:rPr>
          <w:rFonts w:eastAsia="Times New Roman"/>
          <w:color w:val="000000" w:themeColor="text1"/>
        </w:rPr>
        <w:tab/>
      </w:r>
      <w:r w:rsidR="00EA618A" w:rsidRPr="000273C1">
        <w:rPr>
          <w:rFonts w:eastAsia="Times New Roman"/>
          <w:color w:val="000000" w:themeColor="text1"/>
        </w:rPr>
        <w:tab/>
      </w:r>
      <w:r w:rsidR="00EA618A" w:rsidRPr="000273C1">
        <w:rPr>
          <w:rFonts w:eastAsia="Times New Roman"/>
          <w:color w:val="000000" w:themeColor="text1"/>
        </w:rPr>
        <w:tab/>
      </w:r>
      <w:r w:rsidR="00EA618A" w:rsidRPr="000273C1">
        <w:rPr>
          <w:rFonts w:eastAsia="Times New Roman"/>
          <w:color w:val="000000" w:themeColor="text1"/>
        </w:rPr>
        <w:tab/>
      </w:r>
      <w:r w:rsidR="00687BB5" w:rsidRPr="000273C1">
        <w:rPr>
          <w:rFonts w:eastAsia="Times New Roman"/>
          <w:color w:val="000000" w:themeColor="text1"/>
        </w:rPr>
        <w:t xml:space="preserve">(Estyn, 2017; Welsh government, 2018). </w:t>
      </w:r>
      <w:r w:rsidR="00CD111B" w:rsidRPr="000273C1">
        <w:rPr>
          <w:rFonts w:eastAsia="Times New Roman"/>
          <w:color w:val="000000" w:themeColor="text1"/>
        </w:rPr>
        <w:br/>
      </w:r>
    </w:p>
    <w:p w14:paraId="47F38A6B" w14:textId="41DA5243" w:rsidR="00852602" w:rsidRPr="000273C1" w:rsidRDefault="008A3423" w:rsidP="00ED044D">
      <w:pPr>
        <w:widowControl w:val="0"/>
        <w:autoSpaceDE w:val="0"/>
        <w:autoSpaceDN w:val="0"/>
        <w:adjustRightInd w:val="0"/>
        <w:spacing w:line="360" w:lineRule="auto"/>
        <w:rPr>
          <w:color w:val="000000" w:themeColor="text1"/>
        </w:rPr>
      </w:pPr>
      <w:r w:rsidRPr="000273C1">
        <w:rPr>
          <w:rFonts w:eastAsia="Times New Roman"/>
          <w:color w:val="000000" w:themeColor="text1"/>
        </w:rPr>
        <w:t xml:space="preserve">          </w:t>
      </w:r>
      <w:r w:rsidR="00DD11AF" w:rsidRPr="000273C1">
        <w:rPr>
          <w:rFonts w:eastAsia="Times New Roman"/>
          <w:color w:val="000000" w:themeColor="text1"/>
        </w:rPr>
        <w:t xml:space="preserve">This research project will </w:t>
      </w:r>
      <w:r w:rsidR="00ED044D">
        <w:rPr>
          <w:rFonts w:eastAsia="Times New Roman"/>
          <w:color w:val="000000" w:themeColor="text1"/>
        </w:rPr>
        <w:t>firstly provide</w:t>
      </w:r>
      <w:r w:rsidR="00852602" w:rsidRPr="000273C1">
        <w:rPr>
          <w:color w:val="000000" w:themeColor="text1"/>
        </w:rPr>
        <w:t xml:space="preserve"> a literature review of key theoretical concepts regarding vocabulary acquisition, autonom</w:t>
      </w:r>
      <w:r w:rsidR="009820F7">
        <w:rPr>
          <w:color w:val="000000" w:themeColor="text1"/>
        </w:rPr>
        <w:t xml:space="preserve">ous learning methods and second </w:t>
      </w:r>
      <w:r w:rsidR="00852602" w:rsidRPr="000273C1">
        <w:rPr>
          <w:color w:val="000000" w:themeColor="text1"/>
        </w:rPr>
        <w:t>lan</w:t>
      </w:r>
      <w:r w:rsidR="00ED044D">
        <w:rPr>
          <w:color w:val="000000" w:themeColor="text1"/>
        </w:rPr>
        <w:t xml:space="preserve">guage memory and retrieval. Then it </w:t>
      </w:r>
      <w:r w:rsidR="00852602" w:rsidRPr="000273C1">
        <w:rPr>
          <w:color w:val="000000" w:themeColor="text1"/>
        </w:rPr>
        <w:t xml:space="preserve">will outline school policy and practice regarding vocabulary teaching and learning. </w:t>
      </w:r>
      <w:r w:rsidR="00ED044D">
        <w:rPr>
          <w:color w:val="000000" w:themeColor="text1"/>
        </w:rPr>
        <w:t>Following this,</w:t>
      </w:r>
      <w:r w:rsidR="00852602" w:rsidRPr="000273C1">
        <w:rPr>
          <w:color w:val="000000" w:themeColor="text1"/>
        </w:rPr>
        <w:t xml:space="preserve"> the methodologies employed to obtain relevant data through the process of interventions </w:t>
      </w:r>
      <w:r w:rsidR="00ED044D">
        <w:rPr>
          <w:color w:val="000000" w:themeColor="text1"/>
        </w:rPr>
        <w:t>will be discussed</w:t>
      </w:r>
      <w:r w:rsidR="00852602" w:rsidRPr="000273C1">
        <w:rPr>
          <w:color w:val="000000" w:themeColor="text1"/>
        </w:rPr>
        <w:t xml:space="preserve">. </w:t>
      </w:r>
      <w:r w:rsidR="00F6007C" w:rsidRPr="000273C1">
        <w:rPr>
          <w:color w:val="000000" w:themeColor="text1"/>
        </w:rPr>
        <w:t>The interventions we</w:t>
      </w:r>
      <w:r w:rsidR="00D04AFD">
        <w:rPr>
          <w:color w:val="000000" w:themeColor="text1"/>
        </w:rPr>
        <w:t xml:space="preserve">re carried out with two, middle </w:t>
      </w:r>
      <w:r w:rsidR="00F6007C" w:rsidRPr="000273C1">
        <w:rPr>
          <w:color w:val="000000" w:themeColor="text1"/>
        </w:rPr>
        <w:t>set year 9 classes of similar ability to ensure that testing was as fair as possible. Ethical considerations</w:t>
      </w:r>
      <w:r w:rsidR="006C37B9">
        <w:rPr>
          <w:color w:val="000000" w:themeColor="text1"/>
        </w:rPr>
        <w:t xml:space="preserve"> </w:t>
      </w:r>
      <w:r w:rsidR="00486B06">
        <w:rPr>
          <w:color w:val="000000" w:themeColor="text1"/>
        </w:rPr>
        <w:t>have been</w:t>
      </w:r>
      <w:r w:rsidR="006C37B9">
        <w:rPr>
          <w:color w:val="000000" w:themeColor="text1"/>
        </w:rPr>
        <w:t xml:space="preserve"> made</w:t>
      </w:r>
      <w:r w:rsidR="00F6007C" w:rsidRPr="000273C1">
        <w:rPr>
          <w:color w:val="000000" w:themeColor="text1"/>
        </w:rPr>
        <w:t xml:space="preserve"> in alignment </w:t>
      </w:r>
      <w:r w:rsidR="00910176" w:rsidRPr="000273C1">
        <w:rPr>
          <w:color w:val="000000" w:themeColor="text1"/>
        </w:rPr>
        <w:t xml:space="preserve">British Educational Research Association’s </w:t>
      </w:r>
      <w:r w:rsidR="00910176" w:rsidRPr="000273C1">
        <w:rPr>
          <w:i/>
          <w:color w:val="000000" w:themeColor="text1"/>
        </w:rPr>
        <w:t>Ethical Guidelines for Educational Research</w:t>
      </w:r>
      <w:r w:rsidR="00910176" w:rsidRPr="000273C1">
        <w:rPr>
          <w:color w:val="000000" w:themeColor="text1"/>
        </w:rPr>
        <w:t xml:space="preserve"> (BERA, 2011), the Data Protection Act (</w:t>
      </w:r>
      <w:r w:rsidR="00910176" w:rsidRPr="000273C1">
        <w:rPr>
          <w:bCs/>
          <w:color w:val="000000" w:themeColor="text1"/>
        </w:rPr>
        <w:t xml:space="preserve">1998), University of Wales Trinity St. David’s </w:t>
      </w:r>
      <w:r w:rsidR="00910176" w:rsidRPr="000273C1">
        <w:rPr>
          <w:bCs/>
          <w:i/>
          <w:color w:val="000000" w:themeColor="text1"/>
        </w:rPr>
        <w:t>Research Ethics &amp; Integrity Code of Practice</w:t>
      </w:r>
      <w:r w:rsidR="00910176" w:rsidRPr="000273C1">
        <w:rPr>
          <w:bCs/>
          <w:color w:val="000000" w:themeColor="text1"/>
        </w:rPr>
        <w:t xml:space="preserve"> (2018) and the 1998 </w:t>
      </w:r>
      <w:r w:rsidR="00910176" w:rsidRPr="000273C1">
        <w:rPr>
          <w:bCs/>
          <w:i/>
          <w:color w:val="000000" w:themeColor="text1"/>
        </w:rPr>
        <w:t>Data Protection Act</w:t>
      </w:r>
      <w:r w:rsidR="00910176" w:rsidRPr="000273C1">
        <w:rPr>
          <w:color w:val="000000" w:themeColor="text1"/>
        </w:rPr>
        <w:t xml:space="preserve">. </w:t>
      </w:r>
      <w:r w:rsidR="006C37B9">
        <w:rPr>
          <w:color w:val="000000" w:themeColor="text1"/>
        </w:rPr>
        <w:t>Then,</w:t>
      </w:r>
      <w:r w:rsidR="00852602" w:rsidRPr="000273C1">
        <w:rPr>
          <w:color w:val="000000" w:themeColor="text1"/>
        </w:rPr>
        <w:t xml:space="preserve"> theory and methodology</w:t>
      </w:r>
      <w:r w:rsidR="00590E33">
        <w:rPr>
          <w:color w:val="000000" w:themeColor="text1"/>
        </w:rPr>
        <w:t xml:space="preserve"> will be applied</w:t>
      </w:r>
      <w:r w:rsidR="00852602" w:rsidRPr="000273C1">
        <w:rPr>
          <w:color w:val="000000" w:themeColor="text1"/>
        </w:rPr>
        <w:t xml:space="preserve"> to the empirical sample to provide analysis and results. </w:t>
      </w:r>
      <w:r w:rsidR="006C37B9">
        <w:rPr>
          <w:color w:val="000000" w:themeColor="text1"/>
        </w:rPr>
        <w:t xml:space="preserve">Finally, the limitations </w:t>
      </w:r>
      <w:r w:rsidR="006C37B9">
        <w:rPr>
          <w:color w:val="000000" w:themeColor="text1"/>
        </w:rPr>
        <w:lastRenderedPageBreak/>
        <w:t xml:space="preserve">and future developments regarding the study will be considered before the conclusion, which </w:t>
      </w:r>
      <w:r w:rsidR="00852602" w:rsidRPr="000273C1">
        <w:rPr>
          <w:color w:val="000000" w:themeColor="text1"/>
        </w:rPr>
        <w:t xml:space="preserve">will provide an answer to the 3 research questions posed in this introduction, and establish whether theories relating to </w:t>
      </w:r>
      <w:r w:rsidR="00910176" w:rsidRPr="000273C1">
        <w:rPr>
          <w:color w:val="000000" w:themeColor="text1"/>
        </w:rPr>
        <w:t>vocabulary acquisition</w:t>
      </w:r>
      <w:r w:rsidR="00852602" w:rsidRPr="000273C1">
        <w:rPr>
          <w:color w:val="000000" w:themeColor="text1"/>
        </w:rPr>
        <w:t xml:space="preserve"> as discussed in the literature review have been proved or disproved by this </w:t>
      </w:r>
      <w:r w:rsidR="003E1D69">
        <w:rPr>
          <w:color w:val="000000" w:themeColor="text1"/>
        </w:rPr>
        <w:t xml:space="preserve">action </w:t>
      </w:r>
      <w:r w:rsidR="00A03DF5">
        <w:rPr>
          <w:color w:val="000000" w:themeColor="text1"/>
        </w:rPr>
        <w:t>research project</w:t>
      </w:r>
      <w:r w:rsidR="00852602" w:rsidRPr="000273C1">
        <w:rPr>
          <w:color w:val="000000" w:themeColor="text1"/>
        </w:rPr>
        <w:t>.</w:t>
      </w:r>
      <w:r w:rsidR="00852602" w:rsidRPr="000273C1">
        <w:rPr>
          <w:color w:val="000000" w:themeColor="text1"/>
        </w:rPr>
        <w:br/>
      </w:r>
    </w:p>
    <w:p w14:paraId="3756FE1F" w14:textId="5825D91A" w:rsidR="00CD111B" w:rsidRPr="000273C1" w:rsidRDefault="00A2351C" w:rsidP="00A2351C">
      <w:pPr>
        <w:spacing w:line="360" w:lineRule="auto"/>
        <w:jc w:val="center"/>
        <w:rPr>
          <w:rFonts w:eastAsia="Times New Roman"/>
          <w:color w:val="000000" w:themeColor="text1"/>
        </w:rPr>
      </w:pPr>
      <w:r>
        <w:rPr>
          <w:rFonts w:eastAsia="Times New Roman"/>
          <w:b/>
          <w:color w:val="000000" w:themeColor="text1"/>
          <w:u w:val="single"/>
        </w:rPr>
        <w:t>Literature Review</w:t>
      </w:r>
    </w:p>
    <w:p w14:paraId="22E0B50B" w14:textId="77777777" w:rsidR="007A6E1A" w:rsidRPr="000273C1" w:rsidRDefault="007A6E1A" w:rsidP="008A3423">
      <w:pPr>
        <w:spacing w:line="360" w:lineRule="auto"/>
        <w:rPr>
          <w:rFonts w:eastAsia="Times New Roman"/>
          <w:color w:val="000000" w:themeColor="text1"/>
        </w:rPr>
      </w:pPr>
    </w:p>
    <w:p w14:paraId="4F6DBD9E" w14:textId="20CC4C81" w:rsidR="006155F5" w:rsidRPr="000273C1" w:rsidRDefault="006155F5" w:rsidP="008A3423">
      <w:pPr>
        <w:spacing w:line="360" w:lineRule="auto"/>
        <w:rPr>
          <w:color w:val="000000" w:themeColor="text1"/>
        </w:rPr>
      </w:pPr>
      <w:r w:rsidRPr="000273C1">
        <w:rPr>
          <w:color w:val="000000" w:themeColor="text1"/>
        </w:rPr>
        <w:t xml:space="preserve">          A much-debated topic within the field of language learning is whether drilling is the most effective way of learning vocabulary. Whereas some theorists maintain that autonomous learning is a highly beneficial way to commit vocabulary to long term memory</w:t>
      </w:r>
      <w:r w:rsidR="00126710">
        <w:rPr>
          <w:color w:val="000000" w:themeColor="text1"/>
        </w:rPr>
        <w:t>,</w:t>
      </w:r>
      <w:r w:rsidRPr="000273C1">
        <w:rPr>
          <w:color w:val="000000" w:themeColor="text1"/>
        </w:rPr>
        <w:t xml:space="preserve"> whilst also enhancing thinking skills (Hao, 2016; Jenkins et al., 2017; </w:t>
      </w:r>
      <w:r w:rsidRPr="000273C1">
        <w:rPr>
          <w:rFonts w:eastAsia="Times New Roman"/>
          <w:color w:val="000000" w:themeColor="text1"/>
          <w:shd w:val="clear" w:color="auto" w:fill="FFFFFF"/>
        </w:rPr>
        <w:t>Azizi et al., 2017; Acedo, 2018), others maintain that vocabulary learnin</w:t>
      </w:r>
      <w:r w:rsidR="00126710">
        <w:rPr>
          <w:rFonts w:eastAsia="Times New Roman"/>
          <w:color w:val="000000" w:themeColor="text1"/>
          <w:shd w:val="clear" w:color="auto" w:fill="FFFFFF"/>
        </w:rPr>
        <w:t xml:space="preserve">g should principally be teacher </w:t>
      </w:r>
      <w:r w:rsidRPr="000273C1">
        <w:rPr>
          <w:rFonts w:eastAsia="Times New Roman"/>
          <w:color w:val="000000" w:themeColor="text1"/>
          <w:shd w:val="clear" w:color="auto" w:fill="FFFFFF"/>
        </w:rPr>
        <w:t>led (</w:t>
      </w:r>
      <w:r w:rsidRPr="000273C1">
        <w:rPr>
          <w:color w:val="000000" w:themeColor="text1"/>
        </w:rPr>
        <w:t>Dörnyei, 2005; Language Teacher Toolkit, 2012, National Reading Panel, 2000).</w:t>
      </w:r>
      <w:r w:rsidR="00B164EF" w:rsidRPr="000273C1">
        <w:rPr>
          <w:color w:val="000000" w:themeColor="text1"/>
        </w:rPr>
        <w:t xml:space="preserve"> </w:t>
      </w:r>
      <w:r w:rsidRPr="000273C1">
        <w:rPr>
          <w:color w:val="000000" w:themeColor="text1"/>
        </w:rPr>
        <w:t>As the aim of this research project is to establish whether drilling or autonomous learning is more effective for vocabulary acquisition, this literature review will consider key texts and theories regarding vocabulary teaching and learning. Firstly, it will discuss student-led, autonomous learning vocabulary acquisition and teacher-led vocabulary acquisition, in particular drilling techniques. Secondly, it will examine the principle of the flipped classroom in autonomous learning. Finally, it will consider how voc</w:t>
      </w:r>
      <w:r w:rsidR="00126710">
        <w:rPr>
          <w:color w:val="000000" w:themeColor="text1"/>
        </w:rPr>
        <w:t xml:space="preserve">abulary is learnt, committed to, </w:t>
      </w:r>
      <w:r w:rsidRPr="000273C1">
        <w:rPr>
          <w:color w:val="000000" w:themeColor="text1"/>
        </w:rPr>
        <w:t>and retrieved</w:t>
      </w:r>
      <w:r w:rsidR="00126710">
        <w:rPr>
          <w:color w:val="000000" w:themeColor="text1"/>
        </w:rPr>
        <w:t xml:space="preserve"> from, memory</w:t>
      </w:r>
      <w:r w:rsidRPr="000273C1">
        <w:rPr>
          <w:color w:val="000000" w:themeColor="text1"/>
        </w:rPr>
        <w:t>. By reviewing these areas of theory, a basis for the investigation into vocabulary acquisition for this research project will be established.</w:t>
      </w:r>
    </w:p>
    <w:p w14:paraId="47680DB9" w14:textId="77777777" w:rsidR="006155F5" w:rsidRPr="00A2351C" w:rsidRDefault="006155F5" w:rsidP="008A3423">
      <w:pPr>
        <w:spacing w:line="360" w:lineRule="auto"/>
        <w:rPr>
          <w:color w:val="000000" w:themeColor="text1"/>
          <w:u w:val="single"/>
        </w:rPr>
      </w:pPr>
    </w:p>
    <w:p w14:paraId="7DE33A6F" w14:textId="5EC215AB" w:rsidR="006155F5" w:rsidRPr="00A2351C" w:rsidRDefault="003732E6" w:rsidP="008A3423">
      <w:pPr>
        <w:spacing w:line="360" w:lineRule="auto"/>
        <w:rPr>
          <w:color w:val="000000" w:themeColor="text1"/>
          <w:u w:val="single"/>
        </w:rPr>
      </w:pPr>
      <w:r w:rsidRPr="00A2351C">
        <w:rPr>
          <w:color w:val="000000" w:themeColor="text1"/>
          <w:u w:val="single"/>
        </w:rPr>
        <w:t>Autonomous learning and</w:t>
      </w:r>
      <w:r w:rsidR="006155F5" w:rsidRPr="00A2351C">
        <w:rPr>
          <w:color w:val="000000" w:themeColor="text1"/>
          <w:u w:val="single"/>
        </w:rPr>
        <w:t xml:space="preserve"> teacher-led instruction in vocabulary acquisition </w:t>
      </w:r>
    </w:p>
    <w:p w14:paraId="1145B86D" w14:textId="77777777" w:rsidR="006155F5" w:rsidRPr="000273C1" w:rsidRDefault="006155F5" w:rsidP="008A3423">
      <w:pPr>
        <w:spacing w:line="360" w:lineRule="auto"/>
        <w:rPr>
          <w:color w:val="000000" w:themeColor="text1"/>
          <w:u w:val="single"/>
        </w:rPr>
      </w:pPr>
    </w:p>
    <w:p w14:paraId="3AC0EA11" w14:textId="48C6ED49" w:rsidR="006155F5" w:rsidRPr="000273C1" w:rsidRDefault="006155F5" w:rsidP="008A3423">
      <w:pPr>
        <w:spacing w:line="360" w:lineRule="auto"/>
        <w:rPr>
          <w:rFonts w:eastAsia="Times New Roman"/>
          <w:color w:val="000000" w:themeColor="text1"/>
        </w:rPr>
      </w:pPr>
      <w:r w:rsidRPr="000273C1">
        <w:rPr>
          <w:color w:val="000000" w:themeColor="text1"/>
        </w:rPr>
        <w:t xml:space="preserve"> </w:t>
      </w:r>
      <w:r w:rsidR="008A3423" w:rsidRPr="000273C1">
        <w:rPr>
          <w:color w:val="000000" w:themeColor="text1"/>
        </w:rPr>
        <w:t xml:space="preserve">          </w:t>
      </w:r>
      <w:r w:rsidRPr="000273C1">
        <w:rPr>
          <w:color w:val="000000" w:themeColor="text1"/>
        </w:rPr>
        <w:t>‘The Common European Framew</w:t>
      </w:r>
      <w:r w:rsidR="00110AC4" w:rsidRPr="000273C1">
        <w:rPr>
          <w:color w:val="000000" w:themeColor="text1"/>
        </w:rPr>
        <w:t>ork (Council of Europe 2001</w:t>
      </w:r>
      <w:r w:rsidRPr="000273C1">
        <w:rPr>
          <w:color w:val="000000" w:themeColor="text1"/>
        </w:rPr>
        <w:t>) defines the concept of language learning autonomy as consisting of both those items which need to be learned in order for adequate communication, and the knowledge and skills which need to be developed by an effective autonomous learner’ (</w:t>
      </w:r>
      <w:r w:rsidRPr="000273C1">
        <w:rPr>
          <w:bCs/>
          <w:color w:val="000000" w:themeColor="text1"/>
        </w:rPr>
        <w:t>Ustunluoglu, 2009; 149).</w:t>
      </w:r>
      <w:r w:rsidRPr="000273C1">
        <w:rPr>
          <w:color w:val="000000" w:themeColor="text1"/>
        </w:rPr>
        <w:t xml:space="preserve"> It is generally agreed that autonomous learning as a conc</w:t>
      </w:r>
      <w:r w:rsidR="00ED5187">
        <w:rPr>
          <w:color w:val="000000" w:themeColor="text1"/>
        </w:rPr>
        <w:t xml:space="preserve">ept differs from the terms self instruction, self direction, and self </w:t>
      </w:r>
      <w:r w:rsidRPr="000273C1">
        <w:rPr>
          <w:color w:val="000000" w:themeColor="text1"/>
        </w:rPr>
        <w:t xml:space="preserve">access as they are all terms which indicate that the learner is </w:t>
      </w:r>
      <w:r w:rsidR="008B2A05">
        <w:rPr>
          <w:color w:val="000000" w:themeColor="text1"/>
        </w:rPr>
        <w:t xml:space="preserve">in </w:t>
      </w:r>
      <w:r w:rsidRPr="000273C1">
        <w:rPr>
          <w:color w:val="000000" w:themeColor="text1"/>
        </w:rPr>
        <w:t>complete control of their learning objectives and study (Han, 2014; Little, 2016, Dickinson, 1987; Wenden, 2002; Learn NC, 2018). However, ‘autonomous learning’ can be used interchangeably with the term ‘independe</w:t>
      </w:r>
      <w:r w:rsidR="00A147EF">
        <w:rPr>
          <w:color w:val="000000" w:themeColor="text1"/>
        </w:rPr>
        <w:t>nt learning’ or ‘student-</w:t>
      </w:r>
      <w:r w:rsidRPr="000273C1">
        <w:rPr>
          <w:color w:val="000000" w:themeColor="text1"/>
        </w:rPr>
        <w:t xml:space="preserve">centered learning’ (Tkáčová, 2014; White, 2008; </w:t>
      </w:r>
      <w:r w:rsidRPr="000273C1">
        <w:rPr>
          <w:rFonts w:eastAsia="Times New Roman"/>
          <w:color w:val="000000" w:themeColor="text1"/>
          <w:shd w:val="clear" w:color="auto" w:fill="FFFFFF"/>
        </w:rPr>
        <w:t>Kember, 1997</w:t>
      </w:r>
      <w:r w:rsidRPr="000273C1">
        <w:rPr>
          <w:color w:val="000000" w:themeColor="text1"/>
        </w:rPr>
        <w:t xml:space="preserve">). Even so, ‘autonomous learning is by no means teacher-less learning’ </w:t>
      </w:r>
      <w:r w:rsidR="00CE0284">
        <w:rPr>
          <w:color w:val="000000" w:themeColor="text1"/>
        </w:rPr>
        <w:lastRenderedPageBreak/>
        <w:t>(Masouleh et al., 2012:840). I</w:t>
      </w:r>
      <w:r w:rsidRPr="000273C1">
        <w:rPr>
          <w:color w:val="000000" w:themeColor="text1"/>
        </w:rPr>
        <w:t>ndependent learning is not the same as independence because in autonomous learning</w:t>
      </w:r>
      <w:r w:rsidR="00827062">
        <w:rPr>
          <w:color w:val="000000" w:themeColor="text1"/>
        </w:rPr>
        <w:t>,</w:t>
      </w:r>
      <w:r w:rsidRPr="000273C1">
        <w:rPr>
          <w:color w:val="000000" w:themeColor="text1"/>
        </w:rPr>
        <w:t xml:space="preserve"> some teacher input is require</w:t>
      </w:r>
      <w:r w:rsidR="00827062">
        <w:rPr>
          <w:color w:val="000000" w:themeColor="text1"/>
        </w:rPr>
        <w:t>d</w:t>
      </w:r>
      <w:r w:rsidRPr="000273C1">
        <w:rPr>
          <w:color w:val="000000" w:themeColor="text1"/>
        </w:rPr>
        <w:t xml:space="preserve"> as scaf</w:t>
      </w:r>
      <w:r w:rsidR="00A1696E">
        <w:rPr>
          <w:color w:val="000000" w:themeColor="text1"/>
        </w:rPr>
        <w:t xml:space="preserve">folding needs to be provided </w:t>
      </w:r>
      <w:r w:rsidRPr="000273C1">
        <w:rPr>
          <w:color w:val="000000" w:themeColor="text1"/>
        </w:rPr>
        <w:t xml:space="preserve">for learners to become used to working independently (Chiu, 2012; Gibbons, 2002; Masouleh et al., 2012, Learn NC, 2018; Open Learn, 2018; Han, 2014; Didau, 2013). This concept is closely linked to Vygotsky’s </w:t>
      </w:r>
      <w:r w:rsidR="00A1696E">
        <w:rPr>
          <w:color w:val="000000" w:themeColor="text1"/>
        </w:rPr>
        <w:t>‘</w:t>
      </w:r>
      <w:r w:rsidRPr="000273C1">
        <w:rPr>
          <w:color w:val="000000" w:themeColor="text1"/>
        </w:rPr>
        <w:t>Zone of Proximal Development</w:t>
      </w:r>
      <w:r w:rsidR="00A1696E">
        <w:rPr>
          <w:color w:val="000000" w:themeColor="text1"/>
        </w:rPr>
        <w:t>’</w:t>
      </w:r>
      <w:r w:rsidRPr="000273C1">
        <w:rPr>
          <w:color w:val="000000" w:themeColor="text1"/>
        </w:rPr>
        <w:t xml:space="preserve"> th</w:t>
      </w:r>
      <w:r w:rsidR="00A1696E">
        <w:rPr>
          <w:color w:val="000000" w:themeColor="text1"/>
        </w:rPr>
        <w:t>eory to the extent that learner</w:t>
      </w:r>
      <w:r w:rsidRPr="000273C1">
        <w:rPr>
          <w:color w:val="000000" w:themeColor="text1"/>
        </w:rPr>
        <w:t xml:space="preserve">s must be in the so-called struggle zone to progress from learners to autonomous learners (Vygotsky, 1978; Little, 2016; </w:t>
      </w:r>
      <w:r w:rsidRPr="000273C1">
        <w:rPr>
          <w:bCs/>
          <w:color w:val="000000" w:themeColor="text1"/>
        </w:rPr>
        <w:t xml:space="preserve">Ustunluoglu, 2009; Chiu, 2012; De Bot, 2005). For example, if a learner knows over 90% of words in a text, they will be able to read it without issue, but if the learner only understands around 75% of the words in a text, they will have to be in their zone of proximal development to understand it fully, using external resources, such as dictionaries, for support (De Bot, 2005).  </w:t>
      </w:r>
      <w:r w:rsidRPr="000273C1">
        <w:rPr>
          <w:rFonts w:eastAsia="Times New Roman"/>
          <w:color w:val="000000" w:themeColor="text1"/>
        </w:rPr>
        <w:t>Nevertheless, Vygotsky</w:t>
      </w:r>
      <w:r w:rsidR="00A432F8">
        <w:rPr>
          <w:rFonts w:eastAsia="Times New Roman"/>
          <w:color w:val="000000" w:themeColor="text1"/>
        </w:rPr>
        <w:t xml:space="preserve"> (1978)</w:t>
      </w:r>
      <w:r w:rsidRPr="000273C1">
        <w:rPr>
          <w:rFonts w:eastAsia="Times New Roman"/>
          <w:color w:val="000000" w:themeColor="text1"/>
        </w:rPr>
        <w:t xml:space="preserve"> highlights that what learners can achieve with the assistance of others may be more indicative of their mental development than what the</w:t>
      </w:r>
      <w:r w:rsidR="00A432F8">
        <w:rPr>
          <w:rFonts w:eastAsia="Times New Roman"/>
          <w:color w:val="000000" w:themeColor="text1"/>
        </w:rPr>
        <w:t>y can do alone. T</w:t>
      </w:r>
      <w:r w:rsidRPr="000273C1">
        <w:rPr>
          <w:rFonts w:eastAsia="Times New Roman"/>
          <w:color w:val="000000" w:themeColor="text1"/>
        </w:rPr>
        <w:t>herefore, suggesting that learners will still need support, or scaffolding, to help them achieve their full potential (Vygotsky, 1978).</w:t>
      </w:r>
    </w:p>
    <w:p w14:paraId="5A9EEEAC" w14:textId="77777777" w:rsidR="006155F5" w:rsidRPr="000273C1" w:rsidRDefault="006155F5" w:rsidP="008A3423">
      <w:pPr>
        <w:spacing w:line="360" w:lineRule="auto"/>
        <w:rPr>
          <w:color w:val="000000" w:themeColor="text1"/>
        </w:rPr>
      </w:pPr>
    </w:p>
    <w:p w14:paraId="1E37114E" w14:textId="46C2A7EA" w:rsidR="006155F5" w:rsidRPr="000273C1" w:rsidRDefault="006155F5" w:rsidP="008A3423">
      <w:pPr>
        <w:spacing w:line="360" w:lineRule="auto"/>
        <w:rPr>
          <w:color w:val="000000" w:themeColor="text1"/>
        </w:rPr>
      </w:pPr>
      <w:r w:rsidRPr="000273C1">
        <w:rPr>
          <w:color w:val="000000" w:themeColor="text1"/>
        </w:rPr>
        <w:t xml:space="preserve">          Some researchers claim that second language acquisition is too complicated a process to completely eliminate any form of instruction because interaction and correction increases language development (De Bot et al., 2005; Spada,1997). Many theorists maintain that the best way to learn vocabulary is through teacher-led instruction (Dörnyei, 2005; Language Teacher Toolkit, 2012, National Reading Panel, 2000).</w:t>
      </w:r>
      <w:r w:rsidRPr="000273C1">
        <w:rPr>
          <w:rFonts w:eastAsia="Times New Roman"/>
          <w:color w:val="000000" w:themeColor="text1"/>
          <w:shd w:val="clear" w:color="auto" w:fill="FFFFFF"/>
        </w:rPr>
        <w:t xml:space="preserve"> According to the National Reading Panel (2000), explicit instruction of vocabulary is highly effective and, to develop vocabulary intentionally, students need to be taught specific lexicon and strategies to learn words. Furthermore, instruction is more effective than independent learning for modern foreign languages (</w:t>
      </w:r>
      <w:r w:rsidRPr="000273C1">
        <w:rPr>
          <w:color w:val="000000" w:themeColor="text1"/>
        </w:rPr>
        <w:t>Dörnyei, 2005; Language Teacher Toolkit, 2012</w:t>
      </w:r>
      <w:r w:rsidR="007C370D">
        <w:rPr>
          <w:color w:val="000000" w:themeColor="text1"/>
        </w:rPr>
        <w:t xml:space="preserve">) as learners prefer structure and </w:t>
      </w:r>
      <w:r w:rsidRPr="000273C1">
        <w:rPr>
          <w:color w:val="000000" w:themeColor="text1"/>
        </w:rPr>
        <w:t>guidance</w:t>
      </w:r>
      <w:r w:rsidR="007C370D">
        <w:rPr>
          <w:color w:val="000000" w:themeColor="text1"/>
        </w:rPr>
        <w:t>,</w:t>
      </w:r>
      <w:r w:rsidRPr="000273C1">
        <w:rPr>
          <w:color w:val="000000" w:themeColor="text1"/>
        </w:rPr>
        <w:t xml:space="preserve"> and teacher-led lessons are more enjoyable for both teacher and student (Language Teacher Toolkit, 2012). A further argument outlines that in language learning there is much concern and debate regarding </w:t>
      </w:r>
      <w:r w:rsidR="00C96938">
        <w:rPr>
          <w:color w:val="000000" w:themeColor="text1"/>
        </w:rPr>
        <w:t>which</w:t>
      </w:r>
      <w:r w:rsidRPr="000273C1">
        <w:rPr>
          <w:color w:val="000000" w:themeColor="text1"/>
        </w:rPr>
        <w:t xml:space="preserve"> techniques </w:t>
      </w:r>
      <w:r w:rsidR="00C96938">
        <w:rPr>
          <w:color w:val="000000" w:themeColor="text1"/>
        </w:rPr>
        <w:t>can</w:t>
      </w:r>
      <w:r w:rsidRPr="000273C1">
        <w:rPr>
          <w:color w:val="000000" w:themeColor="text1"/>
        </w:rPr>
        <w:t xml:space="preserve"> be used to help</w:t>
      </w:r>
      <w:r w:rsidRPr="000273C1">
        <w:rPr>
          <w:rFonts w:eastAsia="Times New Roman"/>
          <w:color w:val="000000" w:themeColor="text1"/>
          <w:shd w:val="clear" w:color="auto" w:fill="FFFFFF"/>
        </w:rPr>
        <w:t xml:space="preserve"> students unable to develop skills to learn, to assess and to control their own learning other than </w:t>
      </w:r>
      <w:r w:rsidR="00C96938">
        <w:rPr>
          <w:rFonts w:eastAsia="Times New Roman"/>
          <w:color w:val="000000" w:themeColor="text1"/>
          <w:shd w:val="clear" w:color="auto" w:fill="FFFFFF"/>
        </w:rPr>
        <w:t>through teacher</w:t>
      </w:r>
      <w:r w:rsidR="00DE058E">
        <w:rPr>
          <w:rFonts w:eastAsia="Times New Roman"/>
          <w:color w:val="000000" w:themeColor="text1"/>
          <w:shd w:val="clear" w:color="auto" w:fill="FFFFFF"/>
        </w:rPr>
        <w:t>-</w:t>
      </w:r>
      <w:r w:rsidR="00C96938">
        <w:rPr>
          <w:rFonts w:eastAsia="Times New Roman"/>
          <w:color w:val="000000" w:themeColor="text1"/>
          <w:shd w:val="clear" w:color="auto" w:fill="FFFFFF"/>
        </w:rPr>
        <w:t xml:space="preserve"> </w:t>
      </w:r>
      <w:r w:rsidRPr="000273C1">
        <w:rPr>
          <w:rFonts w:eastAsia="Times New Roman"/>
          <w:color w:val="000000" w:themeColor="text1"/>
          <w:shd w:val="clear" w:color="auto" w:fill="FFFFFF"/>
        </w:rPr>
        <w:t>led activities (Ustunlouglu, 2009).</w:t>
      </w:r>
    </w:p>
    <w:p w14:paraId="419FA87D" w14:textId="77777777" w:rsidR="006155F5" w:rsidRPr="000273C1" w:rsidRDefault="006155F5" w:rsidP="008A3423">
      <w:pPr>
        <w:spacing w:line="360" w:lineRule="auto"/>
        <w:rPr>
          <w:color w:val="000000" w:themeColor="text1"/>
        </w:rPr>
      </w:pPr>
    </w:p>
    <w:p w14:paraId="250FA45F" w14:textId="0513A307" w:rsidR="006155F5" w:rsidRPr="000273C1" w:rsidRDefault="006155F5" w:rsidP="008A3423">
      <w:pPr>
        <w:spacing w:line="360" w:lineRule="auto"/>
        <w:rPr>
          <w:color w:val="000000" w:themeColor="text1"/>
        </w:rPr>
      </w:pPr>
      <w:r w:rsidRPr="000273C1">
        <w:rPr>
          <w:color w:val="000000" w:themeColor="text1"/>
        </w:rPr>
        <w:t xml:space="preserve">        The teacher-led method for vocabulary learning that will be examined in this action research project is drilling. </w:t>
      </w:r>
      <w:r w:rsidRPr="000273C1">
        <w:rPr>
          <w:rFonts w:eastAsia="Times New Roman"/>
          <w:color w:val="000000" w:themeColor="text1"/>
          <w:shd w:val="clear" w:color="auto" w:fill="FFFFFF"/>
        </w:rPr>
        <w:t>Drilling is ‘a way of memorising a chunk of language by repeating it’ (British Council, 2018).</w:t>
      </w:r>
      <w:r w:rsidRPr="000273C1">
        <w:rPr>
          <w:rFonts w:eastAsia="Times New Roman"/>
          <w:color w:val="000000" w:themeColor="text1"/>
        </w:rPr>
        <w:t xml:space="preserve"> </w:t>
      </w:r>
      <w:r w:rsidR="002F7CCC" w:rsidRPr="000273C1">
        <w:rPr>
          <w:rFonts w:eastAsia="Times New Roman"/>
          <w:color w:val="000000" w:themeColor="text1"/>
        </w:rPr>
        <w:t>It is an audio-lingual method that is based on oral repetition (Teaching English for Foreign Language, 2011</w:t>
      </w:r>
      <w:r w:rsidR="001F192E" w:rsidRPr="000273C1">
        <w:rPr>
          <w:rFonts w:eastAsia="Times New Roman"/>
          <w:color w:val="000000" w:themeColor="text1"/>
        </w:rPr>
        <w:t>; British Council, 2018</w:t>
      </w:r>
      <w:r w:rsidR="002F7CCC" w:rsidRPr="000273C1">
        <w:rPr>
          <w:rFonts w:eastAsia="Times New Roman"/>
          <w:color w:val="000000" w:themeColor="text1"/>
        </w:rPr>
        <w:t xml:space="preserve">). </w:t>
      </w:r>
      <w:r w:rsidRPr="000273C1">
        <w:rPr>
          <w:color w:val="000000" w:themeColor="text1"/>
        </w:rPr>
        <w:t xml:space="preserve">Drilling is </w:t>
      </w:r>
      <w:r w:rsidRPr="000273C1">
        <w:rPr>
          <w:color w:val="000000" w:themeColor="text1"/>
        </w:rPr>
        <w:lastRenderedPageBreak/>
        <w:t>effective because, through this type of exercise, learners are able to internalise the target language and will</w:t>
      </w:r>
      <w:r w:rsidR="004A329D">
        <w:rPr>
          <w:color w:val="000000" w:themeColor="text1"/>
        </w:rPr>
        <w:t>,</w:t>
      </w:r>
      <w:r w:rsidRPr="000273C1">
        <w:rPr>
          <w:color w:val="000000" w:themeColor="text1"/>
        </w:rPr>
        <w:t xml:space="preserve"> consequently</w:t>
      </w:r>
      <w:r w:rsidR="004A329D">
        <w:rPr>
          <w:color w:val="000000" w:themeColor="text1"/>
        </w:rPr>
        <w:t>,</w:t>
      </w:r>
      <w:r w:rsidRPr="000273C1">
        <w:rPr>
          <w:color w:val="000000" w:themeColor="text1"/>
        </w:rPr>
        <w:t xml:space="preserve"> be</w:t>
      </w:r>
      <w:r w:rsidR="004A329D">
        <w:rPr>
          <w:color w:val="000000" w:themeColor="text1"/>
        </w:rPr>
        <w:t xml:space="preserve"> more</w:t>
      </w:r>
      <w:r w:rsidRPr="000273C1">
        <w:rPr>
          <w:color w:val="000000" w:themeColor="text1"/>
        </w:rPr>
        <w:t xml:space="preserve"> likely to use it independently (British Council, 2018; Pachler &amp; Field, 2001). </w:t>
      </w:r>
      <w:r w:rsidR="00CE30B2" w:rsidRPr="000273C1">
        <w:rPr>
          <w:color w:val="000000" w:themeColor="text1"/>
        </w:rPr>
        <w:t xml:space="preserve">Another advantage of drilling is that teachers are able to correct pronunciation and misconceptions as the vocabulary is being taught (Teaching English for Foreign Language, 2011). </w:t>
      </w:r>
      <w:r w:rsidRPr="000273C1">
        <w:rPr>
          <w:rFonts w:eastAsia="Times New Roman"/>
          <w:color w:val="000000" w:themeColor="text1"/>
          <w:shd w:val="clear" w:color="auto" w:fill="FFFFFF"/>
        </w:rPr>
        <w:t xml:space="preserve">Even so, too much time should not be spent on drilling as doing repetitive tasks does not </w:t>
      </w:r>
      <w:r w:rsidR="00536495">
        <w:rPr>
          <w:rFonts w:eastAsia="Times New Roman"/>
          <w:color w:val="000000" w:themeColor="text1"/>
          <w:shd w:val="clear" w:color="auto" w:fill="FFFFFF"/>
        </w:rPr>
        <w:t xml:space="preserve">necessarily </w:t>
      </w:r>
      <w:r w:rsidRPr="000273C1">
        <w:rPr>
          <w:rFonts w:eastAsia="Times New Roman"/>
          <w:color w:val="000000" w:themeColor="text1"/>
          <w:shd w:val="clear" w:color="auto" w:fill="FFFFFF"/>
        </w:rPr>
        <w:t>ensure that learning is taking place and learners may quickly lose interest as drilling exercises can become boring (Kani, 2001). Moreover, given that accuracy is an essential aspect of drilling (Scrivener, 2011), if the drilling practice is undertaken badly by the teaching, then the student will not learn the vocabulary correctly and accurately. Vocabul</w:t>
      </w:r>
      <w:r w:rsidR="00536495">
        <w:rPr>
          <w:rFonts w:eastAsia="Times New Roman"/>
          <w:color w:val="000000" w:themeColor="text1"/>
          <w:shd w:val="clear" w:color="auto" w:fill="FFFFFF"/>
        </w:rPr>
        <w:t xml:space="preserve">ary cannot be committed to long </w:t>
      </w:r>
      <w:r w:rsidRPr="000273C1">
        <w:rPr>
          <w:rFonts w:eastAsia="Times New Roman"/>
          <w:color w:val="000000" w:themeColor="text1"/>
          <w:shd w:val="clear" w:color="auto" w:fill="FFFFFF"/>
        </w:rPr>
        <w:t>term memory by it simply being taught; it needs to be placed in different contexts, preferably provided by authentic texts, and the learner must see it several times before remembering it and understanding it fully (</w:t>
      </w:r>
      <w:r w:rsidRPr="000273C1">
        <w:rPr>
          <w:color w:val="000000" w:themeColor="text1"/>
        </w:rPr>
        <w:t xml:space="preserve">Dörnyei, 2009; Diamond et al., 2018; Smith &amp; Conti, 2016; British Council, 2018; Stahl, 2005; </w:t>
      </w:r>
      <w:r w:rsidRPr="000273C1">
        <w:rPr>
          <w:rFonts w:eastAsia="Times New Roman"/>
          <w:color w:val="000000" w:themeColor="text1"/>
          <w:shd w:val="clear" w:color="auto" w:fill="FFFFFF"/>
        </w:rPr>
        <w:t>National Reading Panel, 2000</w:t>
      </w:r>
      <w:r w:rsidRPr="000273C1">
        <w:rPr>
          <w:color w:val="000000" w:themeColor="text1"/>
        </w:rPr>
        <w:t xml:space="preserve">). Therefore, </w:t>
      </w:r>
      <w:r w:rsidR="00CE7AEB">
        <w:rPr>
          <w:color w:val="000000" w:themeColor="text1"/>
        </w:rPr>
        <w:t xml:space="preserve">although drilling is effective </w:t>
      </w:r>
      <w:r w:rsidRPr="000273C1">
        <w:rPr>
          <w:color w:val="000000" w:themeColor="text1"/>
        </w:rPr>
        <w:t>if it is carried out well</w:t>
      </w:r>
      <w:r w:rsidR="00CE7AEB">
        <w:rPr>
          <w:color w:val="000000" w:themeColor="text1"/>
        </w:rPr>
        <w:t>,</w:t>
      </w:r>
      <w:r w:rsidRPr="000273C1">
        <w:rPr>
          <w:color w:val="000000" w:themeColor="text1"/>
        </w:rPr>
        <w:t xml:space="preserve"> and </w:t>
      </w:r>
      <w:r w:rsidR="00CE7AEB">
        <w:rPr>
          <w:color w:val="000000" w:themeColor="text1"/>
        </w:rPr>
        <w:t>is</w:t>
      </w:r>
      <w:r w:rsidRPr="000273C1">
        <w:rPr>
          <w:color w:val="000000" w:themeColor="text1"/>
        </w:rPr>
        <w:t xml:space="preserve"> an effective method for memorising vocabulary, research suggests that it is not necessarily the </w:t>
      </w:r>
      <w:r w:rsidR="00CE7AEB">
        <w:rPr>
          <w:color w:val="000000" w:themeColor="text1"/>
        </w:rPr>
        <w:t>best</w:t>
      </w:r>
      <w:r w:rsidRPr="000273C1">
        <w:rPr>
          <w:color w:val="000000" w:themeColor="text1"/>
        </w:rPr>
        <w:t xml:space="preserve"> method for learning and understanding vocabulary.</w:t>
      </w:r>
    </w:p>
    <w:p w14:paraId="642185A2" w14:textId="77777777" w:rsidR="006155F5" w:rsidRPr="000273C1" w:rsidRDefault="006155F5" w:rsidP="008A3423">
      <w:pPr>
        <w:spacing w:line="360" w:lineRule="auto"/>
        <w:rPr>
          <w:color w:val="000000" w:themeColor="text1"/>
          <w:u w:val="single"/>
        </w:rPr>
      </w:pPr>
    </w:p>
    <w:p w14:paraId="08E7A3BD" w14:textId="50E334A1" w:rsidR="00E720D8" w:rsidRDefault="006155F5" w:rsidP="008A3423">
      <w:pPr>
        <w:spacing w:line="360" w:lineRule="auto"/>
        <w:rPr>
          <w:color w:val="000000" w:themeColor="text1"/>
        </w:rPr>
      </w:pPr>
      <w:r w:rsidRPr="000273C1">
        <w:rPr>
          <w:rFonts w:eastAsia="Times New Roman"/>
          <w:color w:val="000000" w:themeColor="text1"/>
          <w:shd w:val="clear" w:color="auto" w:fill="FFFFFF"/>
        </w:rPr>
        <w:t xml:space="preserve"> </w:t>
      </w:r>
      <w:r w:rsidR="0070155C">
        <w:rPr>
          <w:rFonts w:eastAsia="Times New Roman"/>
          <w:color w:val="000000" w:themeColor="text1"/>
          <w:shd w:val="clear" w:color="auto" w:fill="FFFFFF"/>
        </w:rPr>
        <w:tab/>
        <w:t>M</w:t>
      </w:r>
      <w:r w:rsidRPr="000273C1">
        <w:rPr>
          <w:rFonts w:eastAsia="Times New Roman"/>
          <w:color w:val="000000" w:themeColor="text1"/>
          <w:shd w:val="clear" w:color="auto" w:fill="FFFFFF"/>
        </w:rPr>
        <w:t>any researchers argue that autonomous learning is more effective for language acquisition (Bates, 2014; Little, 2016) as it renders learners more en</w:t>
      </w:r>
      <w:r w:rsidR="00307FE7">
        <w:rPr>
          <w:rFonts w:eastAsia="Times New Roman"/>
          <w:color w:val="000000" w:themeColor="text1"/>
          <w:shd w:val="clear" w:color="auto" w:fill="FFFFFF"/>
        </w:rPr>
        <w:t xml:space="preserve">gaged, encourages them to carry </w:t>
      </w:r>
      <w:r w:rsidRPr="000273C1">
        <w:rPr>
          <w:rFonts w:eastAsia="Times New Roman"/>
          <w:color w:val="000000" w:themeColor="text1"/>
          <w:shd w:val="clear" w:color="auto" w:fill="FFFFFF"/>
        </w:rPr>
        <w:t>out additional work because they will</w:t>
      </w:r>
      <w:r w:rsidR="00307FE7">
        <w:rPr>
          <w:rFonts w:eastAsia="Times New Roman"/>
          <w:color w:val="000000" w:themeColor="text1"/>
          <w:shd w:val="clear" w:color="auto" w:fill="FFFFFF"/>
        </w:rPr>
        <w:t xml:space="preserve"> feel motivated and capable, </w:t>
      </w:r>
      <w:r w:rsidRPr="000273C1">
        <w:rPr>
          <w:rFonts w:eastAsia="Times New Roman"/>
          <w:color w:val="000000" w:themeColor="text1"/>
          <w:shd w:val="clear" w:color="auto" w:fill="FFFFFF"/>
        </w:rPr>
        <w:t>fosters spontaneous communication</w:t>
      </w:r>
      <w:r w:rsidR="00307FE7">
        <w:rPr>
          <w:rFonts w:eastAsia="Times New Roman"/>
          <w:color w:val="000000" w:themeColor="text1"/>
          <w:shd w:val="clear" w:color="auto" w:fill="FFFFFF"/>
        </w:rPr>
        <w:t>,</w:t>
      </w:r>
      <w:r w:rsidRPr="000273C1">
        <w:rPr>
          <w:rFonts w:eastAsia="Times New Roman"/>
          <w:color w:val="000000" w:themeColor="text1"/>
          <w:shd w:val="clear" w:color="auto" w:fill="FFFFFF"/>
        </w:rPr>
        <w:t xml:space="preserve"> and </w:t>
      </w:r>
      <w:r w:rsidR="00307FE7">
        <w:rPr>
          <w:rFonts w:eastAsia="Times New Roman"/>
          <w:color w:val="000000" w:themeColor="text1"/>
          <w:shd w:val="clear" w:color="auto" w:fill="FFFFFF"/>
        </w:rPr>
        <w:t xml:space="preserve">allows </w:t>
      </w:r>
      <w:r w:rsidRPr="000273C1">
        <w:rPr>
          <w:rFonts w:eastAsia="Times New Roman"/>
          <w:color w:val="000000" w:themeColor="text1"/>
          <w:shd w:val="clear" w:color="auto" w:fill="FFFFFF"/>
        </w:rPr>
        <w:t>learners</w:t>
      </w:r>
      <w:r w:rsidR="00307FE7">
        <w:rPr>
          <w:rFonts w:eastAsia="Times New Roman"/>
          <w:color w:val="000000" w:themeColor="text1"/>
          <w:shd w:val="clear" w:color="auto" w:fill="FFFFFF"/>
        </w:rPr>
        <w:t xml:space="preserve"> to</w:t>
      </w:r>
      <w:r w:rsidRPr="000273C1">
        <w:rPr>
          <w:rFonts w:eastAsia="Times New Roman"/>
          <w:color w:val="000000" w:themeColor="text1"/>
          <w:shd w:val="clear" w:color="auto" w:fill="FFFFFF"/>
        </w:rPr>
        <w:t xml:space="preserve"> absorb information, such as vocabulary, at their own pace (Little, 2016; Bates, 2014). </w:t>
      </w:r>
      <w:r w:rsidR="00D3732E" w:rsidRPr="000273C1">
        <w:rPr>
          <w:rFonts w:eastAsia="Times New Roman"/>
          <w:color w:val="000000" w:themeColor="text1"/>
        </w:rPr>
        <w:t xml:space="preserve">In a cross-curricular capacity, this is important as </w:t>
      </w:r>
      <w:r w:rsidR="003862C7" w:rsidRPr="000273C1">
        <w:rPr>
          <w:rFonts w:eastAsia="Times New Roman"/>
          <w:color w:val="000000" w:themeColor="text1"/>
        </w:rPr>
        <w:t xml:space="preserve">the ability to work and learn independently </w:t>
      </w:r>
      <w:r w:rsidR="00D3732E" w:rsidRPr="000273C1">
        <w:rPr>
          <w:rFonts w:eastAsia="Times New Roman"/>
          <w:color w:val="000000" w:themeColor="text1"/>
        </w:rPr>
        <w:t xml:space="preserve">relates to </w:t>
      </w:r>
      <w:r w:rsidR="00D3732E" w:rsidRPr="000273C1">
        <w:rPr>
          <w:color w:val="000000" w:themeColor="text1"/>
        </w:rPr>
        <w:t>the Welsh Government’s aim of creating ambitious, capable learners, enterprising, creative contributors, ethical, informed citizens and healthy, confident individuals (Donaldson, 2015; Welsh Government, 2016</w:t>
      </w:r>
      <w:r w:rsidR="0037198D" w:rsidRPr="000273C1">
        <w:rPr>
          <w:color w:val="000000" w:themeColor="text1"/>
        </w:rPr>
        <w:t>)</w:t>
      </w:r>
      <w:r w:rsidR="00D3732E" w:rsidRPr="000273C1">
        <w:rPr>
          <w:color w:val="000000" w:themeColor="text1"/>
        </w:rPr>
        <w:t xml:space="preserve">. </w:t>
      </w:r>
      <w:r w:rsidRPr="000273C1">
        <w:rPr>
          <w:rFonts w:eastAsia="Times New Roman"/>
          <w:color w:val="000000" w:themeColor="text1"/>
          <w:shd w:val="clear" w:color="auto" w:fill="FFFFFF"/>
        </w:rPr>
        <w:t xml:space="preserve">It could also be argued that learners pay more </w:t>
      </w:r>
      <w:r w:rsidR="00307FE7">
        <w:rPr>
          <w:rFonts w:eastAsia="Times New Roman"/>
          <w:color w:val="000000" w:themeColor="text1"/>
          <w:shd w:val="clear" w:color="auto" w:fill="FFFFFF"/>
        </w:rPr>
        <w:t>attention to how words are spelled</w:t>
      </w:r>
      <w:r w:rsidRPr="000273C1">
        <w:rPr>
          <w:rFonts w:eastAsia="Times New Roman"/>
          <w:color w:val="000000" w:themeColor="text1"/>
          <w:shd w:val="clear" w:color="auto" w:fill="FFFFFF"/>
        </w:rPr>
        <w:t xml:space="preserve">, written and pronounced if they are responsible for working out </w:t>
      </w:r>
      <w:r w:rsidR="00307FE7">
        <w:rPr>
          <w:rFonts w:eastAsia="Times New Roman"/>
          <w:color w:val="000000" w:themeColor="text1"/>
          <w:shd w:val="clear" w:color="auto" w:fill="FFFFFF"/>
        </w:rPr>
        <w:t>the</w:t>
      </w:r>
      <w:r w:rsidR="00562189">
        <w:rPr>
          <w:rFonts w:eastAsia="Times New Roman"/>
          <w:color w:val="000000" w:themeColor="text1"/>
          <w:shd w:val="clear" w:color="auto" w:fill="FFFFFF"/>
        </w:rPr>
        <w:t xml:space="preserve"> word’s</w:t>
      </w:r>
      <w:r w:rsidRPr="000273C1">
        <w:rPr>
          <w:rFonts w:eastAsia="Times New Roman"/>
          <w:color w:val="000000" w:themeColor="text1"/>
          <w:shd w:val="clear" w:color="auto" w:fill="FFFFFF"/>
        </w:rPr>
        <w:t xml:space="preserve"> meaning themselves, and cognitive </w:t>
      </w:r>
      <w:r w:rsidR="00541A01">
        <w:rPr>
          <w:rFonts w:eastAsia="Times New Roman"/>
          <w:color w:val="000000" w:themeColor="text1"/>
          <w:shd w:val="clear" w:color="auto" w:fill="FFFFFF"/>
        </w:rPr>
        <w:t>psychologists have found that by</w:t>
      </w:r>
      <w:r w:rsidRPr="000273C1">
        <w:rPr>
          <w:rFonts w:eastAsia="Times New Roman"/>
          <w:color w:val="000000" w:themeColor="text1"/>
          <w:shd w:val="clear" w:color="auto" w:fill="FFFFFF"/>
        </w:rPr>
        <w:t xml:space="preserve"> processing information in greater detail, there is greater chance of retaining it in long term memory (</w:t>
      </w:r>
      <w:r w:rsidRPr="000273C1">
        <w:rPr>
          <w:color w:val="000000" w:themeColor="text1"/>
        </w:rPr>
        <w:t xml:space="preserve">Hulstijn &amp; Laufer, 2001:6 in Tkáčová, 2014). Conversely, Cook (2001) </w:t>
      </w:r>
      <w:r w:rsidRPr="000273C1">
        <w:rPr>
          <w:rFonts w:eastAsia="Times New Roman"/>
          <w:color w:val="000000" w:themeColor="text1"/>
          <w:shd w:val="clear" w:color="auto" w:fill="FFFFFF"/>
        </w:rPr>
        <w:t>highlights that it is the teacher’s responsibility to teach the ‘complexity of words’ (Cook, 2001) because it is hard to learn</w:t>
      </w:r>
      <w:r w:rsidRPr="000273C1">
        <w:rPr>
          <w:color w:val="000000" w:themeColor="text1"/>
        </w:rPr>
        <w:t xml:space="preserve"> the spelling, meaning, possible word combinations where the vocabulary could occur simultaneously, and how to use the word without the help of a subject expert. Furthermore, explicit instruction is particularly necessary for beginners (Smith &amp; Conti, 2016). </w:t>
      </w:r>
    </w:p>
    <w:p w14:paraId="65E4C7D6" w14:textId="398149A6" w:rsidR="006155F5" w:rsidRPr="00E720D8" w:rsidRDefault="006155F5" w:rsidP="008A3423">
      <w:pPr>
        <w:spacing w:line="360" w:lineRule="auto"/>
        <w:rPr>
          <w:color w:val="000000" w:themeColor="text1"/>
        </w:rPr>
      </w:pPr>
      <w:r w:rsidRPr="000D1CDD">
        <w:rPr>
          <w:color w:val="000000" w:themeColor="text1"/>
          <w:u w:val="single"/>
        </w:rPr>
        <w:lastRenderedPageBreak/>
        <w:t>Flipped learning and the flipped classroom</w:t>
      </w:r>
      <w:r w:rsidR="000D1CDD">
        <w:rPr>
          <w:color w:val="000000" w:themeColor="text1"/>
          <w:u w:val="single"/>
        </w:rPr>
        <w:t>.</w:t>
      </w:r>
    </w:p>
    <w:p w14:paraId="14D34113" w14:textId="77777777" w:rsidR="006155F5" w:rsidRPr="000273C1" w:rsidRDefault="006155F5" w:rsidP="008A3423">
      <w:pPr>
        <w:spacing w:line="360" w:lineRule="auto"/>
        <w:rPr>
          <w:color w:val="000000" w:themeColor="text1"/>
          <w:u w:val="single"/>
        </w:rPr>
      </w:pPr>
    </w:p>
    <w:p w14:paraId="077431B3" w14:textId="59CCC0DD" w:rsidR="006155F5" w:rsidRPr="000273C1" w:rsidRDefault="006155F5" w:rsidP="008A3423">
      <w:pPr>
        <w:spacing w:line="360" w:lineRule="auto"/>
        <w:rPr>
          <w:color w:val="000000" w:themeColor="text1"/>
        </w:rPr>
      </w:pPr>
      <w:r w:rsidRPr="000273C1">
        <w:rPr>
          <w:color w:val="000000" w:themeColor="text1"/>
        </w:rPr>
        <w:t xml:space="preserve">          One strand of autonomous learning is flipped learning. Flipped learning may be defined as a pedagogical approach which inverts the traditional teacher-led approach with student-centered learning (Hao, 2016; Jenkins et al., 2017; Chyr et al., 2017; Flipped Learning Network, 2014). Flipped learning is generally </w:t>
      </w:r>
      <w:r w:rsidR="00E22635">
        <w:rPr>
          <w:color w:val="000000" w:themeColor="text1"/>
        </w:rPr>
        <w:t xml:space="preserve">not </w:t>
      </w:r>
      <w:r w:rsidRPr="000273C1">
        <w:rPr>
          <w:color w:val="000000" w:themeColor="text1"/>
        </w:rPr>
        <w:t>considered a new concept, but as a concept that has become increasingly popular due to the influence and emergence of new instructional technologies that allow for increased student-centered teaching and learning (Hao, 2016; Acedo, 2018). Flipped learning includes a variety of high-level pedagogical techniques such as students’ self-study at home before or after a lesson, blended learning using technology such as appli</w:t>
      </w:r>
      <w:r w:rsidR="00E22635">
        <w:rPr>
          <w:color w:val="000000" w:themeColor="text1"/>
        </w:rPr>
        <w:t xml:space="preserve">cations and videos, and content </w:t>
      </w:r>
      <w:r w:rsidRPr="000273C1">
        <w:rPr>
          <w:color w:val="000000" w:themeColor="text1"/>
        </w:rPr>
        <w:t>pre-prepared by the teacher which fosters group work and problem solving during the lesson (Hao, 2016; Jenkins et al., 2017; Chyr et al., 2017). In the flipped learning model, the teacher acts</w:t>
      </w:r>
      <w:r w:rsidR="00E22635">
        <w:rPr>
          <w:color w:val="000000" w:themeColor="text1"/>
        </w:rPr>
        <w:t xml:space="preserve"> as</w:t>
      </w:r>
      <w:r w:rsidRPr="000273C1">
        <w:rPr>
          <w:color w:val="000000" w:themeColor="text1"/>
        </w:rPr>
        <w:t xml:space="preserve"> a guide for students so that they </w:t>
      </w:r>
      <w:r w:rsidR="00E22635">
        <w:rPr>
          <w:color w:val="000000" w:themeColor="text1"/>
        </w:rPr>
        <w:t>may</w:t>
      </w:r>
      <w:r w:rsidRPr="000273C1">
        <w:rPr>
          <w:color w:val="000000" w:themeColor="text1"/>
        </w:rPr>
        <w:t xml:space="preserve"> better engage in, and apply concepts to, the subject matter (Flipped Learning Network, 2014; Jenkins et al., 2017). This research aligns with Vygotsky’s theory that learners still require support in the process of becoming autonomous learners (</w:t>
      </w:r>
      <w:r w:rsidRPr="000273C1">
        <w:rPr>
          <w:rFonts w:eastAsia="Times New Roman"/>
          <w:color w:val="000000" w:themeColor="text1"/>
        </w:rPr>
        <w:t>Vygotsky, 1978).</w:t>
      </w:r>
    </w:p>
    <w:p w14:paraId="0FA3518F" w14:textId="77777777" w:rsidR="006155F5" w:rsidRPr="000273C1" w:rsidRDefault="006155F5" w:rsidP="008A3423">
      <w:pPr>
        <w:spacing w:line="360" w:lineRule="auto"/>
        <w:rPr>
          <w:color w:val="000000" w:themeColor="text1"/>
          <w:u w:val="single"/>
        </w:rPr>
      </w:pPr>
    </w:p>
    <w:p w14:paraId="472D7FD9" w14:textId="6AAEFC3A" w:rsidR="006155F5" w:rsidRPr="000273C1" w:rsidRDefault="006155F5" w:rsidP="008A3423">
      <w:pPr>
        <w:spacing w:line="360" w:lineRule="auto"/>
        <w:rPr>
          <w:bCs/>
          <w:color w:val="000000" w:themeColor="text1"/>
        </w:rPr>
      </w:pPr>
      <w:r w:rsidRPr="000273C1">
        <w:rPr>
          <w:color w:val="000000" w:themeColor="text1"/>
        </w:rPr>
        <w:t xml:space="preserve">          As regards the benefits of flipped learning, many researchers have found that student-centred instruction leads to increased levels of learner autonomy, input, motivation, performance and engagement, as well as promoting higher-order thinking (Hao, 2016; Jenkins et al., 2017; </w:t>
      </w:r>
      <w:r w:rsidRPr="000273C1">
        <w:rPr>
          <w:rFonts w:eastAsia="Times New Roman"/>
          <w:color w:val="000000" w:themeColor="text1"/>
          <w:shd w:val="clear" w:color="auto" w:fill="FFFFFF"/>
        </w:rPr>
        <w:t xml:space="preserve">Azizi et al., 2017; Acedo, 2018). It also allows for differentiation as learners have more control over their learning and pace of learning, thus increasing learners’ confidence and allowing teachers to </w:t>
      </w:r>
      <w:r w:rsidR="00E22635">
        <w:rPr>
          <w:rFonts w:eastAsia="Times New Roman"/>
          <w:color w:val="000000" w:themeColor="text1"/>
          <w:shd w:val="clear" w:color="auto" w:fill="FFFFFF"/>
        </w:rPr>
        <w:t>improve</w:t>
      </w:r>
      <w:r w:rsidRPr="000273C1">
        <w:rPr>
          <w:rFonts w:eastAsia="Times New Roman"/>
          <w:color w:val="000000" w:themeColor="text1"/>
          <w:shd w:val="clear" w:color="auto" w:fill="FFFFFF"/>
        </w:rPr>
        <w:t xml:space="preserve"> relationships with learners and provide better feedback (Hao, 2016; Azizi et al., 2017; Acedo, 2018). </w:t>
      </w:r>
      <w:r w:rsidR="00C36BE2">
        <w:rPr>
          <w:rFonts w:eastAsia="Times New Roman"/>
          <w:color w:val="000000" w:themeColor="text1"/>
          <w:shd w:val="clear" w:color="auto" w:fill="FFFFFF"/>
        </w:rPr>
        <w:t xml:space="preserve">Concerning vocabulary learning specifically, Estyn’s most recent thematic report on Modern Foreign Languages found that where pupils had access to internet-based tools for language learning, learners were more engaged and able to further extend their vocabulary more easily (Estyn, 2016).  </w:t>
      </w:r>
      <w:r w:rsidRPr="000273C1">
        <w:rPr>
          <w:rFonts w:eastAsia="Times New Roman"/>
          <w:color w:val="000000" w:themeColor="text1"/>
          <w:shd w:val="clear" w:color="auto" w:fill="FFFFFF"/>
        </w:rPr>
        <w:t>Nevertheless, researchers have also raised arguments about the disadavantages of flipped learning. As Hao (2016) points out, an evidence-based consensus has yet to be reached regarding the feasibility of the flipped learning approach and its overall effectiveness. Whereas some studies maintain that students in flipped classrooms have the potential to perform better than those who attend more traditional teacher-led lectures and lessons (</w:t>
      </w:r>
      <w:hyperlink r:id="rId10" w:anchor="bib45" w:history="1">
        <w:r w:rsidRPr="000273C1">
          <w:rPr>
            <w:rFonts w:eastAsia="Times New Roman"/>
            <w:color w:val="000000" w:themeColor="text1"/>
          </w:rPr>
          <w:t>Flumerfelt &amp; Green, 2013; Tune, Sturek, &amp; Basile, 2013</w:t>
        </w:r>
      </w:hyperlink>
      <w:r w:rsidRPr="000273C1">
        <w:rPr>
          <w:rFonts w:eastAsia="Times New Roman"/>
          <w:color w:val="000000" w:themeColor="text1"/>
        </w:rPr>
        <w:t xml:space="preserve">), others have found that students are not wholly positive about the flipped </w:t>
      </w:r>
      <w:r w:rsidRPr="000273C1">
        <w:rPr>
          <w:rFonts w:eastAsia="Times New Roman"/>
          <w:color w:val="000000" w:themeColor="text1"/>
        </w:rPr>
        <w:lastRenderedPageBreak/>
        <w:t xml:space="preserve">learning experience, favouring more traditional teaching methods (Missildine et al., 2013; Wilson, 2013). </w:t>
      </w:r>
      <w:r w:rsidR="00A245A8">
        <w:rPr>
          <w:rStyle w:val="normaltextrun"/>
          <w:bCs/>
          <w:color w:val="000000" w:themeColor="text1"/>
        </w:rPr>
        <w:t>For example, s</w:t>
      </w:r>
      <w:r w:rsidRPr="000273C1">
        <w:rPr>
          <w:rStyle w:val="normaltextrun"/>
          <w:bCs/>
          <w:color w:val="000000" w:themeColor="text1"/>
        </w:rPr>
        <w:t xml:space="preserve">tudies undertaken in higher education institutions in America discovered that pupils who had to review materials prior to coming to class often did not attend the class, thus resulting in lower assessment results (Azizi et al., 2017). </w:t>
      </w:r>
    </w:p>
    <w:p w14:paraId="16F38C1A" w14:textId="77777777" w:rsidR="008A3423" w:rsidRPr="000273C1" w:rsidRDefault="008A3423" w:rsidP="008A3423">
      <w:pPr>
        <w:spacing w:line="360" w:lineRule="auto"/>
        <w:rPr>
          <w:bCs/>
          <w:color w:val="000000" w:themeColor="text1"/>
        </w:rPr>
      </w:pPr>
    </w:p>
    <w:p w14:paraId="378E826C" w14:textId="2D399190" w:rsidR="006155F5" w:rsidRPr="000D1CDD" w:rsidRDefault="006155F5" w:rsidP="008A3423">
      <w:pPr>
        <w:spacing w:line="360" w:lineRule="auto"/>
        <w:rPr>
          <w:rFonts w:eastAsia="Times New Roman"/>
          <w:color w:val="000000" w:themeColor="text1"/>
          <w:u w:val="single"/>
        </w:rPr>
      </w:pPr>
      <w:r w:rsidRPr="000D1CDD">
        <w:rPr>
          <w:rFonts w:eastAsia="Times New Roman"/>
          <w:color w:val="000000" w:themeColor="text1"/>
          <w:u w:val="single"/>
        </w:rPr>
        <w:t>Vocabulary acquisition, retrieval and memory</w:t>
      </w:r>
      <w:r w:rsidR="000D1CDD">
        <w:rPr>
          <w:rFonts w:eastAsia="Times New Roman"/>
          <w:color w:val="000000" w:themeColor="text1"/>
          <w:u w:val="single"/>
        </w:rPr>
        <w:t>.</w:t>
      </w:r>
    </w:p>
    <w:p w14:paraId="712E33DC" w14:textId="77777777" w:rsidR="006155F5" w:rsidRPr="000273C1" w:rsidRDefault="006155F5" w:rsidP="008A3423">
      <w:pPr>
        <w:spacing w:line="360" w:lineRule="auto"/>
        <w:rPr>
          <w:rFonts w:eastAsia="Times New Roman"/>
          <w:color w:val="000000" w:themeColor="text1"/>
          <w:u w:val="single"/>
        </w:rPr>
      </w:pPr>
    </w:p>
    <w:p w14:paraId="14887BD5" w14:textId="5D69BDF1" w:rsidR="006155F5" w:rsidRPr="000273C1" w:rsidRDefault="006155F5" w:rsidP="008A3423">
      <w:pPr>
        <w:spacing w:line="360" w:lineRule="auto"/>
        <w:rPr>
          <w:rFonts w:eastAsia="Times New Roman"/>
          <w:color w:val="000000" w:themeColor="text1"/>
        </w:rPr>
      </w:pPr>
      <w:r w:rsidRPr="000273C1">
        <w:rPr>
          <w:rFonts w:eastAsia="Times New Roman"/>
          <w:color w:val="000000" w:themeColor="text1"/>
        </w:rPr>
        <w:t xml:space="preserve">          According to De Bot, the process of vocabulary acquisitio</w:t>
      </w:r>
      <w:r w:rsidR="00DC38E5">
        <w:rPr>
          <w:rFonts w:eastAsia="Times New Roman"/>
          <w:color w:val="000000" w:themeColor="text1"/>
        </w:rPr>
        <w:t>n occurs in two stages: semantis</w:t>
      </w:r>
      <w:r w:rsidRPr="000273C1">
        <w:rPr>
          <w:rFonts w:eastAsia="Times New Roman"/>
          <w:color w:val="000000" w:themeColor="text1"/>
        </w:rPr>
        <w:t>ation and consolidation (De Bot, 2005). In the former stage, a learner acquires new vocabulary through the presentation of new words, phrases and structures via different multi-sensory strategies (De Bot, 2005; Pachler &amp; Field, 2001; Smith &amp; Conti, 2016). In this initial stage, learners attempt to encode new material and form meaningful connections with prior knowledge so it is easier for them to remember (</w:t>
      </w:r>
      <w:r w:rsidRPr="000273C1">
        <w:rPr>
          <w:color w:val="000000" w:themeColor="text1"/>
        </w:rPr>
        <w:t>Blunt &amp; Karpicke, 2014; De Bot, 2005; Smith, 2017).</w:t>
      </w:r>
      <w:r w:rsidRPr="000273C1">
        <w:rPr>
          <w:rFonts w:eastAsia="Times New Roman"/>
          <w:color w:val="000000" w:themeColor="text1"/>
        </w:rPr>
        <w:t xml:space="preserve"> In the latter stage, a new word is committed to the learner’s memory (De Bot, 2005). However, if a word is not fully semanticised, then it cannot be committed to long-term memory (De Bot, 2005; Smith &amp; Conti, 2016). Furthermore, ‘</w:t>
      </w:r>
      <w:r w:rsidRPr="000273C1">
        <w:rPr>
          <w:color w:val="000000" w:themeColor="text1"/>
        </w:rPr>
        <w:t xml:space="preserve">learning and </w:t>
      </w:r>
      <w:r w:rsidR="000836DB">
        <w:rPr>
          <w:color w:val="000000" w:themeColor="text1"/>
        </w:rPr>
        <w:t>teaching strategies that engage</w:t>
      </w:r>
      <w:r w:rsidRPr="000273C1">
        <w:rPr>
          <w:color w:val="000000" w:themeColor="text1"/>
        </w:rPr>
        <w:t xml:space="preserve"> all the senses, including visual, auditory and tactile, increase the chances of both storing and retrieving the information’ (Smith &amp; Conti, 2016). Therefore, the more contexts through which a concept is introduced to the brain, the more likely it will be committed to long-term memory (Smith &amp; Conti, 2016).</w:t>
      </w:r>
    </w:p>
    <w:p w14:paraId="53034610" w14:textId="77777777" w:rsidR="006155F5" w:rsidRPr="000273C1" w:rsidRDefault="006155F5" w:rsidP="008A3423">
      <w:pPr>
        <w:spacing w:line="360" w:lineRule="auto"/>
        <w:rPr>
          <w:color w:val="000000" w:themeColor="text1"/>
        </w:rPr>
      </w:pPr>
    </w:p>
    <w:p w14:paraId="3FA3A9AE" w14:textId="77777777" w:rsidR="006155F5" w:rsidRPr="000273C1" w:rsidRDefault="006155F5" w:rsidP="008A3423">
      <w:pPr>
        <w:spacing w:line="360" w:lineRule="auto"/>
        <w:rPr>
          <w:color w:val="000000" w:themeColor="text1"/>
        </w:rPr>
      </w:pPr>
      <w:r w:rsidRPr="000273C1">
        <w:rPr>
          <w:color w:val="000000" w:themeColor="text1"/>
        </w:rPr>
        <w:t xml:space="preserve">          It is widely agreed that one of the principal ways in which learners will commit new vocabulary to long-term memory is through repetition (Cook, 2001; Smith 2017; Smith, 2018; Soderstrom et al., 2016; Pachler &amp; Field, 2001; Field, 2007; Smith &amp; Conti, 2016). Harris and Snow (2004 in Field, 2007) claim that learners need to hear a word twelve times before it can be remembered, and, therefore, repeated exposure is needed. Smith &amp; Conti (2016) maintain that, without practice, 60% of new vocabulary will be forgotten within 48 hours of having learned it. Moreover, Field states that this process relies upon teacher-input and interaction but learners should be provided with opportunities to practice the vocabulary through varied tasks (Field, 2007). This aligns with Vygotsky’s theory that teachers act as caregivers to provide learners with appropriate support to learn further (Vygotsky, 1978). </w:t>
      </w:r>
    </w:p>
    <w:p w14:paraId="04B15833" w14:textId="6AA8C8EB" w:rsidR="006155F5" w:rsidRPr="000273C1" w:rsidRDefault="006155F5" w:rsidP="008A3423">
      <w:pPr>
        <w:spacing w:line="360" w:lineRule="auto"/>
        <w:rPr>
          <w:rFonts w:eastAsia="Times New Roman"/>
          <w:color w:val="000000" w:themeColor="text1"/>
        </w:rPr>
      </w:pPr>
      <w:r w:rsidRPr="000273C1">
        <w:rPr>
          <w:color w:val="000000" w:themeColor="text1"/>
        </w:rPr>
        <w:t xml:space="preserve">Similarly, </w:t>
      </w:r>
      <w:r w:rsidRPr="000273C1">
        <w:rPr>
          <w:rFonts w:eastAsia="Times New Roman"/>
          <w:color w:val="000000" w:themeColor="text1"/>
        </w:rPr>
        <w:t>t</w:t>
      </w:r>
      <w:r w:rsidRPr="000273C1">
        <w:rPr>
          <w:color w:val="000000" w:themeColor="text1"/>
        </w:rPr>
        <w:t xml:space="preserve">he concept of ‘desirable difficulty’ relates back to Vygotsky’s Zone of Proximal Development, as it presents learners with an aspect that may be more difficult to learn initially, or harder to encode, but, in turn, this makes it easier to recall at a later time (Cauchy, </w:t>
      </w:r>
      <w:r w:rsidRPr="000273C1">
        <w:rPr>
          <w:color w:val="000000" w:themeColor="text1"/>
        </w:rPr>
        <w:lastRenderedPageBreak/>
        <w:t>2014).</w:t>
      </w:r>
      <w:r w:rsidRPr="000273C1">
        <w:rPr>
          <w:rFonts w:eastAsia="Times New Roman"/>
          <w:color w:val="000000" w:themeColor="text1"/>
        </w:rPr>
        <w:t xml:space="preserve"> </w:t>
      </w:r>
      <w:r w:rsidRPr="000273C1">
        <w:rPr>
          <w:color w:val="000000" w:themeColor="text1"/>
        </w:rPr>
        <w:t xml:space="preserve">Another way learners commit vocabulary to long-term memory is through memorizing techniques, such as </w:t>
      </w:r>
      <w:r w:rsidR="000836DB" w:rsidRPr="000273C1">
        <w:rPr>
          <w:color w:val="000000" w:themeColor="text1"/>
        </w:rPr>
        <w:t>mnemonics</w:t>
      </w:r>
      <w:r w:rsidRPr="000273C1">
        <w:rPr>
          <w:color w:val="000000" w:themeColor="text1"/>
        </w:rPr>
        <w:t xml:space="preserve">, visual aids and word categorization, and through word-association (Smith, 2017; Smith 2018; Cook, 2001; Field, 2007) In long-term memory, lexical items are automatically associated with other lexical items through </w:t>
      </w:r>
      <w:r w:rsidR="000836DB">
        <w:rPr>
          <w:color w:val="000000" w:themeColor="text1"/>
        </w:rPr>
        <w:t>categorisation</w:t>
      </w:r>
      <w:r w:rsidRPr="000273C1">
        <w:rPr>
          <w:color w:val="000000" w:themeColor="text1"/>
        </w:rPr>
        <w:t>, similar sounds or spellings and contexts (Smith &amp; Conti, 2016; De Bot, 2005).</w:t>
      </w:r>
    </w:p>
    <w:p w14:paraId="229143CB" w14:textId="77777777" w:rsidR="006155F5" w:rsidRPr="000273C1" w:rsidRDefault="006155F5" w:rsidP="008A3423">
      <w:pPr>
        <w:spacing w:line="360" w:lineRule="auto"/>
        <w:rPr>
          <w:color w:val="000000" w:themeColor="text1"/>
        </w:rPr>
      </w:pPr>
    </w:p>
    <w:p w14:paraId="39E27D1E" w14:textId="79EB92CA" w:rsidR="006155F5" w:rsidRPr="000273C1" w:rsidRDefault="006155F5" w:rsidP="008A3423">
      <w:pPr>
        <w:spacing w:line="360" w:lineRule="auto"/>
        <w:rPr>
          <w:color w:val="000000" w:themeColor="text1"/>
        </w:rPr>
      </w:pPr>
      <w:r w:rsidRPr="000273C1">
        <w:rPr>
          <w:color w:val="000000" w:themeColor="text1"/>
        </w:rPr>
        <w:t xml:space="preserve">          To retrieve information from long-term memory, retrieval cues, such as colour-coding and word association, play a key role (Smith &amp; Conti, 2016). Asking students to learn thematically-categorised vocabulary off by heart so that it can be reproduced in a test situation has proven to be an effective way of allowing learners to establish their own retrieval paths in their memory (De Bot, 2005; Blunt &amp; Karpicke, 2014; Smith &amp; Conti, 2016). Assigning lists of vocabulary to be learn</w:t>
      </w:r>
      <w:r w:rsidR="00944F61">
        <w:rPr>
          <w:color w:val="000000" w:themeColor="text1"/>
        </w:rPr>
        <w:t>ed</w:t>
      </w:r>
      <w:r w:rsidRPr="000273C1">
        <w:rPr>
          <w:color w:val="000000" w:themeColor="text1"/>
        </w:rPr>
        <w:t xml:space="preserve"> in this way may relate back to the flipped-learning method to the extent that learners may have to learn relevant vocabulary prior to the class and this may now be done through the use of online applications. Practicing retrieval techni</w:t>
      </w:r>
      <w:r w:rsidR="00D46FC2">
        <w:rPr>
          <w:color w:val="000000" w:themeColor="text1"/>
        </w:rPr>
        <w:t xml:space="preserve">ques allows learners to create </w:t>
      </w:r>
      <w:r w:rsidRPr="000273C1">
        <w:rPr>
          <w:color w:val="000000" w:themeColor="text1"/>
        </w:rPr>
        <w:t>a greater number of memory retrieval paths, therefore allowing them to better recall information (</w:t>
      </w:r>
      <w:r w:rsidRPr="000273C1">
        <w:rPr>
          <w:rFonts w:eastAsia="Times New Roman"/>
          <w:color w:val="000000" w:themeColor="text1"/>
        </w:rPr>
        <w:t xml:space="preserve">De Bot., 2005; </w:t>
      </w:r>
      <w:r w:rsidRPr="000273C1">
        <w:rPr>
          <w:color w:val="000000" w:themeColor="text1"/>
        </w:rPr>
        <w:t>Blunt &amp; Karpicke, 2014).</w:t>
      </w:r>
    </w:p>
    <w:p w14:paraId="1D35282F" w14:textId="77777777" w:rsidR="006155F5" w:rsidRPr="000273C1" w:rsidRDefault="006155F5" w:rsidP="008A3423">
      <w:pPr>
        <w:spacing w:line="360" w:lineRule="auto"/>
        <w:rPr>
          <w:color w:val="000000" w:themeColor="text1"/>
        </w:rPr>
      </w:pPr>
    </w:p>
    <w:p w14:paraId="1B534F2B" w14:textId="371C006D" w:rsidR="006155F5" w:rsidRPr="000273C1" w:rsidRDefault="006155F5" w:rsidP="008A3423">
      <w:pPr>
        <w:spacing w:line="360" w:lineRule="auto"/>
        <w:rPr>
          <w:color w:val="000000" w:themeColor="text1"/>
        </w:rPr>
      </w:pPr>
      <w:r w:rsidRPr="000273C1">
        <w:rPr>
          <w:color w:val="000000" w:themeColor="text1"/>
        </w:rPr>
        <w:t xml:space="preserve">          To summarise, there are conflicting views on how vocabulary is best acquired. Some researchers believe that autonomous learning is highly effective (Hao, 2016; Jenkins et al., 2017; </w:t>
      </w:r>
      <w:r w:rsidRPr="000273C1">
        <w:rPr>
          <w:rFonts w:eastAsia="Times New Roman"/>
          <w:color w:val="000000" w:themeColor="text1"/>
          <w:shd w:val="clear" w:color="auto" w:fill="FFFFFF"/>
        </w:rPr>
        <w:t>Azizi et al., 2017; Acedo, 2018). Autonomous learning is a concept which increases the role of the student in the classroom, giving them greater control over their learning (</w:t>
      </w:r>
      <w:r w:rsidRPr="000273C1">
        <w:rPr>
          <w:color w:val="000000" w:themeColor="text1"/>
        </w:rPr>
        <w:t xml:space="preserve">Tkáčová, 2014; White, 2008; </w:t>
      </w:r>
      <w:r w:rsidRPr="000273C1">
        <w:rPr>
          <w:rFonts w:eastAsia="Times New Roman"/>
          <w:color w:val="000000" w:themeColor="text1"/>
          <w:shd w:val="clear" w:color="auto" w:fill="FFFFFF"/>
        </w:rPr>
        <w:t>Kember, 1997).</w:t>
      </w:r>
      <w:r w:rsidRPr="000273C1">
        <w:rPr>
          <w:color w:val="000000" w:themeColor="text1"/>
        </w:rPr>
        <w:t xml:space="preserve"> Nevertheless, there is convergent evidence to </w:t>
      </w:r>
      <w:r w:rsidR="00902472">
        <w:rPr>
          <w:color w:val="000000" w:themeColor="text1"/>
        </w:rPr>
        <w:t>demonstrate</w:t>
      </w:r>
      <w:r w:rsidRPr="000273C1">
        <w:rPr>
          <w:color w:val="000000" w:themeColor="text1"/>
        </w:rPr>
        <w:t xml:space="preserve"> that</w:t>
      </w:r>
      <w:r w:rsidR="00902472">
        <w:rPr>
          <w:color w:val="000000" w:themeColor="text1"/>
        </w:rPr>
        <w:t>,</w:t>
      </w:r>
      <w:r w:rsidRPr="000273C1">
        <w:rPr>
          <w:color w:val="000000" w:themeColor="text1"/>
        </w:rPr>
        <w:t xml:space="preserve"> even when autonomous learning is possible, the teacher still needs to play a role in scaffolding and supporting learning (Chiu, 2012; Gibbons, 2002; Masouleh et al., 2012, Learn NC, 2018; Open Learn, 2018; Han, 2014; Didau, 2013; Vygotsky; 1978). One form of autonomous learning which is becoming increasingly popular largely due to an increase in the use of technology in the classroom is flipped learning. Flipped learning fits the autonom</w:t>
      </w:r>
      <w:r w:rsidR="00833262">
        <w:rPr>
          <w:color w:val="000000" w:themeColor="text1"/>
        </w:rPr>
        <w:t xml:space="preserve">ous model as the teacher acts as a </w:t>
      </w:r>
      <w:r w:rsidRPr="000273C1">
        <w:rPr>
          <w:color w:val="000000" w:themeColor="text1"/>
        </w:rPr>
        <w:t xml:space="preserve">guide to provide students with self-study materials so they may better engage in the subject being studied in the classroom (Flipped Learning Network, 2014; Jenkins et al., 2017; Hao, 2016). It is beneficial because it allows for </w:t>
      </w:r>
      <w:r w:rsidR="00DA643E">
        <w:rPr>
          <w:color w:val="000000" w:themeColor="text1"/>
        </w:rPr>
        <w:t>increased</w:t>
      </w:r>
      <w:r w:rsidRPr="000273C1">
        <w:rPr>
          <w:color w:val="000000" w:themeColor="text1"/>
        </w:rPr>
        <w:t xml:space="preserve"> learner input, greater differentiation, more time in the lesson to explore concept</w:t>
      </w:r>
      <w:r w:rsidR="00A71C8B">
        <w:rPr>
          <w:color w:val="000000" w:themeColor="text1"/>
        </w:rPr>
        <w:t xml:space="preserve">s in detail and promotes higher </w:t>
      </w:r>
      <w:r w:rsidRPr="000273C1">
        <w:rPr>
          <w:color w:val="000000" w:themeColor="text1"/>
        </w:rPr>
        <w:t xml:space="preserve">order thinking and better student-teacher relations (Hao, 2016; Jenkins et al., 2017; </w:t>
      </w:r>
      <w:r w:rsidRPr="000273C1">
        <w:rPr>
          <w:rFonts w:eastAsia="Times New Roman"/>
          <w:color w:val="000000" w:themeColor="text1"/>
          <w:shd w:val="clear" w:color="auto" w:fill="FFFFFF"/>
        </w:rPr>
        <w:t xml:space="preserve">Azizi et al., 2017; Acedo, 2018). However, there still remains debate about the overall effectiveness of this type of autonomous learning and whether students do </w:t>
      </w:r>
      <w:r w:rsidRPr="000273C1">
        <w:rPr>
          <w:rFonts w:eastAsia="Times New Roman"/>
          <w:color w:val="000000" w:themeColor="text1"/>
          <w:shd w:val="clear" w:color="auto" w:fill="FFFFFF"/>
        </w:rPr>
        <w:lastRenderedPageBreak/>
        <w:t xml:space="preserve">actually </w:t>
      </w:r>
      <w:r w:rsidR="00A71C8B">
        <w:rPr>
          <w:rFonts w:eastAsia="Times New Roman"/>
          <w:color w:val="000000" w:themeColor="text1"/>
          <w:shd w:val="clear" w:color="auto" w:fill="FFFFFF"/>
        </w:rPr>
        <w:t xml:space="preserve">favour this method </w:t>
      </w:r>
      <w:r w:rsidRPr="000273C1">
        <w:rPr>
          <w:rFonts w:eastAsia="Times New Roman"/>
          <w:color w:val="000000" w:themeColor="text1"/>
          <w:shd w:val="clear" w:color="auto" w:fill="FFFFFF"/>
        </w:rPr>
        <w:t>(</w:t>
      </w:r>
      <w:r w:rsidRPr="000273C1">
        <w:rPr>
          <w:rStyle w:val="normaltextrun"/>
          <w:bCs/>
          <w:color w:val="000000" w:themeColor="text1"/>
        </w:rPr>
        <w:t>Jenkins et al., 2017; Acedo, 2018;</w:t>
      </w:r>
      <w:r w:rsidRPr="000273C1">
        <w:rPr>
          <w:rFonts w:eastAsia="Times New Roman"/>
          <w:color w:val="000000" w:themeColor="text1"/>
        </w:rPr>
        <w:t xml:space="preserve"> Missildine et al., 2013; Wilson, 2013). Even so, it may be employed in more traditional vocabulary-learning methods nowadays, such as learning lists of vocabulary using online applications prior to attending a class (</w:t>
      </w:r>
      <w:r w:rsidRPr="000273C1">
        <w:rPr>
          <w:color w:val="000000" w:themeColor="text1"/>
        </w:rPr>
        <w:t>De Bot, 2005; Blunt &amp; Karpicke, 2014; Smith &amp; Conti, 2016). As regards vocabulary acquisition and how it is committed to long-term memory, it is</w:t>
      </w:r>
      <w:r w:rsidR="00A71C8B">
        <w:rPr>
          <w:color w:val="000000" w:themeColor="text1"/>
        </w:rPr>
        <w:t xml:space="preserve"> </w:t>
      </w:r>
      <w:r w:rsidR="00A71C8B" w:rsidRPr="000273C1">
        <w:rPr>
          <w:color w:val="000000" w:themeColor="text1"/>
        </w:rPr>
        <w:t>generally</w:t>
      </w:r>
      <w:r w:rsidRPr="000273C1">
        <w:rPr>
          <w:color w:val="000000" w:themeColor="text1"/>
        </w:rPr>
        <w:t xml:space="preserve"> agreed that drilling can play a key role in introducing and memorising new vocabulary (Dornyei, 2009; Diamond et al., 2018; Smith &amp; Conti, 2016; British Council, 2018; Stahl, 2005; </w:t>
      </w:r>
      <w:r w:rsidRPr="000273C1">
        <w:rPr>
          <w:rFonts w:eastAsia="Times New Roman"/>
          <w:color w:val="000000" w:themeColor="text1"/>
          <w:shd w:val="clear" w:color="auto" w:fill="FFFFFF"/>
        </w:rPr>
        <w:t>National Reading Panel, 2000) as it involves repetition, which is fundamental to committing new language to long-term memory (</w:t>
      </w:r>
      <w:r w:rsidRPr="000273C1">
        <w:rPr>
          <w:color w:val="000000" w:themeColor="text1"/>
        </w:rPr>
        <w:t>Cook, 2001; Smith 2017; Smith, 2018; Soderstrom et al., 2016; Pachler &amp; Field, 2001; Field, 2007; Smith &amp; Conti, 2016). For learners to be able to memorise and retrieve new vocabulary, they must create links, or retrieval paths, within their mind which can be done through the use of various techniques (De Bot, 2005; Blunt &amp; Karpicke, 2014; Smith &amp; Conti, 2016). It could be assumed that autonomous learning provides the perfect platform for learners to form these connections and develop personal ways of remembering vocabulary. Nonetheless, the argument in favour of teacher-led instruction still remains. For this reason, the aim of this action research project is to establish whether autonomous learning is actually more effective than drilling regarding vocabulary acquisition.</w:t>
      </w:r>
    </w:p>
    <w:p w14:paraId="69008547" w14:textId="77777777" w:rsidR="00827AAC" w:rsidRPr="000273C1" w:rsidRDefault="00827AAC" w:rsidP="008A3423">
      <w:pPr>
        <w:spacing w:line="360" w:lineRule="auto"/>
        <w:rPr>
          <w:rFonts w:eastAsia="Times New Roman"/>
          <w:color w:val="000000" w:themeColor="text1"/>
        </w:rPr>
      </w:pPr>
    </w:p>
    <w:p w14:paraId="30C090DF" w14:textId="3A377C1B" w:rsidR="00CD111B" w:rsidRPr="000273C1" w:rsidRDefault="000D1CDD" w:rsidP="000D1CDD">
      <w:pPr>
        <w:spacing w:line="360" w:lineRule="auto"/>
        <w:jc w:val="center"/>
        <w:rPr>
          <w:rFonts w:eastAsia="Times New Roman"/>
          <w:color w:val="000000" w:themeColor="text1"/>
        </w:rPr>
      </w:pPr>
      <w:r>
        <w:rPr>
          <w:rFonts w:eastAsia="Times New Roman"/>
          <w:b/>
          <w:color w:val="000000" w:themeColor="text1"/>
          <w:u w:val="single"/>
        </w:rPr>
        <w:t>School Policy and Practice</w:t>
      </w:r>
    </w:p>
    <w:p w14:paraId="2E895798" w14:textId="77777777" w:rsidR="00470937" w:rsidRPr="000273C1" w:rsidRDefault="00470937" w:rsidP="008A3423">
      <w:pPr>
        <w:spacing w:line="360" w:lineRule="auto"/>
        <w:rPr>
          <w:rFonts w:eastAsia="Times New Roman"/>
          <w:color w:val="000000" w:themeColor="text1"/>
        </w:rPr>
      </w:pPr>
    </w:p>
    <w:p w14:paraId="6BAD00BC" w14:textId="57F9F3C9" w:rsidR="00AD3B48" w:rsidRPr="000273C1" w:rsidRDefault="005F2331" w:rsidP="008A3423">
      <w:pPr>
        <w:spacing w:line="360" w:lineRule="auto"/>
        <w:rPr>
          <w:rFonts w:eastAsia="Times New Roman"/>
          <w:color w:val="000000" w:themeColor="text1"/>
        </w:rPr>
      </w:pPr>
      <w:r w:rsidRPr="000273C1">
        <w:rPr>
          <w:rFonts w:eastAsia="Times New Roman"/>
          <w:color w:val="000000" w:themeColor="text1"/>
        </w:rPr>
        <w:t xml:space="preserve">         </w:t>
      </w:r>
      <w:r w:rsidR="001340A9" w:rsidRPr="000273C1">
        <w:rPr>
          <w:rFonts w:eastAsia="Times New Roman"/>
          <w:color w:val="000000" w:themeColor="text1"/>
        </w:rPr>
        <w:t xml:space="preserve">School X does not maintain a </w:t>
      </w:r>
      <w:r w:rsidR="00470937" w:rsidRPr="000273C1">
        <w:rPr>
          <w:rFonts w:eastAsia="Times New Roman"/>
          <w:color w:val="000000" w:themeColor="text1"/>
        </w:rPr>
        <w:t>specific school or departmental policy regarding vocabulary teaching an</w:t>
      </w:r>
      <w:r w:rsidR="006155F5" w:rsidRPr="000273C1">
        <w:rPr>
          <w:rFonts w:eastAsia="Times New Roman"/>
          <w:color w:val="000000" w:themeColor="text1"/>
        </w:rPr>
        <w:t>d learning. H</w:t>
      </w:r>
      <w:r w:rsidR="00AD3B48" w:rsidRPr="000273C1">
        <w:rPr>
          <w:rFonts w:eastAsia="Times New Roman"/>
          <w:color w:val="000000" w:themeColor="text1"/>
        </w:rPr>
        <w:t>owever</w:t>
      </w:r>
      <w:r w:rsidR="006155F5" w:rsidRPr="000273C1">
        <w:rPr>
          <w:rFonts w:eastAsia="Times New Roman"/>
          <w:color w:val="000000" w:themeColor="text1"/>
        </w:rPr>
        <w:t>,</w:t>
      </w:r>
      <w:r w:rsidR="00AD3B48" w:rsidRPr="000273C1">
        <w:rPr>
          <w:rFonts w:eastAsia="Times New Roman"/>
          <w:color w:val="000000" w:themeColor="text1"/>
        </w:rPr>
        <w:t xml:space="preserve"> </w:t>
      </w:r>
      <w:r w:rsidR="00470937" w:rsidRPr="000273C1">
        <w:rPr>
          <w:rFonts w:eastAsia="Times New Roman"/>
          <w:color w:val="000000" w:themeColor="text1"/>
        </w:rPr>
        <w:t xml:space="preserve">information </w:t>
      </w:r>
      <w:r w:rsidR="00AD3B48" w:rsidRPr="000273C1">
        <w:rPr>
          <w:rFonts w:eastAsia="Times New Roman"/>
          <w:color w:val="000000" w:themeColor="text1"/>
        </w:rPr>
        <w:t xml:space="preserve">regarding school practice </w:t>
      </w:r>
      <w:r w:rsidR="00470937" w:rsidRPr="000273C1">
        <w:rPr>
          <w:rFonts w:eastAsia="Times New Roman"/>
          <w:color w:val="000000" w:themeColor="text1"/>
        </w:rPr>
        <w:t>was obtained through discussion with department teachers about their personal vocabulary-teaching methodologies and the scheme</w:t>
      </w:r>
      <w:r w:rsidR="00D667AE">
        <w:rPr>
          <w:rFonts w:eastAsia="Times New Roman"/>
          <w:color w:val="000000" w:themeColor="text1"/>
        </w:rPr>
        <w:t>s</w:t>
      </w:r>
      <w:r w:rsidR="00470937" w:rsidRPr="000273C1">
        <w:rPr>
          <w:rFonts w:eastAsia="Times New Roman"/>
          <w:color w:val="000000" w:themeColor="text1"/>
        </w:rPr>
        <w:t xml:space="preserve"> of work for French and Spanish.</w:t>
      </w:r>
      <w:r w:rsidR="00D667AE">
        <w:rPr>
          <w:rFonts w:eastAsia="Times New Roman"/>
          <w:color w:val="000000" w:themeColor="text1"/>
        </w:rPr>
        <w:t xml:space="preserve"> Every half </w:t>
      </w:r>
      <w:r w:rsidR="00AD3B48" w:rsidRPr="000273C1">
        <w:rPr>
          <w:rFonts w:eastAsia="Times New Roman"/>
          <w:color w:val="000000" w:themeColor="text1"/>
        </w:rPr>
        <w:t>term learners receive a new wordlist</w:t>
      </w:r>
      <w:r w:rsidR="00CD5569" w:rsidRPr="000273C1">
        <w:rPr>
          <w:rFonts w:eastAsia="Times New Roman"/>
          <w:color w:val="000000" w:themeColor="text1"/>
        </w:rPr>
        <w:t xml:space="preserve"> which includes thematic vocabulary and phrases that they will use throu</w:t>
      </w:r>
      <w:r w:rsidR="00D667AE">
        <w:rPr>
          <w:rFonts w:eastAsia="Times New Roman"/>
          <w:color w:val="000000" w:themeColor="text1"/>
        </w:rPr>
        <w:t xml:space="preserve">ghout the module being studied (see </w:t>
      </w:r>
      <w:r w:rsidR="00B63ED2">
        <w:rPr>
          <w:rFonts w:eastAsia="Times New Roman"/>
          <w:color w:val="000000" w:themeColor="text1"/>
        </w:rPr>
        <w:t>Appendix B</w:t>
      </w:r>
      <w:r w:rsidR="00D667AE">
        <w:rPr>
          <w:rFonts w:eastAsia="Times New Roman"/>
          <w:color w:val="000000" w:themeColor="text1"/>
        </w:rPr>
        <w:t>)</w:t>
      </w:r>
      <w:r w:rsidR="00B63ED2">
        <w:rPr>
          <w:rFonts w:eastAsia="Times New Roman"/>
          <w:color w:val="000000" w:themeColor="text1"/>
        </w:rPr>
        <w:t>.</w:t>
      </w:r>
      <w:r w:rsidR="00CD5569" w:rsidRPr="000273C1">
        <w:rPr>
          <w:rFonts w:eastAsia="Times New Roman"/>
          <w:color w:val="000000" w:themeColor="text1"/>
        </w:rPr>
        <w:t xml:space="preserve"> </w:t>
      </w:r>
      <w:r w:rsidR="00D667AE">
        <w:rPr>
          <w:rFonts w:eastAsia="Times New Roman"/>
          <w:color w:val="000000" w:themeColor="text1"/>
        </w:rPr>
        <w:t>The word</w:t>
      </w:r>
      <w:r w:rsidR="00BA7E7F" w:rsidRPr="000273C1">
        <w:rPr>
          <w:rFonts w:eastAsia="Times New Roman"/>
          <w:color w:val="000000" w:themeColor="text1"/>
        </w:rPr>
        <w:t>lists are combine</w:t>
      </w:r>
      <w:r w:rsidR="00D667AE">
        <w:rPr>
          <w:rFonts w:eastAsia="Times New Roman"/>
          <w:color w:val="000000" w:themeColor="text1"/>
        </w:rPr>
        <w:t>d</w:t>
      </w:r>
      <w:r w:rsidR="00BA7E7F" w:rsidRPr="000273C1">
        <w:rPr>
          <w:rFonts w:eastAsia="Times New Roman"/>
          <w:color w:val="000000" w:themeColor="text1"/>
        </w:rPr>
        <w:t xml:space="preserve"> with literacy and numeracy framework (LNF) based starter activities and </w:t>
      </w:r>
      <w:r w:rsidR="00D667AE">
        <w:rPr>
          <w:rFonts w:eastAsia="Times New Roman"/>
          <w:color w:val="000000" w:themeColor="text1"/>
        </w:rPr>
        <w:t>end</w:t>
      </w:r>
      <w:r w:rsidR="00BA7E7F" w:rsidRPr="000273C1">
        <w:rPr>
          <w:rFonts w:eastAsia="Times New Roman"/>
          <w:color w:val="000000" w:themeColor="text1"/>
        </w:rPr>
        <w:t xml:space="preserve"> with a </w:t>
      </w:r>
      <w:r w:rsidR="00D667AE">
        <w:rPr>
          <w:rFonts w:eastAsia="Times New Roman"/>
          <w:color w:val="000000" w:themeColor="text1"/>
        </w:rPr>
        <w:t>summative</w:t>
      </w:r>
      <w:r w:rsidR="00BA7E7F" w:rsidRPr="000273C1">
        <w:rPr>
          <w:rFonts w:eastAsia="Times New Roman"/>
          <w:color w:val="000000" w:themeColor="text1"/>
        </w:rPr>
        <w:t xml:space="preserve"> assessment which </w:t>
      </w:r>
      <w:r w:rsidR="00D667AE">
        <w:rPr>
          <w:rFonts w:eastAsia="Times New Roman"/>
          <w:color w:val="000000" w:themeColor="text1"/>
        </w:rPr>
        <w:t>using</w:t>
      </w:r>
      <w:r w:rsidR="00BA7E7F" w:rsidRPr="000273C1">
        <w:rPr>
          <w:rFonts w:eastAsia="Times New Roman"/>
          <w:color w:val="000000" w:themeColor="text1"/>
        </w:rPr>
        <w:t xml:space="preserve"> vocabulary and grammatical structures </w:t>
      </w:r>
      <w:r w:rsidR="00D667AE">
        <w:rPr>
          <w:rFonts w:eastAsia="Times New Roman"/>
          <w:color w:val="000000" w:themeColor="text1"/>
        </w:rPr>
        <w:t>from</w:t>
      </w:r>
      <w:r w:rsidR="00BA7E7F" w:rsidRPr="000273C1">
        <w:rPr>
          <w:rFonts w:eastAsia="Times New Roman"/>
          <w:color w:val="000000" w:themeColor="text1"/>
        </w:rPr>
        <w:t xml:space="preserve"> the</w:t>
      </w:r>
      <w:r w:rsidR="00D667AE">
        <w:rPr>
          <w:rFonts w:eastAsia="Times New Roman"/>
          <w:color w:val="000000" w:themeColor="text1"/>
        </w:rPr>
        <w:t xml:space="preserve"> relevant wordlist</w:t>
      </w:r>
      <w:r w:rsidR="00BA7E7F" w:rsidRPr="000273C1">
        <w:rPr>
          <w:rFonts w:eastAsia="Times New Roman"/>
          <w:color w:val="000000" w:themeColor="text1"/>
        </w:rPr>
        <w:t xml:space="preserve">. </w:t>
      </w:r>
      <w:r w:rsidR="001D62B1" w:rsidRPr="000273C1">
        <w:rPr>
          <w:rFonts w:eastAsia="Times New Roman"/>
          <w:color w:val="000000" w:themeColor="text1"/>
        </w:rPr>
        <w:t xml:space="preserve">Each wordlist also includes an ‘Aim High’ section for differentiation purposes and to challenge </w:t>
      </w:r>
      <w:r w:rsidR="00D01E8E" w:rsidRPr="000273C1">
        <w:rPr>
          <w:rFonts w:eastAsia="Times New Roman"/>
          <w:color w:val="000000" w:themeColor="text1"/>
        </w:rPr>
        <w:t xml:space="preserve">more able and talented pupils.  </w:t>
      </w:r>
      <w:r w:rsidR="00D667AE">
        <w:rPr>
          <w:rFonts w:eastAsia="Times New Roman"/>
          <w:color w:val="000000" w:themeColor="text1"/>
        </w:rPr>
        <w:t>The h</w:t>
      </w:r>
      <w:r w:rsidR="00BA7E7F" w:rsidRPr="000273C1">
        <w:rPr>
          <w:rFonts w:eastAsia="Times New Roman"/>
          <w:color w:val="000000" w:themeColor="text1"/>
        </w:rPr>
        <w:t xml:space="preserve">ead of </w:t>
      </w:r>
      <w:r w:rsidR="00D667AE">
        <w:rPr>
          <w:rFonts w:eastAsia="Times New Roman"/>
          <w:color w:val="000000" w:themeColor="text1"/>
        </w:rPr>
        <w:t>the language d</w:t>
      </w:r>
      <w:r w:rsidR="00BA7E7F" w:rsidRPr="000273C1">
        <w:rPr>
          <w:rFonts w:eastAsia="Times New Roman"/>
          <w:color w:val="000000" w:themeColor="text1"/>
        </w:rPr>
        <w:t xml:space="preserve">epartment </w:t>
      </w:r>
      <w:r w:rsidR="00232CDD" w:rsidRPr="000273C1">
        <w:rPr>
          <w:rFonts w:eastAsia="Times New Roman"/>
          <w:color w:val="000000" w:themeColor="text1"/>
        </w:rPr>
        <w:t xml:space="preserve">has stated that the </w:t>
      </w:r>
      <w:r w:rsidR="00D01E8E" w:rsidRPr="000273C1">
        <w:rPr>
          <w:rFonts w:eastAsia="Times New Roman"/>
          <w:color w:val="000000" w:themeColor="text1"/>
        </w:rPr>
        <w:t xml:space="preserve">wordlists are designed to introduce GCSE-style opinion structures at Key Stage 3 (KS3) so that learners will be able to use them orally and </w:t>
      </w:r>
      <w:r w:rsidR="00CD3559" w:rsidRPr="000273C1">
        <w:rPr>
          <w:rFonts w:eastAsia="Times New Roman"/>
          <w:color w:val="000000" w:themeColor="text1"/>
        </w:rPr>
        <w:t>in writing early on in</w:t>
      </w:r>
      <w:r w:rsidR="00D667AE">
        <w:rPr>
          <w:rFonts w:eastAsia="Times New Roman"/>
          <w:color w:val="000000" w:themeColor="text1"/>
        </w:rPr>
        <w:t xml:space="preserve"> their secondary </w:t>
      </w:r>
      <w:r w:rsidR="00AC3455" w:rsidRPr="000273C1">
        <w:rPr>
          <w:rFonts w:eastAsia="Times New Roman"/>
          <w:color w:val="000000" w:themeColor="text1"/>
        </w:rPr>
        <w:t xml:space="preserve">school career. Similarly, displays in all </w:t>
      </w:r>
      <w:r w:rsidR="00D667AE">
        <w:rPr>
          <w:rFonts w:eastAsia="Times New Roman"/>
          <w:color w:val="000000" w:themeColor="text1"/>
        </w:rPr>
        <w:t xml:space="preserve">MFL </w:t>
      </w:r>
      <w:r w:rsidR="00AC3455" w:rsidRPr="000273C1">
        <w:rPr>
          <w:rFonts w:eastAsia="Times New Roman"/>
          <w:color w:val="000000" w:themeColor="text1"/>
        </w:rPr>
        <w:t xml:space="preserve">classrooms are the same and mirror the vocabulary and grammatical structures of the wordlists so that all learners are consistently </w:t>
      </w:r>
      <w:r w:rsidR="00AC3455" w:rsidRPr="000273C1">
        <w:rPr>
          <w:rFonts w:eastAsia="Times New Roman"/>
          <w:color w:val="000000" w:themeColor="text1"/>
        </w:rPr>
        <w:lastRenderedPageBreak/>
        <w:t>exposed to seeing and using this lexicon. This aligns with theory regarding repetition</w:t>
      </w:r>
      <w:r w:rsidR="00B80005" w:rsidRPr="000273C1">
        <w:rPr>
          <w:rFonts w:eastAsia="Times New Roman"/>
          <w:color w:val="000000" w:themeColor="text1"/>
        </w:rPr>
        <w:t xml:space="preserve"> and the fact that the more learners are exposed to certain vocabulary and are able to employ it in a variety of different contexts, the greater the chance they will commit it to their long-term memory </w:t>
      </w:r>
      <w:r w:rsidR="00B80005" w:rsidRPr="000273C1">
        <w:rPr>
          <w:color w:val="000000" w:themeColor="text1"/>
        </w:rPr>
        <w:t>(Cook, 2001; Smith 2017; Smith, 2018; Soderstrom et al., 2016; Pachler &amp; Field, 2001; Field, 2007; Smith &amp; Conti, 2016).</w:t>
      </w:r>
    </w:p>
    <w:p w14:paraId="66827A53" w14:textId="77777777" w:rsidR="00CD111B" w:rsidRPr="000273C1" w:rsidRDefault="00CD111B" w:rsidP="008A3423">
      <w:pPr>
        <w:spacing w:line="360" w:lineRule="auto"/>
        <w:rPr>
          <w:rFonts w:eastAsia="Times New Roman"/>
          <w:color w:val="000000" w:themeColor="text1"/>
        </w:rPr>
      </w:pPr>
    </w:p>
    <w:p w14:paraId="3263F19A" w14:textId="0D0A16C4" w:rsidR="00C92FAD" w:rsidRPr="006A6A3E" w:rsidRDefault="00411664" w:rsidP="008A3423">
      <w:pPr>
        <w:spacing w:line="360" w:lineRule="auto"/>
        <w:rPr>
          <w:rFonts w:eastAsia="Times New Roman"/>
          <w:color w:val="000000" w:themeColor="text1"/>
        </w:rPr>
      </w:pPr>
      <w:r w:rsidRPr="000273C1">
        <w:rPr>
          <w:rFonts w:eastAsia="Times New Roman"/>
          <w:color w:val="000000" w:themeColor="text1"/>
        </w:rPr>
        <w:t xml:space="preserve">          </w:t>
      </w:r>
      <w:r w:rsidR="001340A9" w:rsidRPr="000273C1">
        <w:rPr>
          <w:rFonts w:eastAsia="Times New Roman"/>
          <w:color w:val="000000" w:themeColor="text1"/>
        </w:rPr>
        <w:t>The languages department at School X use</w:t>
      </w:r>
      <w:r w:rsidR="00D667AE">
        <w:rPr>
          <w:rFonts w:eastAsia="Times New Roman"/>
          <w:color w:val="000000" w:themeColor="text1"/>
        </w:rPr>
        <w:t>s</w:t>
      </w:r>
      <w:r w:rsidR="001340A9" w:rsidRPr="000273C1">
        <w:rPr>
          <w:rFonts w:eastAsia="Times New Roman"/>
          <w:color w:val="000000" w:themeColor="text1"/>
        </w:rPr>
        <w:t xml:space="preserve"> a variety of vocabulary teaching and learning methods</w:t>
      </w:r>
      <w:r w:rsidR="00AC3455" w:rsidRPr="000273C1">
        <w:rPr>
          <w:rFonts w:eastAsia="Times New Roman"/>
          <w:color w:val="000000" w:themeColor="text1"/>
        </w:rPr>
        <w:t xml:space="preserve">. </w:t>
      </w:r>
      <w:r w:rsidR="001340A9" w:rsidRPr="000273C1">
        <w:rPr>
          <w:rFonts w:eastAsia="Times New Roman"/>
          <w:color w:val="000000" w:themeColor="text1"/>
        </w:rPr>
        <w:t xml:space="preserve">Drilling is the technique that is most consistently employed across the department for KS3 </w:t>
      </w:r>
      <w:r w:rsidRPr="000273C1">
        <w:rPr>
          <w:rFonts w:eastAsia="Times New Roman"/>
          <w:color w:val="000000" w:themeColor="text1"/>
        </w:rPr>
        <w:t>as it allow</w:t>
      </w:r>
      <w:r w:rsidR="00D667AE">
        <w:rPr>
          <w:rFonts w:eastAsia="Times New Roman"/>
          <w:color w:val="000000" w:themeColor="text1"/>
        </w:rPr>
        <w:t>s</w:t>
      </w:r>
      <w:r w:rsidRPr="000273C1">
        <w:rPr>
          <w:rFonts w:eastAsia="Times New Roman"/>
          <w:color w:val="000000" w:themeColor="text1"/>
        </w:rPr>
        <w:t xml:space="preserve"> learners to internalize the target language effectively and hear pronunciation correctly before independently using it</w:t>
      </w:r>
      <w:r w:rsidRPr="000273C1">
        <w:rPr>
          <w:color w:val="000000" w:themeColor="text1"/>
        </w:rPr>
        <w:t xml:space="preserve"> (British Council, 2018; Pachler &amp; Field, 2001). However, as learners in the school seem to lose interest in teacher-led tasks quite easily, as is suggested by Kani (2001), the department combine drilling </w:t>
      </w:r>
      <w:r w:rsidR="001340A9" w:rsidRPr="000273C1">
        <w:rPr>
          <w:rFonts w:eastAsia="Times New Roman"/>
          <w:color w:val="000000" w:themeColor="text1"/>
        </w:rPr>
        <w:t xml:space="preserve">with autonomous learning techniques such as </w:t>
      </w:r>
      <w:r w:rsidR="00364E95" w:rsidRPr="000273C1">
        <w:rPr>
          <w:rFonts w:eastAsia="Times New Roman"/>
          <w:color w:val="000000" w:themeColor="text1"/>
        </w:rPr>
        <w:t xml:space="preserve">in-class </w:t>
      </w:r>
      <w:r w:rsidR="001340A9" w:rsidRPr="000273C1">
        <w:rPr>
          <w:rFonts w:eastAsia="Times New Roman"/>
          <w:color w:val="000000" w:themeColor="text1"/>
        </w:rPr>
        <w:t xml:space="preserve">self-study, word association, </w:t>
      </w:r>
      <w:r w:rsidR="00364E95" w:rsidRPr="000273C1">
        <w:rPr>
          <w:rFonts w:eastAsia="Times New Roman"/>
          <w:color w:val="000000" w:themeColor="text1"/>
        </w:rPr>
        <w:t>and visual aids (</w:t>
      </w:r>
      <w:r w:rsidR="00364E95" w:rsidRPr="000273C1">
        <w:rPr>
          <w:color w:val="000000" w:themeColor="text1"/>
        </w:rPr>
        <w:t>Smith, 2017; Smith 2018; Cook, 2001; Field, 2007).</w:t>
      </w:r>
      <w:r w:rsidR="005F2331" w:rsidRPr="000273C1">
        <w:rPr>
          <w:rFonts w:eastAsia="Times New Roman"/>
          <w:color w:val="000000" w:themeColor="text1"/>
        </w:rPr>
        <w:t xml:space="preserve"> </w:t>
      </w:r>
      <w:r w:rsidR="001340A9" w:rsidRPr="000273C1">
        <w:rPr>
          <w:rFonts w:eastAsia="Times New Roman"/>
          <w:color w:val="000000" w:themeColor="text1"/>
        </w:rPr>
        <w:t xml:space="preserve">At Key Stage 4 (KS4), autonomous learning and flipped learning techniques are </w:t>
      </w:r>
      <w:r w:rsidR="000870BD" w:rsidRPr="000273C1">
        <w:rPr>
          <w:rFonts w:eastAsia="Times New Roman"/>
          <w:color w:val="000000" w:themeColor="text1"/>
        </w:rPr>
        <w:t xml:space="preserve">sometimes </w:t>
      </w:r>
      <w:r w:rsidR="001340A9" w:rsidRPr="000273C1">
        <w:rPr>
          <w:rFonts w:eastAsia="Times New Roman"/>
          <w:color w:val="000000" w:themeColor="text1"/>
        </w:rPr>
        <w:t>employed to maximize lear</w:t>
      </w:r>
      <w:r w:rsidR="000870BD" w:rsidRPr="000273C1">
        <w:rPr>
          <w:rFonts w:eastAsia="Times New Roman"/>
          <w:color w:val="000000" w:themeColor="text1"/>
        </w:rPr>
        <w:t>ning time within the classroom (</w:t>
      </w:r>
      <w:r w:rsidR="000870BD" w:rsidRPr="000273C1">
        <w:rPr>
          <w:color w:val="000000" w:themeColor="text1"/>
        </w:rPr>
        <w:t xml:space="preserve">Hao, 2016; Jenkins et al., 2017; </w:t>
      </w:r>
      <w:r w:rsidR="000870BD" w:rsidRPr="000273C1">
        <w:rPr>
          <w:rFonts w:eastAsia="Times New Roman"/>
          <w:color w:val="000000" w:themeColor="text1"/>
          <w:shd w:val="clear" w:color="auto" w:fill="FFFFFF"/>
        </w:rPr>
        <w:t xml:space="preserve">Azizi et al., 2017; Acedo, 2018). </w:t>
      </w:r>
      <w:r w:rsidR="001340A9" w:rsidRPr="000273C1">
        <w:rPr>
          <w:rFonts w:eastAsia="Times New Roman"/>
          <w:color w:val="000000" w:themeColor="text1"/>
        </w:rPr>
        <w:t>This includes using online applications</w:t>
      </w:r>
      <w:r w:rsidR="00CA1610" w:rsidRPr="000273C1">
        <w:rPr>
          <w:rFonts w:eastAsia="Times New Roman"/>
          <w:color w:val="000000" w:themeColor="text1"/>
        </w:rPr>
        <w:t>,</w:t>
      </w:r>
      <w:r w:rsidR="001340A9" w:rsidRPr="000273C1">
        <w:rPr>
          <w:rFonts w:eastAsia="Times New Roman"/>
          <w:color w:val="000000" w:themeColor="text1"/>
        </w:rPr>
        <w:t xml:space="preserve"> such as Memrise</w:t>
      </w:r>
      <w:r w:rsidR="00CA1610" w:rsidRPr="000273C1">
        <w:rPr>
          <w:rFonts w:eastAsia="Times New Roman"/>
          <w:color w:val="000000" w:themeColor="text1"/>
        </w:rPr>
        <w:t>,</w:t>
      </w:r>
      <w:r w:rsidR="007A2B18">
        <w:rPr>
          <w:rFonts w:eastAsia="Times New Roman"/>
          <w:color w:val="000000" w:themeColor="text1"/>
        </w:rPr>
        <w:t xml:space="preserve"> for self-</w:t>
      </w:r>
      <w:r w:rsidR="001340A9" w:rsidRPr="000273C1">
        <w:rPr>
          <w:rFonts w:eastAsia="Times New Roman"/>
          <w:color w:val="000000" w:themeColor="text1"/>
        </w:rPr>
        <w:t>study</w:t>
      </w:r>
      <w:r w:rsidR="00286351" w:rsidRPr="000273C1">
        <w:rPr>
          <w:rFonts w:eastAsia="Times New Roman"/>
          <w:color w:val="000000" w:themeColor="text1"/>
        </w:rPr>
        <w:t xml:space="preserve"> homework</w:t>
      </w:r>
      <w:r w:rsidR="001340A9" w:rsidRPr="000273C1">
        <w:rPr>
          <w:rFonts w:eastAsia="Times New Roman"/>
          <w:color w:val="000000" w:themeColor="text1"/>
        </w:rPr>
        <w:t xml:space="preserve"> and flipped</w:t>
      </w:r>
      <w:r w:rsidR="007A2B18">
        <w:rPr>
          <w:rFonts w:eastAsia="Times New Roman"/>
          <w:color w:val="000000" w:themeColor="text1"/>
        </w:rPr>
        <w:t xml:space="preserve"> </w:t>
      </w:r>
      <w:r w:rsidR="001340A9" w:rsidRPr="000273C1">
        <w:rPr>
          <w:rFonts w:eastAsia="Times New Roman"/>
          <w:color w:val="000000" w:themeColor="text1"/>
        </w:rPr>
        <w:t>learning</w:t>
      </w:r>
      <w:r w:rsidR="00B132EB" w:rsidRPr="000273C1">
        <w:rPr>
          <w:rFonts w:eastAsia="Times New Roman"/>
          <w:color w:val="000000" w:themeColor="text1"/>
        </w:rPr>
        <w:t xml:space="preserve"> preparation.</w:t>
      </w:r>
      <w:r w:rsidR="00B132EB" w:rsidRPr="000273C1">
        <w:rPr>
          <w:rFonts w:eastAsia="Times New Roman"/>
          <w:color w:val="000000" w:themeColor="text1"/>
          <w:shd w:val="clear" w:color="auto" w:fill="FFFFFF"/>
          <w:lang w:val="en-GB"/>
        </w:rPr>
        <w:t xml:space="preserve"> </w:t>
      </w:r>
      <w:r w:rsidR="00CA1610" w:rsidRPr="000273C1">
        <w:rPr>
          <w:rFonts w:eastAsia="Times New Roman"/>
          <w:color w:val="000000" w:themeColor="text1"/>
          <w:shd w:val="clear" w:color="auto" w:fill="FFFFFF"/>
          <w:lang w:val="en-GB"/>
        </w:rPr>
        <w:t>However, t</w:t>
      </w:r>
      <w:r w:rsidR="005F2331" w:rsidRPr="000273C1">
        <w:rPr>
          <w:rFonts w:eastAsia="Times New Roman"/>
          <w:color w:val="000000" w:themeColor="text1"/>
          <w:shd w:val="clear" w:color="auto" w:fill="FFFFFF"/>
          <w:lang w:val="en-GB"/>
        </w:rPr>
        <w:t xml:space="preserve">his approach has not been established at KS3 because the department have a policy of giving out </w:t>
      </w:r>
      <w:r w:rsidR="007A2B18">
        <w:rPr>
          <w:rFonts w:eastAsia="Times New Roman"/>
          <w:color w:val="000000" w:themeColor="text1"/>
          <w:shd w:val="clear" w:color="auto" w:fill="FFFFFF"/>
          <w:lang w:val="en-GB"/>
        </w:rPr>
        <w:t xml:space="preserve">two pieces of homework per half </w:t>
      </w:r>
      <w:r w:rsidR="005F2331" w:rsidRPr="000273C1">
        <w:rPr>
          <w:rFonts w:eastAsia="Times New Roman"/>
          <w:color w:val="000000" w:themeColor="text1"/>
          <w:shd w:val="clear" w:color="auto" w:fill="FFFFFF"/>
          <w:lang w:val="en-GB"/>
        </w:rPr>
        <w:t xml:space="preserve">term as many learners refuse to do homework or do not have access to </w:t>
      </w:r>
      <w:r w:rsidR="00CA1610" w:rsidRPr="000273C1">
        <w:rPr>
          <w:rFonts w:eastAsia="Times New Roman"/>
          <w:color w:val="000000" w:themeColor="text1"/>
          <w:shd w:val="clear" w:color="auto" w:fill="FFFFFF"/>
          <w:lang w:val="en-GB"/>
        </w:rPr>
        <w:t>online resources for flipped-lea</w:t>
      </w:r>
      <w:r w:rsidR="007A2B18">
        <w:rPr>
          <w:rFonts w:eastAsia="Times New Roman"/>
          <w:color w:val="000000" w:themeColor="text1"/>
          <w:shd w:val="clear" w:color="auto" w:fill="FFFFFF"/>
          <w:lang w:val="en-GB"/>
        </w:rPr>
        <w:t xml:space="preserve">rning, largely due to the pupil </w:t>
      </w:r>
      <w:r w:rsidR="00CA1610" w:rsidRPr="000273C1">
        <w:rPr>
          <w:rFonts w:eastAsia="Times New Roman"/>
          <w:color w:val="000000" w:themeColor="text1"/>
          <w:shd w:val="clear" w:color="auto" w:fill="FFFFFF"/>
          <w:lang w:val="en-GB"/>
        </w:rPr>
        <w:t xml:space="preserve">profile, catchment </w:t>
      </w:r>
      <w:r w:rsidR="00986198" w:rsidRPr="000273C1">
        <w:rPr>
          <w:rFonts w:eastAsia="Times New Roman"/>
          <w:color w:val="000000" w:themeColor="text1"/>
          <w:shd w:val="clear" w:color="auto" w:fill="FFFFFF"/>
          <w:lang w:val="en-GB"/>
        </w:rPr>
        <w:t>area and percentage of free school meals pupils (Welsh Government, 2018).</w:t>
      </w:r>
      <w:r w:rsidR="00CA1610" w:rsidRPr="000273C1">
        <w:rPr>
          <w:rFonts w:eastAsia="Times New Roman"/>
          <w:color w:val="000000" w:themeColor="text1"/>
          <w:shd w:val="clear" w:color="auto" w:fill="FFFFFF"/>
          <w:lang w:val="en-GB"/>
        </w:rPr>
        <w:t xml:space="preserve"> </w:t>
      </w:r>
    </w:p>
    <w:p w14:paraId="3F38819A" w14:textId="77777777" w:rsidR="00C92FAD" w:rsidRPr="000273C1" w:rsidRDefault="00C92FAD" w:rsidP="008A3423">
      <w:pPr>
        <w:spacing w:line="360" w:lineRule="auto"/>
        <w:rPr>
          <w:rFonts w:eastAsia="Times New Roman"/>
          <w:color w:val="000000" w:themeColor="text1"/>
          <w:shd w:val="clear" w:color="auto" w:fill="FFFFFF"/>
          <w:lang w:val="en-GB"/>
        </w:rPr>
      </w:pPr>
    </w:p>
    <w:p w14:paraId="75D0D6EB" w14:textId="22633EFB" w:rsidR="00C92FAD" w:rsidRPr="000D1CDD" w:rsidRDefault="000D1CDD" w:rsidP="000D1CDD">
      <w:pPr>
        <w:spacing w:line="360" w:lineRule="auto"/>
        <w:jc w:val="center"/>
        <w:rPr>
          <w:rFonts w:eastAsia="Times New Roman"/>
          <w:b/>
          <w:color w:val="000000" w:themeColor="text1"/>
          <w:u w:val="single"/>
          <w:shd w:val="clear" w:color="auto" w:fill="FFFFFF"/>
          <w:lang w:val="en-GB"/>
        </w:rPr>
      </w:pPr>
      <w:r w:rsidRPr="000D1CDD">
        <w:rPr>
          <w:rFonts w:eastAsia="Times New Roman"/>
          <w:b/>
          <w:color w:val="000000" w:themeColor="text1"/>
          <w:u w:val="single"/>
          <w:shd w:val="clear" w:color="auto" w:fill="FFFFFF"/>
          <w:lang w:val="en-GB"/>
        </w:rPr>
        <w:t>Ethical Considerations and Methodology</w:t>
      </w:r>
    </w:p>
    <w:p w14:paraId="7E499A5E" w14:textId="7AF36395" w:rsidR="009372A7" w:rsidRDefault="007E66B3" w:rsidP="000D1CDD">
      <w:pPr>
        <w:spacing w:line="360" w:lineRule="auto"/>
        <w:rPr>
          <w:color w:val="000000" w:themeColor="text1"/>
          <w:u w:val="single"/>
        </w:rPr>
      </w:pPr>
      <w:r w:rsidRPr="000D1CDD">
        <w:rPr>
          <w:color w:val="000000" w:themeColor="text1"/>
          <w:u w:val="single"/>
        </w:rPr>
        <w:t>Ethical consideration</w:t>
      </w:r>
      <w:r w:rsidR="003508AA" w:rsidRPr="000D1CDD">
        <w:rPr>
          <w:color w:val="000000" w:themeColor="text1"/>
          <w:u w:val="single"/>
        </w:rPr>
        <w:t>s</w:t>
      </w:r>
    </w:p>
    <w:p w14:paraId="15E9A32D" w14:textId="77777777" w:rsidR="007A2B18" w:rsidRPr="000D1CDD" w:rsidRDefault="007A2B18" w:rsidP="000D1CDD">
      <w:pPr>
        <w:spacing w:line="360" w:lineRule="auto"/>
        <w:rPr>
          <w:rFonts w:eastAsia="Times New Roman"/>
          <w:color w:val="000000" w:themeColor="text1"/>
        </w:rPr>
      </w:pPr>
    </w:p>
    <w:p w14:paraId="17608B2E" w14:textId="45A3F334" w:rsidR="004A534B" w:rsidRPr="000273C1" w:rsidRDefault="006215C3" w:rsidP="008A3423">
      <w:pPr>
        <w:spacing w:line="360" w:lineRule="auto"/>
        <w:rPr>
          <w:b/>
          <w:color w:val="000000" w:themeColor="text1"/>
          <w:u w:val="single"/>
        </w:rPr>
      </w:pPr>
      <w:r w:rsidRPr="000273C1">
        <w:rPr>
          <w:color w:val="000000" w:themeColor="text1"/>
        </w:rPr>
        <w:t xml:space="preserve">          </w:t>
      </w:r>
      <w:r w:rsidR="009372A7" w:rsidRPr="000273C1">
        <w:rPr>
          <w:color w:val="000000" w:themeColor="text1"/>
        </w:rPr>
        <w:t xml:space="preserve">The ethical considerations for this research project were based upon the British Educational Research Association’s </w:t>
      </w:r>
      <w:r w:rsidR="009372A7" w:rsidRPr="000273C1">
        <w:rPr>
          <w:i/>
          <w:color w:val="000000" w:themeColor="text1"/>
        </w:rPr>
        <w:t>Ethical Guidelines for Educational Research</w:t>
      </w:r>
      <w:r w:rsidR="009372A7" w:rsidRPr="000273C1">
        <w:rPr>
          <w:color w:val="000000" w:themeColor="text1"/>
        </w:rPr>
        <w:t xml:space="preserve"> (BERA, 2011), the Data Protection Act (</w:t>
      </w:r>
      <w:r w:rsidR="00F6007C" w:rsidRPr="000273C1">
        <w:rPr>
          <w:bCs/>
          <w:color w:val="000000" w:themeColor="text1"/>
        </w:rPr>
        <w:t xml:space="preserve">1998), </w:t>
      </w:r>
      <w:r w:rsidR="00093929" w:rsidRPr="000273C1">
        <w:rPr>
          <w:bCs/>
          <w:color w:val="000000" w:themeColor="text1"/>
        </w:rPr>
        <w:t>University of Wales</w:t>
      </w:r>
      <w:r w:rsidR="00635B65" w:rsidRPr="000273C1">
        <w:rPr>
          <w:bCs/>
          <w:color w:val="000000" w:themeColor="text1"/>
        </w:rPr>
        <w:t xml:space="preserve"> Trinity St. David’s </w:t>
      </w:r>
      <w:r w:rsidR="00D42B6B" w:rsidRPr="000273C1">
        <w:rPr>
          <w:bCs/>
          <w:i/>
          <w:color w:val="000000" w:themeColor="text1"/>
        </w:rPr>
        <w:t>Research Ethics &amp; Integrity Code of Practice</w:t>
      </w:r>
      <w:r w:rsidR="00093929" w:rsidRPr="000273C1">
        <w:rPr>
          <w:bCs/>
          <w:color w:val="000000" w:themeColor="text1"/>
        </w:rPr>
        <w:t xml:space="preserve"> (2018)</w:t>
      </w:r>
      <w:r w:rsidR="00F6007C" w:rsidRPr="000273C1">
        <w:rPr>
          <w:bCs/>
          <w:color w:val="000000" w:themeColor="text1"/>
        </w:rPr>
        <w:t xml:space="preserve"> and the 1998 </w:t>
      </w:r>
      <w:r w:rsidR="00F6007C" w:rsidRPr="000273C1">
        <w:rPr>
          <w:bCs/>
          <w:i/>
          <w:color w:val="000000" w:themeColor="text1"/>
        </w:rPr>
        <w:t>Data Protection Act</w:t>
      </w:r>
      <w:r w:rsidR="00093929" w:rsidRPr="000273C1">
        <w:rPr>
          <w:bCs/>
          <w:color w:val="000000" w:themeColor="text1"/>
        </w:rPr>
        <w:t xml:space="preserve">. </w:t>
      </w:r>
      <w:r w:rsidR="009372A7" w:rsidRPr="000273C1">
        <w:rPr>
          <w:color w:val="000000" w:themeColor="text1"/>
        </w:rPr>
        <w:t xml:space="preserve">The name of the pupils and the school </w:t>
      </w:r>
      <w:r w:rsidR="00660F78" w:rsidRPr="000273C1">
        <w:rPr>
          <w:color w:val="000000" w:themeColor="text1"/>
        </w:rPr>
        <w:t>will</w:t>
      </w:r>
      <w:r w:rsidR="009372A7" w:rsidRPr="000273C1">
        <w:rPr>
          <w:color w:val="000000" w:themeColor="text1"/>
        </w:rPr>
        <w:t xml:space="preserve"> remain anonymous in keeping with guidelines</w:t>
      </w:r>
      <w:r w:rsidR="00A678DE" w:rsidRPr="000273C1">
        <w:rPr>
          <w:color w:val="000000" w:themeColor="text1"/>
        </w:rPr>
        <w:t xml:space="preserve">. </w:t>
      </w:r>
      <w:r w:rsidR="007B6607" w:rsidRPr="000273C1">
        <w:rPr>
          <w:color w:val="000000" w:themeColor="text1"/>
        </w:rPr>
        <w:t>To ensure anonymity, each learner was assigned a number and their results were recorded against their assigned number. Learner</w:t>
      </w:r>
      <w:r w:rsidR="009372A7" w:rsidRPr="000273C1">
        <w:rPr>
          <w:color w:val="000000" w:themeColor="text1"/>
        </w:rPr>
        <w:t xml:space="preserve">s’ permission to use </w:t>
      </w:r>
      <w:r w:rsidR="00152FD0" w:rsidRPr="000273C1">
        <w:rPr>
          <w:color w:val="000000" w:themeColor="text1"/>
        </w:rPr>
        <w:t xml:space="preserve">their test results in the study was obtained </w:t>
      </w:r>
      <w:r w:rsidR="009372A7" w:rsidRPr="000273C1">
        <w:rPr>
          <w:color w:val="000000" w:themeColor="text1"/>
        </w:rPr>
        <w:t>through voluntary informed consent.</w:t>
      </w:r>
      <w:r w:rsidR="007A7E98" w:rsidRPr="000273C1">
        <w:rPr>
          <w:color w:val="000000" w:themeColor="text1"/>
        </w:rPr>
        <w:t xml:space="preserve"> Examples of the consent forms m</w:t>
      </w:r>
      <w:r w:rsidR="00183358">
        <w:rPr>
          <w:color w:val="000000" w:themeColor="text1"/>
        </w:rPr>
        <w:t xml:space="preserve">ay be found in </w:t>
      </w:r>
      <w:r w:rsidR="00183358">
        <w:rPr>
          <w:color w:val="000000" w:themeColor="text1"/>
        </w:rPr>
        <w:lastRenderedPageBreak/>
        <w:t>Appendix A</w:t>
      </w:r>
      <w:r w:rsidR="007A7E98" w:rsidRPr="000273C1">
        <w:rPr>
          <w:color w:val="000000" w:themeColor="text1"/>
        </w:rPr>
        <w:t>.</w:t>
      </w:r>
      <w:r w:rsidR="009372A7" w:rsidRPr="000273C1">
        <w:rPr>
          <w:color w:val="000000" w:themeColor="text1"/>
        </w:rPr>
        <w:t xml:space="preserve"> </w:t>
      </w:r>
      <w:r w:rsidR="007B6607" w:rsidRPr="000273C1">
        <w:rPr>
          <w:color w:val="000000" w:themeColor="text1"/>
        </w:rPr>
        <w:t>Learners</w:t>
      </w:r>
      <w:r w:rsidR="009372A7" w:rsidRPr="000273C1">
        <w:rPr>
          <w:color w:val="000000" w:themeColor="text1"/>
        </w:rPr>
        <w:t xml:space="preserve"> </w:t>
      </w:r>
      <w:r w:rsidR="0007350B" w:rsidRPr="000273C1">
        <w:rPr>
          <w:color w:val="000000" w:themeColor="text1"/>
        </w:rPr>
        <w:t>were</w:t>
      </w:r>
      <w:r w:rsidR="009372A7" w:rsidRPr="000273C1">
        <w:rPr>
          <w:color w:val="000000" w:themeColor="text1"/>
        </w:rPr>
        <w:t xml:space="preserve"> informed abo</w:t>
      </w:r>
      <w:r w:rsidR="00326F6E" w:rsidRPr="000273C1">
        <w:rPr>
          <w:color w:val="000000" w:themeColor="text1"/>
        </w:rPr>
        <w:t xml:space="preserve">ut the research project and, in my role as </w:t>
      </w:r>
      <w:r w:rsidR="009372A7" w:rsidRPr="000273C1">
        <w:rPr>
          <w:color w:val="000000" w:themeColor="text1"/>
        </w:rPr>
        <w:t xml:space="preserve">researcher, I </w:t>
      </w:r>
      <w:r w:rsidR="00F814E2" w:rsidRPr="000273C1">
        <w:rPr>
          <w:color w:val="000000" w:themeColor="text1"/>
        </w:rPr>
        <w:t>aimed to</w:t>
      </w:r>
      <w:r w:rsidR="009372A7" w:rsidRPr="000273C1">
        <w:rPr>
          <w:color w:val="000000" w:themeColor="text1"/>
        </w:rPr>
        <w:t xml:space="preserve"> ensure that they </w:t>
      </w:r>
      <w:r w:rsidR="00C31285" w:rsidRPr="000273C1">
        <w:rPr>
          <w:rFonts w:eastAsia="Times New Roman"/>
          <w:color w:val="000000" w:themeColor="text1"/>
        </w:rPr>
        <w:t>fully understood</w:t>
      </w:r>
      <w:r w:rsidR="009372A7" w:rsidRPr="000273C1">
        <w:rPr>
          <w:rFonts w:eastAsia="Times New Roman"/>
          <w:color w:val="000000" w:themeColor="text1"/>
        </w:rPr>
        <w:t xml:space="preserve"> the process in which they </w:t>
      </w:r>
      <w:r w:rsidR="009F58CC" w:rsidRPr="000273C1">
        <w:rPr>
          <w:rFonts w:eastAsia="Times New Roman"/>
          <w:color w:val="000000" w:themeColor="text1"/>
        </w:rPr>
        <w:t>were</w:t>
      </w:r>
      <w:r w:rsidR="009372A7" w:rsidRPr="000273C1">
        <w:rPr>
          <w:rFonts w:eastAsia="Times New Roman"/>
          <w:color w:val="000000" w:themeColor="text1"/>
        </w:rPr>
        <w:t xml:space="preserve"> to be engaged, incl</w:t>
      </w:r>
      <w:r w:rsidR="00AA5EC0" w:rsidRPr="000273C1">
        <w:rPr>
          <w:rFonts w:eastAsia="Times New Roman"/>
          <w:color w:val="000000" w:themeColor="text1"/>
        </w:rPr>
        <w:t>uding why their participation was</w:t>
      </w:r>
      <w:r w:rsidR="00115B04" w:rsidRPr="000273C1">
        <w:rPr>
          <w:rFonts w:eastAsia="Times New Roman"/>
          <w:color w:val="000000" w:themeColor="text1"/>
        </w:rPr>
        <w:t xml:space="preserve"> necessary, how their data would</w:t>
      </w:r>
      <w:r w:rsidR="009372A7" w:rsidRPr="000273C1">
        <w:rPr>
          <w:rFonts w:eastAsia="Times New Roman"/>
          <w:color w:val="000000" w:themeColor="text1"/>
        </w:rPr>
        <w:t xml:space="preserve"> be used and how</w:t>
      </w:r>
      <w:r w:rsidR="00115B04" w:rsidRPr="000273C1">
        <w:rPr>
          <w:rFonts w:eastAsia="Times New Roman"/>
          <w:color w:val="000000" w:themeColor="text1"/>
        </w:rPr>
        <w:t>,</w:t>
      </w:r>
      <w:r w:rsidR="009372A7" w:rsidRPr="000273C1">
        <w:rPr>
          <w:rFonts w:eastAsia="Times New Roman"/>
          <w:color w:val="000000" w:themeColor="text1"/>
        </w:rPr>
        <w:t xml:space="preserve"> and to whom</w:t>
      </w:r>
      <w:r w:rsidR="00115B04" w:rsidRPr="000273C1">
        <w:rPr>
          <w:rFonts w:eastAsia="Times New Roman"/>
          <w:color w:val="000000" w:themeColor="text1"/>
        </w:rPr>
        <w:t>,</w:t>
      </w:r>
      <w:r w:rsidR="009372A7" w:rsidRPr="000273C1">
        <w:rPr>
          <w:rFonts w:eastAsia="Times New Roman"/>
          <w:color w:val="000000" w:themeColor="text1"/>
        </w:rPr>
        <w:t xml:space="preserve"> it </w:t>
      </w:r>
      <w:r w:rsidR="00115B04" w:rsidRPr="000273C1">
        <w:rPr>
          <w:rFonts w:eastAsia="Times New Roman"/>
          <w:color w:val="000000" w:themeColor="text1"/>
        </w:rPr>
        <w:t>would</w:t>
      </w:r>
      <w:r w:rsidR="009372A7" w:rsidRPr="000273C1">
        <w:rPr>
          <w:rFonts w:eastAsia="Times New Roman"/>
          <w:color w:val="000000" w:themeColor="text1"/>
        </w:rPr>
        <w:t xml:space="preserve"> be reported. </w:t>
      </w:r>
      <w:r w:rsidR="0027530C" w:rsidRPr="000273C1">
        <w:rPr>
          <w:color w:val="000000" w:themeColor="text1"/>
        </w:rPr>
        <w:t>They were informed that if</w:t>
      </w:r>
      <w:r w:rsidR="006B65D1" w:rsidRPr="000273C1">
        <w:rPr>
          <w:color w:val="000000" w:themeColor="text1"/>
        </w:rPr>
        <w:t xml:space="preserve"> they chose </w:t>
      </w:r>
      <w:r w:rsidR="009372A7" w:rsidRPr="000273C1">
        <w:rPr>
          <w:color w:val="000000" w:themeColor="text1"/>
        </w:rPr>
        <w:t>to be passive subjects instead of active subjects in the testing, then their results will not be included in the evaluation section of the project.</w:t>
      </w:r>
      <w:r w:rsidR="009E724C">
        <w:rPr>
          <w:color w:val="000000" w:themeColor="text1"/>
        </w:rPr>
        <w:t xml:space="preserve"> Similarly, </w:t>
      </w:r>
      <w:r w:rsidR="00167E82" w:rsidRPr="000273C1">
        <w:rPr>
          <w:color w:val="000000" w:themeColor="text1"/>
        </w:rPr>
        <w:t>they were informed that if they wished</w:t>
      </w:r>
      <w:r w:rsidR="009372A7" w:rsidRPr="000273C1">
        <w:rPr>
          <w:color w:val="000000" w:themeColor="text1"/>
        </w:rPr>
        <w:t xml:space="preserve"> to withdraw from the research, their results will not be considered. </w:t>
      </w:r>
      <w:r w:rsidR="00461D93" w:rsidRPr="000273C1">
        <w:rPr>
          <w:color w:val="000000" w:themeColor="text1"/>
        </w:rPr>
        <w:t>In alignment with Article 3 and Article 12 of the United Nations Convent</w:t>
      </w:r>
      <w:r w:rsidR="007A2B18">
        <w:rPr>
          <w:color w:val="000000" w:themeColor="text1"/>
        </w:rPr>
        <w:t>ion on the Rights of the Child, n</w:t>
      </w:r>
      <w:r w:rsidR="009372A7" w:rsidRPr="000273C1">
        <w:rPr>
          <w:color w:val="000000" w:themeColor="text1"/>
        </w:rPr>
        <w:t xml:space="preserve">o pupil </w:t>
      </w:r>
      <w:r w:rsidR="009C7BE1" w:rsidRPr="000273C1">
        <w:rPr>
          <w:color w:val="000000" w:themeColor="text1"/>
        </w:rPr>
        <w:t>was</w:t>
      </w:r>
      <w:r w:rsidR="00336886">
        <w:rPr>
          <w:color w:val="000000" w:themeColor="text1"/>
        </w:rPr>
        <w:t xml:space="preserve"> forced or co</w:t>
      </w:r>
      <w:r w:rsidR="009372A7" w:rsidRPr="000273C1">
        <w:rPr>
          <w:color w:val="000000" w:themeColor="text1"/>
        </w:rPr>
        <w:t>erced into participating in</w:t>
      </w:r>
      <w:r w:rsidR="00461D93" w:rsidRPr="000273C1">
        <w:rPr>
          <w:color w:val="000000" w:themeColor="text1"/>
        </w:rPr>
        <w:t xml:space="preserve"> the project. The r</w:t>
      </w:r>
      <w:r w:rsidR="009372A7" w:rsidRPr="000273C1">
        <w:rPr>
          <w:color w:val="000000" w:themeColor="text1"/>
        </w:rPr>
        <w:t xml:space="preserve">esults will be reported upon accurately and will not </w:t>
      </w:r>
      <w:r w:rsidR="008873FF" w:rsidRPr="000273C1">
        <w:rPr>
          <w:color w:val="000000" w:themeColor="text1"/>
        </w:rPr>
        <w:t xml:space="preserve">be deliberately altered or </w:t>
      </w:r>
      <w:r w:rsidR="00506353" w:rsidRPr="000273C1">
        <w:rPr>
          <w:color w:val="000000" w:themeColor="text1"/>
        </w:rPr>
        <w:t>exaggerated</w:t>
      </w:r>
      <w:r w:rsidR="009372A7" w:rsidRPr="000273C1">
        <w:rPr>
          <w:color w:val="000000" w:themeColor="text1"/>
        </w:rPr>
        <w:t xml:space="preserve">. Furthermore, in a dual-role as teacher and researcher, </w:t>
      </w:r>
      <w:r w:rsidR="00C504A7" w:rsidRPr="000273C1">
        <w:rPr>
          <w:color w:val="000000" w:themeColor="text1"/>
        </w:rPr>
        <w:t>I am aware of the necessity</w:t>
      </w:r>
      <w:r w:rsidR="009372A7" w:rsidRPr="000273C1">
        <w:rPr>
          <w:color w:val="000000" w:themeColor="text1"/>
        </w:rPr>
        <w:t xml:space="preserve"> to consider </w:t>
      </w:r>
      <w:r w:rsidR="009372A7" w:rsidRPr="000273C1">
        <w:rPr>
          <w:rFonts w:eastAsia="Times New Roman"/>
          <w:color w:val="000000" w:themeColor="text1"/>
        </w:rPr>
        <w:t xml:space="preserve">the extent to </w:t>
      </w:r>
      <w:r w:rsidR="00D10468" w:rsidRPr="000273C1">
        <w:rPr>
          <w:rFonts w:eastAsia="Times New Roman"/>
          <w:color w:val="000000" w:themeColor="text1"/>
        </w:rPr>
        <w:t xml:space="preserve">which </w:t>
      </w:r>
      <w:r w:rsidR="009372A7" w:rsidRPr="000273C1">
        <w:rPr>
          <w:rFonts w:eastAsia="Times New Roman"/>
          <w:color w:val="000000" w:themeColor="text1"/>
        </w:rPr>
        <w:t>my reflecti</w:t>
      </w:r>
      <w:r w:rsidR="00623600">
        <w:rPr>
          <w:rFonts w:eastAsia="Times New Roman"/>
          <w:color w:val="000000" w:themeColor="text1"/>
        </w:rPr>
        <w:t>ve research impinges on others</w:t>
      </w:r>
      <w:r w:rsidR="002C582B" w:rsidRPr="000273C1">
        <w:rPr>
          <w:rFonts w:eastAsia="Times New Roman"/>
          <w:color w:val="000000" w:themeColor="text1"/>
        </w:rPr>
        <w:br/>
      </w:r>
      <w:r w:rsidR="002C582B" w:rsidRPr="000273C1">
        <w:rPr>
          <w:color w:val="000000" w:themeColor="text1"/>
        </w:rPr>
        <w:t xml:space="preserve">                                                       </w:t>
      </w:r>
      <w:r w:rsidR="009372A7" w:rsidRPr="000273C1">
        <w:rPr>
          <w:color w:val="000000" w:themeColor="text1"/>
        </w:rPr>
        <w:t>(BERA, 2011</w:t>
      </w:r>
      <w:r w:rsidR="002C582B" w:rsidRPr="000273C1">
        <w:rPr>
          <w:color w:val="000000" w:themeColor="text1"/>
        </w:rPr>
        <w:t>; UWTSD, 2018; Data Protection Act, 1998</w:t>
      </w:r>
      <w:r w:rsidR="00F6007C" w:rsidRPr="000273C1">
        <w:rPr>
          <w:color w:val="000000" w:themeColor="text1"/>
        </w:rPr>
        <w:t>)</w:t>
      </w:r>
      <w:r w:rsidR="00623600">
        <w:rPr>
          <w:color w:val="000000" w:themeColor="text1"/>
        </w:rPr>
        <w:t>.</w:t>
      </w:r>
      <w:r w:rsidR="002E39E8" w:rsidRPr="000273C1">
        <w:rPr>
          <w:rFonts w:eastAsia="Times New Roman"/>
          <w:color w:val="000000" w:themeColor="text1"/>
        </w:rPr>
        <w:br/>
      </w:r>
      <w:r w:rsidR="004A534B" w:rsidRPr="000D1CDD">
        <w:rPr>
          <w:color w:val="000000" w:themeColor="text1"/>
          <w:u w:val="single"/>
        </w:rPr>
        <w:t>Methodology</w:t>
      </w:r>
    </w:p>
    <w:p w14:paraId="2C48828E" w14:textId="77777777" w:rsidR="00A02BBB" w:rsidRPr="000273C1" w:rsidRDefault="00A02BBB" w:rsidP="008A3423">
      <w:pPr>
        <w:spacing w:line="360" w:lineRule="auto"/>
        <w:rPr>
          <w:bCs/>
          <w:color w:val="000000" w:themeColor="text1"/>
        </w:rPr>
      </w:pPr>
    </w:p>
    <w:p w14:paraId="6F50B2FF" w14:textId="7D87673C" w:rsidR="00594AD5" w:rsidRPr="000273C1" w:rsidRDefault="006215C3" w:rsidP="00594AD5">
      <w:pPr>
        <w:pStyle w:val="NormalWeb"/>
        <w:spacing w:line="360" w:lineRule="auto"/>
        <w:rPr>
          <w:color w:val="000000" w:themeColor="text1"/>
        </w:rPr>
      </w:pPr>
      <w:r w:rsidRPr="000273C1">
        <w:rPr>
          <w:color w:val="000000" w:themeColor="text1"/>
        </w:rPr>
        <w:t xml:space="preserve">          </w:t>
      </w:r>
      <w:r w:rsidR="004A534B" w:rsidRPr="000273C1">
        <w:rPr>
          <w:color w:val="000000" w:themeColor="text1"/>
        </w:rPr>
        <w:t>Action research is intended to allow teachers to identify problems and develop solutions in a reflective way (Altrichter et al</w:t>
      </w:r>
      <w:r w:rsidR="003C340F" w:rsidRPr="000273C1">
        <w:rPr>
          <w:color w:val="000000" w:themeColor="text1"/>
        </w:rPr>
        <w:t>., 1993). So, for the project, an</w:t>
      </w:r>
      <w:r w:rsidR="004A534B" w:rsidRPr="000273C1">
        <w:rPr>
          <w:color w:val="000000" w:themeColor="text1"/>
        </w:rPr>
        <w:t xml:space="preserve"> action research </w:t>
      </w:r>
      <w:r w:rsidR="003C340F" w:rsidRPr="000273C1">
        <w:rPr>
          <w:color w:val="000000" w:themeColor="text1"/>
        </w:rPr>
        <w:t>methodology was employed in which I undertook</w:t>
      </w:r>
      <w:r w:rsidR="00D31C51">
        <w:rPr>
          <w:color w:val="000000" w:themeColor="text1"/>
        </w:rPr>
        <w:t xml:space="preserve"> the role of teacher </w:t>
      </w:r>
      <w:r w:rsidR="004A534B" w:rsidRPr="000273C1">
        <w:rPr>
          <w:color w:val="000000" w:themeColor="text1"/>
        </w:rPr>
        <w:t xml:space="preserve">researcher. The research </w:t>
      </w:r>
      <w:r w:rsidR="006C504D" w:rsidRPr="000273C1">
        <w:rPr>
          <w:color w:val="000000" w:themeColor="text1"/>
        </w:rPr>
        <w:t xml:space="preserve">intended to </w:t>
      </w:r>
      <w:r w:rsidR="004A534B" w:rsidRPr="000273C1">
        <w:rPr>
          <w:color w:val="000000" w:themeColor="text1"/>
        </w:rPr>
        <w:t>consider elements of the Professional Learning Model, in particular ‘</w:t>
      </w:r>
      <w:r w:rsidR="004A534B" w:rsidRPr="000273C1">
        <w:rPr>
          <w:color w:val="000000" w:themeColor="text1"/>
          <w:lang w:val="en-GB"/>
        </w:rPr>
        <w:t xml:space="preserve">effective use of data and research evidence’ and ‘reflective practice’ (Welsh Government, 2015:2). Research </w:t>
      </w:r>
      <w:r w:rsidR="006C504D" w:rsidRPr="000273C1">
        <w:rPr>
          <w:color w:val="000000" w:themeColor="text1"/>
          <w:lang w:val="en-GB"/>
        </w:rPr>
        <w:t xml:space="preserve">was </w:t>
      </w:r>
      <w:r w:rsidR="004A534B" w:rsidRPr="000273C1">
        <w:rPr>
          <w:color w:val="000000" w:themeColor="text1"/>
          <w:lang w:val="en-GB"/>
        </w:rPr>
        <w:t xml:space="preserve">undertaken in the secondary phase as this is one of the key areas where educational research is possible (Welsh Government, 2015). </w:t>
      </w:r>
      <w:r w:rsidR="00E923B7" w:rsidRPr="000273C1">
        <w:rPr>
          <w:color w:val="000000" w:themeColor="text1"/>
        </w:rPr>
        <w:br/>
      </w:r>
      <w:r w:rsidRPr="000273C1">
        <w:rPr>
          <w:color w:val="000000" w:themeColor="text1"/>
        </w:rPr>
        <w:br/>
        <w:t xml:space="preserve">          </w:t>
      </w:r>
      <w:r w:rsidR="00440B10" w:rsidRPr="000273C1">
        <w:rPr>
          <w:color w:val="000000" w:themeColor="text1"/>
        </w:rPr>
        <w:t>Gathering data is important because it is measurable, can be revisited at any time, can be presented in a variety of ways and is easily accessible (Welsh Government, 2015).</w:t>
      </w:r>
      <w:r w:rsidR="008C70A9" w:rsidRPr="000273C1">
        <w:rPr>
          <w:color w:val="000000" w:themeColor="text1"/>
        </w:rPr>
        <w:t xml:space="preserve"> For this reason, p</w:t>
      </w:r>
      <w:r w:rsidR="004A534B" w:rsidRPr="000273C1">
        <w:rPr>
          <w:color w:val="000000" w:themeColor="text1"/>
        </w:rPr>
        <w:t xml:space="preserve">re-testing and post-testing </w:t>
      </w:r>
      <w:r w:rsidR="006C504D" w:rsidRPr="000273C1">
        <w:rPr>
          <w:color w:val="000000" w:themeColor="text1"/>
        </w:rPr>
        <w:t>was used</w:t>
      </w:r>
      <w:r w:rsidR="004A534B" w:rsidRPr="000273C1">
        <w:rPr>
          <w:color w:val="000000" w:themeColor="text1"/>
        </w:rPr>
        <w:t xml:space="preserve"> to gather quantitative data</w:t>
      </w:r>
      <w:r w:rsidR="008C70A9" w:rsidRPr="000273C1">
        <w:rPr>
          <w:color w:val="000000" w:themeColor="text1"/>
        </w:rPr>
        <w:t>. T</w:t>
      </w:r>
      <w:r w:rsidR="004A534B" w:rsidRPr="000273C1">
        <w:rPr>
          <w:color w:val="000000" w:themeColor="text1"/>
        </w:rPr>
        <w:t>hese type of tests allow researchers to measure the amount of learning that has been undertaken by a student in a specific subject and to assess the impact an intervention has had on learning (LTDI, 1999; Kuehn, 2017</w:t>
      </w:r>
      <w:r w:rsidR="003D3ECD" w:rsidRPr="000273C1">
        <w:rPr>
          <w:color w:val="000000" w:themeColor="text1"/>
        </w:rPr>
        <w:t>; Redhill TSA, 2013</w:t>
      </w:r>
      <w:r w:rsidR="004A534B" w:rsidRPr="000273C1">
        <w:rPr>
          <w:color w:val="000000" w:themeColor="text1"/>
        </w:rPr>
        <w:t>).</w:t>
      </w:r>
      <w:r w:rsidR="00966440" w:rsidRPr="000273C1">
        <w:rPr>
          <w:color w:val="000000" w:themeColor="text1"/>
        </w:rPr>
        <w:t xml:space="preserve"> </w:t>
      </w:r>
      <w:r w:rsidR="00FF5C26">
        <w:rPr>
          <w:color w:val="000000" w:themeColor="text1"/>
        </w:rPr>
        <w:t>The expected outcome was</w:t>
      </w:r>
      <w:r w:rsidR="00141B7B" w:rsidRPr="000273C1">
        <w:rPr>
          <w:color w:val="000000" w:themeColor="text1"/>
        </w:rPr>
        <w:t xml:space="preserve"> that the post-test results </w:t>
      </w:r>
      <w:r w:rsidR="00FF5C26">
        <w:rPr>
          <w:color w:val="000000" w:themeColor="text1"/>
        </w:rPr>
        <w:t>would</w:t>
      </w:r>
      <w:r w:rsidR="00141B7B" w:rsidRPr="000273C1">
        <w:rPr>
          <w:color w:val="000000" w:themeColor="text1"/>
        </w:rPr>
        <w:t xml:space="preserve"> demonstrate that </w:t>
      </w:r>
      <w:r w:rsidR="00141B7B" w:rsidRPr="000273C1">
        <w:rPr>
          <w:rFonts w:eastAsia="Times New Roman"/>
          <w:color w:val="000000" w:themeColor="text1"/>
        </w:rPr>
        <w:t xml:space="preserve">students </w:t>
      </w:r>
      <w:r w:rsidR="00FF5C26">
        <w:rPr>
          <w:rFonts w:eastAsia="Times New Roman"/>
          <w:color w:val="000000" w:themeColor="text1"/>
        </w:rPr>
        <w:t>were</w:t>
      </w:r>
      <w:r w:rsidR="00141B7B" w:rsidRPr="000273C1">
        <w:rPr>
          <w:rFonts w:eastAsia="Times New Roman"/>
          <w:color w:val="000000" w:themeColor="text1"/>
        </w:rPr>
        <w:t xml:space="preserve"> able to answer more questions correctly based on an increase in knowledge and understanding (Kuehn, 2017; LTDI, 1999)</w:t>
      </w:r>
      <w:r w:rsidR="00580B8B" w:rsidRPr="000273C1">
        <w:rPr>
          <w:rFonts w:eastAsia="Times New Roman"/>
          <w:color w:val="000000" w:themeColor="text1"/>
        </w:rPr>
        <w:t xml:space="preserve"> </w:t>
      </w:r>
      <w:r w:rsidR="00D31C51">
        <w:rPr>
          <w:rFonts w:eastAsia="Times New Roman"/>
          <w:color w:val="000000" w:themeColor="text1"/>
        </w:rPr>
        <w:t>in comparison to</w:t>
      </w:r>
      <w:r w:rsidR="00580B8B" w:rsidRPr="000273C1">
        <w:rPr>
          <w:rFonts w:eastAsia="Times New Roman"/>
          <w:color w:val="000000" w:themeColor="text1"/>
        </w:rPr>
        <w:t xml:space="preserve"> the pre-tests</w:t>
      </w:r>
      <w:r w:rsidR="00FF5C26">
        <w:rPr>
          <w:rFonts w:eastAsia="Times New Roman"/>
          <w:color w:val="000000" w:themeColor="text1"/>
        </w:rPr>
        <w:t>,</w:t>
      </w:r>
      <w:r w:rsidR="00580B8B" w:rsidRPr="000273C1">
        <w:rPr>
          <w:rFonts w:eastAsia="Times New Roman"/>
          <w:color w:val="000000" w:themeColor="text1"/>
        </w:rPr>
        <w:t xml:space="preserve"> which established their baseline result (</w:t>
      </w:r>
      <w:r w:rsidR="008724AF" w:rsidRPr="000273C1">
        <w:rPr>
          <w:rFonts w:eastAsia="Times New Roman"/>
          <w:color w:val="000000" w:themeColor="text1"/>
        </w:rPr>
        <w:t>Education Endowment Foundation, 2018)</w:t>
      </w:r>
      <w:r w:rsidR="00141B7B" w:rsidRPr="000273C1">
        <w:rPr>
          <w:rFonts w:eastAsia="Times New Roman"/>
          <w:color w:val="000000" w:themeColor="text1"/>
        </w:rPr>
        <w:t>.</w:t>
      </w:r>
      <w:r w:rsidR="00141B7B" w:rsidRPr="000273C1">
        <w:rPr>
          <w:color w:val="000000" w:themeColor="text1"/>
        </w:rPr>
        <w:t xml:space="preserve"> </w:t>
      </w:r>
      <w:r w:rsidR="002E78F8" w:rsidRPr="000273C1">
        <w:rPr>
          <w:color w:val="000000" w:themeColor="text1"/>
        </w:rPr>
        <w:t xml:space="preserve">The tests were </w:t>
      </w:r>
      <w:r w:rsidR="00750BD6">
        <w:rPr>
          <w:color w:val="000000" w:themeColor="text1"/>
        </w:rPr>
        <w:t>undertaken by</w:t>
      </w:r>
      <w:r w:rsidR="002E78F8" w:rsidRPr="000273C1">
        <w:rPr>
          <w:color w:val="000000" w:themeColor="text1"/>
        </w:rPr>
        <w:t xml:space="preserve"> two, middle</w:t>
      </w:r>
      <w:r w:rsidR="008D7A40">
        <w:rPr>
          <w:color w:val="000000" w:themeColor="text1"/>
        </w:rPr>
        <w:t xml:space="preserve"> </w:t>
      </w:r>
      <w:r w:rsidR="00966440" w:rsidRPr="000273C1">
        <w:rPr>
          <w:color w:val="000000" w:themeColor="text1"/>
        </w:rPr>
        <w:t xml:space="preserve">set </w:t>
      </w:r>
      <w:r w:rsidR="008D7A40">
        <w:rPr>
          <w:color w:val="000000" w:themeColor="text1"/>
        </w:rPr>
        <w:t xml:space="preserve">year </w:t>
      </w:r>
      <w:r w:rsidR="002E78F8" w:rsidRPr="000273C1">
        <w:rPr>
          <w:color w:val="000000" w:themeColor="text1"/>
        </w:rPr>
        <w:t>9</w:t>
      </w:r>
      <w:r w:rsidR="00BE42FA" w:rsidRPr="000273C1">
        <w:rPr>
          <w:color w:val="000000" w:themeColor="text1"/>
        </w:rPr>
        <w:t xml:space="preserve"> classes of </w:t>
      </w:r>
      <w:r w:rsidR="00E923B7" w:rsidRPr="000273C1">
        <w:rPr>
          <w:color w:val="000000" w:themeColor="text1"/>
        </w:rPr>
        <w:t>equal</w:t>
      </w:r>
      <w:r w:rsidR="00086C0D" w:rsidRPr="000273C1">
        <w:rPr>
          <w:color w:val="000000" w:themeColor="text1"/>
        </w:rPr>
        <w:t xml:space="preserve"> ability to ensure that results would not be affected greatly by comparing a lower-ability group to a higher ability group. </w:t>
      </w:r>
      <w:r w:rsidR="00086C0D" w:rsidRPr="000273C1">
        <w:rPr>
          <w:color w:val="000000" w:themeColor="text1"/>
        </w:rPr>
        <w:lastRenderedPageBreak/>
        <w:t xml:space="preserve">However, it should be noted that due to the size and nature of the school, ability within class sets does vary. </w:t>
      </w:r>
      <w:r w:rsidR="005E5C37" w:rsidRPr="000273C1">
        <w:rPr>
          <w:color w:val="000000" w:themeColor="text1"/>
        </w:rPr>
        <w:t>The</w:t>
      </w:r>
      <w:r w:rsidR="00F35FD7">
        <w:rPr>
          <w:color w:val="000000" w:themeColor="text1"/>
        </w:rPr>
        <w:t xml:space="preserve"> elected</w:t>
      </w:r>
      <w:r w:rsidR="005E5C37" w:rsidRPr="000273C1">
        <w:rPr>
          <w:color w:val="000000" w:themeColor="text1"/>
        </w:rPr>
        <w:t xml:space="preserve"> test design was multiple choice as </w:t>
      </w:r>
      <w:r w:rsidR="00F35FD7">
        <w:rPr>
          <w:color w:val="000000" w:themeColor="text1"/>
        </w:rPr>
        <w:t>these type of tests</w:t>
      </w:r>
      <w:r w:rsidR="0099784E" w:rsidRPr="000273C1">
        <w:rPr>
          <w:color w:val="000000" w:themeColor="text1"/>
        </w:rPr>
        <w:t xml:space="preserve"> can </w:t>
      </w:r>
      <w:r w:rsidR="00F35FD7">
        <w:rPr>
          <w:color w:val="000000" w:themeColor="text1"/>
        </w:rPr>
        <w:t xml:space="preserve">be marked objectively and are </w:t>
      </w:r>
      <w:r w:rsidR="0099784E" w:rsidRPr="000273C1">
        <w:rPr>
          <w:color w:val="000000" w:themeColor="text1"/>
        </w:rPr>
        <w:t xml:space="preserve">easy to correct due to the fact they include simple data (Weimer, 2018). </w:t>
      </w:r>
      <w:r w:rsidR="00FA6320" w:rsidRPr="000273C1">
        <w:rPr>
          <w:color w:val="000000" w:themeColor="text1"/>
        </w:rPr>
        <w:t>The tests included a total of twelve questions each.</w:t>
      </w:r>
      <w:r w:rsidR="00FA6320">
        <w:rPr>
          <w:color w:val="000000" w:themeColor="text1"/>
        </w:rPr>
        <w:t xml:space="preserve"> </w:t>
      </w:r>
      <w:r w:rsidR="003E3B32" w:rsidRPr="000273C1">
        <w:rPr>
          <w:color w:val="000000" w:themeColor="text1"/>
        </w:rPr>
        <w:t>The first six questions of the test involved French to English translation and the last six questions, English to French translation</w:t>
      </w:r>
      <w:r w:rsidR="00523447">
        <w:rPr>
          <w:color w:val="000000" w:themeColor="text1"/>
        </w:rPr>
        <w:t xml:space="preserve"> (see Appendix F)</w:t>
      </w:r>
      <w:r w:rsidR="003E3B32" w:rsidRPr="000273C1">
        <w:rPr>
          <w:color w:val="000000" w:themeColor="text1"/>
        </w:rPr>
        <w:t xml:space="preserve">. </w:t>
      </w:r>
      <w:r w:rsidR="004A534B" w:rsidRPr="000273C1">
        <w:rPr>
          <w:color w:val="000000" w:themeColor="text1"/>
        </w:rPr>
        <w:t xml:space="preserve">The pre-testing </w:t>
      </w:r>
      <w:r w:rsidR="00BE42FA" w:rsidRPr="000273C1">
        <w:rPr>
          <w:color w:val="000000" w:themeColor="text1"/>
        </w:rPr>
        <w:t>was</w:t>
      </w:r>
      <w:r w:rsidR="004A534B" w:rsidRPr="000273C1">
        <w:rPr>
          <w:color w:val="000000" w:themeColor="text1"/>
        </w:rPr>
        <w:t xml:space="preserve"> undertaken at the beginning of the lesson and </w:t>
      </w:r>
      <w:r w:rsidR="007B6607" w:rsidRPr="000273C1">
        <w:rPr>
          <w:color w:val="000000" w:themeColor="text1"/>
        </w:rPr>
        <w:t>learners</w:t>
      </w:r>
      <w:r w:rsidR="004A534B" w:rsidRPr="000273C1">
        <w:rPr>
          <w:color w:val="000000" w:themeColor="text1"/>
        </w:rPr>
        <w:t xml:space="preserve"> </w:t>
      </w:r>
      <w:r w:rsidR="00C90708" w:rsidRPr="000273C1">
        <w:rPr>
          <w:color w:val="000000" w:themeColor="text1"/>
        </w:rPr>
        <w:t>were informed</w:t>
      </w:r>
      <w:r w:rsidR="004A534B" w:rsidRPr="000273C1">
        <w:rPr>
          <w:color w:val="000000" w:themeColor="text1"/>
        </w:rPr>
        <w:t xml:space="preserve"> that they should not expect to be able to answer all of the questions.</w:t>
      </w:r>
      <w:r w:rsidR="00676C33" w:rsidRPr="000273C1">
        <w:rPr>
          <w:color w:val="000000" w:themeColor="text1"/>
        </w:rPr>
        <w:t xml:space="preserve"> This was done for ethical considerations as is it essential to ensure that the pupils do not feel distressed and are fully informed of what is happening during the research process (BERA, 2011).</w:t>
      </w:r>
      <w:r w:rsidR="00432D3A" w:rsidRPr="000273C1">
        <w:rPr>
          <w:color w:val="000000" w:themeColor="text1"/>
        </w:rPr>
        <w:t xml:space="preserve"> </w:t>
      </w:r>
      <w:r w:rsidR="004A534B" w:rsidRPr="000273C1">
        <w:rPr>
          <w:color w:val="000000" w:themeColor="text1"/>
        </w:rPr>
        <w:t>One group</w:t>
      </w:r>
      <w:r w:rsidR="00432D3A" w:rsidRPr="000273C1">
        <w:rPr>
          <w:color w:val="000000" w:themeColor="text1"/>
        </w:rPr>
        <w:t xml:space="preserve">, labelled as Class A for the purpose of this project, acted </w:t>
      </w:r>
      <w:r w:rsidR="004A534B" w:rsidRPr="000273C1">
        <w:rPr>
          <w:color w:val="000000" w:themeColor="text1"/>
        </w:rPr>
        <w:t xml:space="preserve">as a control </w:t>
      </w:r>
      <w:r w:rsidR="00FA6320">
        <w:rPr>
          <w:color w:val="000000" w:themeColor="text1"/>
        </w:rPr>
        <w:t xml:space="preserve">group </w:t>
      </w:r>
      <w:r w:rsidR="004A534B" w:rsidRPr="000273C1">
        <w:rPr>
          <w:color w:val="000000" w:themeColor="text1"/>
        </w:rPr>
        <w:t xml:space="preserve">and </w:t>
      </w:r>
      <w:r w:rsidR="00432D3A" w:rsidRPr="000273C1">
        <w:rPr>
          <w:color w:val="000000" w:themeColor="text1"/>
        </w:rPr>
        <w:t>was</w:t>
      </w:r>
      <w:r w:rsidR="004A534B" w:rsidRPr="000273C1">
        <w:rPr>
          <w:color w:val="000000" w:themeColor="text1"/>
        </w:rPr>
        <w:t xml:space="preserve"> taught vocabulary using drilling techniques. The other group</w:t>
      </w:r>
      <w:r w:rsidR="00AC3C91" w:rsidRPr="000273C1">
        <w:rPr>
          <w:color w:val="000000" w:themeColor="text1"/>
        </w:rPr>
        <w:t>, labelled as Class B,</w:t>
      </w:r>
      <w:r w:rsidR="004A534B" w:rsidRPr="000273C1">
        <w:rPr>
          <w:color w:val="000000" w:themeColor="text1"/>
        </w:rPr>
        <w:t xml:space="preserve"> </w:t>
      </w:r>
      <w:r w:rsidR="00DF43AB" w:rsidRPr="000273C1">
        <w:rPr>
          <w:color w:val="000000" w:themeColor="text1"/>
        </w:rPr>
        <w:t>participated</w:t>
      </w:r>
      <w:r w:rsidR="004A534B" w:rsidRPr="000273C1">
        <w:rPr>
          <w:color w:val="000000" w:themeColor="text1"/>
        </w:rPr>
        <w:t xml:space="preserve"> </w:t>
      </w:r>
      <w:r w:rsidR="00DF43AB" w:rsidRPr="000273C1">
        <w:rPr>
          <w:color w:val="000000" w:themeColor="text1"/>
        </w:rPr>
        <w:t>in</w:t>
      </w:r>
      <w:r w:rsidR="00E93E8F" w:rsidRPr="000273C1">
        <w:rPr>
          <w:color w:val="000000" w:themeColor="text1"/>
        </w:rPr>
        <w:t xml:space="preserve"> </w:t>
      </w:r>
      <w:r w:rsidR="00FA6320">
        <w:rPr>
          <w:color w:val="000000" w:themeColor="text1"/>
        </w:rPr>
        <w:t xml:space="preserve">autonomous </w:t>
      </w:r>
      <w:r w:rsidR="004A534B" w:rsidRPr="000273C1">
        <w:rPr>
          <w:color w:val="000000" w:themeColor="text1"/>
        </w:rPr>
        <w:t xml:space="preserve">learning </w:t>
      </w:r>
      <w:r w:rsidR="00DF43AB" w:rsidRPr="000273C1">
        <w:rPr>
          <w:color w:val="000000" w:themeColor="text1"/>
        </w:rPr>
        <w:t>interventions</w:t>
      </w:r>
      <w:r w:rsidR="004A534B" w:rsidRPr="000273C1">
        <w:rPr>
          <w:color w:val="000000" w:themeColor="text1"/>
        </w:rPr>
        <w:t xml:space="preserve">. </w:t>
      </w:r>
      <w:r w:rsidR="00506353" w:rsidRPr="000273C1">
        <w:rPr>
          <w:color w:val="000000" w:themeColor="text1"/>
        </w:rPr>
        <w:t>Following the interventions</w:t>
      </w:r>
      <w:r w:rsidR="004A534B" w:rsidRPr="000273C1">
        <w:rPr>
          <w:color w:val="000000" w:themeColor="text1"/>
        </w:rPr>
        <w:t xml:space="preserve">, both classes </w:t>
      </w:r>
      <w:r w:rsidR="00AF20C2" w:rsidRPr="000273C1">
        <w:rPr>
          <w:color w:val="000000" w:themeColor="text1"/>
        </w:rPr>
        <w:t>received</w:t>
      </w:r>
      <w:r w:rsidR="00DA575A" w:rsidRPr="000273C1">
        <w:rPr>
          <w:color w:val="000000" w:themeColor="text1"/>
        </w:rPr>
        <w:t xml:space="preserve"> the</w:t>
      </w:r>
      <w:r w:rsidR="004A534B" w:rsidRPr="000273C1">
        <w:rPr>
          <w:color w:val="000000" w:themeColor="text1"/>
        </w:rPr>
        <w:t xml:space="preserve"> same</w:t>
      </w:r>
      <w:r w:rsidR="00DA575A" w:rsidRPr="000273C1">
        <w:rPr>
          <w:color w:val="000000" w:themeColor="text1"/>
        </w:rPr>
        <w:t xml:space="preserve"> post-</w:t>
      </w:r>
      <w:r w:rsidR="004A534B" w:rsidRPr="000273C1">
        <w:rPr>
          <w:color w:val="000000" w:themeColor="text1"/>
        </w:rPr>
        <w:t>test. The results of both tests will be used as data that will be analysed and compared</w:t>
      </w:r>
      <w:r w:rsidR="00676C33" w:rsidRPr="000273C1">
        <w:rPr>
          <w:color w:val="000000" w:themeColor="text1"/>
        </w:rPr>
        <w:t xml:space="preserve"> in the next </w:t>
      </w:r>
      <w:r w:rsidR="00C059B4">
        <w:rPr>
          <w:color w:val="000000" w:themeColor="text1"/>
        </w:rPr>
        <w:t>section</w:t>
      </w:r>
      <w:r w:rsidR="00676C33" w:rsidRPr="000273C1">
        <w:rPr>
          <w:color w:val="000000" w:themeColor="text1"/>
        </w:rPr>
        <w:t xml:space="preserve"> of this </w:t>
      </w:r>
      <w:r w:rsidR="00C059B4">
        <w:rPr>
          <w:color w:val="000000" w:themeColor="text1"/>
        </w:rPr>
        <w:t>essay</w:t>
      </w:r>
      <w:r w:rsidR="004A534B" w:rsidRPr="000273C1">
        <w:rPr>
          <w:color w:val="000000" w:themeColor="text1"/>
        </w:rPr>
        <w:t>.</w:t>
      </w:r>
      <w:r w:rsidR="00676C33" w:rsidRPr="000273C1">
        <w:rPr>
          <w:color w:val="000000" w:themeColor="text1"/>
        </w:rPr>
        <w:t xml:space="preserve"> The quantitative data obtained will be presented in the form of bar graphs as this will allow for direct comparison of data and for data to be viewed clearly (Vanderbilt University, 2010). The qualitative data obtained through observati</w:t>
      </w:r>
      <w:r w:rsidR="00752368">
        <w:rPr>
          <w:color w:val="000000" w:themeColor="text1"/>
        </w:rPr>
        <w:t xml:space="preserve">on will be presented as a write </w:t>
      </w:r>
      <w:r w:rsidR="00676C33" w:rsidRPr="000273C1">
        <w:rPr>
          <w:color w:val="000000" w:themeColor="text1"/>
        </w:rPr>
        <w:t xml:space="preserve">up of findings. Initial data and a report of the findings will be shared with </w:t>
      </w:r>
      <w:r w:rsidR="00705D40" w:rsidRPr="000273C1">
        <w:rPr>
          <w:color w:val="000000" w:themeColor="text1"/>
        </w:rPr>
        <w:t>School X</w:t>
      </w:r>
      <w:r w:rsidR="00676C33" w:rsidRPr="000273C1">
        <w:rPr>
          <w:color w:val="000000" w:themeColor="text1"/>
        </w:rPr>
        <w:t>.</w:t>
      </w:r>
      <w:r w:rsidR="008A1795" w:rsidRPr="000273C1">
        <w:rPr>
          <w:color w:val="000000" w:themeColor="text1"/>
        </w:rPr>
        <w:t xml:space="preserve"> Empirical research will be used in following lessons to establish whether the vocabulary learnt has been retained by pupils. This will be done by observing if the pupils can actively use the vocabulary in planned activities and will act as a </w:t>
      </w:r>
      <w:r w:rsidR="00EA0540" w:rsidRPr="000273C1">
        <w:rPr>
          <w:color w:val="000000" w:themeColor="text1"/>
        </w:rPr>
        <w:t>qualitative</w:t>
      </w:r>
      <w:r w:rsidR="008A1795" w:rsidRPr="000273C1">
        <w:rPr>
          <w:color w:val="000000" w:themeColor="text1"/>
        </w:rPr>
        <w:t xml:space="preserve"> approach (Welsh Government, 2015). In this instance, I will be </w:t>
      </w:r>
      <w:r w:rsidR="002E0F7E" w:rsidRPr="000273C1">
        <w:rPr>
          <w:color w:val="000000" w:themeColor="text1"/>
        </w:rPr>
        <w:t xml:space="preserve">the participant observer and the class teacher </w:t>
      </w:r>
      <w:r w:rsidR="008A1795" w:rsidRPr="000273C1">
        <w:rPr>
          <w:color w:val="000000" w:themeColor="text1"/>
        </w:rPr>
        <w:t>will be the active observer (Mills, 1999).</w:t>
      </w:r>
      <w:r w:rsidR="00DE48A6" w:rsidRPr="000273C1">
        <w:rPr>
          <w:color w:val="000000" w:themeColor="text1"/>
        </w:rPr>
        <w:t xml:space="preserve"> This will also </w:t>
      </w:r>
      <w:r w:rsidR="00965035" w:rsidRPr="000273C1">
        <w:rPr>
          <w:color w:val="000000" w:themeColor="text1"/>
        </w:rPr>
        <w:t>act as</w:t>
      </w:r>
      <w:r w:rsidR="00DE48A6" w:rsidRPr="000273C1">
        <w:rPr>
          <w:color w:val="000000" w:themeColor="text1"/>
        </w:rPr>
        <w:t xml:space="preserve"> a method of triangulation for the data ob</w:t>
      </w:r>
      <w:r w:rsidR="001F3F68" w:rsidRPr="000273C1">
        <w:rPr>
          <w:color w:val="000000" w:themeColor="text1"/>
        </w:rPr>
        <w:t>tained (Welsh Government, 2015</w:t>
      </w:r>
      <w:r w:rsidR="00775B40" w:rsidRPr="000273C1">
        <w:rPr>
          <w:color w:val="000000" w:themeColor="text1"/>
        </w:rPr>
        <w:t>; Altrichter et al., 1993</w:t>
      </w:r>
      <w:r w:rsidR="001F3F68" w:rsidRPr="000273C1">
        <w:rPr>
          <w:color w:val="000000" w:themeColor="text1"/>
        </w:rPr>
        <w:t>).</w:t>
      </w:r>
      <w:r w:rsidR="007A5F00" w:rsidRPr="000273C1">
        <w:rPr>
          <w:color w:val="000000" w:themeColor="text1"/>
        </w:rPr>
        <w:t xml:space="preserve"> Before moving on to analyse the results of the research, it should be noted that numerical data is fallible and may be interpreted in different ways (Welsh Government, 2015; Altrichter et al., 1993) and</w:t>
      </w:r>
      <w:r w:rsidR="007271A4">
        <w:rPr>
          <w:color w:val="000000" w:themeColor="text1"/>
        </w:rPr>
        <w:t>,</w:t>
      </w:r>
      <w:r w:rsidR="007A5F00" w:rsidRPr="000273C1">
        <w:rPr>
          <w:color w:val="000000" w:themeColor="text1"/>
        </w:rPr>
        <w:t xml:space="preserve"> therefore</w:t>
      </w:r>
      <w:r w:rsidR="007271A4">
        <w:rPr>
          <w:color w:val="000000" w:themeColor="text1"/>
        </w:rPr>
        <w:t>,</w:t>
      </w:r>
      <w:r w:rsidR="007A5F00" w:rsidRPr="000273C1">
        <w:rPr>
          <w:color w:val="000000" w:themeColor="text1"/>
        </w:rPr>
        <w:t xml:space="preserve"> has limitations. Nevertheless, used alongside other sources, performance data can make an important contribution to support schools in their drive to improve standards (Welsh G</w:t>
      </w:r>
      <w:r w:rsidR="00AA68A8">
        <w:rPr>
          <w:color w:val="000000" w:themeColor="text1"/>
        </w:rPr>
        <w:t>overnment, 2015:10). As regards the limitations of</w:t>
      </w:r>
      <w:r w:rsidR="007A5F00" w:rsidRPr="000273C1">
        <w:rPr>
          <w:color w:val="000000" w:themeColor="text1"/>
        </w:rPr>
        <w:t xml:space="preserve"> qualitative data, the observations and opinions of the active obser</w:t>
      </w:r>
      <w:r w:rsidR="00AA68A8">
        <w:rPr>
          <w:color w:val="000000" w:themeColor="text1"/>
        </w:rPr>
        <w:t>ver are subjective (Datt, 2016) and are thus also open to interpretation.</w:t>
      </w:r>
    </w:p>
    <w:p w14:paraId="17B91D19" w14:textId="77777777" w:rsidR="003E4BE2" w:rsidRPr="000273C1" w:rsidRDefault="003E4BE2" w:rsidP="00594AD5">
      <w:pPr>
        <w:pStyle w:val="NormalWeb"/>
        <w:spacing w:line="360" w:lineRule="auto"/>
        <w:rPr>
          <w:color w:val="000000" w:themeColor="text1"/>
        </w:rPr>
      </w:pPr>
    </w:p>
    <w:p w14:paraId="7192B900" w14:textId="05EFD90D" w:rsidR="008A1795" w:rsidRPr="000273C1" w:rsidRDefault="008A1795" w:rsidP="00594AD5">
      <w:pPr>
        <w:pStyle w:val="NormalWeb"/>
        <w:spacing w:line="360" w:lineRule="auto"/>
        <w:rPr>
          <w:color w:val="000000" w:themeColor="text1"/>
        </w:rPr>
      </w:pPr>
      <w:r w:rsidRPr="000273C1">
        <w:rPr>
          <w:color w:val="000000" w:themeColor="text1"/>
        </w:rPr>
        <w:t xml:space="preserve">The research project was carried out over the course of </w:t>
      </w:r>
      <w:r w:rsidR="00787E61" w:rsidRPr="000273C1">
        <w:rPr>
          <w:color w:val="000000" w:themeColor="text1"/>
        </w:rPr>
        <w:t>three</w:t>
      </w:r>
      <w:r w:rsidR="000F086B" w:rsidRPr="000273C1">
        <w:rPr>
          <w:color w:val="000000" w:themeColor="text1"/>
        </w:rPr>
        <w:t xml:space="preserve"> ten-minute</w:t>
      </w:r>
      <w:r w:rsidRPr="000273C1">
        <w:rPr>
          <w:color w:val="000000" w:themeColor="text1"/>
        </w:rPr>
        <w:t xml:space="preserve"> interventions with the</w:t>
      </w:r>
      <w:r w:rsidR="00CA2F3B" w:rsidRPr="000273C1">
        <w:rPr>
          <w:color w:val="000000" w:themeColor="text1"/>
        </w:rPr>
        <w:t xml:space="preserve"> following</w:t>
      </w:r>
      <w:r w:rsidRPr="000273C1">
        <w:rPr>
          <w:color w:val="000000" w:themeColor="text1"/>
        </w:rPr>
        <w:t xml:space="preserve"> planned schedule:</w:t>
      </w:r>
    </w:p>
    <w:p w14:paraId="4C04811F" w14:textId="3E921403" w:rsidR="004A534B" w:rsidRPr="000273C1" w:rsidRDefault="004A534B" w:rsidP="008A3423">
      <w:pPr>
        <w:spacing w:line="360" w:lineRule="auto"/>
        <w:rPr>
          <w:color w:val="000000" w:themeColor="text1"/>
        </w:rPr>
      </w:pPr>
    </w:p>
    <w:p w14:paraId="28D05F91" w14:textId="5D66774D" w:rsidR="004A534B" w:rsidRPr="000273C1" w:rsidRDefault="009A4494" w:rsidP="008A3423">
      <w:pPr>
        <w:spacing w:line="360" w:lineRule="auto"/>
        <w:rPr>
          <w:rFonts w:eastAsia="Times New Roman"/>
          <w:b/>
          <w:color w:val="000000" w:themeColor="text1"/>
          <w:u w:val="single"/>
        </w:rPr>
      </w:pPr>
      <w:r w:rsidRPr="000273C1">
        <w:rPr>
          <w:rFonts w:eastAsia="Times New Roman"/>
          <w:b/>
          <w:color w:val="000000" w:themeColor="text1"/>
          <w:u w:val="single"/>
        </w:rPr>
        <w:lastRenderedPageBreak/>
        <w:t>CLASS A (DRILLING)</w:t>
      </w:r>
      <w:r w:rsidR="004A534B" w:rsidRPr="000273C1">
        <w:rPr>
          <w:rFonts w:eastAsia="Times New Roman"/>
          <w:b/>
          <w:color w:val="000000" w:themeColor="text1"/>
          <w:u w:val="single"/>
        </w:rPr>
        <w:br/>
      </w:r>
    </w:p>
    <w:tbl>
      <w:tblPr>
        <w:tblStyle w:val="TableGrid"/>
        <w:tblW w:w="0" w:type="auto"/>
        <w:tblLook w:val="04A0" w:firstRow="1" w:lastRow="0" w:firstColumn="1" w:lastColumn="0" w:noHBand="0" w:noVBand="1"/>
      </w:tblPr>
      <w:tblGrid>
        <w:gridCol w:w="4505"/>
        <w:gridCol w:w="4505"/>
      </w:tblGrid>
      <w:tr w:rsidR="000273C1" w:rsidRPr="000273C1" w14:paraId="3486D747" w14:textId="77777777" w:rsidTr="00062FED">
        <w:trPr>
          <w:trHeight w:val="341"/>
        </w:trPr>
        <w:tc>
          <w:tcPr>
            <w:tcW w:w="4505" w:type="dxa"/>
          </w:tcPr>
          <w:p w14:paraId="3136051C" w14:textId="178F9953" w:rsidR="004A534B" w:rsidRPr="000273C1" w:rsidRDefault="002E78F8" w:rsidP="008A3423">
            <w:pPr>
              <w:spacing w:line="360" w:lineRule="auto"/>
              <w:rPr>
                <w:rFonts w:eastAsia="Times New Roman"/>
                <w:color w:val="000000" w:themeColor="text1"/>
              </w:rPr>
            </w:pPr>
            <w:r w:rsidRPr="000273C1">
              <w:rPr>
                <w:rFonts w:eastAsia="Times New Roman"/>
                <w:color w:val="000000" w:themeColor="text1"/>
              </w:rPr>
              <w:t xml:space="preserve">Thursday, </w:t>
            </w:r>
            <w:r w:rsidR="00994FB2" w:rsidRPr="000273C1">
              <w:rPr>
                <w:rFonts w:eastAsia="Times New Roman"/>
                <w:color w:val="000000" w:themeColor="text1"/>
              </w:rPr>
              <w:t>8 March</w:t>
            </w:r>
            <w:r w:rsidR="00062FED" w:rsidRPr="000273C1">
              <w:rPr>
                <w:rFonts w:eastAsia="Times New Roman"/>
                <w:color w:val="000000" w:themeColor="text1"/>
              </w:rPr>
              <w:t>, Lesson 3</w:t>
            </w:r>
          </w:p>
        </w:tc>
        <w:tc>
          <w:tcPr>
            <w:tcW w:w="4505" w:type="dxa"/>
          </w:tcPr>
          <w:p w14:paraId="006EC4F7" w14:textId="0A98FB58" w:rsidR="004A534B" w:rsidRPr="000273C1" w:rsidRDefault="004A534B" w:rsidP="008A3423">
            <w:pPr>
              <w:spacing w:line="360" w:lineRule="auto"/>
              <w:rPr>
                <w:rFonts w:eastAsia="Times New Roman"/>
                <w:color w:val="000000" w:themeColor="text1"/>
              </w:rPr>
            </w:pPr>
            <w:r w:rsidRPr="000273C1">
              <w:rPr>
                <w:rFonts w:eastAsia="Times New Roman"/>
                <w:color w:val="000000" w:themeColor="text1"/>
              </w:rPr>
              <w:t xml:space="preserve"> </w:t>
            </w:r>
            <w:r w:rsidR="00994FB2" w:rsidRPr="000273C1">
              <w:rPr>
                <w:rFonts w:eastAsia="Times New Roman"/>
                <w:color w:val="000000" w:themeColor="text1"/>
              </w:rPr>
              <w:t>Pre-test</w:t>
            </w:r>
            <w:r w:rsidR="00FD20DA" w:rsidRPr="000273C1">
              <w:rPr>
                <w:rFonts w:eastAsia="Times New Roman"/>
                <w:color w:val="000000" w:themeColor="text1"/>
              </w:rPr>
              <w:t xml:space="preserve"> &amp;</w:t>
            </w:r>
            <w:r w:rsidR="00994FB2" w:rsidRPr="000273C1">
              <w:rPr>
                <w:rFonts w:eastAsia="Times New Roman"/>
                <w:color w:val="000000" w:themeColor="text1"/>
              </w:rPr>
              <w:t xml:space="preserve"> I</w:t>
            </w:r>
            <w:r w:rsidR="00062FED" w:rsidRPr="000273C1">
              <w:rPr>
                <w:rFonts w:eastAsia="Times New Roman"/>
                <w:color w:val="000000" w:themeColor="text1"/>
              </w:rPr>
              <w:t xml:space="preserve">ntervention 1 </w:t>
            </w:r>
            <w:r w:rsidR="00340DE0" w:rsidRPr="000273C1">
              <w:rPr>
                <w:rFonts w:eastAsia="Times New Roman"/>
                <w:color w:val="000000" w:themeColor="text1"/>
              </w:rPr>
              <w:t>and 2</w:t>
            </w:r>
          </w:p>
        </w:tc>
      </w:tr>
      <w:tr w:rsidR="00141B7B" w:rsidRPr="000273C1" w14:paraId="31AE21D9" w14:textId="77777777" w:rsidTr="009E73A8">
        <w:tc>
          <w:tcPr>
            <w:tcW w:w="4505" w:type="dxa"/>
          </w:tcPr>
          <w:p w14:paraId="33FD8454" w14:textId="1A305943" w:rsidR="004A534B" w:rsidRPr="000273C1" w:rsidRDefault="00994FB2" w:rsidP="008A3423">
            <w:pPr>
              <w:spacing w:line="360" w:lineRule="auto"/>
              <w:rPr>
                <w:rFonts w:eastAsia="Times New Roman"/>
                <w:color w:val="000000" w:themeColor="text1"/>
              </w:rPr>
            </w:pPr>
            <w:r w:rsidRPr="000273C1">
              <w:rPr>
                <w:rFonts w:eastAsia="Times New Roman"/>
                <w:color w:val="000000" w:themeColor="text1"/>
              </w:rPr>
              <w:t>Thursday, 22</w:t>
            </w:r>
            <w:r w:rsidR="004A534B" w:rsidRPr="000273C1">
              <w:rPr>
                <w:rFonts w:eastAsia="Times New Roman"/>
                <w:color w:val="000000" w:themeColor="text1"/>
              </w:rPr>
              <w:t xml:space="preserve"> March</w:t>
            </w:r>
            <w:r w:rsidR="00062FED" w:rsidRPr="000273C1">
              <w:rPr>
                <w:rFonts w:eastAsia="Times New Roman"/>
                <w:color w:val="000000" w:themeColor="text1"/>
              </w:rPr>
              <w:t>, Lesson 3</w:t>
            </w:r>
          </w:p>
        </w:tc>
        <w:tc>
          <w:tcPr>
            <w:tcW w:w="4505" w:type="dxa"/>
          </w:tcPr>
          <w:p w14:paraId="1FCA5F13" w14:textId="61A0B5D7" w:rsidR="004A534B" w:rsidRPr="000273C1" w:rsidRDefault="00994FB2" w:rsidP="008A3423">
            <w:pPr>
              <w:spacing w:line="360" w:lineRule="auto"/>
              <w:rPr>
                <w:rFonts w:eastAsia="Times New Roman"/>
                <w:color w:val="000000" w:themeColor="text1"/>
              </w:rPr>
            </w:pPr>
            <w:r w:rsidRPr="000273C1">
              <w:rPr>
                <w:rFonts w:eastAsia="Times New Roman"/>
                <w:color w:val="000000" w:themeColor="text1"/>
              </w:rPr>
              <w:t xml:space="preserve"> </w:t>
            </w:r>
            <w:r w:rsidR="00FD20DA" w:rsidRPr="000273C1">
              <w:rPr>
                <w:rFonts w:eastAsia="Times New Roman"/>
                <w:color w:val="000000" w:themeColor="text1"/>
              </w:rPr>
              <w:t xml:space="preserve">Intervention </w:t>
            </w:r>
            <w:r w:rsidR="00340DE0" w:rsidRPr="000273C1">
              <w:rPr>
                <w:rFonts w:eastAsia="Times New Roman"/>
                <w:color w:val="000000" w:themeColor="text1"/>
              </w:rPr>
              <w:t>3 &amp; Post-test</w:t>
            </w:r>
          </w:p>
        </w:tc>
      </w:tr>
    </w:tbl>
    <w:p w14:paraId="5CEEFE56" w14:textId="77777777" w:rsidR="004A534B" w:rsidRPr="000273C1" w:rsidRDefault="004A534B" w:rsidP="008A3423">
      <w:pPr>
        <w:spacing w:line="360" w:lineRule="auto"/>
        <w:rPr>
          <w:rFonts w:eastAsia="Times New Roman"/>
          <w:color w:val="000000" w:themeColor="text1"/>
        </w:rPr>
      </w:pPr>
    </w:p>
    <w:p w14:paraId="57A02014" w14:textId="35220BA7" w:rsidR="004A534B" w:rsidRPr="000273C1" w:rsidRDefault="009A4494" w:rsidP="008A3423">
      <w:pPr>
        <w:spacing w:line="360" w:lineRule="auto"/>
        <w:rPr>
          <w:rFonts w:eastAsia="Times New Roman"/>
          <w:b/>
          <w:color w:val="000000" w:themeColor="text1"/>
          <w:u w:val="single"/>
        </w:rPr>
      </w:pPr>
      <w:r w:rsidRPr="000273C1">
        <w:rPr>
          <w:rFonts w:eastAsia="Times New Roman"/>
          <w:b/>
          <w:color w:val="000000" w:themeColor="text1"/>
          <w:u w:val="single"/>
        </w:rPr>
        <w:t>CLASS B (AUTONOMOUS LEARNING)</w:t>
      </w:r>
    </w:p>
    <w:p w14:paraId="34FB7C41" w14:textId="77777777" w:rsidR="004A534B" w:rsidRPr="000273C1" w:rsidRDefault="004A534B" w:rsidP="008A3423">
      <w:pPr>
        <w:spacing w:line="360" w:lineRule="auto"/>
        <w:rPr>
          <w:rFonts w:eastAsia="Times New Roman"/>
          <w:color w:val="000000" w:themeColor="text1"/>
        </w:rPr>
      </w:pPr>
    </w:p>
    <w:tbl>
      <w:tblPr>
        <w:tblStyle w:val="TableGrid"/>
        <w:tblW w:w="0" w:type="auto"/>
        <w:tblLook w:val="04A0" w:firstRow="1" w:lastRow="0" w:firstColumn="1" w:lastColumn="0" w:noHBand="0" w:noVBand="1"/>
      </w:tblPr>
      <w:tblGrid>
        <w:gridCol w:w="4505"/>
        <w:gridCol w:w="4505"/>
      </w:tblGrid>
      <w:tr w:rsidR="000273C1" w:rsidRPr="000273C1" w14:paraId="5DDFCB3B" w14:textId="77777777" w:rsidTr="009E73A8">
        <w:trPr>
          <w:trHeight w:val="341"/>
        </w:trPr>
        <w:tc>
          <w:tcPr>
            <w:tcW w:w="4505" w:type="dxa"/>
          </w:tcPr>
          <w:p w14:paraId="1FC2CDC1" w14:textId="50699827" w:rsidR="00062FED" w:rsidRPr="000273C1" w:rsidRDefault="00062FED" w:rsidP="008A3423">
            <w:pPr>
              <w:spacing w:line="360" w:lineRule="auto"/>
              <w:rPr>
                <w:rFonts w:eastAsia="Times New Roman"/>
                <w:color w:val="000000" w:themeColor="text1"/>
              </w:rPr>
            </w:pPr>
            <w:r w:rsidRPr="000273C1">
              <w:rPr>
                <w:rFonts w:eastAsia="Times New Roman"/>
                <w:color w:val="000000" w:themeColor="text1"/>
              </w:rPr>
              <w:t>Thursday, 8 March, Lesson 5</w:t>
            </w:r>
          </w:p>
        </w:tc>
        <w:tc>
          <w:tcPr>
            <w:tcW w:w="4505" w:type="dxa"/>
          </w:tcPr>
          <w:p w14:paraId="0F5C2ABA" w14:textId="4D276BA5" w:rsidR="00062FED" w:rsidRPr="000273C1" w:rsidRDefault="004834EB" w:rsidP="008A3423">
            <w:pPr>
              <w:spacing w:line="360" w:lineRule="auto"/>
              <w:rPr>
                <w:rFonts w:eastAsia="Times New Roman"/>
                <w:color w:val="000000" w:themeColor="text1"/>
              </w:rPr>
            </w:pPr>
            <w:r w:rsidRPr="000273C1">
              <w:rPr>
                <w:rFonts w:eastAsia="Times New Roman"/>
                <w:color w:val="000000" w:themeColor="text1"/>
              </w:rPr>
              <w:t>Pre-test &amp; Intervention 1 and 2</w:t>
            </w:r>
          </w:p>
        </w:tc>
      </w:tr>
      <w:tr w:rsidR="00062FED" w:rsidRPr="000273C1" w14:paraId="02D4BA6D" w14:textId="77777777" w:rsidTr="009E73A8">
        <w:tc>
          <w:tcPr>
            <w:tcW w:w="4505" w:type="dxa"/>
          </w:tcPr>
          <w:p w14:paraId="6D846FF8" w14:textId="39BA0580" w:rsidR="00062FED" w:rsidRPr="000273C1" w:rsidRDefault="00062FED" w:rsidP="008A3423">
            <w:pPr>
              <w:spacing w:line="360" w:lineRule="auto"/>
              <w:rPr>
                <w:rFonts w:eastAsia="Times New Roman"/>
                <w:color w:val="000000" w:themeColor="text1"/>
              </w:rPr>
            </w:pPr>
            <w:r w:rsidRPr="000273C1">
              <w:rPr>
                <w:rFonts w:eastAsia="Times New Roman"/>
                <w:color w:val="000000" w:themeColor="text1"/>
              </w:rPr>
              <w:t>Thursday, 22 March, Lesson 5</w:t>
            </w:r>
          </w:p>
        </w:tc>
        <w:tc>
          <w:tcPr>
            <w:tcW w:w="4505" w:type="dxa"/>
          </w:tcPr>
          <w:p w14:paraId="0CC87F9F" w14:textId="1E67B8FE" w:rsidR="00062FED" w:rsidRPr="000273C1" w:rsidRDefault="004834EB" w:rsidP="008A3423">
            <w:pPr>
              <w:spacing w:line="360" w:lineRule="auto"/>
              <w:rPr>
                <w:rFonts w:eastAsia="Times New Roman"/>
                <w:color w:val="000000" w:themeColor="text1"/>
              </w:rPr>
            </w:pPr>
            <w:r w:rsidRPr="000273C1">
              <w:rPr>
                <w:rFonts w:eastAsia="Times New Roman"/>
                <w:color w:val="000000" w:themeColor="text1"/>
              </w:rPr>
              <w:t>Intervention 3 &amp; Post-test</w:t>
            </w:r>
          </w:p>
        </w:tc>
      </w:tr>
    </w:tbl>
    <w:p w14:paraId="2EDA8D0D" w14:textId="77777777" w:rsidR="004A534B" w:rsidRPr="000273C1" w:rsidRDefault="004A534B" w:rsidP="008A3423">
      <w:pPr>
        <w:spacing w:line="360" w:lineRule="auto"/>
        <w:rPr>
          <w:rFonts w:eastAsia="Times New Roman"/>
          <w:color w:val="000000" w:themeColor="text1"/>
        </w:rPr>
      </w:pPr>
    </w:p>
    <w:p w14:paraId="14B4857F" w14:textId="77777777" w:rsidR="00276082" w:rsidRPr="000273C1" w:rsidRDefault="00276082" w:rsidP="008A3423">
      <w:pPr>
        <w:spacing w:line="360" w:lineRule="auto"/>
        <w:rPr>
          <w:rFonts w:eastAsia="Times New Roman"/>
          <w:color w:val="000000" w:themeColor="text1"/>
        </w:rPr>
      </w:pPr>
    </w:p>
    <w:p w14:paraId="3AC929BA" w14:textId="1EA6F238" w:rsidR="000D1CDD" w:rsidRDefault="00C02A97" w:rsidP="0031730D">
      <w:pPr>
        <w:spacing w:line="360" w:lineRule="auto"/>
        <w:ind w:firstLine="720"/>
        <w:rPr>
          <w:rFonts w:eastAsia="Times New Roman"/>
          <w:color w:val="000000" w:themeColor="text1"/>
        </w:rPr>
      </w:pPr>
      <w:r w:rsidRPr="000273C1">
        <w:rPr>
          <w:rFonts w:eastAsia="Times New Roman"/>
          <w:color w:val="000000" w:themeColor="text1"/>
        </w:rPr>
        <w:t>It was originally planned that four interventions would be undertaken across four lessons, but due to th</w:t>
      </w:r>
      <w:r w:rsidR="00D92091" w:rsidRPr="000273C1">
        <w:rPr>
          <w:rFonts w:eastAsia="Times New Roman"/>
          <w:color w:val="000000" w:themeColor="text1"/>
        </w:rPr>
        <w:t>e nature of the school timetable</w:t>
      </w:r>
      <w:r w:rsidR="009C2601">
        <w:rPr>
          <w:rFonts w:eastAsia="Times New Roman"/>
          <w:color w:val="000000" w:themeColor="text1"/>
        </w:rPr>
        <w:t xml:space="preserve">, during </w:t>
      </w:r>
      <w:r w:rsidR="00284C9C" w:rsidRPr="000273C1">
        <w:rPr>
          <w:rFonts w:eastAsia="Times New Roman"/>
          <w:color w:val="000000" w:themeColor="text1"/>
        </w:rPr>
        <w:t>which I was only able to teach these classes once a fortnight,</w:t>
      </w:r>
      <w:r w:rsidRPr="000273C1">
        <w:rPr>
          <w:rFonts w:eastAsia="Times New Roman"/>
          <w:color w:val="000000" w:themeColor="text1"/>
        </w:rPr>
        <w:t xml:space="preserve"> the </w:t>
      </w:r>
      <w:r w:rsidR="00284C9C" w:rsidRPr="000273C1">
        <w:rPr>
          <w:rFonts w:eastAsia="Times New Roman"/>
          <w:color w:val="000000" w:themeColor="text1"/>
        </w:rPr>
        <w:t xml:space="preserve">rigidity of the </w:t>
      </w:r>
      <w:r w:rsidRPr="000273C1">
        <w:rPr>
          <w:rFonts w:eastAsia="Times New Roman"/>
          <w:color w:val="000000" w:themeColor="text1"/>
        </w:rPr>
        <w:t xml:space="preserve">scheme of work and the requests of School X’s language department, this had to be reduced to three </w:t>
      </w:r>
      <w:r w:rsidR="00340DE0" w:rsidRPr="000273C1">
        <w:rPr>
          <w:rFonts w:eastAsia="Times New Roman"/>
          <w:color w:val="000000" w:themeColor="text1"/>
        </w:rPr>
        <w:t xml:space="preserve">interventions across </w:t>
      </w:r>
      <w:r w:rsidR="00284C9C" w:rsidRPr="000273C1">
        <w:rPr>
          <w:rFonts w:eastAsia="Times New Roman"/>
          <w:color w:val="000000" w:themeColor="text1"/>
        </w:rPr>
        <w:t>just two</w:t>
      </w:r>
      <w:r w:rsidR="00340DE0" w:rsidRPr="000273C1">
        <w:rPr>
          <w:rFonts w:eastAsia="Times New Roman"/>
          <w:color w:val="000000" w:themeColor="text1"/>
        </w:rPr>
        <w:t xml:space="preserve"> </w:t>
      </w:r>
      <w:r w:rsidRPr="000273C1">
        <w:rPr>
          <w:rFonts w:eastAsia="Times New Roman"/>
          <w:color w:val="000000" w:themeColor="text1"/>
        </w:rPr>
        <w:t xml:space="preserve">lessons with each class. </w:t>
      </w:r>
      <w:r w:rsidR="007271A4">
        <w:rPr>
          <w:rFonts w:eastAsia="Times New Roman"/>
          <w:color w:val="000000" w:themeColor="text1"/>
        </w:rPr>
        <w:t xml:space="preserve">It was not possible to extend the interventions further as all year groups were beginning a module in which they did not learn new vocabulary but undertook literacy and numeracy framework (LNF) based tasks in order to revise the content of the academic year. </w:t>
      </w:r>
      <w:r w:rsidR="00284C9C" w:rsidRPr="000273C1">
        <w:rPr>
          <w:rFonts w:eastAsia="Times New Roman"/>
          <w:color w:val="000000" w:themeColor="text1"/>
        </w:rPr>
        <w:t xml:space="preserve">For the lessons on 8 March, to ensure that there was sufficient gapping between intervention one and two, the lesson was structured into two halves and the total amount of vocabulary introduced in the two interventions combined added up to a similar total of </w:t>
      </w:r>
      <w:r w:rsidR="00AF248A" w:rsidRPr="000273C1">
        <w:rPr>
          <w:rFonts w:eastAsia="Times New Roman"/>
          <w:color w:val="000000" w:themeColor="text1"/>
        </w:rPr>
        <w:t>the vocabulary introduced during intervention three.</w:t>
      </w:r>
      <w:r w:rsidR="00680C6C" w:rsidRPr="000273C1">
        <w:rPr>
          <w:rFonts w:eastAsia="Times New Roman"/>
          <w:color w:val="000000" w:themeColor="text1"/>
        </w:rPr>
        <w:t xml:space="preserve"> Conti (2017) highlights that, although it is generally recommended that between eight and ten new words should be introduced, there is not actually a set number of new lexicon that should be introduced per lesson, and that it depends on contextualization, prior knowledge and ‘word learnability’. Therefore, if words are thematically presented, are cognates or have been previously seen in a different context, they will be easier to learn. For this reason, eight phrases were introduced in inte</w:t>
      </w:r>
      <w:r w:rsidR="0031730D">
        <w:rPr>
          <w:rFonts w:eastAsia="Times New Roman"/>
          <w:color w:val="000000" w:themeColor="text1"/>
        </w:rPr>
        <w:t>rvention one, six phrases</w:t>
      </w:r>
      <w:r w:rsidR="00680C6C" w:rsidRPr="000273C1">
        <w:rPr>
          <w:rFonts w:eastAsia="Times New Roman"/>
          <w:color w:val="000000" w:themeColor="text1"/>
        </w:rPr>
        <w:t xml:space="preserve"> in intervention two and eleven phrases </w:t>
      </w:r>
      <w:r w:rsidR="0031730D">
        <w:rPr>
          <w:rFonts w:eastAsia="Times New Roman"/>
          <w:color w:val="000000" w:themeColor="text1"/>
        </w:rPr>
        <w:t>in</w:t>
      </w:r>
      <w:r w:rsidR="00680C6C" w:rsidRPr="000273C1">
        <w:rPr>
          <w:rFonts w:eastAsia="Times New Roman"/>
          <w:color w:val="000000" w:themeColor="text1"/>
        </w:rPr>
        <w:t xml:space="preserve"> intervention three as this was the most convenient way for the vocabulary to be categorized thematically. These phrases were taken from boxes C and D of ‘Année 9: Wordlist 3’ wh</w:t>
      </w:r>
      <w:r w:rsidR="00395ED9">
        <w:rPr>
          <w:rFonts w:eastAsia="Times New Roman"/>
          <w:color w:val="000000" w:themeColor="text1"/>
        </w:rPr>
        <w:t>ich may be seen in Appendix B.</w:t>
      </w:r>
      <w:r w:rsidR="00680C6C" w:rsidRPr="000273C1">
        <w:rPr>
          <w:rFonts w:eastAsia="Times New Roman"/>
          <w:color w:val="000000" w:themeColor="text1"/>
        </w:rPr>
        <w:t xml:space="preserve"> </w:t>
      </w:r>
    </w:p>
    <w:p w14:paraId="2FF343CA" w14:textId="77777777" w:rsidR="00E720D8" w:rsidRDefault="00E720D8" w:rsidP="000D1CDD">
      <w:pPr>
        <w:spacing w:line="360" w:lineRule="auto"/>
        <w:jc w:val="center"/>
        <w:rPr>
          <w:rFonts w:eastAsia="Times New Roman"/>
          <w:b/>
          <w:color w:val="000000" w:themeColor="text1"/>
          <w:u w:val="single"/>
        </w:rPr>
      </w:pPr>
    </w:p>
    <w:p w14:paraId="03E7A64B" w14:textId="77777777" w:rsidR="006238C4" w:rsidRDefault="006238C4" w:rsidP="000D1CDD">
      <w:pPr>
        <w:spacing w:line="360" w:lineRule="auto"/>
        <w:jc w:val="center"/>
        <w:rPr>
          <w:rFonts w:eastAsia="Times New Roman"/>
          <w:b/>
          <w:color w:val="000000" w:themeColor="text1"/>
          <w:u w:val="single"/>
        </w:rPr>
      </w:pPr>
    </w:p>
    <w:p w14:paraId="227C7819" w14:textId="77777777" w:rsidR="00E720D8" w:rsidRDefault="00E720D8" w:rsidP="000D1CDD">
      <w:pPr>
        <w:spacing w:line="360" w:lineRule="auto"/>
        <w:jc w:val="center"/>
        <w:rPr>
          <w:rFonts w:eastAsia="Times New Roman"/>
          <w:b/>
          <w:color w:val="000000" w:themeColor="text1"/>
          <w:u w:val="single"/>
        </w:rPr>
      </w:pPr>
    </w:p>
    <w:p w14:paraId="106D91F8" w14:textId="15641011" w:rsidR="005F1175" w:rsidRPr="000273C1" w:rsidRDefault="000D1CDD" w:rsidP="000D1CDD">
      <w:pPr>
        <w:spacing w:line="360" w:lineRule="auto"/>
        <w:jc w:val="center"/>
        <w:rPr>
          <w:rFonts w:eastAsia="Times New Roman"/>
          <w:b/>
          <w:color w:val="000000" w:themeColor="text1"/>
          <w:u w:val="single"/>
        </w:rPr>
      </w:pPr>
      <w:r>
        <w:rPr>
          <w:rFonts w:eastAsia="Times New Roman"/>
          <w:b/>
          <w:color w:val="000000" w:themeColor="text1"/>
          <w:u w:val="single"/>
        </w:rPr>
        <w:lastRenderedPageBreak/>
        <w:t>Evaluation and Results</w:t>
      </w:r>
    </w:p>
    <w:p w14:paraId="5A530988" w14:textId="77777777" w:rsidR="005F1175" w:rsidRPr="000273C1" w:rsidRDefault="005F1175" w:rsidP="00AF4581">
      <w:pPr>
        <w:spacing w:line="360" w:lineRule="auto"/>
        <w:jc w:val="center"/>
        <w:rPr>
          <w:rFonts w:eastAsia="Times New Roman"/>
          <w:b/>
          <w:color w:val="000000" w:themeColor="text1"/>
          <w:u w:val="single"/>
        </w:rPr>
      </w:pPr>
    </w:p>
    <w:p w14:paraId="61EF303D" w14:textId="78B40EC9" w:rsidR="00E86F30" w:rsidRPr="000273C1" w:rsidRDefault="004435D8" w:rsidP="008A3423">
      <w:pPr>
        <w:spacing w:line="360" w:lineRule="auto"/>
        <w:rPr>
          <w:rFonts w:eastAsia="Times New Roman"/>
          <w:color w:val="000000" w:themeColor="text1"/>
        </w:rPr>
      </w:pPr>
      <w:r w:rsidRPr="000273C1">
        <w:rPr>
          <w:rFonts w:eastAsia="Times New Roman"/>
          <w:color w:val="000000" w:themeColor="text1"/>
        </w:rPr>
        <w:t xml:space="preserve">          </w:t>
      </w:r>
      <w:r w:rsidR="005F1175" w:rsidRPr="000273C1">
        <w:rPr>
          <w:rFonts w:eastAsia="Times New Roman"/>
          <w:color w:val="000000" w:themeColor="text1"/>
        </w:rPr>
        <w:t xml:space="preserve">This </w:t>
      </w:r>
      <w:r w:rsidR="000D1CDD">
        <w:rPr>
          <w:rFonts w:eastAsia="Times New Roman"/>
          <w:color w:val="000000" w:themeColor="text1"/>
        </w:rPr>
        <w:t xml:space="preserve">section </w:t>
      </w:r>
      <w:r w:rsidR="005F1175" w:rsidRPr="000273C1">
        <w:rPr>
          <w:rFonts w:eastAsia="Times New Roman"/>
          <w:color w:val="000000" w:themeColor="text1"/>
        </w:rPr>
        <w:t xml:space="preserve">aims to evaluate </w:t>
      </w:r>
      <w:r w:rsidRPr="000273C1">
        <w:rPr>
          <w:rFonts w:eastAsia="Times New Roman"/>
          <w:color w:val="000000" w:themeColor="text1"/>
        </w:rPr>
        <w:t xml:space="preserve">the sequence of interventions, </w:t>
      </w:r>
      <w:r w:rsidR="008407FB">
        <w:rPr>
          <w:rFonts w:eastAsia="Times New Roman"/>
          <w:color w:val="000000" w:themeColor="text1"/>
        </w:rPr>
        <w:t xml:space="preserve">tasks </w:t>
      </w:r>
      <w:r w:rsidRPr="000273C1">
        <w:rPr>
          <w:rFonts w:eastAsia="Times New Roman"/>
          <w:color w:val="000000" w:themeColor="text1"/>
        </w:rPr>
        <w:t xml:space="preserve">and methods that were employed during the research. It will also examine and present the results and findings of the interventions. </w:t>
      </w:r>
      <w:r w:rsidR="0007458D" w:rsidRPr="000273C1">
        <w:rPr>
          <w:rFonts w:eastAsia="Times New Roman"/>
          <w:color w:val="000000" w:themeColor="text1"/>
        </w:rPr>
        <w:t>In relation</w:t>
      </w:r>
      <w:r w:rsidR="00F7545F" w:rsidRPr="000273C1">
        <w:rPr>
          <w:rFonts w:eastAsia="Times New Roman"/>
          <w:color w:val="000000" w:themeColor="text1"/>
        </w:rPr>
        <w:t xml:space="preserve"> to the aforementioned timetabling</w:t>
      </w:r>
      <w:r w:rsidR="0007458D" w:rsidRPr="000273C1">
        <w:rPr>
          <w:rFonts w:eastAsia="Times New Roman"/>
          <w:color w:val="000000" w:themeColor="text1"/>
        </w:rPr>
        <w:t xml:space="preserve"> issues, it is possible that </w:t>
      </w:r>
      <w:r w:rsidR="00C1085D" w:rsidRPr="000273C1">
        <w:rPr>
          <w:rFonts w:eastAsia="Times New Roman"/>
          <w:color w:val="000000" w:themeColor="text1"/>
        </w:rPr>
        <w:t xml:space="preserve">the amount of time between </w:t>
      </w:r>
      <w:r w:rsidR="00F01607">
        <w:rPr>
          <w:rFonts w:eastAsia="Times New Roman"/>
          <w:color w:val="000000" w:themeColor="text1"/>
        </w:rPr>
        <w:t>learners’</w:t>
      </w:r>
      <w:r w:rsidR="00C1085D" w:rsidRPr="000273C1">
        <w:rPr>
          <w:rFonts w:eastAsia="Times New Roman"/>
          <w:color w:val="000000" w:themeColor="text1"/>
        </w:rPr>
        <w:t xml:space="preserve"> lessons</w:t>
      </w:r>
      <w:r w:rsidR="0007458D" w:rsidRPr="000273C1">
        <w:rPr>
          <w:rFonts w:eastAsia="Times New Roman"/>
          <w:color w:val="000000" w:themeColor="text1"/>
        </w:rPr>
        <w:t xml:space="preserve"> would have affected the results of the study </w:t>
      </w:r>
      <w:r w:rsidR="00C1085D" w:rsidRPr="000273C1">
        <w:rPr>
          <w:rFonts w:eastAsia="Times New Roman"/>
          <w:color w:val="000000" w:themeColor="text1"/>
        </w:rPr>
        <w:t>given</w:t>
      </w:r>
      <w:r w:rsidR="0007458D" w:rsidRPr="000273C1">
        <w:rPr>
          <w:rFonts w:eastAsia="Times New Roman"/>
          <w:color w:val="000000" w:themeColor="text1"/>
        </w:rPr>
        <w:t xml:space="preserve"> that there was a disproportionate amount of time between</w:t>
      </w:r>
      <w:r w:rsidR="00886C0D" w:rsidRPr="000273C1">
        <w:rPr>
          <w:rFonts w:eastAsia="Times New Roman"/>
          <w:color w:val="000000" w:themeColor="text1"/>
        </w:rPr>
        <w:t xml:space="preserve"> exposure to new vocabulary.</w:t>
      </w:r>
      <w:r w:rsidR="00816216" w:rsidRPr="000273C1">
        <w:rPr>
          <w:rFonts w:eastAsia="Times New Roman"/>
          <w:color w:val="000000" w:themeColor="text1"/>
        </w:rPr>
        <w:t xml:space="preserve"> </w:t>
      </w:r>
      <w:r w:rsidR="00D32772" w:rsidRPr="000273C1">
        <w:rPr>
          <w:rFonts w:eastAsia="Times New Roman"/>
          <w:color w:val="000000" w:themeColor="text1"/>
        </w:rPr>
        <w:t xml:space="preserve">Given that 60% of new vocabulary is likely to be forgotten within 48 hours of learning it (Smith &amp; Conti, 2016) and that learners should be provided regular opportunity to practice new vocabulary (Field, 2007), a significant gap in lessons will potentially have affected learners’ ability to retain the new structures learnt. </w:t>
      </w:r>
      <w:r w:rsidR="0043522D" w:rsidRPr="000273C1">
        <w:rPr>
          <w:rFonts w:eastAsia="Times New Roman"/>
          <w:color w:val="000000" w:themeColor="text1"/>
        </w:rPr>
        <w:t xml:space="preserve">Regarding retrieval and memory, the participant observer noted that in both classes, learners had difficulties in recalling all vocabulary learnt in subsequent lessons and still relied heavily on wordlists to </w:t>
      </w:r>
      <w:r w:rsidR="00521C70" w:rsidRPr="000273C1">
        <w:rPr>
          <w:rFonts w:eastAsia="Times New Roman"/>
          <w:color w:val="000000" w:themeColor="text1"/>
        </w:rPr>
        <w:t>remember and use</w:t>
      </w:r>
      <w:r w:rsidR="0043522D" w:rsidRPr="000273C1">
        <w:rPr>
          <w:rFonts w:eastAsia="Times New Roman"/>
          <w:color w:val="000000" w:themeColor="text1"/>
        </w:rPr>
        <w:t xml:space="preserve"> vocabulary. </w:t>
      </w:r>
      <w:r w:rsidR="00D32772" w:rsidRPr="000273C1">
        <w:rPr>
          <w:rFonts w:eastAsia="Times New Roman"/>
          <w:color w:val="000000" w:themeColor="text1"/>
        </w:rPr>
        <w:t>Furthermore, they were not assigned any homework relating to the vocabulary studied so, again, it is less likely that they will have committed it to long-term memory.</w:t>
      </w:r>
      <w:r w:rsidR="00A6306F" w:rsidRPr="000273C1">
        <w:rPr>
          <w:rFonts w:eastAsia="Times New Roman"/>
          <w:color w:val="000000" w:themeColor="text1"/>
        </w:rPr>
        <w:t xml:space="preserve"> </w:t>
      </w:r>
      <w:r w:rsidR="00665373" w:rsidRPr="000273C1">
        <w:rPr>
          <w:rFonts w:eastAsia="Times New Roman"/>
          <w:color w:val="000000" w:themeColor="text1"/>
        </w:rPr>
        <w:t>Moreover</w:t>
      </w:r>
      <w:r w:rsidR="00A6306F" w:rsidRPr="000273C1">
        <w:rPr>
          <w:rFonts w:eastAsia="Times New Roman"/>
          <w:color w:val="000000" w:themeColor="text1"/>
        </w:rPr>
        <w:t>, a</w:t>
      </w:r>
      <w:r w:rsidR="0083537E" w:rsidRPr="000273C1">
        <w:rPr>
          <w:rFonts w:eastAsia="Times New Roman"/>
          <w:color w:val="000000" w:themeColor="text1"/>
        </w:rPr>
        <w:t>lthough vocabulary may be defined as ‘single words, easily translatable from one language to another’ (Field, 2007</w:t>
      </w:r>
      <w:r w:rsidR="00755500" w:rsidRPr="000273C1">
        <w:rPr>
          <w:rFonts w:eastAsia="Times New Roman"/>
          <w:color w:val="000000" w:themeColor="text1"/>
        </w:rPr>
        <w:t>:23</w:t>
      </w:r>
      <w:r w:rsidR="0083537E" w:rsidRPr="000273C1">
        <w:rPr>
          <w:rFonts w:eastAsia="Times New Roman"/>
          <w:color w:val="000000" w:themeColor="text1"/>
        </w:rPr>
        <w:t xml:space="preserve">), longer phrases were also included in order to align with department’s aforementioned wordlists and scheme of work. </w:t>
      </w:r>
      <w:r w:rsidR="00A6306F" w:rsidRPr="000273C1">
        <w:rPr>
          <w:rFonts w:eastAsia="Times New Roman"/>
          <w:color w:val="000000" w:themeColor="text1"/>
        </w:rPr>
        <w:t>It proved quite di</w:t>
      </w:r>
      <w:r w:rsidR="00B663E1" w:rsidRPr="000273C1">
        <w:rPr>
          <w:rFonts w:eastAsia="Times New Roman"/>
          <w:color w:val="000000" w:themeColor="text1"/>
        </w:rPr>
        <w:t xml:space="preserve">fficult to drill longer phrases, with learners having difficulty in joining phrases together and it was also more time consuming </w:t>
      </w:r>
      <w:r w:rsidR="00F01607">
        <w:rPr>
          <w:rFonts w:eastAsia="Times New Roman"/>
          <w:color w:val="000000" w:themeColor="text1"/>
        </w:rPr>
        <w:t xml:space="preserve">than drilling </w:t>
      </w:r>
      <w:r w:rsidR="00B663E1" w:rsidRPr="000273C1">
        <w:rPr>
          <w:rFonts w:eastAsia="Times New Roman"/>
          <w:color w:val="000000" w:themeColor="text1"/>
        </w:rPr>
        <w:t>individual words.</w:t>
      </w:r>
    </w:p>
    <w:p w14:paraId="065F99A8" w14:textId="77777777" w:rsidR="0083537E" w:rsidRPr="000273C1" w:rsidRDefault="0083537E" w:rsidP="008A3423">
      <w:pPr>
        <w:spacing w:line="360" w:lineRule="auto"/>
        <w:rPr>
          <w:rFonts w:eastAsia="Times New Roman"/>
          <w:color w:val="000000" w:themeColor="text1"/>
        </w:rPr>
      </w:pPr>
    </w:p>
    <w:p w14:paraId="4C0EFA04" w14:textId="4D94FA77" w:rsidR="00B86E1B" w:rsidRPr="000273C1" w:rsidRDefault="00F474DE" w:rsidP="008A3423">
      <w:pPr>
        <w:spacing w:line="360" w:lineRule="auto"/>
        <w:rPr>
          <w:rFonts w:eastAsia="Times New Roman"/>
          <w:color w:val="000000" w:themeColor="text1"/>
        </w:rPr>
      </w:pPr>
      <w:r w:rsidRPr="000273C1">
        <w:rPr>
          <w:rFonts w:eastAsia="Times New Roman"/>
          <w:color w:val="000000" w:themeColor="text1"/>
        </w:rPr>
        <w:t xml:space="preserve">         </w:t>
      </w:r>
      <w:r w:rsidR="00E15B81" w:rsidRPr="000273C1">
        <w:rPr>
          <w:rFonts w:eastAsia="Times New Roman"/>
          <w:color w:val="000000" w:themeColor="text1"/>
        </w:rPr>
        <w:t xml:space="preserve">As regards the resources, tasks and methods used in the interventions, </w:t>
      </w:r>
      <w:r w:rsidR="0083537E" w:rsidRPr="000273C1">
        <w:rPr>
          <w:rFonts w:eastAsia="Times New Roman"/>
          <w:color w:val="000000" w:themeColor="text1"/>
        </w:rPr>
        <w:t xml:space="preserve">Class A received repetition drilling exercises in which I read the words on the board and the class repeated them both all together (choral drilling) and individually at different volumes and using actions as recommended by the British Council (2018). This was then followed by substitution drills to introduce negative forms and to check for understanding (British Council, 2018). </w:t>
      </w:r>
      <w:r w:rsidRPr="000273C1">
        <w:rPr>
          <w:rFonts w:eastAsia="Times New Roman"/>
          <w:color w:val="000000" w:themeColor="text1"/>
        </w:rPr>
        <w:t>Copies of the slides used for drilli</w:t>
      </w:r>
      <w:r w:rsidR="000055EC">
        <w:rPr>
          <w:rFonts w:eastAsia="Times New Roman"/>
          <w:color w:val="000000" w:themeColor="text1"/>
        </w:rPr>
        <w:t>ng are available in Appendix C</w:t>
      </w:r>
      <w:r w:rsidRPr="000273C1">
        <w:rPr>
          <w:rFonts w:eastAsia="Times New Roman"/>
          <w:color w:val="000000" w:themeColor="text1"/>
        </w:rPr>
        <w:t>, however learners were also able to look at their wordlists whilst drilling was being undertaken.</w:t>
      </w:r>
      <w:r w:rsidR="00F86D9B" w:rsidRPr="000273C1">
        <w:rPr>
          <w:rFonts w:eastAsia="Times New Roman"/>
          <w:color w:val="000000" w:themeColor="text1"/>
        </w:rPr>
        <w:t xml:space="preserve"> </w:t>
      </w:r>
      <w:r w:rsidR="000B5207" w:rsidRPr="000273C1">
        <w:rPr>
          <w:rFonts w:eastAsia="Times New Roman"/>
          <w:color w:val="000000" w:themeColor="text1"/>
        </w:rPr>
        <w:t>It was noted by the active observer that t</w:t>
      </w:r>
      <w:r w:rsidR="00B86E1B" w:rsidRPr="000273C1">
        <w:rPr>
          <w:rFonts w:eastAsia="Times New Roman"/>
          <w:color w:val="000000" w:themeColor="text1"/>
        </w:rPr>
        <w:t>he dri</w:t>
      </w:r>
      <w:r w:rsidR="000B5207" w:rsidRPr="000273C1">
        <w:rPr>
          <w:rFonts w:eastAsia="Times New Roman"/>
          <w:color w:val="000000" w:themeColor="text1"/>
        </w:rPr>
        <w:t xml:space="preserve">lling for interventions 1 and 2 </w:t>
      </w:r>
      <w:r w:rsidR="00A1760F">
        <w:rPr>
          <w:rFonts w:eastAsia="Times New Roman"/>
          <w:color w:val="000000" w:themeColor="text1"/>
        </w:rPr>
        <w:t>was</w:t>
      </w:r>
      <w:r w:rsidR="000B5207" w:rsidRPr="000273C1">
        <w:rPr>
          <w:rFonts w:eastAsia="Times New Roman"/>
          <w:color w:val="000000" w:themeColor="text1"/>
        </w:rPr>
        <w:t xml:space="preserve"> not as successful as </w:t>
      </w:r>
      <w:r w:rsidR="00A1760F">
        <w:rPr>
          <w:rFonts w:eastAsia="Times New Roman"/>
          <w:color w:val="000000" w:themeColor="text1"/>
        </w:rPr>
        <w:t>it</w:t>
      </w:r>
      <w:r w:rsidR="000B5207" w:rsidRPr="000273C1">
        <w:rPr>
          <w:rFonts w:eastAsia="Times New Roman"/>
          <w:color w:val="000000" w:themeColor="text1"/>
        </w:rPr>
        <w:t xml:space="preserve"> could have been, principally as there was only target language on the slide. This meant that learners did not fully understand what was being learnt and they were heavily reliant on their wordlists when completing the consolidation activities throughout the rest of the lesson.</w:t>
      </w:r>
      <w:r w:rsidR="002502EA" w:rsidRPr="000273C1">
        <w:rPr>
          <w:rFonts w:eastAsia="Times New Roman"/>
          <w:color w:val="000000" w:themeColor="text1"/>
        </w:rPr>
        <w:t xml:space="preserve"> As the British Council (2018) highlights, ‘</w:t>
      </w:r>
      <w:r w:rsidR="00A67E3D" w:rsidRPr="000273C1">
        <w:rPr>
          <w:rFonts w:eastAsia="Times New Roman"/>
          <w:color w:val="000000" w:themeColor="text1"/>
        </w:rPr>
        <w:t>f</w:t>
      </w:r>
      <w:r w:rsidR="002502EA" w:rsidRPr="000273C1">
        <w:rPr>
          <w:rFonts w:eastAsia="Times New Roman"/>
          <w:color w:val="000000" w:themeColor="text1"/>
        </w:rPr>
        <w:t xml:space="preserve">or drills to be meaningful, learners need to understand what they are being asked to say. Monotonous chanting of decontextualised </w:t>
      </w:r>
      <w:r w:rsidR="002502EA" w:rsidRPr="000273C1">
        <w:rPr>
          <w:rFonts w:eastAsia="Times New Roman"/>
          <w:color w:val="000000" w:themeColor="text1"/>
        </w:rPr>
        <w:lastRenderedPageBreak/>
        <w:t xml:space="preserve">language is not useful to anyone’. </w:t>
      </w:r>
      <w:r w:rsidR="00B86E1B" w:rsidRPr="000273C1">
        <w:rPr>
          <w:rFonts w:eastAsia="Times New Roman"/>
          <w:color w:val="000000" w:themeColor="text1"/>
        </w:rPr>
        <w:t>Consequently, in intervention 3, the English translation was provided on the slide</w:t>
      </w:r>
      <w:r w:rsidR="007E4143" w:rsidRPr="000273C1">
        <w:rPr>
          <w:rFonts w:eastAsia="Times New Roman"/>
          <w:color w:val="000000" w:themeColor="text1"/>
        </w:rPr>
        <w:t xml:space="preserve"> for the phrases being drilled and it was observed that learners better understood how to use th</w:t>
      </w:r>
      <w:r w:rsidR="001C2577" w:rsidRPr="000273C1">
        <w:rPr>
          <w:rFonts w:eastAsia="Times New Roman"/>
          <w:color w:val="000000" w:themeColor="text1"/>
        </w:rPr>
        <w:t>e phrases in different contexts, which is fundamental in committing new vocabulary to long-term memory (</w:t>
      </w:r>
      <w:r w:rsidR="006B2A23" w:rsidRPr="000273C1">
        <w:rPr>
          <w:rFonts w:eastAsia="Times New Roman"/>
          <w:color w:val="000000" w:themeColor="text1"/>
        </w:rPr>
        <w:t>Smith &amp; Conti, 2016).</w:t>
      </w:r>
      <w:r w:rsidR="0029014A" w:rsidRPr="000273C1">
        <w:rPr>
          <w:rFonts w:eastAsia="Times New Roman"/>
          <w:color w:val="000000" w:themeColor="text1"/>
        </w:rPr>
        <w:t xml:space="preserve"> However, through observation, it was evident that learners only found the drilling activities </w:t>
      </w:r>
      <w:r w:rsidR="00A67E3D" w:rsidRPr="000273C1">
        <w:rPr>
          <w:rFonts w:eastAsia="Times New Roman"/>
          <w:color w:val="000000" w:themeColor="text1"/>
        </w:rPr>
        <w:t xml:space="preserve">engaging for a short time, which corresponds to </w:t>
      </w:r>
      <w:r w:rsidR="00243B06" w:rsidRPr="000273C1">
        <w:rPr>
          <w:rFonts w:eastAsia="Times New Roman"/>
          <w:color w:val="000000" w:themeColor="text1"/>
        </w:rPr>
        <w:t>Kani’s theory that repetitive tasks provokes learners to lose interest and do not ensure that learning is actually taking place (Kani, 2001).</w:t>
      </w:r>
    </w:p>
    <w:p w14:paraId="42888CBE" w14:textId="77777777" w:rsidR="000B563B" w:rsidRPr="000273C1" w:rsidRDefault="000B563B" w:rsidP="008A3423">
      <w:pPr>
        <w:spacing w:line="360" w:lineRule="auto"/>
        <w:rPr>
          <w:rFonts w:eastAsia="Times New Roman"/>
          <w:color w:val="000000" w:themeColor="text1"/>
        </w:rPr>
      </w:pPr>
    </w:p>
    <w:p w14:paraId="6DE44E36" w14:textId="1942A981" w:rsidR="00257967" w:rsidRPr="000273C1" w:rsidRDefault="00AD74DC" w:rsidP="008A3423">
      <w:pPr>
        <w:spacing w:line="360" w:lineRule="auto"/>
        <w:rPr>
          <w:rFonts w:eastAsia="Times New Roman"/>
          <w:color w:val="000000" w:themeColor="text1"/>
        </w:rPr>
      </w:pPr>
      <w:r w:rsidRPr="000273C1">
        <w:rPr>
          <w:rFonts w:eastAsia="Times New Roman"/>
          <w:color w:val="000000" w:themeColor="text1"/>
        </w:rPr>
        <w:t xml:space="preserve">          </w:t>
      </w:r>
      <w:r w:rsidR="0083537E" w:rsidRPr="000273C1">
        <w:rPr>
          <w:rFonts w:eastAsia="Times New Roman"/>
          <w:color w:val="000000" w:themeColor="text1"/>
        </w:rPr>
        <w:t xml:space="preserve">Class B undertook autonomous learning tasks which included a matching activity, tarsia puzzle, timed memorizing and peer-to-peer </w:t>
      </w:r>
      <w:r w:rsidR="000E751E" w:rsidRPr="000273C1">
        <w:rPr>
          <w:rFonts w:eastAsia="Times New Roman"/>
          <w:color w:val="000000" w:themeColor="text1"/>
        </w:rPr>
        <w:t>assessment</w:t>
      </w:r>
      <w:r w:rsidR="0083537E" w:rsidRPr="000273C1">
        <w:rPr>
          <w:rFonts w:eastAsia="Times New Roman"/>
          <w:color w:val="000000" w:themeColor="text1"/>
        </w:rPr>
        <w:t xml:space="preserve"> for in</w:t>
      </w:r>
      <w:r w:rsidR="00953F04">
        <w:rPr>
          <w:rFonts w:eastAsia="Times New Roman"/>
          <w:color w:val="000000" w:themeColor="text1"/>
        </w:rPr>
        <w:t>stant-recall vocabulary testing (see Appendix D)</w:t>
      </w:r>
      <w:r w:rsidR="00817DAC" w:rsidRPr="000273C1">
        <w:rPr>
          <w:rFonts w:eastAsia="Times New Roman"/>
          <w:color w:val="000000" w:themeColor="text1"/>
        </w:rPr>
        <w:t>.</w:t>
      </w:r>
      <w:r w:rsidR="0083537E" w:rsidRPr="000273C1">
        <w:rPr>
          <w:rFonts w:eastAsia="Times New Roman"/>
          <w:color w:val="000000" w:themeColor="text1"/>
        </w:rPr>
        <w:t xml:space="preserve"> </w:t>
      </w:r>
      <w:r w:rsidR="006F1EBC">
        <w:rPr>
          <w:rFonts w:eastAsia="Times New Roman"/>
          <w:color w:val="000000" w:themeColor="text1"/>
        </w:rPr>
        <w:t>The ideas for the autonomous l</w:t>
      </w:r>
      <w:r w:rsidR="000D212D" w:rsidRPr="000273C1">
        <w:rPr>
          <w:rFonts w:eastAsia="Times New Roman"/>
          <w:color w:val="000000" w:themeColor="text1"/>
        </w:rPr>
        <w:t>earning intervention tasks</w:t>
      </w:r>
      <w:r w:rsidR="0083537E" w:rsidRPr="000273C1">
        <w:rPr>
          <w:rFonts w:eastAsia="Times New Roman"/>
          <w:color w:val="000000" w:themeColor="text1"/>
        </w:rPr>
        <w:t xml:space="preserve"> were taken from Smith &amp; Conti (2016:</w:t>
      </w:r>
      <w:r w:rsidRPr="000273C1">
        <w:rPr>
          <w:rFonts w:eastAsia="Times New Roman"/>
          <w:color w:val="000000" w:themeColor="text1"/>
        </w:rPr>
        <w:t xml:space="preserve"> </w:t>
      </w:r>
      <w:r w:rsidR="0083537E" w:rsidRPr="000273C1">
        <w:rPr>
          <w:rFonts w:eastAsia="Times New Roman"/>
          <w:color w:val="000000" w:themeColor="text1"/>
        </w:rPr>
        <w:t xml:space="preserve">54-56). </w:t>
      </w:r>
      <w:r w:rsidR="006C600B" w:rsidRPr="000273C1">
        <w:rPr>
          <w:rFonts w:eastAsia="Times New Roman"/>
          <w:color w:val="000000" w:themeColor="text1"/>
        </w:rPr>
        <w:t xml:space="preserve">The pupils at School X generally seem to prefer student-led activities which disproves the theory that in the MFL classroom, learners prefer structure, guidance and teacher-led lessons (Language Teacher Toolkit, 2012). </w:t>
      </w:r>
      <w:r w:rsidR="0029014A" w:rsidRPr="000273C1">
        <w:rPr>
          <w:rFonts w:eastAsia="Times New Roman"/>
          <w:color w:val="000000" w:themeColor="text1"/>
        </w:rPr>
        <w:t xml:space="preserve"> </w:t>
      </w:r>
      <w:r w:rsidR="00B630E5" w:rsidRPr="000273C1">
        <w:rPr>
          <w:rFonts w:eastAsia="Times New Roman"/>
          <w:color w:val="000000" w:themeColor="text1"/>
        </w:rPr>
        <w:t xml:space="preserve">In general, learners </w:t>
      </w:r>
      <w:r w:rsidR="00143ED2">
        <w:rPr>
          <w:rFonts w:eastAsia="Times New Roman"/>
          <w:color w:val="000000" w:themeColor="text1"/>
        </w:rPr>
        <w:t>appeared</w:t>
      </w:r>
      <w:r w:rsidR="00B630E5" w:rsidRPr="000273C1">
        <w:rPr>
          <w:rFonts w:eastAsia="Times New Roman"/>
          <w:color w:val="000000" w:themeColor="text1"/>
        </w:rPr>
        <w:t xml:space="preserve"> more engaged during the autonomous learning interventions than during the drilling interventions. This confirms research which claims that autonomous learning renders learners more engaged (Bates, 2014; Little, 2016</w:t>
      </w:r>
      <w:r w:rsidR="00257967" w:rsidRPr="000273C1">
        <w:rPr>
          <w:rFonts w:eastAsia="Times New Roman"/>
          <w:color w:val="000000" w:themeColor="text1"/>
        </w:rPr>
        <w:t>; Hao, 2016; Jenkins et al., 2017; Azizi et al., 2017; Acedo, 2018</w:t>
      </w:r>
      <w:r w:rsidR="00B630E5" w:rsidRPr="000273C1">
        <w:rPr>
          <w:rFonts w:eastAsia="Times New Roman"/>
          <w:color w:val="000000" w:themeColor="text1"/>
        </w:rPr>
        <w:t>)</w:t>
      </w:r>
      <w:r w:rsidR="00257967" w:rsidRPr="000273C1">
        <w:rPr>
          <w:rFonts w:eastAsia="Times New Roman"/>
          <w:color w:val="000000" w:themeColor="text1"/>
        </w:rPr>
        <w:t xml:space="preserve">. However, </w:t>
      </w:r>
      <w:r w:rsidR="00130A69" w:rsidRPr="000273C1">
        <w:rPr>
          <w:rFonts w:eastAsia="Times New Roman"/>
          <w:color w:val="000000" w:themeColor="text1"/>
        </w:rPr>
        <w:t xml:space="preserve">it should be noted that teacher </w:t>
      </w:r>
      <w:r w:rsidR="00257967" w:rsidRPr="000273C1">
        <w:rPr>
          <w:rFonts w:eastAsia="Times New Roman"/>
          <w:color w:val="000000" w:themeColor="text1"/>
        </w:rPr>
        <w:t>input was necessary in order to create, model and oversee the tasks, and also to undertake assessment for learning following the task to check for understanding and correct pronunciation.</w:t>
      </w:r>
      <w:r w:rsidR="00130A69" w:rsidRPr="000273C1">
        <w:rPr>
          <w:rFonts w:eastAsia="Times New Roman"/>
          <w:color w:val="000000" w:themeColor="text1"/>
        </w:rPr>
        <w:t xml:space="preserve"> Moreover, although scaffolding was not provided by teacher talk, instructions and examples were displayed on the board for learners to refer to for support. Therefore, this proves that autonomous learning may be student-centred, but it still relies on significant teacher input so that learners are actually able to work independently (Chiu, 2012; Gibbons, 2002; Massouleh et al., 2012; Learn NC, 201</w:t>
      </w:r>
      <w:r w:rsidR="00206DCB" w:rsidRPr="000273C1">
        <w:rPr>
          <w:rFonts w:eastAsia="Times New Roman"/>
          <w:color w:val="000000" w:themeColor="text1"/>
        </w:rPr>
        <w:t>8; Ustunluoglu, 2009</w:t>
      </w:r>
      <w:r w:rsidR="00130A69" w:rsidRPr="000273C1">
        <w:rPr>
          <w:rFonts w:eastAsia="Times New Roman"/>
          <w:color w:val="000000" w:themeColor="text1"/>
        </w:rPr>
        <w:t>; De Bot, 2005; Vygotsky, 1978).</w:t>
      </w:r>
      <w:r w:rsidR="00257967" w:rsidRPr="000273C1">
        <w:rPr>
          <w:rFonts w:eastAsia="Times New Roman"/>
          <w:color w:val="000000" w:themeColor="text1"/>
        </w:rPr>
        <w:t xml:space="preserve"> </w:t>
      </w:r>
    </w:p>
    <w:p w14:paraId="73080837" w14:textId="77777777" w:rsidR="00964BFA" w:rsidRPr="000273C1" w:rsidRDefault="00964BFA" w:rsidP="008A3423">
      <w:pPr>
        <w:spacing w:line="360" w:lineRule="auto"/>
        <w:rPr>
          <w:rFonts w:eastAsia="Times New Roman"/>
          <w:color w:val="000000" w:themeColor="text1"/>
        </w:rPr>
      </w:pPr>
    </w:p>
    <w:p w14:paraId="120A3A8C" w14:textId="2D6D6D7E" w:rsidR="000D0916" w:rsidRPr="000273C1" w:rsidRDefault="00F71B11" w:rsidP="008A3423">
      <w:pPr>
        <w:spacing w:line="360" w:lineRule="auto"/>
        <w:rPr>
          <w:rFonts w:eastAsia="Times New Roman"/>
          <w:color w:val="000000" w:themeColor="text1"/>
        </w:rPr>
      </w:pPr>
      <w:r w:rsidRPr="000273C1">
        <w:rPr>
          <w:rFonts w:eastAsia="Times New Roman"/>
          <w:color w:val="000000" w:themeColor="text1"/>
        </w:rPr>
        <w:t xml:space="preserve">          </w:t>
      </w:r>
      <w:r w:rsidR="001B38C0" w:rsidRPr="000273C1">
        <w:rPr>
          <w:rFonts w:eastAsia="Times New Roman"/>
          <w:color w:val="000000" w:themeColor="text1"/>
        </w:rPr>
        <w:t>Whilst the interventions were approximately</w:t>
      </w:r>
      <w:r w:rsidR="000E6664" w:rsidRPr="000273C1">
        <w:rPr>
          <w:rFonts w:eastAsia="Times New Roman"/>
          <w:color w:val="000000" w:themeColor="text1"/>
        </w:rPr>
        <w:t xml:space="preserve"> ten minutes each, the lesson </w:t>
      </w:r>
      <w:r w:rsidR="001B38C0" w:rsidRPr="000273C1">
        <w:rPr>
          <w:rFonts w:eastAsia="Times New Roman"/>
          <w:color w:val="000000" w:themeColor="text1"/>
        </w:rPr>
        <w:t>context in which</w:t>
      </w:r>
      <w:r w:rsidR="00646F04">
        <w:rPr>
          <w:rFonts w:eastAsia="Times New Roman"/>
          <w:color w:val="000000" w:themeColor="text1"/>
        </w:rPr>
        <w:t xml:space="preserve"> these interventions took place</w:t>
      </w:r>
      <w:r w:rsidR="001B38C0" w:rsidRPr="000273C1">
        <w:rPr>
          <w:rFonts w:eastAsia="Times New Roman"/>
          <w:color w:val="000000" w:themeColor="text1"/>
        </w:rPr>
        <w:t xml:space="preserve"> allowed for activities to practice and consolidate the new vocabulary that was introduced. This aligns with the recommendation that learners should </w:t>
      </w:r>
      <w:r w:rsidR="006F1EBC">
        <w:rPr>
          <w:rFonts w:eastAsia="Times New Roman"/>
          <w:color w:val="000000" w:themeColor="text1"/>
        </w:rPr>
        <w:t xml:space="preserve">be </w:t>
      </w:r>
      <w:r w:rsidR="001B38C0" w:rsidRPr="000273C1">
        <w:rPr>
          <w:rFonts w:eastAsia="Times New Roman"/>
          <w:color w:val="000000" w:themeColor="text1"/>
        </w:rPr>
        <w:t>provided with opportunities to practice newly-acquired vocabulary through a variety of tasks and in different contexts in order to commit it to long-term memory (Smith &amp; Conti, 2016; De Bot, 2005; Field, 2007; Blunt &amp; Karpicke, 2014).</w:t>
      </w:r>
      <w:r w:rsidRPr="000273C1">
        <w:rPr>
          <w:rFonts w:eastAsia="Times New Roman"/>
          <w:color w:val="000000" w:themeColor="text1"/>
        </w:rPr>
        <w:t xml:space="preserve"> These activities included</w:t>
      </w:r>
      <w:r w:rsidR="00DB0498" w:rsidRPr="000273C1">
        <w:rPr>
          <w:rFonts w:eastAsia="Times New Roman"/>
          <w:color w:val="000000" w:themeColor="text1"/>
        </w:rPr>
        <w:t xml:space="preserve"> a targeted</w:t>
      </w:r>
      <w:r w:rsidR="007667D4" w:rsidRPr="000273C1">
        <w:rPr>
          <w:rFonts w:eastAsia="Times New Roman"/>
          <w:color w:val="000000" w:themeColor="text1"/>
        </w:rPr>
        <w:t>-</w:t>
      </w:r>
      <w:r w:rsidR="0042304E" w:rsidRPr="000273C1">
        <w:rPr>
          <w:rFonts w:eastAsia="Times New Roman"/>
          <w:color w:val="000000" w:themeColor="text1"/>
        </w:rPr>
        <w:t>reading comprehension worksheet to</w:t>
      </w:r>
      <w:r w:rsidR="007667D4" w:rsidRPr="000273C1">
        <w:rPr>
          <w:rFonts w:eastAsia="Times New Roman"/>
          <w:color w:val="000000" w:themeColor="text1"/>
        </w:rPr>
        <w:t xml:space="preserve"> check for understanding and expose learners to the new vocabulary in c</w:t>
      </w:r>
      <w:r w:rsidR="00594AD5" w:rsidRPr="000273C1">
        <w:rPr>
          <w:rFonts w:eastAsia="Times New Roman"/>
          <w:color w:val="000000" w:themeColor="text1"/>
        </w:rPr>
        <w:t>ontext (Smith &amp; Conti, 2016),</w:t>
      </w:r>
      <w:r w:rsidR="006D5AAF" w:rsidRPr="000273C1">
        <w:rPr>
          <w:rFonts w:eastAsia="Times New Roman"/>
          <w:color w:val="000000" w:themeColor="text1"/>
        </w:rPr>
        <w:t xml:space="preserve"> </w:t>
      </w:r>
      <w:r w:rsidR="007667D4" w:rsidRPr="000273C1">
        <w:rPr>
          <w:rFonts w:eastAsia="Times New Roman"/>
          <w:color w:val="000000" w:themeColor="text1"/>
        </w:rPr>
        <w:t>a dice game</w:t>
      </w:r>
      <w:r w:rsidRPr="000273C1">
        <w:rPr>
          <w:rFonts w:eastAsia="Times New Roman"/>
          <w:color w:val="000000" w:themeColor="text1"/>
        </w:rPr>
        <w:t xml:space="preserve"> to </w:t>
      </w:r>
      <w:r w:rsidR="00902D0D" w:rsidRPr="000273C1">
        <w:rPr>
          <w:rFonts w:eastAsia="Times New Roman"/>
          <w:color w:val="000000" w:themeColor="text1"/>
        </w:rPr>
        <w:t xml:space="preserve">ensure that learners </w:t>
      </w:r>
      <w:r w:rsidR="00902D0D" w:rsidRPr="000273C1">
        <w:rPr>
          <w:rFonts w:eastAsia="Times New Roman"/>
          <w:color w:val="000000" w:themeColor="text1"/>
        </w:rPr>
        <w:lastRenderedPageBreak/>
        <w:t>could independently use and manipulate new vocabulary and structures</w:t>
      </w:r>
      <w:r w:rsidR="00C66B1E" w:rsidRPr="000273C1">
        <w:rPr>
          <w:rFonts w:eastAsia="Times New Roman"/>
          <w:color w:val="000000" w:themeColor="text1"/>
        </w:rPr>
        <w:t xml:space="preserve"> in spoken and written form</w:t>
      </w:r>
      <w:r w:rsidR="007667D4" w:rsidRPr="000273C1">
        <w:rPr>
          <w:rFonts w:eastAsia="Times New Roman"/>
          <w:color w:val="000000" w:themeColor="text1"/>
        </w:rPr>
        <w:t xml:space="preserve"> (Smith &amp; Conti, 2016)</w:t>
      </w:r>
      <w:r w:rsidR="00902D0D" w:rsidRPr="000273C1">
        <w:rPr>
          <w:rFonts w:eastAsia="Times New Roman"/>
          <w:color w:val="000000" w:themeColor="text1"/>
        </w:rPr>
        <w:t xml:space="preserve">, </w:t>
      </w:r>
      <w:r w:rsidR="0042304E" w:rsidRPr="000273C1">
        <w:rPr>
          <w:rFonts w:eastAsia="Times New Roman"/>
          <w:color w:val="000000" w:themeColor="text1"/>
        </w:rPr>
        <w:t xml:space="preserve">and a </w:t>
      </w:r>
      <w:r w:rsidR="00C66B1E" w:rsidRPr="000273C1">
        <w:rPr>
          <w:rFonts w:eastAsia="Times New Roman"/>
          <w:color w:val="000000" w:themeColor="text1"/>
        </w:rPr>
        <w:t>‘</w:t>
      </w:r>
      <w:r w:rsidR="0042304E" w:rsidRPr="000273C1">
        <w:rPr>
          <w:rFonts w:eastAsia="Times New Roman"/>
          <w:color w:val="000000" w:themeColor="text1"/>
        </w:rPr>
        <w:t>think-pair-share</w:t>
      </w:r>
      <w:r w:rsidR="00C66B1E" w:rsidRPr="000273C1">
        <w:rPr>
          <w:rFonts w:eastAsia="Times New Roman"/>
          <w:color w:val="000000" w:themeColor="text1"/>
        </w:rPr>
        <w:t>’</w:t>
      </w:r>
      <w:r w:rsidR="0042304E" w:rsidRPr="000273C1">
        <w:rPr>
          <w:rFonts w:eastAsia="Times New Roman"/>
          <w:color w:val="000000" w:themeColor="text1"/>
        </w:rPr>
        <w:t xml:space="preserve"> </w:t>
      </w:r>
      <w:r w:rsidR="00044284" w:rsidRPr="000273C1">
        <w:rPr>
          <w:rFonts w:eastAsia="Times New Roman"/>
          <w:color w:val="000000" w:themeColor="text1"/>
        </w:rPr>
        <w:t>as an assessment for learning strategy (</w:t>
      </w:r>
      <w:r w:rsidR="007667D4" w:rsidRPr="000273C1">
        <w:rPr>
          <w:color w:val="000000" w:themeColor="text1"/>
        </w:rPr>
        <w:t>Swain &amp; Lapkin, 2000 in Moeller &amp; Roberts, 2013: 23</w:t>
      </w:r>
      <w:r w:rsidR="00044284" w:rsidRPr="000273C1">
        <w:rPr>
          <w:rFonts w:eastAsia="Times New Roman"/>
          <w:color w:val="000000" w:themeColor="text1"/>
        </w:rPr>
        <w:t xml:space="preserve">) </w:t>
      </w:r>
      <w:r w:rsidR="00B63ED2">
        <w:rPr>
          <w:rFonts w:eastAsia="Times New Roman"/>
          <w:color w:val="000000" w:themeColor="text1"/>
        </w:rPr>
        <w:t>(see Appendix E</w:t>
      </w:r>
      <w:r w:rsidR="007667D4" w:rsidRPr="000273C1">
        <w:rPr>
          <w:rFonts w:eastAsia="Times New Roman"/>
          <w:color w:val="000000" w:themeColor="text1"/>
        </w:rPr>
        <w:t>)</w:t>
      </w:r>
      <w:r w:rsidR="00044284" w:rsidRPr="000273C1">
        <w:rPr>
          <w:rFonts w:eastAsia="Times New Roman"/>
          <w:color w:val="000000" w:themeColor="text1"/>
        </w:rPr>
        <w:t>.</w:t>
      </w:r>
      <w:r w:rsidR="000E6664" w:rsidRPr="000273C1">
        <w:rPr>
          <w:rFonts w:eastAsia="Times New Roman"/>
          <w:color w:val="000000" w:themeColor="text1"/>
        </w:rPr>
        <w:t xml:space="preserve"> </w:t>
      </w:r>
      <w:r w:rsidR="00B77F7A" w:rsidRPr="000273C1">
        <w:rPr>
          <w:rFonts w:eastAsia="Times New Roman"/>
          <w:color w:val="000000" w:themeColor="text1"/>
        </w:rPr>
        <w:t>It was observed</w:t>
      </w:r>
      <w:r w:rsidR="00AD74DC" w:rsidRPr="000273C1">
        <w:rPr>
          <w:rFonts w:eastAsia="Times New Roman"/>
          <w:color w:val="000000" w:themeColor="text1"/>
        </w:rPr>
        <w:t xml:space="preserve"> by the active observer</w:t>
      </w:r>
      <w:r w:rsidR="00471E5B" w:rsidRPr="000273C1">
        <w:rPr>
          <w:rFonts w:eastAsia="Times New Roman"/>
          <w:color w:val="000000" w:themeColor="text1"/>
        </w:rPr>
        <w:t xml:space="preserve"> and the participant observer </w:t>
      </w:r>
      <w:r w:rsidR="00B77F7A" w:rsidRPr="000273C1">
        <w:rPr>
          <w:rFonts w:eastAsia="Times New Roman"/>
          <w:color w:val="000000" w:themeColor="text1"/>
        </w:rPr>
        <w:t>that when recycling and consolidating the new vocabulary in activities throughout the lesson, Class A’s pronunciation was more accurate than Class B when speaking. This aligns with the theory that drilling is a more effective way of ensuring accurate pronunciation with newly-learnt vocabulary (British Council, 2018; Teaching English for Foreign Language, 2011).</w:t>
      </w:r>
      <w:r w:rsidR="000D0916" w:rsidRPr="000273C1">
        <w:rPr>
          <w:rFonts w:eastAsia="Times New Roman"/>
          <w:color w:val="000000" w:themeColor="text1"/>
        </w:rPr>
        <w:t xml:space="preserve"> </w:t>
      </w:r>
    </w:p>
    <w:p w14:paraId="6642984A" w14:textId="77777777" w:rsidR="00A02BBB" w:rsidRPr="000273C1" w:rsidRDefault="00A02BBB" w:rsidP="008A3423">
      <w:pPr>
        <w:spacing w:line="360" w:lineRule="auto"/>
        <w:rPr>
          <w:rFonts w:eastAsia="Times New Roman"/>
          <w:color w:val="000000" w:themeColor="text1"/>
        </w:rPr>
      </w:pPr>
    </w:p>
    <w:p w14:paraId="13D9E445" w14:textId="32DC18A3" w:rsidR="003508AA" w:rsidRPr="00355AA5" w:rsidRDefault="00A02BBB" w:rsidP="008A3423">
      <w:pPr>
        <w:spacing w:line="360" w:lineRule="auto"/>
        <w:rPr>
          <w:rFonts w:eastAsia="Times New Roman"/>
          <w:color w:val="000000" w:themeColor="text1"/>
        </w:rPr>
      </w:pPr>
      <w:r w:rsidRPr="00355AA5">
        <w:rPr>
          <w:rFonts w:eastAsia="Times New Roman"/>
          <w:color w:val="000000" w:themeColor="text1"/>
        </w:rPr>
        <w:t xml:space="preserve"> </w:t>
      </w:r>
      <w:r w:rsidR="003508AA" w:rsidRPr="00355AA5">
        <w:rPr>
          <w:rFonts w:eastAsia="Times New Roman"/>
          <w:color w:val="000000" w:themeColor="text1"/>
          <w:u w:val="single"/>
        </w:rPr>
        <w:t>Analysis of Data</w:t>
      </w:r>
    </w:p>
    <w:p w14:paraId="17971F20" w14:textId="6A915461" w:rsidR="00646DF4" w:rsidRPr="000273C1" w:rsidRDefault="00646DF4" w:rsidP="008A3423">
      <w:pPr>
        <w:spacing w:line="360" w:lineRule="auto"/>
        <w:rPr>
          <w:rFonts w:eastAsia="Times New Roman"/>
          <w:b/>
          <w:color w:val="000000" w:themeColor="text1"/>
          <w:u w:val="single"/>
        </w:rPr>
      </w:pPr>
      <w:r w:rsidRPr="000273C1">
        <w:rPr>
          <w:noProof/>
          <w:color w:val="000000" w:themeColor="text1"/>
        </w:rPr>
        <w:drawing>
          <wp:anchor distT="0" distB="0" distL="114300" distR="114300" simplePos="0" relativeHeight="251661312" behindDoc="0" locked="0" layoutInCell="1" allowOverlap="1" wp14:anchorId="00040F1A" wp14:editId="6FEAB919">
            <wp:simplePos x="0" y="0"/>
            <wp:positionH relativeFrom="column">
              <wp:posOffset>389890</wp:posOffset>
            </wp:positionH>
            <wp:positionV relativeFrom="paragraph">
              <wp:posOffset>173990</wp:posOffset>
            </wp:positionV>
            <wp:extent cx="4804410" cy="2967355"/>
            <wp:effectExtent l="0" t="0" r="0" b="4445"/>
            <wp:wrapTight wrapText="bothSides">
              <wp:wrapPolygon edited="0">
                <wp:start x="0" y="0"/>
                <wp:lineTo x="0" y="21447"/>
                <wp:lineTo x="21469" y="21447"/>
                <wp:lineTo x="21469"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B91DAE8" w14:textId="1DD40A06" w:rsidR="00646DF4" w:rsidRPr="000273C1" w:rsidRDefault="00646DF4" w:rsidP="008A3423">
      <w:pPr>
        <w:spacing w:line="360" w:lineRule="auto"/>
        <w:rPr>
          <w:rFonts w:eastAsia="Times New Roman"/>
          <w:b/>
          <w:color w:val="000000" w:themeColor="text1"/>
          <w:u w:val="single"/>
        </w:rPr>
      </w:pPr>
    </w:p>
    <w:p w14:paraId="1326FAC1" w14:textId="77777777" w:rsidR="003508AA" w:rsidRPr="000273C1" w:rsidRDefault="003508AA" w:rsidP="008A3423">
      <w:pPr>
        <w:spacing w:line="360" w:lineRule="auto"/>
        <w:rPr>
          <w:rFonts w:eastAsia="Times New Roman"/>
          <w:b/>
          <w:color w:val="000000" w:themeColor="text1"/>
          <w:u w:val="single"/>
        </w:rPr>
      </w:pPr>
    </w:p>
    <w:p w14:paraId="0CF23ADD" w14:textId="77777777" w:rsidR="00646DF4" w:rsidRPr="000273C1" w:rsidRDefault="00646DF4" w:rsidP="008A3423">
      <w:pPr>
        <w:spacing w:line="360" w:lineRule="auto"/>
        <w:rPr>
          <w:rFonts w:eastAsia="Times New Roman"/>
          <w:color w:val="000000" w:themeColor="text1"/>
        </w:rPr>
      </w:pPr>
    </w:p>
    <w:p w14:paraId="43C8DB5F" w14:textId="77777777" w:rsidR="00646DF4" w:rsidRPr="000273C1" w:rsidRDefault="00646DF4" w:rsidP="008A3423">
      <w:pPr>
        <w:spacing w:line="360" w:lineRule="auto"/>
        <w:rPr>
          <w:rFonts w:eastAsia="Times New Roman"/>
          <w:color w:val="000000" w:themeColor="text1"/>
        </w:rPr>
      </w:pPr>
    </w:p>
    <w:p w14:paraId="0B949E60" w14:textId="77777777" w:rsidR="00646DF4" w:rsidRPr="000273C1" w:rsidRDefault="00646DF4" w:rsidP="008A3423">
      <w:pPr>
        <w:spacing w:line="360" w:lineRule="auto"/>
        <w:rPr>
          <w:rFonts w:eastAsia="Times New Roman"/>
          <w:color w:val="000000" w:themeColor="text1"/>
        </w:rPr>
      </w:pPr>
    </w:p>
    <w:p w14:paraId="5F8C8F62" w14:textId="77777777" w:rsidR="00646DF4" w:rsidRPr="000273C1" w:rsidRDefault="00646DF4" w:rsidP="008A3423">
      <w:pPr>
        <w:spacing w:line="360" w:lineRule="auto"/>
        <w:rPr>
          <w:rFonts w:eastAsia="Times New Roman"/>
          <w:color w:val="000000" w:themeColor="text1"/>
        </w:rPr>
      </w:pPr>
    </w:p>
    <w:p w14:paraId="2E657985" w14:textId="77777777" w:rsidR="00646DF4" w:rsidRPr="000273C1" w:rsidRDefault="00646DF4" w:rsidP="008A3423">
      <w:pPr>
        <w:spacing w:line="360" w:lineRule="auto"/>
        <w:rPr>
          <w:rFonts w:eastAsia="Times New Roman"/>
          <w:color w:val="000000" w:themeColor="text1"/>
        </w:rPr>
      </w:pPr>
    </w:p>
    <w:p w14:paraId="05F3B1C5" w14:textId="77777777" w:rsidR="00646DF4" w:rsidRPr="000273C1" w:rsidRDefault="00646DF4" w:rsidP="008A3423">
      <w:pPr>
        <w:spacing w:line="360" w:lineRule="auto"/>
        <w:rPr>
          <w:rFonts w:eastAsia="Times New Roman"/>
          <w:color w:val="000000" w:themeColor="text1"/>
        </w:rPr>
      </w:pPr>
    </w:p>
    <w:p w14:paraId="70F78CDC" w14:textId="77777777" w:rsidR="00646DF4" w:rsidRPr="000273C1" w:rsidRDefault="00646DF4" w:rsidP="008A3423">
      <w:pPr>
        <w:spacing w:line="360" w:lineRule="auto"/>
        <w:rPr>
          <w:rFonts w:eastAsia="Times New Roman"/>
          <w:color w:val="000000" w:themeColor="text1"/>
        </w:rPr>
      </w:pPr>
    </w:p>
    <w:p w14:paraId="63E3B9E6" w14:textId="77777777" w:rsidR="00646DF4" w:rsidRPr="000273C1" w:rsidRDefault="00646DF4" w:rsidP="008A3423">
      <w:pPr>
        <w:spacing w:line="360" w:lineRule="auto"/>
        <w:rPr>
          <w:rFonts w:eastAsia="Times New Roman"/>
          <w:color w:val="000000" w:themeColor="text1"/>
        </w:rPr>
      </w:pPr>
    </w:p>
    <w:p w14:paraId="325F8EA3" w14:textId="77777777" w:rsidR="00646DF4" w:rsidRPr="000273C1" w:rsidRDefault="00646DF4" w:rsidP="008A3423">
      <w:pPr>
        <w:spacing w:line="360" w:lineRule="auto"/>
        <w:rPr>
          <w:rFonts w:eastAsia="Times New Roman"/>
          <w:color w:val="000000" w:themeColor="text1"/>
        </w:rPr>
      </w:pPr>
    </w:p>
    <w:p w14:paraId="1BB839AB" w14:textId="23F54E7E" w:rsidR="003B3C85" w:rsidRPr="000273C1" w:rsidRDefault="00594AD5" w:rsidP="008A3423">
      <w:pPr>
        <w:spacing w:line="360" w:lineRule="auto"/>
        <w:rPr>
          <w:rFonts w:eastAsia="Times New Roman"/>
          <w:color w:val="000000" w:themeColor="text1"/>
        </w:rPr>
      </w:pPr>
      <w:r w:rsidRPr="000273C1">
        <w:rPr>
          <w:rFonts w:eastAsia="Times New Roman"/>
          <w:color w:val="000000" w:themeColor="text1"/>
        </w:rPr>
        <w:t xml:space="preserve">          </w:t>
      </w:r>
      <w:r w:rsidRPr="000273C1">
        <w:rPr>
          <w:rFonts w:eastAsia="Times New Roman"/>
          <w:color w:val="000000" w:themeColor="text1"/>
        </w:rPr>
        <w:tab/>
      </w:r>
      <w:r w:rsidRPr="000273C1">
        <w:rPr>
          <w:rFonts w:eastAsia="Times New Roman"/>
          <w:color w:val="000000" w:themeColor="text1"/>
        </w:rPr>
        <w:tab/>
      </w:r>
      <w:r w:rsidRPr="000273C1">
        <w:rPr>
          <w:rFonts w:eastAsia="Times New Roman"/>
          <w:color w:val="000000" w:themeColor="text1"/>
        </w:rPr>
        <w:tab/>
      </w:r>
      <w:r w:rsidRPr="000273C1">
        <w:rPr>
          <w:rFonts w:eastAsia="Times New Roman"/>
          <w:color w:val="000000" w:themeColor="text1"/>
        </w:rPr>
        <w:tab/>
      </w:r>
      <w:r w:rsidRPr="000273C1">
        <w:rPr>
          <w:rFonts w:eastAsia="Times New Roman"/>
          <w:color w:val="000000" w:themeColor="text1"/>
        </w:rPr>
        <w:tab/>
      </w:r>
      <w:r w:rsidRPr="000273C1">
        <w:rPr>
          <w:rFonts w:eastAsia="Times New Roman"/>
          <w:color w:val="000000" w:themeColor="text1"/>
        </w:rPr>
        <w:tab/>
      </w:r>
      <w:r w:rsidR="003B3C85" w:rsidRPr="000273C1">
        <w:rPr>
          <w:rFonts w:eastAsia="Times New Roman"/>
          <w:color w:val="000000" w:themeColor="text1"/>
        </w:rPr>
        <w:t>Score out of 12</w:t>
      </w:r>
    </w:p>
    <w:p w14:paraId="05891377" w14:textId="77777777" w:rsidR="003B3C85" w:rsidRPr="000273C1" w:rsidRDefault="003B3C85" w:rsidP="008A3423">
      <w:pPr>
        <w:spacing w:line="360" w:lineRule="auto"/>
        <w:rPr>
          <w:rFonts w:eastAsia="Times New Roman"/>
          <w:color w:val="000000" w:themeColor="text1"/>
        </w:rPr>
      </w:pPr>
    </w:p>
    <w:p w14:paraId="596E8944" w14:textId="3C8CC8EB" w:rsidR="003508AA" w:rsidRPr="000273C1" w:rsidRDefault="003B3C85" w:rsidP="008A3423">
      <w:pPr>
        <w:spacing w:line="360" w:lineRule="auto"/>
        <w:rPr>
          <w:rFonts w:eastAsia="Times New Roman"/>
          <w:color w:val="000000" w:themeColor="text1"/>
        </w:rPr>
      </w:pPr>
      <w:r w:rsidRPr="000273C1">
        <w:rPr>
          <w:rFonts w:eastAsia="Times New Roman"/>
          <w:color w:val="000000" w:themeColor="text1"/>
        </w:rPr>
        <w:t xml:space="preserve">          </w:t>
      </w:r>
      <w:r w:rsidR="003508AA" w:rsidRPr="000273C1">
        <w:rPr>
          <w:rFonts w:eastAsia="Times New Roman"/>
          <w:color w:val="000000" w:themeColor="text1"/>
        </w:rPr>
        <w:t>In Class A</w:t>
      </w:r>
      <w:r w:rsidR="00D971A9" w:rsidRPr="000273C1">
        <w:rPr>
          <w:rFonts w:eastAsia="Times New Roman"/>
          <w:color w:val="000000" w:themeColor="text1"/>
        </w:rPr>
        <w:t xml:space="preserve"> (drilling)</w:t>
      </w:r>
      <w:r w:rsidR="003508AA" w:rsidRPr="000273C1">
        <w:rPr>
          <w:rFonts w:eastAsia="Times New Roman"/>
          <w:color w:val="000000" w:themeColor="text1"/>
        </w:rPr>
        <w:t xml:space="preserve">, a total of 21 </w:t>
      </w:r>
      <w:r w:rsidR="00387A70" w:rsidRPr="000273C1">
        <w:rPr>
          <w:rFonts w:eastAsia="Times New Roman"/>
          <w:color w:val="000000" w:themeColor="text1"/>
        </w:rPr>
        <w:t xml:space="preserve">learners </w:t>
      </w:r>
      <w:r w:rsidR="003508AA" w:rsidRPr="000273C1">
        <w:rPr>
          <w:rFonts w:eastAsia="Times New Roman"/>
          <w:color w:val="000000" w:themeColor="text1"/>
        </w:rPr>
        <w:t>were expected to participate in the study. However, the results of only 18 learners in total were considered in this analysis due to incomplete test results; some learners were absent for the pre-test and some for the post-test</w:t>
      </w:r>
      <w:r w:rsidR="003D582F" w:rsidRPr="000273C1">
        <w:rPr>
          <w:rFonts w:eastAsia="Times New Roman"/>
          <w:color w:val="000000" w:themeColor="text1"/>
        </w:rPr>
        <w:t>. T</w:t>
      </w:r>
      <w:r w:rsidR="003508AA" w:rsidRPr="000273C1">
        <w:rPr>
          <w:rFonts w:eastAsia="Times New Roman"/>
          <w:color w:val="000000" w:themeColor="text1"/>
        </w:rPr>
        <w:t>herefore</w:t>
      </w:r>
      <w:r w:rsidR="003D582F" w:rsidRPr="000273C1">
        <w:rPr>
          <w:rFonts w:eastAsia="Times New Roman"/>
          <w:color w:val="000000" w:themeColor="text1"/>
        </w:rPr>
        <w:t>,</w:t>
      </w:r>
      <w:r w:rsidR="003508AA" w:rsidRPr="000273C1">
        <w:rPr>
          <w:rFonts w:eastAsia="Times New Roman"/>
          <w:color w:val="000000" w:themeColor="text1"/>
        </w:rPr>
        <w:t xml:space="preserve"> a complete set of data was unattainable for </w:t>
      </w:r>
      <w:r w:rsidR="00522425" w:rsidRPr="000273C1">
        <w:rPr>
          <w:rFonts w:eastAsia="Times New Roman"/>
          <w:color w:val="000000" w:themeColor="text1"/>
        </w:rPr>
        <w:t>3 learners</w:t>
      </w:r>
      <w:r w:rsidR="00414E7A" w:rsidRPr="000273C1">
        <w:rPr>
          <w:rFonts w:eastAsia="Times New Roman"/>
          <w:color w:val="000000" w:themeColor="text1"/>
        </w:rPr>
        <w:t xml:space="preserve">. </w:t>
      </w:r>
      <w:r w:rsidR="00D971A9" w:rsidRPr="000273C1">
        <w:rPr>
          <w:rFonts w:eastAsia="Times New Roman"/>
          <w:color w:val="000000" w:themeColor="text1"/>
        </w:rPr>
        <w:t>The tests contained 12 questions each</w:t>
      </w:r>
      <w:r w:rsidR="000E49FF" w:rsidRPr="000273C1">
        <w:rPr>
          <w:rFonts w:eastAsia="Times New Roman"/>
          <w:color w:val="000000" w:themeColor="text1"/>
        </w:rPr>
        <w:t xml:space="preserve"> and the maximum possible score was 12</w:t>
      </w:r>
      <w:r w:rsidR="00D971A9" w:rsidRPr="000273C1">
        <w:rPr>
          <w:rFonts w:eastAsia="Times New Roman"/>
          <w:color w:val="000000" w:themeColor="text1"/>
        </w:rPr>
        <w:t xml:space="preserve">. </w:t>
      </w:r>
      <w:r w:rsidR="000E49FF" w:rsidRPr="000273C1">
        <w:rPr>
          <w:rFonts w:eastAsia="Times New Roman"/>
          <w:color w:val="000000" w:themeColor="text1"/>
        </w:rPr>
        <w:t xml:space="preserve">The </w:t>
      </w:r>
      <w:r w:rsidR="00D971A9" w:rsidRPr="000273C1">
        <w:rPr>
          <w:rFonts w:eastAsia="Times New Roman"/>
          <w:color w:val="000000" w:themeColor="text1"/>
        </w:rPr>
        <w:t xml:space="preserve">average score for Class </w:t>
      </w:r>
      <w:r w:rsidR="000E49FF" w:rsidRPr="000273C1">
        <w:rPr>
          <w:rFonts w:eastAsia="Times New Roman"/>
          <w:color w:val="000000" w:themeColor="text1"/>
        </w:rPr>
        <w:t>A in the pre</w:t>
      </w:r>
      <w:r w:rsidR="00646DF4" w:rsidRPr="000273C1">
        <w:rPr>
          <w:rFonts w:eastAsia="Times New Roman"/>
          <w:color w:val="000000" w:themeColor="text1"/>
        </w:rPr>
        <w:t>-test was 7.2</w:t>
      </w:r>
      <w:r w:rsidR="000E49FF" w:rsidRPr="000273C1">
        <w:rPr>
          <w:rFonts w:eastAsia="Times New Roman"/>
          <w:color w:val="000000" w:themeColor="text1"/>
        </w:rPr>
        <w:t>. The average score for C</w:t>
      </w:r>
      <w:r w:rsidR="00646DF4" w:rsidRPr="000273C1">
        <w:rPr>
          <w:rFonts w:eastAsia="Times New Roman"/>
          <w:color w:val="000000" w:themeColor="text1"/>
        </w:rPr>
        <w:t>lass A in the post-test was 9.7</w:t>
      </w:r>
      <w:r w:rsidR="000E49FF" w:rsidRPr="000273C1">
        <w:rPr>
          <w:rFonts w:eastAsia="Times New Roman"/>
          <w:color w:val="000000" w:themeColor="text1"/>
        </w:rPr>
        <w:t xml:space="preserve">. Therefore, there was an average improvement of </w:t>
      </w:r>
      <w:r w:rsidR="00646DF4" w:rsidRPr="000273C1">
        <w:rPr>
          <w:rFonts w:eastAsia="Times New Roman"/>
          <w:color w:val="000000" w:themeColor="text1"/>
        </w:rPr>
        <w:t>2.5, demonstrating that drilling</w:t>
      </w:r>
      <w:r w:rsidRPr="000273C1">
        <w:rPr>
          <w:rFonts w:eastAsia="Times New Roman"/>
          <w:color w:val="000000" w:themeColor="text1"/>
        </w:rPr>
        <w:t xml:space="preserve"> was effective in vocabulary acquisition.</w:t>
      </w:r>
      <w:r w:rsidR="000854C3" w:rsidRPr="000273C1">
        <w:rPr>
          <w:rFonts w:eastAsia="Times New Roman"/>
          <w:color w:val="000000" w:themeColor="text1"/>
        </w:rPr>
        <w:t xml:space="preserve"> The mode score for the pre-test was 7 and the mode for the post-test was 8.</w:t>
      </w:r>
      <w:r w:rsidR="00646DF4" w:rsidRPr="000273C1">
        <w:rPr>
          <w:rFonts w:eastAsia="Times New Roman"/>
          <w:color w:val="000000" w:themeColor="text1"/>
        </w:rPr>
        <w:t xml:space="preserve"> </w:t>
      </w:r>
      <w:r w:rsidR="0050408A" w:rsidRPr="000273C1">
        <w:rPr>
          <w:rFonts w:eastAsia="Times New Roman"/>
          <w:color w:val="000000" w:themeColor="text1"/>
        </w:rPr>
        <w:t xml:space="preserve">In the pre-test, no </w:t>
      </w:r>
      <w:r w:rsidR="00522425" w:rsidRPr="000273C1">
        <w:rPr>
          <w:rFonts w:eastAsia="Times New Roman"/>
          <w:color w:val="000000" w:themeColor="text1"/>
        </w:rPr>
        <w:t>learner</w:t>
      </w:r>
      <w:r w:rsidR="0050408A" w:rsidRPr="000273C1">
        <w:rPr>
          <w:rFonts w:eastAsia="Times New Roman"/>
          <w:color w:val="000000" w:themeColor="text1"/>
        </w:rPr>
        <w:t xml:space="preserve"> scored 12 out of 12. In the post-test, 3 </w:t>
      </w:r>
      <w:r w:rsidR="00522425" w:rsidRPr="000273C1">
        <w:rPr>
          <w:rFonts w:eastAsia="Times New Roman"/>
          <w:color w:val="000000" w:themeColor="text1"/>
        </w:rPr>
        <w:t>learners</w:t>
      </w:r>
      <w:r w:rsidR="0050408A" w:rsidRPr="000273C1">
        <w:rPr>
          <w:rFonts w:eastAsia="Times New Roman"/>
          <w:color w:val="000000" w:themeColor="text1"/>
        </w:rPr>
        <w:t xml:space="preserve"> scored 12 out of 12, therefore also demonstrating improvement. </w:t>
      </w:r>
      <w:r w:rsidR="00414E7A" w:rsidRPr="000273C1">
        <w:rPr>
          <w:rFonts w:eastAsia="Times New Roman"/>
          <w:color w:val="000000" w:themeColor="text1"/>
        </w:rPr>
        <w:t xml:space="preserve">However, it should be noted that for 3 </w:t>
      </w:r>
      <w:r w:rsidR="00522425" w:rsidRPr="000273C1">
        <w:rPr>
          <w:rFonts w:eastAsia="Times New Roman"/>
          <w:color w:val="000000" w:themeColor="text1"/>
        </w:rPr>
        <w:t xml:space="preserve">learners </w:t>
      </w:r>
      <w:r w:rsidR="00414E7A" w:rsidRPr="000273C1">
        <w:rPr>
          <w:rFonts w:eastAsia="Times New Roman"/>
          <w:color w:val="000000" w:themeColor="text1"/>
        </w:rPr>
        <w:lastRenderedPageBreak/>
        <w:t xml:space="preserve">test scores actually went down by an average of 3 marks following the interventions. Furthermore, 2 </w:t>
      </w:r>
      <w:r w:rsidR="00522425" w:rsidRPr="000273C1">
        <w:rPr>
          <w:rFonts w:eastAsia="Times New Roman"/>
          <w:color w:val="000000" w:themeColor="text1"/>
        </w:rPr>
        <w:t xml:space="preserve">learners’ </w:t>
      </w:r>
      <w:r w:rsidR="00414E7A" w:rsidRPr="000273C1">
        <w:rPr>
          <w:rFonts w:eastAsia="Times New Roman"/>
          <w:color w:val="000000" w:themeColor="text1"/>
        </w:rPr>
        <w:t>scores stayed the same in the pre-test and the post-test, thus demonstrating no improvement following the interventions.</w:t>
      </w:r>
      <w:r w:rsidR="0022303C" w:rsidRPr="000273C1">
        <w:rPr>
          <w:rFonts w:eastAsia="Times New Roman"/>
          <w:color w:val="000000" w:themeColor="text1"/>
        </w:rPr>
        <w:t xml:space="preserve"> One </w:t>
      </w:r>
      <w:r w:rsidR="00EC17AD" w:rsidRPr="000273C1">
        <w:rPr>
          <w:rFonts w:eastAsia="Times New Roman"/>
          <w:color w:val="000000" w:themeColor="text1"/>
        </w:rPr>
        <w:t xml:space="preserve">explanation for this is the fact that multiple choice testing </w:t>
      </w:r>
      <w:r w:rsidR="0022303C" w:rsidRPr="000273C1">
        <w:rPr>
          <w:rFonts w:eastAsia="Times New Roman"/>
          <w:color w:val="000000" w:themeColor="text1"/>
        </w:rPr>
        <w:t xml:space="preserve">was used and it is possible that </w:t>
      </w:r>
      <w:r w:rsidR="00B05F69" w:rsidRPr="000273C1">
        <w:rPr>
          <w:rFonts w:eastAsia="Times New Roman"/>
          <w:color w:val="000000" w:themeColor="text1"/>
        </w:rPr>
        <w:t>an element of guess work from the learners was involved, thus causing margi</w:t>
      </w:r>
      <w:r w:rsidR="00350A78" w:rsidRPr="000273C1">
        <w:rPr>
          <w:rFonts w:eastAsia="Times New Roman"/>
          <w:color w:val="000000" w:themeColor="text1"/>
        </w:rPr>
        <w:t>n for inacc</w:t>
      </w:r>
      <w:r w:rsidR="008B2D18" w:rsidRPr="000273C1">
        <w:rPr>
          <w:rFonts w:eastAsia="Times New Roman"/>
          <w:color w:val="000000" w:themeColor="text1"/>
        </w:rPr>
        <w:t xml:space="preserve">uracy in the testing (AVC, 2018; Weimer, 2018). </w:t>
      </w:r>
    </w:p>
    <w:p w14:paraId="63489B3F" w14:textId="77777777" w:rsidR="0022303C" w:rsidRPr="000273C1" w:rsidRDefault="0022303C" w:rsidP="008A3423">
      <w:pPr>
        <w:spacing w:line="360" w:lineRule="auto"/>
        <w:rPr>
          <w:rFonts w:eastAsia="Times New Roman"/>
          <w:color w:val="000000" w:themeColor="text1"/>
        </w:rPr>
      </w:pPr>
    </w:p>
    <w:p w14:paraId="4DE890FC" w14:textId="77777777" w:rsidR="00332AAB" w:rsidRPr="000273C1" w:rsidRDefault="00332AAB" w:rsidP="008A3423">
      <w:pPr>
        <w:spacing w:line="360" w:lineRule="auto"/>
        <w:rPr>
          <w:rFonts w:eastAsia="Times New Roman"/>
          <w:color w:val="000000" w:themeColor="text1"/>
        </w:rPr>
      </w:pPr>
    </w:p>
    <w:p w14:paraId="47B4DBC0" w14:textId="77777777" w:rsidR="00332AAB" w:rsidRPr="000273C1" w:rsidRDefault="00332AAB" w:rsidP="008A3423">
      <w:pPr>
        <w:spacing w:line="360" w:lineRule="auto"/>
        <w:rPr>
          <w:rFonts w:eastAsia="Times New Roman"/>
          <w:color w:val="000000" w:themeColor="text1"/>
        </w:rPr>
      </w:pPr>
    </w:p>
    <w:p w14:paraId="2916E67C" w14:textId="44796DA5" w:rsidR="003508AA" w:rsidRPr="000273C1" w:rsidRDefault="00332AAB" w:rsidP="008A3423">
      <w:pPr>
        <w:spacing w:line="360" w:lineRule="auto"/>
        <w:rPr>
          <w:rFonts w:eastAsia="Times New Roman"/>
          <w:color w:val="000000" w:themeColor="text1"/>
        </w:rPr>
      </w:pPr>
      <w:r w:rsidRPr="000273C1">
        <w:rPr>
          <w:noProof/>
          <w:color w:val="000000" w:themeColor="text1"/>
        </w:rPr>
        <w:drawing>
          <wp:anchor distT="0" distB="0" distL="114300" distR="114300" simplePos="0" relativeHeight="251659264" behindDoc="0" locked="0" layoutInCell="1" allowOverlap="1" wp14:anchorId="477D1EDA" wp14:editId="229BCBDD">
            <wp:simplePos x="0" y="0"/>
            <wp:positionH relativeFrom="column">
              <wp:posOffset>739140</wp:posOffset>
            </wp:positionH>
            <wp:positionV relativeFrom="paragraph">
              <wp:posOffset>93345</wp:posOffset>
            </wp:positionV>
            <wp:extent cx="4683760" cy="2862580"/>
            <wp:effectExtent l="0" t="0" r="0" b="0"/>
            <wp:wrapTight wrapText="bothSides">
              <wp:wrapPolygon edited="0">
                <wp:start x="5154" y="958"/>
                <wp:lineTo x="2694" y="4408"/>
                <wp:lineTo x="2694" y="7475"/>
                <wp:lineTo x="117" y="7858"/>
                <wp:lineTo x="117" y="8433"/>
                <wp:lineTo x="2694" y="10541"/>
                <wp:lineTo x="2694" y="13608"/>
                <wp:lineTo x="351" y="15524"/>
                <wp:lineTo x="351" y="16099"/>
                <wp:lineTo x="2694" y="16674"/>
                <wp:lineTo x="2577" y="21274"/>
                <wp:lineTo x="20616" y="21274"/>
                <wp:lineTo x="20382" y="4408"/>
                <wp:lineTo x="16165" y="958"/>
                <wp:lineTo x="5154" y="958"/>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6E94FE75" w14:textId="43EBB487" w:rsidR="003508AA" w:rsidRPr="000273C1" w:rsidRDefault="003508AA" w:rsidP="008A3423">
      <w:pPr>
        <w:spacing w:line="360" w:lineRule="auto"/>
        <w:rPr>
          <w:rFonts w:eastAsia="Times New Roman"/>
          <w:color w:val="000000" w:themeColor="text1"/>
        </w:rPr>
      </w:pPr>
    </w:p>
    <w:p w14:paraId="64F2BF6B" w14:textId="77777777" w:rsidR="003508AA" w:rsidRPr="000273C1" w:rsidRDefault="003508AA" w:rsidP="008A3423">
      <w:pPr>
        <w:spacing w:line="360" w:lineRule="auto"/>
        <w:rPr>
          <w:rFonts w:eastAsia="Times New Roman"/>
          <w:color w:val="000000" w:themeColor="text1"/>
        </w:rPr>
      </w:pPr>
    </w:p>
    <w:p w14:paraId="4FA661E2" w14:textId="77777777" w:rsidR="003508AA" w:rsidRPr="000273C1" w:rsidRDefault="003508AA" w:rsidP="008A3423">
      <w:pPr>
        <w:spacing w:line="360" w:lineRule="auto"/>
        <w:rPr>
          <w:rFonts w:eastAsia="Times New Roman"/>
          <w:color w:val="000000" w:themeColor="text1"/>
        </w:rPr>
      </w:pPr>
    </w:p>
    <w:p w14:paraId="3D05F82A" w14:textId="77777777" w:rsidR="003508AA" w:rsidRPr="000273C1" w:rsidRDefault="003508AA" w:rsidP="008A3423">
      <w:pPr>
        <w:spacing w:line="360" w:lineRule="auto"/>
        <w:rPr>
          <w:rFonts w:eastAsia="Times New Roman"/>
          <w:color w:val="000000" w:themeColor="text1"/>
        </w:rPr>
      </w:pPr>
    </w:p>
    <w:p w14:paraId="290E2DAA" w14:textId="6CF51E39" w:rsidR="003508AA" w:rsidRPr="000273C1" w:rsidRDefault="003508AA" w:rsidP="008A3423">
      <w:pPr>
        <w:spacing w:line="360" w:lineRule="auto"/>
        <w:rPr>
          <w:rFonts w:eastAsia="Times New Roman"/>
          <w:color w:val="000000" w:themeColor="text1"/>
        </w:rPr>
      </w:pPr>
    </w:p>
    <w:p w14:paraId="1FFA9466" w14:textId="77777777" w:rsidR="003508AA" w:rsidRPr="000273C1" w:rsidRDefault="003508AA" w:rsidP="008A3423">
      <w:pPr>
        <w:spacing w:line="360" w:lineRule="auto"/>
        <w:rPr>
          <w:rFonts w:eastAsia="Times New Roman"/>
          <w:color w:val="000000" w:themeColor="text1"/>
        </w:rPr>
      </w:pPr>
    </w:p>
    <w:p w14:paraId="6B1BC506" w14:textId="77777777" w:rsidR="003508AA" w:rsidRPr="000273C1" w:rsidRDefault="003508AA" w:rsidP="008A3423">
      <w:pPr>
        <w:spacing w:line="360" w:lineRule="auto"/>
        <w:rPr>
          <w:rFonts w:eastAsia="Times New Roman"/>
          <w:color w:val="000000" w:themeColor="text1"/>
        </w:rPr>
      </w:pPr>
    </w:p>
    <w:p w14:paraId="23626B52" w14:textId="77777777" w:rsidR="003508AA" w:rsidRPr="000273C1" w:rsidRDefault="003508AA" w:rsidP="008A3423">
      <w:pPr>
        <w:spacing w:line="360" w:lineRule="auto"/>
        <w:rPr>
          <w:rFonts w:eastAsia="Times New Roman"/>
          <w:color w:val="000000" w:themeColor="text1"/>
        </w:rPr>
      </w:pPr>
    </w:p>
    <w:p w14:paraId="11BBF13F" w14:textId="77777777" w:rsidR="003508AA" w:rsidRPr="000273C1" w:rsidRDefault="003508AA" w:rsidP="008A3423">
      <w:pPr>
        <w:spacing w:line="360" w:lineRule="auto"/>
        <w:rPr>
          <w:rFonts w:eastAsia="Times New Roman"/>
          <w:color w:val="000000" w:themeColor="text1"/>
        </w:rPr>
      </w:pPr>
    </w:p>
    <w:p w14:paraId="7222CA29" w14:textId="77777777" w:rsidR="003508AA" w:rsidRPr="000273C1" w:rsidRDefault="003508AA" w:rsidP="008A3423">
      <w:pPr>
        <w:spacing w:line="360" w:lineRule="auto"/>
        <w:rPr>
          <w:rFonts w:eastAsia="Times New Roman"/>
          <w:color w:val="000000" w:themeColor="text1"/>
        </w:rPr>
      </w:pPr>
    </w:p>
    <w:p w14:paraId="3BB283A7" w14:textId="77777777" w:rsidR="003508AA" w:rsidRPr="000273C1" w:rsidRDefault="003508AA" w:rsidP="008A3423">
      <w:pPr>
        <w:spacing w:line="360" w:lineRule="auto"/>
        <w:rPr>
          <w:rFonts w:eastAsia="Times New Roman"/>
          <w:color w:val="000000" w:themeColor="text1"/>
        </w:rPr>
      </w:pPr>
    </w:p>
    <w:p w14:paraId="6655F76D" w14:textId="325014B6" w:rsidR="003508AA" w:rsidRPr="000273C1" w:rsidRDefault="00332AAB" w:rsidP="00594AD5">
      <w:pPr>
        <w:spacing w:line="360" w:lineRule="auto"/>
        <w:ind w:left="3600" w:firstLine="720"/>
        <w:rPr>
          <w:rFonts w:eastAsia="Times New Roman"/>
          <w:color w:val="000000" w:themeColor="text1"/>
        </w:rPr>
      </w:pPr>
      <w:r w:rsidRPr="000273C1">
        <w:rPr>
          <w:rFonts w:eastAsia="Times New Roman"/>
          <w:color w:val="000000" w:themeColor="text1"/>
        </w:rPr>
        <w:t>Score out of 12</w:t>
      </w:r>
    </w:p>
    <w:p w14:paraId="7A257ACA" w14:textId="77777777" w:rsidR="00DE2BEB" w:rsidRPr="000273C1" w:rsidRDefault="00DE2BEB" w:rsidP="008A3423">
      <w:pPr>
        <w:spacing w:line="360" w:lineRule="auto"/>
        <w:rPr>
          <w:rFonts w:eastAsia="Times New Roman"/>
          <w:color w:val="000000" w:themeColor="text1"/>
        </w:rPr>
      </w:pPr>
    </w:p>
    <w:p w14:paraId="7E087DB4" w14:textId="50F54CA5" w:rsidR="00024689" w:rsidRPr="000273C1" w:rsidRDefault="00DE2BEB" w:rsidP="008A3423">
      <w:pPr>
        <w:spacing w:line="360" w:lineRule="auto"/>
        <w:rPr>
          <w:rFonts w:eastAsia="Times New Roman"/>
          <w:color w:val="000000" w:themeColor="text1"/>
        </w:rPr>
      </w:pPr>
      <w:r w:rsidRPr="000273C1">
        <w:rPr>
          <w:rFonts w:eastAsia="Times New Roman"/>
          <w:color w:val="000000" w:themeColor="text1"/>
        </w:rPr>
        <w:t xml:space="preserve">          In Class B (autonomous learning), </w:t>
      </w:r>
      <w:r w:rsidR="00522425" w:rsidRPr="000273C1">
        <w:rPr>
          <w:rFonts w:eastAsia="Times New Roman"/>
          <w:color w:val="000000" w:themeColor="text1"/>
        </w:rPr>
        <w:t>a total of 23</w:t>
      </w:r>
      <w:r w:rsidRPr="000273C1">
        <w:rPr>
          <w:rFonts w:eastAsia="Times New Roman"/>
          <w:color w:val="000000" w:themeColor="text1"/>
        </w:rPr>
        <w:t xml:space="preserve"> </w:t>
      </w:r>
      <w:r w:rsidR="00387A70" w:rsidRPr="000273C1">
        <w:rPr>
          <w:rFonts w:eastAsia="Times New Roman"/>
          <w:color w:val="000000" w:themeColor="text1"/>
        </w:rPr>
        <w:t xml:space="preserve">learners </w:t>
      </w:r>
      <w:r w:rsidRPr="000273C1">
        <w:rPr>
          <w:rFonts w:eastAsia="Times New Roman"/>
          <w:color w:val="000000" w:themeColor="text1"/>
        </w:rPr>
        <w:t>were expected to participate in the study.</w:t>
      </w:r>
      <w:r w:rsidR="00522425" w:rsidRPr="000273C1">
        <w:rPr>
          <w:rFonts w:eastAsia="Times New Roman"/>
          <w:color w:val="000000" w:themeColor="text1"/>
        </w:rPr>
        <w:t xml:space="preserve"> However, the results of only 16</w:t>
      </w:r>
      <w:r w:rsidRPr="000273C1">
        <w:rPr>
          <w:rFonts w:eastAsia="Times New Roman"/>
          <w:color w:val="000000" w:themeColor="text1"/>
        </w:rPr>
        <w:t xml:space="preserve"> learners in total were considered in this analysis</w:t>
      </w:r>
      <w:r w:rsidR="00522425" w:rsidRPr="000273C1">
        <w:rPr>
          <w:rFonts w:eastAsia="Times New Roman"/>
          <w:color w:val="000000" w:themeColor="text1"/>
        </w:rPr>
        <w:t xml:space="preserve"> due to incomplete test results due to absence in either the pre-test or the post-test.</w:t>
      </w:r>
      <w:r w:rsidRPr="000273C1">
        <w:rPr>
          <w:rFonts w:eastAsia="Times New Roman"/>
          <w:color w:val="000000" w:themeColor="text1"/>
        </w:rPr>
        <w:t xml:space="preserve"> Therefore, a complete set of data was unattainable for </w:t>
      </w:r>
      <w:r w:rsidR="00522425" w:rsidRPr="000273C1">
        <w:rPr>
          <w:rFonts w:eastAsia="Times New Roman"/>
          <w:color w:val="000000" w:themeColor="text1"/>
        </w:rPr>
        <w:t>7</w:t>
      </w:r>
      <w:r w:rsidRPr="000273C1">
        <w:rPr>
          <w:rFonts w:eastAsia="Times New Roman"/>
          <w:color w:val="000000" w:themeColor="text1"/>
        </w:rPr>
        <w:t xml:space="preserve"> </w:t>
      </w:r>
      <w:r w:rsidR="00387A70" w:rsidRPr="000273C1">
        <w:rPr>
          <w:rFonts w:eastAsia="Times New Roman"/>
          <w:color w:val="000000" w:themeColor="text1"/>
        </w:rPr>
        <w:t>learners.</w:t>
      </w:r>
      <w:r w:rsidRPr="000273C1">
        <w:rPr>
          <w:rFonts w:eastAsia="Times New Roman"/>
          <w:color w:val="000000" w:themeColor="text1"/>
        </w:rPr>
        <w:t xml:space="preserve"> The average score for Class </w:t>
      </w:r>
      <w:r w:rsidR="00387A70" w:rsidRPr="000273C1">
        <w:rPr>
          <w:rFonts w:eastAsia="Times New Roman"/>
          <w:color w:val="000000" w:themeColor="text1"/>
        </w:rPr>
        <w:t>B</w:t>
      </w:r>
      <w:r w:rsidRPr="000273C1">
        <w:rPr>
          <w:rFonts w:eastAsia="Times New Roman"/>
          <w:color w:val="000000" w:themeColor="text1"/>
        </w:rPr>
        <w:t xml:space="preserve"> in the pre</w:t>
      </w:r>
      <w:r w:rsidR="00387A70" w:rsidRPr="000273C1">
        <w:rPr>
          <w:rFonts w:eastAsia="Times New Roman"/>
          <w:color w:val="000000" w:themeColor="text1"/>
        </w:rPr>
        <w:t>-test was 7.5</w:t>
      </w:r>
      <w:r w:rsidR="0081329D" w:rsidRPr="000273C1">
        <w:rPr>
          <w:rFonts w:eastAsia="Times New Roman"/>
          <w:color w:val="000000" w:themeColor="text1"/>
        </w:rPr>
        <w:t xml:space="preserve"> out of 12</w:t>
      </w:r>
      <w:r w:rsidR="00387A70" w:rsidRPr="000273C1">
        <w:rPr>
          <w:rFonts w:eastAsia="Times New Roman"/>
          <w:color w:val="000000" w:themeColor="text1"/>
        </w:rPr>
        <w:t>, which is 0.3 higher than the average score for Class A</w:t>
      </w:r>
      <w:r w:rsidRPr="000273C1">
        <w:rPr>
          <w:rFonts w:eastAsia="Times New Roman"/>
          <w:color w:val="000000" w:themeColor="text1"/>
        </w:rPr>
        <w:t>. The average score for C</w:t>
      </w:r>
      <w:r w:rsidR="00387A70" w:rsidRPr="000273C1">
        <w:rPr>
          <w:rFonts w:eastAsia="Times New Roman"/>
          <w:color w:val="000000" w:themeColor="text1"/>
        </w:rPr>
        <w:t>lass B in the post-test was 9.3, which is 0.4 less than the average score for Class A</w:t>
      </w:r>
      <w:r w:rsidRPr="000273C1">
        <w:rPr>
          <w:rFonts w:eastAsia="Times New Roman"/>
          <w:color w:val="000000" w:themeColor="text1"/>
        </w:rPr>
        <w:t xml:space="preserve">. </w:t>
      </w:r>
      <w:r w:rsidR="00387A70" w:rsidRPr="000273C1">
        <w:rPr>
          <w:rFonts w:eastAsia="Times New Roman"/>
          <w:color w:val="000000" w:themeColor="text1"/>
        </w:rPr>
        <w:t>So</w:t>
      </w:r>
      <w:r w:rsidRPr="000273C1">
        <w:rPr>
          <w:rFonts w:eastAsia="Times New Roman"/>
          <w:color w:val="000000" w:themeColor="text1"/>
        </w:rPr>
        <w:t xml:space="preserve">, there was an average improvement of </w:t>
      </w:r>
      <w:r w:rsidR="00387A70" w:rsidRPr="000273C1">
        <w:rPr>
          <w:rFonts w:eastAsia="Times New Roman"/>
          <w:color w:val="000000" w:themeColor="text1"/>
        </w:rPr>
        <w:t>1.8</w:t>
      </w:r>
      <w:r w:rsidR="00FD1243" w:rsidRPr="000273C1">
        <w:rPr>
          <w:rFonts w:eastAsia="Times New Roman"/>
          <w:color w:val="000000" w:themeColor="text1"/>
        </w:rPr>
        <w:t xml:space="preserve"> marks</w:t>
      </w:r>
      <w:r w:rsidR="00387A70" w:rsidRPr="000273C1">
        <w:rPr>
          <w:rFonts w:eastAsia="Times New Roman"/>
          <w:color w:val="000000" w:themeColor="text1"/>
        </w:rPr>
        <w:t xml:space="preserve"> for Class B, demonstrating that, although autonomous learning was effective in vocabulary acquisition, it proved to be</w:t>
      </w:r>
      <w:r w:rsidR="00DE5564" w:rsidRPr="000273C1">
        <w:rPr>
          <w:rFonts w:eastAsia="Times New Roman"/>
          <w:color w:val="000000" w:themeColor="text1"/>
        </w:rPr>
        <w:t xml:space="preserve"> slightly</w:t>
      </w:r>
      <w:r w:rsidR="00387A70" w:rsidRPr="000273C1">
        <w:rPr>
          <w:rFonts w:eastAsia="Times New Roman"/>
          <w:color w:val="000000" w:themeColor="text1"/>
        </w:rPr>
        <w:t xml:space="preserve"> less effective than </w:t>
      </w:r>
      <w:r w:rsidR="00DE5564" w:rsidRPr="000273C1">
        <w:rPr>
          <w:rFonts w:eastAsia="Times New Roman"/>
          <w:color w:val="000000" w:themeColor="text1"/>
        </w:rPr>
        <w:t>drilling</w:t>
      </w:r>
      <w:r w:rsidRPr="000273C1">
        <w:rPr>
          <w:rFonts w:eastAsia="Times New Roman"/>
          <w:color w:val="000000" w:themeColor="text1"/>
        </w:rPr>
        <w:t xml:space="preserve">. </w:t>
      </w:r>
    </w:p>
    <w:p w14:paraId="0E7F33C9" w14:textId="77777777" w:rsidR="00440D95" w:rsidRPr="000273C1" w:rsidRDefault="00440D95" w:rsidP="008A3423">
      <w:pPr>
        <w:spacing w:line="360" w:lineRule="auto"/>
        <w:rPr>
          <w:rFonts w:eastAsia="Times New Roman"/>
          <w:color w:val="000000" w:themeColor="text1"/>
        </w:rPr>
      </w:pPr>
    </w:p>
    <w:p w14:paraId="40F26988" w14:textId="77777777" w:rsidR="00440D95" w:rsidRPr="000273C1" w:rsidRDefault="00440D95" w:rsidP="008A3423">
      <w:pPr>
        <w:spacing w:line="360" w:lineRule="auto"/>
        <w:rPr>
          <w:rFonts w:eastAsia="Times New Roman"/>
          <w:color w:val="000000" w:themeColor="text1"/>
        </w:rPr>
      </w:pPr>
    </w:p>
    <w:p w14:paraId="63FF6E0D" w14:textId="77777777" w:rsidR="00024689" w:rsidRPr="000273C1" w:rsidRDefault="00024689" w:rsidP="008A3423">
      <w:pPr>
        <w:spacing w:line="360" w:lineRule="auto"/>
        <w:rPr>
          <w:rFonts w:eastAsia="Times New Roman"/>
          <w:color w:val="000000" w:themeColor="text1"/>
        </w:rPr>
      </w:pPr>
    </w:p>
    <w:p w14:paraId="592DC5EF" w14:textId="77777777" w:rsidR="00024689" w:rsidRPr="000273C1" w:rsidRDefault="00024689" w:rsidP="008A3423">
      <w:pPr>
        <w:spacing w:line="360" w:lineRule="auto"/>
        <w:rPr>
          <w:rFonts w:eastAsia="Times New Roman"/>
          <w:color w:val="000000" w:themeColor="text1"/>
        </w:rPr>
      </w:pPr>
    </w:p>
    <w:p w14:paraId="4C0F3A2A" w14:textId="59DBF4C3" w:rsidR="00024689" w:rsidRPr="000273C1" w:rsidRDefault="00594AD5" w:rsidP="008A3423">
      <w:pPr>
        <w:spacing w:line="360" w:lineRule="auto"/>
        <w:rPr>
          <w:rFonts w:eastAsia="Times New Roman"/>
          <w:color w:val="000000" w:themeColor="text1"/>
        </w:rPr>
      </w:pPr>
      <w:r w:rsidRPr="000273C1">
        <w:rPr>
          <w:rFonts w:eastAsia="Times New Roman"/>
          <w:color w:val="000000" w:themeColor="text1"/>
        </w:rPr>
        <w:t xml:space="preserve">          </w:t>
      </w:r>
      <w:r w:rsidR="00024689" w:rsidRPr="000273C1">
        <w:rPr>
          <w:noProof/>
          <w:color w:val="000000" w:themeColor="text1"/>
        </w:rPr>
        <w:drawing>
          <wp:inline distT="0" distB="0" distL="0" distR="0" wp14:anchorId="0EF5763A" wp14:editId="09B14D1C">
            <wp:extent cx="5194935" cy="3298825"/>
            <wp:effectExtent l="0" t="0" r="1206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E7E803" w14:textId="77777777" w:rsidR="00E9677F" w:rsidRPr="000273C1" w:rsidRDefault="0061259E" w:rsidP="008A3423">
      <w:pPr>
        <w:spacing w:line="360" w:lineRule="auto"/>
        <w:rPr>
          <w:rFonts w:eastAsia="Times New Roman"/>
          <w:color w:val="000000" w:themeColor="text1"/>
        </w:rPr>
      </w:pPr>
      <w:r w:rsidRPr="000273C1">
        <w:rPr>
          <w:rFonts w:eastAsia="Times New Roman"/>
          <w:color w:val="000000" w:themeColor="text1"/>
        </w:rPr>
        <w:t xml:space="preserve">         </w:t>
      </w:r>
    </w:p>
    <w:p w14:paraId="2F658ACF" w14:textId="58FD806B" w:rsidR="00943281" w:rsidRPr="000273C1" w:rsidRDefault="00E9677F" w:rsidP="008A3423">
      <w:pPr>
        <w:spacing w:line="360" w:lineRule="auto"/>
        <w:rPr>
          <w:rFonts w:eastAsia="Times New Roman"/>
          <w:color w:val="000000" w:themeColor="text1"/>
        </w:rPr>
      </w:pPr>
      <w:r w:rsidRPr="000273C1">
        <w:rPr>
          <w:rFonts w:eastAsia="Times New Roman"/>
          <w:color w:val="000000" w:themeColor="text1"/>
        </w:rPr>
        <w:t xml:space="preserve">         </w:t>
      </w:r>
      <w:r w:rsidR="0061259E" w:rsidRPr="000273C1">
        <w:rPr>
          <w:rFonts w:eastAsia="Times New Roman"/>
          <w:color w:val="000000" w:themeColor="text1"/>
        </w:rPr>
        <w:t xml:space="preserve"> </w:t>
      </w:r>
      <w:r w:rsidR="00024689" w:rsidRPr="000273C1">
        <w:rPr>
          <w:rFonts w:eastAsia="Times New Roman"/>
          <w:color w:val="000000" w:themeColor="text1"/>
        </w:rPr>
        <w:t>Class B’s</w:t>
      </w:r>
      <w:r w:rsidR="00DE2BEB" w:rsidRPr="000273C1">
        <w:rPr>
          <w:rFonts w:eastAsia="Times New Roman"/>
          <w:color w:val="000000" w:themeColor="text1"/>
        </w:rPr>
        <w:t xml:space="preserve"> m</w:t>
      </w:r>
      <w:r w:rsidR="00F230EA" w:rsidRPr="000273C1">
        <w:rPr>
          <w:rFonts w:eastAsia="Times New Roman"/>
          <w:color w:val="000000" w:themeColor="text1"/>
        </w:rPr>
        <w:t>ode score for the pre-test was 6</w:t>
      </w:r>
      <w:r w:rsidR="00DE2BEB" w:rsidRPr="000273C1">
        <w:rPr>
          <w:rFonts w:eastAsia="Times New Roman"/>
          <w:color w:val="000000" w:themeColor="text1"/>
        </w:rPr>
        <w:t xml:space="preserve"> and </w:t>
      </w:r>
      <w:r w:rsidR="00A623E5" w:rsidRPr="000273C1">
        <w:rPr>
          <w:rFonts w:eastAsia="Times New Roman"/>
          <w:color w:val="000000" w:themeColor="text1"/>
        </w:rPr>
        <w:t>the mode for the post-test was 9</w:t>
      </w:r>
      <w:r w:rsidR="00DE2BEB" w:rsidRPr="000273C1">
        <w:rPr>
          <w:rFonts w:eastAsia="Times New Roman"/>
          <w:color w:val="000000" w:themeColor="text1"/>
        </w:rPr>
        <w:t>.</w:t>
      </w:r>
      <w:r w:rsidR="00A623E5" w:rsidRPr="000273C1">
        <w:rPr>
          <w:rFonts w:eastAsia="Times New Roman"/>
          <w:color w:val="000000" w:themeColor="text1"/>
        </w:rPr>
        <w:t xml:space="preserve"> So, </w:t>
      </w:r>
      <w:r w:rsidR="00024689" w:rsidRPr="000273C1">
        <w:rPr>
          <w:rFonts w:eastAsia="Times New Roman"/>
          <w:color w:val="000000" w:themeColor="text1"/>
        </w:rPr>
        <w:t xml:space="preserve">Class B’s </w:t>
      </w:r>
      <w:r w:rsidR="0061259E" w:rsidRPr="000273C1">
        <w:rPr>
          <w:rFonts w:eastAsia="Times New Roman"/>
          <w:color w:val="000000" w:themeColor="text1"/>
        </w:rPr>
        <w:t>mode score actually seems to demonstrate</w:t>
      </w:r>
      <w:r w:rsidR="00024689" w:rsidRPr="000273C1">
        <w:rPr>
          <w:rFonts w:eastAsia="Times New Roman"/>
          <w:color w:val="000000" w:themeColor="text1"/>
        </w:rPr>
        <w:t xml:space="preserve"> greater improvement than that of Class A. </w:t>
      </w:r>
      <w:r w:rsidR="00DE2BEB" w:rsidRPr="000273C1">
        <w:rPr>
          <w:rFonts w:eastAsia="Times New Roman"/>
          <w:color w:val="000000" w:themeColor="text1"/>
        </w:rPr>
        <w:t xml:space="preserve"> In the pre-test,</w:t>
      </w:r>
      <w:r w:rsidR="00FB75F1" w:rsidRPr="000273C1">
        <w:rPr>
          <w:rFonts w:eastAsia="Times New Roman"/>
          <w:color w:val="000000" w:themeColor="text1"/>
        </w:rPr>
        <w:t xml:space="preserve"> one</w:t>
      </w:r>
      <w:r w:rsidR="00DE2BEB" w:rsidRPr="000273C1">
        <w:rPr>
          <w:rFonts w:eastAsia="Times New Roman"/>
          <w:color w:val="000000" w:themeColor="text1"/>
        </w:rPr>
        <w:t xml:space="preserve"> pupil </w:t>
      </w:r>
      <w:r w:rsidR="00024689" w:rsidRPr="000273C1">
        <w:rPr>
          <w:rFonts w:eastAsia="Times New Roman"/>
          <w:color w:val="000000" w:themeColor="text1"/>
        </w:rPr>
        <w:t xml:space="preserve">from Class B </w:t>
      </w:r>
      <w:r w:rsidR="00DE2BEB" w:rsidRPr="000273C1">
        <w:rPr>
          <w:rFonts w:eastAsia="Times New Roman"/>
          <w:color w:val="000000" w:themeColor="text1"/>
        </w:rPr>
        <w:t xml:space="preserve">scored 12 out of 12. In the post-test, </w:t>
      </w:r>
      <w:r w:rsidR="00FB75F1" w:rsidRPr="000273C1">
        <w:rPr>
          <w:rFonts w:eastAsia="Times New Roman"/>
          <w:color w:val="000000" w:themeColor="text1"/>
        </w:rPr>
        <w:t>5</w:t>
      </w:r>
      <w:r w:rsidR="00DE2BEB" w:rsidRPr="000273C1">
        <w:rPr>
          <w:rFonts w:eastAsia="Times New Roman"/>
          <w:color w:val="000000" w:themeColor="text1"/>
        </w:rPr>
        <w:t xml:space="preserve"> pupils scored 12 out of 12, therefore also</w:t>
      </w:r>
      <w:r w:rsidR="00FB75F1" w:rsidRPr="000273C1">
        <w:rPr>
          <w:rFonts w:eastAsia="Times New Roman"/>
          <w:color w:val="000000" w:themeColor="text1"/>
        </w:rPr>
        <w:t xml:space="preserve"> appearing to demonstrate</w:t>
      </w:r>
      <w:r w:rsidR="00DE2BEB" w:rsidRPr="000273C1">
        <w:rPr>
          <w:rFonts w:eastAsia="Times New Roman"/>
          <w:color w:val="000000" w:themeColor="text1"/>
        </w:rPr>
        <w:t xml:space="preserve"> </w:t>
      </w:r>
      <w:r w:rsidR="00024689" w:rsidRPr="000273C1">
        <w:rPr>
          <w:rFonts w:eastAsia="Times New Roman"/>
          <w:color w:val="000000" w:themeColor="text1"/>
        </w:rPr>
        <w:t>greater improve</w:t>
      </w:r>
      <w:r w:rsidR="00FB75F1" w:rsidRPr="000273C1">
        <w:rPr>
          <w:rFonts w:eastAsia="Times New Roman"/>
          <w:color w:val="000000" w:themeColor="text1"/>
        </w:rPr>
        <w:t>ment</w:t>
      </w:r>
      <w:r w:rsidR="00024689" w:rsidRPr="000273C1">
        <w:rPr>
          <w:rFonts w:eastAsia="Times New Roman"/>
          <w:color w:val="000000" w:themeColor="text1"/>
        </w:rPr>
        <w:t xml:space="preserve"> in comparison to Class A.</w:t>
      </w:r>
      <w:r w:rsidR="00DE2BEB" w:rsidRPr="000273C1">
        <w:rPr>
          <w:rFonts w:eastAsia="Times New Roman"/>
          <w:color w:val="000000" w:themeColor="text1"/>
        </w:rPr>
        <w:t xml:space="preserve"> However, it should be noted that</w:t>
      </w:r>
      <w:r w:rsidR="00CA4834">
        <w:rPr>
          <w:rFonts w:eastAsia="Times New Roman"/>
          <w:color w:val="000000" w:themeColor="text1"/>
        </w:rPr>
        <w:t>,</w:t>
      </w:r>
      <w:r w:rsidR="00DE2BEB" w:rsidRPr="000273C1">
        <w:rPr>
          <w:rFonts w:eastAsia="Times New Roman"/>
          <w:color w:val="000000" w:themeColor="text1"/>
        </w:rPr>
        <w:t xml:space="preserve"> for </w:t>
      </w:r>
      <w:r w:rsidR="00A1760F">
        <w:rPr>
          <w:rFonts w:eastAsia="Times New Roman"/>
          <w:color w:val="000000" w:themeColor="text1"/>
        </w:rPr>
        <w:t>two learners</w:t>
      </w:r>
      <w:r w:rsidR="00CA4834">
        <w:rPr>
          <w:rFonts w:eastAsia="Times New Roman"/>
          <w:color w:val="000000" w:themeColor="text1"/>
        </w:rPr>
        <w:t>,</w:t>
      </w:r>
      <w:r w:rsidR="00DE2BEB" w:rsidRPr="000273C1">
        <w:rPr>
          <w:rFonts w:eastAsia="Times New Roman"/>
          <w:color w:val="000000" w:themeColor="text1"/>
        </w:rPr>
        <w:t xml:space="preserve"> test scores actually went down</w:t>
      </w:r>
      <w:r w:rsidR="0061259E" w:rsidRPr="000273C1">
        <w:rPr>
          <w:rFonts w:eastAsia="Times New Roman"/>
          <w:color w:val="000000" w:themeColor="text1"/>
        </w:rPr>
        <w:t xml:space="preserve"> by an average of 2.5</w:t>
      </w:r>
      <w:r w:rsidR="00DE2BEB" w:rsidRPr="000273C1">
        <w:rPr>
          <w:rFonts w:eastAsia="Times New Roman"/>
          <w:color w:val="000000" w:themeColor="text1"/>
        </w:rPr>
        <w:t xml:space="preserve"> marks following the interventions. Furthermore, </w:t>
      </w:r>
      <w:r w:rsidR="002146B1">
        <w:rPr>
          <w:rFonts w:eastAsia="Times New Roman"/>
          <w:color w:val="000000" w:themeColor="text1"/>
        </w:rPr>
        <w:t>three</w:t>
      </w:r>
      <w:r w:rsidR="00DE2BEB" w:rsidRPr="000273C1">
        <w:rPr>
          <w:rFonts w:eastAsia="Times New Roman"/>
          <w:color w:val="000000" w:themeColor="text1"/>
        </w:rPr>
        <w:t xml:space="preserve"> </w:t>
      </w:r>
      <w:r w:rsidR="0061259E" w:rsidRPr="000273C1">
        <w:rPr>
          <w:rFonts w:eastAsia="Times New Roman"/>
          <w:color w:val="000000" w:themeColor="text1"/>
        </w:rPr>
        <w:t>learners</w:t>
      </w:r>
      <w:r w:rsidR="002146B1">
        <w:rPr>
          <w:rFonts w:eastAsia="Times New Roman"/>
          <w:color w:val="000000" w:themeColor="text1"/>
        </w:rPr>
        <w:t>’</w:t>
      </w:r>
      <w:r w:rsidR="00DE2BEB" w:rsidRPr="000273C1">
        <w:rPr>
          <w:rFonts w:eastAsia="Times New Roman"/>
          <w:color w:val="000000" w:themeColor="text1"/>
        </w:rPr>
        <w:t xml:space="preserve"> scores stayed the same in the pre-test and the post-test, thus demonstrating no improvement following the interventions.</w:t>
      </w:r>
      <w:r w:rsidR="00943281" w:rsidRPr="000273C1">
        <w:rPr>
          <w:rFonts w:eastAsia="Times New Roman"/>
          <w:i/>
          <w:color w:val="000000" w:themeColor="text1"/>
        </w:rPr>
        <w:t xml:space="preserve"> </w:t>
      </w:r>
      <w:r w:rsidR="00943281" w:rsidRPr="000273C1">
        <w:rPr>
          <w:rFonts w:eastAsia="Times New Roman"/>
          <w:color w:val="000000" w:themeColor="text1"/>
        </w:rPr>
        <w:t xml:space="preserve">One reason for this may be due to peak learning time. </w:t>
      </w:r>
      <w:r w:rsidR="002A24D2" w:rsidRPr="000273C1">
        <w:rPr>
          <w:rFonts w:eastAsia="Times New Roman"/>
          <w:color w:val="000000" w:themeColor="text1"/>
        </w:rPr>
        <w:t>Some research has suggested that the optimal time for learning</w:t>
      </w:r>
      <w:r w:rsidR="003C6B0E">
        <w:rPr>
          <w:rFonts w:eastAsia="Times New Roman"/>
          <w:color w:val="000000" w:themeColor="text1"/>
        </w:rPr>
        <w:t xml:space="preserve"> is</w:t>
      </w:r>
      <w:r w:rsidR="002A24D2" w:rsidRPr="000273C1">
        <w:rPr>
          <w:rFonts w:eastAsia="Times New Roman"/>
          <w:color w:val="000000" w:themeColor="text1"/>
        </w:rPr>
        <w:t xml:space="preserve"> late morning (Callan, 1998; Dabell, 2017; Dovey, 2016). </w:t>
      </w:r>
      <w:r w:rsidR="00943281" w:rsidRPr="000273C1">
        <w:rPr>
          <w:rFonts w:eastAsia="Times New Roman"/>
          <w:color w:val="000000" w:themeColor="text1"/>
        </w:rPr>
        <w:t>Although tests with both classes were carried out in the same conditions, on the same day, Class B’s lesson took place in the afternoon</w:t>
      </w:r>
      <w:r w:rsidR="002D3C5F" w:rsidRPr="000273C1">
        <w:rPr>
          <w:rFonts w:eastAsia="Times New Roman"/>
          <w:color w:val="000000" w:themeColor="text1"/>
        </w:rPr>
        <w:t>,</w:t>
      </w:r>
      <w:r w:rsidR="008821D0" w:rsidRPr="000273C1">
        <w:rPr>
          <w:rFonts w:eastAsia="Times New Roman"/>
          <w:color w:val="000000" w:themeColor="text1"/>
        </w:rPr>
        <w:t xml:space="preserve"> after lunch</w:t>
      </w:r>
      <w:r w:rsidR="002A24D2" w:rsidRPr="000273C1">
        <w:rPr>
          <w:rFonts w:eastAsia="Times New Roman"/>
          <w:color w:val="000000" w:themeColor="text1"/>
        </w:rPr>
        <w:t xml:space="preserve"> at 13:19 to 14:12, whereas Class A’s lesson took place mid-morning at 10:50 to 11:41. Therefore, it is possible that lesson timing may have impacted performance.</w:t>
      </w:r>
    </w:p>
    <w:p w14:paraId="028896B5" w14:textId="77777777" w:rsidR="00440D95" w:rsidRPr="000273C1" w:rsidRDefault="00440D95" w:rsidP="008A3423">
      <w:pPr>
        <w:spacing w:line="360" w:lineRule="auto"/>
        <w:rPr>
          <w:rFonts w:eastAsia="Times New Roman"/>
          <w:color w:val="000000" w:themeColor="text1"/>
        </w:rPr>
      </w:pPr>
    </w:p>
    <w:p w14:paraId="665365AA" w14:textId="011F76F3" w:rsidR="003508AA" w:rsidRPr="000273C1" w:rsidRDefault="00EB0563" w:rsidP="008A3423">
      <w:pPr>
        <w:spacing w:line="360" w:lineRule="auto"/>
        <w:rPr>
          <w:rFonts w:eastAsia="Times New Roman"/>
          <w:color w:val="000000" w:themeColor="text1"/>
        </w:rPr>
      </w:pPr>
      <w:r w:rsidRPr="000273C1">
        <w:rPr>
          <w:rFonts w:eastAsia="Times New Roman"/>
          <w:color w:val="000000" w:themeColor="text1"/>
        </w:rPr>
        <w:t xml:space="preserve">          </w:t>
      </w:r>
      <w:r w:rsidR="00FB75F1" w:rsidRPr="000273C1">
        <w:rPr>
          <w:rFonts w:eastAsia="Times New Roman"/>
          <w:color w:val="000000" w:themeColor="text1"/>
        </w:rPr>
        <w:t>In order to establish where greater improvement was actually made, it is necessary to compare question by question results for Class A and Class B</w:t>
      </w:r>
      <w:r w:rsidR="00015CB9" w:rsidRPr="000273C1">
        <w:rPr>
          <w:rFonts w:eastAsia="Times New Roman"/>
          <w:color w:val="000000" w:themeColor="text1"/>
        </w:rPr>
        <w:t>. In Class B,</w:t>
      </w:r>
      <w:r w:rsidR="00070CEB" w:rsidRPr="000273C1">
        <w:rPr>
          <w:rFonts w:eastAsia="Times New Roman"/>
          <w:color w:val="000000" w:themeColor="text1"/>
        </w:rPr>
        <w:t xml:space="preserve"> all questions demonstrated </w:t>
      </w:r>
      <w:r w:rsidRPr="000273C1">
        <w:rPr>
          <w:rFonts w:eastAsia="Times New Roman"/>
          <w:color w:val="000000" w:themeColor="text1"/>
        </w:rPr>
        <w:t>learner</w:t>
      </w:r>
      <w:r w:rsidR="00070CEB" w:rsidRPr="000273C1">
        <w:rPr>
          <w:rFonts w:eastAsia="Times New Roman"/>
          <w:color w:val="000000" w:themeColor="text1"/>
        </w:rPr>
        <w:t xml:space="preserve"> progress with more correct answers </w:t>
      </w:r>
      <w:r w:rsidRPr="000273C1">
        <w:rPr>
          <w:rFonts w:eastAsia="Times New Roman"/>
          <w:color w:val="000000" w:themeColor="text1"/>
        </w:rPr>
        <w:t xml:space="preserve">being given for every question, except question one which was answered correctly by all participants during both the pre and </w:t>
      </w:r>
      <w:r w:rsidRPr="000273C1">
        <w:rPr>
          <w:rFonts w:eastAsia="Times New Roman"/>
          <w:color w:val="000000" w:themeColor="text1"/>
        </w:rPr>
        <w:lastRenderedPageBreak/>
        <w:t>post-tests.</w:t>
      </w:r>
      <w:r w:rsidR="00223BA4" w:rsidRPr="000273C1">
        <w:rPr>
          <w:rFonts w:eastAsia="Times New Roman"/>
          <w:color w:val="000000" w:themeColor="text1"/>
        </w:rPr>
        <w:t xml:space="preserve"> However, the results for Class A do not demonstrate progress that is as consistent.</w:t>
      </w:r>
      <w:r w:rsidR="0067569B" w:rsidRPr="000273C1">
        <w:rPr>
          <w:rFonts w:eastAsia="Times New Roman"/>
          <w:color w:val="000000" w:themeColor="text1"/>
        </w:rPr>
        <w:t xml:space="preserve"> Although the </w:t>
      </w:r>
      <w:r w:rsidR="00594C12" w:rsidRPr="000273C1">
        <w:rPr>
          <w:rFonts w:eastAsia="Times New Roman"/>
          <w:color w:val="000000" w:themeColor="text1"/>
        </w:rPr>
        <w:t xml:space="preserve">more questions were answered correctly in the post-test, question 2 was answered correctly by 16 out of 18 learners during the pre-test and post-test questions 7 and 10 actually showed a decline in the amount of correct answers. </w:t>
      </w:r>
      <w:r w:rsidR="00D9007C" w:rsidRPr="000273C1">
        <w:rPr>
          <w:rFonts w:eastAsia="Times New Roman"/>
          <w:color w:val="000000" w:themeColor="text1"/>
        </w:rPr>
        <w:t>Given that drilling is an audio-lingual teaching method (British Council, 2018; Teaching En</w:t>
      </w:r>
      <w:r w:rsidR="00333933" w:rsidRPr="000273C1">
        <w:rPr>
          <w:rFonts w:eastAsia="Times New Roman"/>
          <w:color w:val="000000" w:themeColor="text1"/>
        </w:rPr>
        <w:t>glish for Foreign Language, 2011</w:t>
      </w:r>
      <w:r w:rsidR="00D9007C" w:rsidRPr="000273C1">
        <w:rPr>
          <w:rFonts w:eastAsia="Times New Roman"/>
          <w:color w:val="000000" w:themeColor="text1"/>
        </w:rPr>
        <w:t xml:space="preserve">) it is possible that certain learners were simply not listening during the lesson. Similarly, these students may have responded better in the autonomous learning class if they are not receptive learners. </w:t>
      </w:r>
      <w:r w:rsidR="007325B2" w:rsidRPr="000273C1">
        <w:rPr>
          <w:rFonts w:eastAsia="Times New Roman"/>
          <w:color w:val="000000" w:themeColor="text1"/>
        </w:rPr>
        <w:t xml:space="preserve">As </w:t>
      </w:r>
      <w:r w:rsidR="00656083" w:rsidRPr="000273C1">
        <w:rPr>
          <w:rFonts w:eastAsia="Times New Roman"/>
          <w:color w:val="000000" w:themeColor="text1"/>
        </w:rPr>
        <w:t>Pritchard (2014:64) points out, ‘if an individual’s preferred approach to learning tasks is ignored in the ways that a teacher expected them to work, there is a distinct possibility that their learning will not progress as efficiently and effectively as it might’.</w:t>
      </w:r>
    </w:p>
    <w:p w14:paraId="08C7FC42" w14:textId="63508FC6" w:rsidR="003A4532" w:rsidRPr="000273C1" w:rsidRDefault="003A4532" w:rsidP="008A3423">
      <w:pPr>
        <w:spacing w:line="360" w:lineRule="auto"/>
        <w:rPr>
          <w:rFonts w:eastAsia="Times New Roman"/>
          <w:color w:val="000000" w:themeColor="text1"/>
        </w:rPr>
      </w:pPr>
      <w:r w:rsidRPr="000273C1">
        <w:rPr>
          <w:noProof/>
          <w:color w:val="000000" w:themeColor="text1"/>
        </w:rPr>
        <w:drawing>
          <wp:anchor distT="0" distB="0" distL="114300" distR="114300" simplePos="0" relativeHeight="251663360" behindDoc="0" locked="0" layoutInCell="1" allowOverlap="1" wp14:anchorId="622F32B7" wp14:editId="769B1B72">
            <wp:simplePos x="0" y="0"/>
            <wp:positionH relativeFrom="column">
              <wp:posOffset>508560</wp:posOffset>
            </wp:positionH>
            <wp:positionV relativeFrom="paragraph">
              <wp:posOffset>196738</wp:posOffset>
            </wp:positionV>
            <wp:extent cx="4575810" cy="2526030"/>
            <wp:effectExtent l="0" t="0" r="21590" b="13970"/>
            <wp:wrapTight wrapText="bothSides">
              <wp:wrapPolygon edited="0">
                <wp:start x="0" y="0"/>
                <wp:lineTo x="0" y="21502"/>
                <wp:lineTo x="21582" y="21502"/>
                <wp:lineTo x="21582"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7B252EB0" w14:textId="1F60E57C" w:rsidR="003A4532" w:rsidRPr="000273C1" w:rsidRDefault="003A4532" w:rsidP="008A3423">
      <w:pPr>
        <w:spacing w:line="360" w:lineRule="auto"/>
        <w:rPr>
          <w:rFonts w:eastAsia="Times New Roman"/>
          <w:color w:val="000000" w:themeColor="text1"/>
        </w:rPr>
      </w:pPr>
    </w:p>
    <w:p w14:paraId="5C7D176A" w14:textId="77777777" w:rsidR="003A4532" w:rsidRPr="000273C1" w:rsidRDefault="003A4532" w:rsidP="008A3423">
      <w:pPr>
        <w:spacing w:line="360" w:lineRule="auto"/>
        <w:rPr>
          <w:rFonts w:eastAsia="Times New Roman"/>
          <w:color w:val="000000" w:themeColor="text1"/>
        </w:rPr>
      </w:pPr>
    </w:p>
    <w:p w14:paraId="45F8128D" w14:textId="77777777" w:rsidR="003A4532" w:rsidRPr="000273C1" w:rsidRDefault="003A4532" w:rsidP="008A3423">
      <w:pPr>
        <w:spacing w:line="360" w:lineRule="auto"/>
        <w:rPr>
          <w:rFonts w:eastAsia="Times New Roman"/>
          <w:color w:val="000000" w:themeColor="text1"/>
        </w:rPr>
      </w:pPr>
    </w:p>
    <w:p w14:paraId="58EC8B48" w14:textId="3249DAB6" w:rsidR="003A4532" w:rsidRPr="000273C1" w:rsidRDefault="003A4532" w:rsidP="008A3423">
      <w:pPr>
        <w:spacing w:line="360" w:lineRule="auto"/>
        <w:rPr>
          <w:rFonts w:eastAsia="Times New Roman"/>
          <w:color w:val="000000" w:themeColor="text1"/>
        </w:rPr>
      </w:pPr>
    </w:p>
    <w:p w14:paraId="287029EA" w14:textId="71DD5862" w:rsidR="003508AA" w:rsidRPr="000273C1" w:rsidRDefault="003508AA" w:rsidP="008A3423">
      <w:pPr>
        <w:spacing w:line="360" w:lineRule="auto"/>
        <w:rPr>
          <w:rFonts w:eastAsia="Times New Roman"/>
          <w:color w:val="000000" w:themeColor="text1"/>
        </w:rPr>
      </w:pPr>
    </w:p>
    <w:p w14:paraId="7204B2D9" w14:textId="224F223C" w:rsidR="003508AA" w:rsidRPr="000273C1" w:rsidRDefault="003508AA" w:rsidP="008A3423">
      <w:pPr>
        <w:spacing w:line="360" w:lineRule="auto"/>
        <w:rPr>
          <w:rFonts w:eastAsia="Times New Roman"/>
          <w:color w:val="000000" w:themeColor="text1"/>
        </w:rPr>
      </w:pPr>
    </w:p>
    <w:p w14:paraId="394E1B8E" w14:textId="1D2149ED" w:rsidR="003508AA" w:rsidRPr="000273C1" w:rsidRDefault="003508AA" w:rsidP="008A3423">
      <w:pPr>
        <w:spacing w:line="360" w:lineRule="auto"/>
        <w:rPr>
          <w:rFonts w:eastAsia="Times New Roman"/>
          <w:color w:val="000000" w:themeColor="text1"/>
        </w:rPr>
      </w:pPr>
    </w:p>
    <w:p w14:paraId="0483DFA5" w14:textId="77777777" w:rsidR="003508AA" w:rsidRPr="000273C1" w:rsidRDefault="003508AA" w:rsidP="008A3423">
      <w:pPr>
        <w:spacing w:line="360" w:lineRule="auto"/>
        <w:rPr>
          <w:rFonts w:eastAsia="Times New Roman"/>
          <w:color w:val="000000" w:themeColor="text1"/>
        </w:rPr>
      </w:pPr>
    </w:p>
    <w:p w14:paraId="5227743D" w14:textId="77777777" w:rsidR="003508AA" w:rsidRPr="000273C1" w:rsidRDefault="003508AA" w:rsidP="008A3423">
      <w:pPr>
        <w:spacing w:line="360" w:lineRule="auto"/>
        <w:rPr>
          <w:rFonts w:eastAsia="Times New Roman"/>
          <w:color w:val="000000" w:themeColor="text1"/>
        </w:rPr>
      </w:pPr>
    </w:p>
    <w:p w14:paraId="4EA323F2" w14:textId="77777777" w:rsidR="003508AA" w:rsidRPr="000273C1" w:rsidRDefault="003508AA" w:rsidP="008A3423">
      <w:pPr>
        <w:spacing w:line="360" w:lineRule="auto"/>
        <w:rPr>
          <w:rFonts w:eastAsia="Times New Roman"/>
          <w:color w:val="000000" w:themeColor="text1"/>
        </w:rPr>
      </w:pPr>
    </w:p>
    <w:p w14:paraId="63A6E84F" w14:textId="2F22FDC7" w:rsidR="003508AA" w:rsidRPr="000273C1" w:rsidRDefault="00E96F28" w:rsidP="008A3423">
      <w:pPr>
        <w:spacing w:line="360" w:lineRule="auto"/>
        <w:rPr>
          <w:rFonts w:eastAsia="Times New Roman"/>
          <w:color w:val="000000" w:themeColor="text1"/>
        </w:rPr>
      </w:pPr>
      <w:r w:rsidRPr="000273C1">
        <w:rPr>
          <w:noProof/>
          <w:color w:val="000000" w:themeColor="text1"/>
        </w:rPr>
        <w:drawing>
          <wp:anchor distT="0" distB="0" distL="114300" distR="114300" simplePos="0" relativeHeight="251662336" behindDoc="0" locked="0" layoutInCell="1" allowOverlap="1" wp14:anchorId="197CC314" wp14:editId="6795EAF5">
            <wp:simplePos x="0" y="0"/>
            <wp:positionH relativeFrom="column">
              <wp:posOffset>508000</wp:posOffset>
            </wp:positionH>
            <wp:positionV relativeFrom="paragraph">
              <wp:posOffset>272415</wp:posOffset>
            </wp:positionV>
            <wp:extent cx="4575810" cy="2469515"/>
            <wp:effectExtent l="0" t="0" r="21590" b="19685"/>
            <wp:wrapTight wrapText="bothSides">
              <wp:wrapPolygon edited="0">
                <wp:start x="0" y="0"/>
                <wp:lineTo x="0" y="21550"/>
                <wp:lineTo x="21582" y="21550"/>
                <wp:lineTo x="2158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52B0009" w14:textId="1A5CA8C8" w:rsidR="003508AA" w:rsidRPr="000273C1" w:rsidRDefault="003508AA" w:rsidP="008A3423">
      <w:pPr>
        <w:spacing w:line="360" w:lineRule="auto"/>
        <w:rPr>
          <w:rFonts w:eastAsia="Times New Roman"/>
          <w:color w:val="000000" w:themeColor="text1"/>
        </w:rPr>
      </w:pPr>
    </w:p>
    <w:p w14:paraId="2DAD0AE0" w14:textId="77777777" w:rsidR="003508AA" w:rsidRPr="000273C1" w:rsidRDefault="003508AA" w:rsidP="008A3423">
      <w:pPr>
        <w:spacing w:line="360" w:lineRule="auto"/>
        <w:rPr>
          <w:rFonts w:eastAsia="Times New Roman"/>
          <w:color w:val="000000" w:themeColor="text1"/>
        </w:rPr>
      </w:pPr>
    </w:p>
    <w:p w14:paraId="6286F04A" w14:textId="77777777" w:rsidR="003508AA" w:rsidRPr="000273C1" w:rsidRDefault="003508AA" w:rsidP="008A3423">
      <w:pPr>
        <w:spacing w:line="360" w:lineRule="auto"/>
        <w:rPr>
          <w:rFonts w:eastAsia="Times New Roman"/>
          <w:color w:val="000000" w:themeColor="text1"/>
        </w:rPr>
      </w:pPr>
    </w:p>
    <w:p w14:paraId="6DBD3A92" w14:textId="77777777" w:rsidR="003508AA" w:rsidRPr="000273C1" w:rsidRDefault="003508AA" w:rsidP="008A3423">
      <w:pPr>
        <w:spacing w:line="360" w:lineRule="auto"/>
        <w:rPr>
          <w:rFonts w:eastAsia="Times New Roman"/>
          <w:color w:val="000000" w:themeColor="text1"/>
        </w:rPr>
      </w:pPr>
    </w:p>
    <w:p w14:paraId="0F7CDE44" w14:textId="77777777" w:rsidR="003508AA" w:rsidRPr="000273C1" w:rsidRDefault="003508AA" w:rsidP="008A3423">
      <w:pPr>
        <w:spacing w:line="360" w:lineRule="auto"/>
        <w:rPr>
          <w:rFonts w:eastAsia="Times New Roman"/>
          <w:color w:val="000000" w:themeColor="text1"/>
        </w:rPr>
      </w:pPr>
    </w:p>
    <w:p w14:paraId="4467877B" w14:textId="77777777" w:rsidR="003508AA" w:rsidRPr="000273C1" w:rsidRDefault="003508AA" w:rsidP="008A3423">
      <w:pPr>
        <w:spacing w:line="360" w:lineRule="auto"/>
        <w:rPr>
          <w:rFonts w:eastAsia="Times New Roman"/>
          <w:color w:val="000000" w:themeColor="text1"/>
        </w:rPr>
      </w:pPr>
    </w:p>
    <w:p w14:paraId="52C55D0A" w14:textId="2FBD1439" w:rsidR="003508AA" w:rsidRPr="000273C1" w:rsidRDefault="003508AA" w:rsidP="008A3423">
      <w:pPr>
        <w:spacing w:line="360" w:lineRule="auto"/>
        <w:rPr>
          <w:rFonts w:eastAsia="Times New Roman"/>
          <w:color w:val="000000" w:themeColor="text1"/>
        </w:rPr>
      </w:pPr>
    </w:p>
    <w:p w14:paraId="32914A34" w14:textId="77777777" w:rsidR="00E34C0D" w:rsidRPr="000273C1" w:rsidRDefault="00E34C0D" w:rsidP="008A3423">
      <w:pPr>
        <w:spacing w:line="360" w:lineRule="auto"/>
        <w:rPr>
          <w:rFonts w:eastAsia="Times New Roman"/>
          <w:color w:val="000000" w:themeColor="text1"/>
        </w:rPr>
      </w:pPr>
    </w:p>
    <w:p w14:paraId="13A26563" w14:textId="77777777" w:rsidR="003537A5" w:rsidRPr="000273C1" w:rsidRDefault="003537A5" w:rsidP="008A3423">
      <w:pPr>
        <w:spacing w:line="360" w:lineRule="auto"/>
        <w:rPr>
          <w:rFonts w:eastAsia="Times New Roman"/>
          <w:b/>
          <w:color w:val="000000" w:themeColor="text1"/>
        </w:rPr>
      </w:pPr>
    </w:p>
    <w:p w14:paraId="581844A1" w14:textId="77777777" w:rsidR="003537A5" w:rsidRPr="000273C1" w:rsidRDefault="003537A5" w:rsidP="008A3423">
      <w:pPr>
        <w:spacing w:line="360" w:lineRule="auto"/>
        <w:rPr>
          <w:rFonts w:eastAsia="Times New Roman"/>
          <w:b/>
          <w:color w:val="000000" w:themeColor="text1"/>
        </w:rPr>
      </w:pPr>
    </w:p>
    <w:p w14:paraId="7F8AF947" w14:textId="10DADCC9" w:rsidR="0054587D" w:rsidRDefault="00E96F28" w:rsidP="008A3423">
      <w:pPr>
        <w:spacing w:line="360" w:lineRule="auto"/>
        <w:rPr>
          <w:rFonts w:eastAsia="Times New Roman"/>
          <w:color w:val="000000" w:themeColor="text1"/>
        </w:rPr>
      </w:pPr>
      <w:r>
        <w:rPr>
          <w:rFonts w:eastAsia="Times New Roman"/>
          <w:b/>
          <w:color w:val="000000" w:themeColor="text1"/>
        </w:rPr>
        <w:lastRenderedPageBreak/>
        <w:t xml:space="preserve">          </w:t>
      </w:r>
      <w:r w:rsidR="00AF4581" w:rsidRPr="000273C1">
        <w:rPr>
          <w:rFonts w:eastAsia="Times New Roman"/>
          <w:color w:val="000000" w:themeColor="text1"/>
        </w:rPr>
        <w:t xml:space="preserve">  </w:t>
      </w:r>
      <w:r w:rsidR="00E9677F" w:rsidRPr="000273C1">
        <w:rPr>
          <w:rFonts w:eastAsia="Times New Roman"/>
          <w:color w:val="000000" w:themeColor="text1"/>
        </w:rPr>
        <w:t>T</w:t>
      </w:r>
      <w:r w:rsidR="003F58E1" w:rsidRPr="000273C1">
        <w:rPr>
          <w:rFonts w:eastAsia="Times New Roman"/>
          <w:color w:val="000000" w:themeColor="text1"/>
        </w:rPr>
        <w:t xml:space="preserve">o summarise, </w:t>
      </w:r>
      <w:r w:rsidR="00004F74" w:rsidRPr="000273C1">
        <w:rPr>
          <w:rFonts w:eastAsia="Times New Roman"/>
          <w:color w:val="000000" w:themeColor="text1"/>
        </w:rPr>
        <w:t>regarding</w:t>
      </w:r>
      <w:r w:rsidR="003F58E1" w:rsidRPr="000273C1">
        <w:rPr>
          <w:rFonts w:eastAsia="Times New Roman"/>
          <w:color w:val="000000" w:themeColor="text1"/>
        </w:rPr>
        <w:t xml:space="preserve"> memory and retrieval, it was observed that learners had difficulty remembering and re-using vocabulary from one lesson to the next. This may be because there was a significant period of time</w:t>
      </w:r>
      <w:r w:rsidR="006208C1" w:rsidRPr="000273C1">
        <w:rPr>
          <w:rFonts w:eastAsia="Times New Roman"/>
          <w:color w:val="000000" w:themeColor="text1"/>
        </w:rPr>
        <w:t xml:space="preserve"> between interventions and learners were not provided with homework to consolidate the vocabulary. </w:t>
      </w:r>
      <w:r w:rsidR="003F58E1" w:rsidRPr="000273C1">
        <w:rPr>
          <w:rFonts w:eastAsia="Times New Roman"/>
          <w:color w:val="000000" w:themeColor="text1"/>
        </w:rPr>
        <w:t>This confirms theory that repetition is needed to ensure that vocabulary is committed to long-term memory</w:t>
      </w:r>
      <w:r w:rsidR="006208C1" w:rsidRPr="000273C1">
        <w:rPr>
          <w:rFonts w:eastAsia="Times New Roman"/>
          <w:color w:val="000000" w:themeColor="text1"/>
        </w:rPr>
        <w:t xml:space="preserve"> (Cook, 2001; Smith, 2017; Smith, 2018; Soderstrom et al., 2016; Pachler &amp; Field, 2001; Field, 2007; Smith &amp; Conti, 2016). It would appear that, even in the autonomous learning interventions when learners had the opportunity to study vocabulary individually and form personal retrieval links to remember certain lexicon, memory and recall </w:t>
      </w:r>
      <w:r w:rsidR="008F7CC8">
        <w:rPr>
          <w:rFonts w:eastAsia="Times New Roman"/>
          <w:color w:val="000000" w:themeColor="text1"/>
        </w:rPr>
        <w:t>were</w:t>
      </w:r>
      <w:r w:rsidR="006208C1" w:rsidRPr="000273C1">
        <w:rPr>
          <w:rFonts w:eastAsia="Times New Roman"/>
          <w:color w:val="000000" w:themeColor="text1"/>
        </w:rPr>
        <w:t xml:space="preserve"> poor and the majority of students relied heavily on wordlists to complete consolidation activities.</w:t>
      </w:r>
      <w:r w:rsidR="003F58E1" w:rsidRPr="000273C1">
        <w:rPr>
          <w:rFonts w:eastAsia="Times New Roman"/>
          <w:color w:val="000000" w:themeColor="text1"/>
        </w:rPr>
        <w:t xml:space="preserve"> </w:t>
      </w:r>
      <w:r w:rsidR="004E4CEB" w:rsidRPr="000273C1">
        <w:rPr>
          <w:rFonts w:eastAsia="Times New Roman"/>
          <w:color w:val="000000" w:themeColor="text1"/>
        </w:rPr>
        <w:t xml:space="preserve">In evaluation of the methods and activities employed throughout the interventions, drilling should introduce ‘chunks’ of new vocabulary and should introduce vocabulary in a meaningful way (British Council, 2018; Scrivener, 2011). However, the vocabulary and phrases on the wordlists </w:t>
      </w:r>
      <w:r w:rsidR="008F7CC8">
        <w:rPr>
          <w:rFonts w:eastAsia="Times New Roman"/>
          <w:color w:val="000000" w:themeColor="text1"/>
        </w:rPr>
        <w:t>proved</w:t>
      </w:r>
      <w:r w:rsidR="004E4CEB" w:rsidRPr="000273C1">
        <w:rPr>
          <w:rFonts w:eastAsia="Times New Roman"/>
          <w:color w:val="000000" w:themeColor="text1"/>
        </w:rPr>
        <w:t xml:space="preserve"> quite difficult to drill as many of the lexicon formed part of longer structures. Therefore, the initial drilling could have been carried out in a better manner. The drilling activities did not appear to engage students as much as the autonomous learning activities, thus confirming research that drilling can easily become boring for learners (K</w:t>
      </w:r>
      <w:r w:rsidR="00914D34" w:rsidRPr="000273C1">
        <w:rPr>
          <w:rFonts w:eastAsia="Times New Roman"/>
          <w:color w:val="000000" w:themeColor="text1"/>
        </w:rPr>
        <w:t>ani, 2001) and that student-led activities are more engaging in general (Bates, 2014; Little, 2016; Hao, 2016; Jenkins et al., 2017; Azizi et al., 2017; Acedo, 2018).</w:t>
      </w:r>
      <w:r w:rsidR="00206DCB" w:rsidRPr="000273C1">
        <w:rPr>
          <w:rFonts w:eastAsia="Times New Roman"/>
          <w:color w:val="000000" w:themeColor="text1"/>
        </w:rPr>
        <w:t xml:space="preserve"> Nevertheless, teacher instruction was necessary to correct mispronunciation and misconceptions (Chiu, 2012; Gibbons, 2002; Massouleh et al., 2012; Learn NC, 2018; Ustunluoglu, 2009; De Bot, 2005; Vygotsky, 1978). </w:t>
      </w:r>
    </w:p>
    <w:p w14:paraId="0F09A63D" w14:textId="77777777" w:rsidR="00252ABB" w:rsidRPr="000273C1" w:rsidRDefault="00252ABB" w:rsidP="008A3423">
      <w:pPr>
        <w:spacing w:line="360" w:lineRule="auto"/>
        <w:rPr>
          <w:rFonts w:eastAsia="Times New Roman"/>
          <w:color w:val="000000" w:themeColor="text1"/>
        </w:rPr>
      </w:pPr>
    </w:p>
    <w:p w14:paraId="5D08B9E1" w14:textId="48DD4473" w:rsidR="00557C0C" w:rsidRPr="000273C1" w:rsidRDefault="00226E61" w:rsidP="008A3423">
      <w:pPr>
        <w:spacing w:line="360" w:lineRule="auto"/>
        <w:rPr>
          <w:rFonts w:eastAsia="Times New Roman"/>
          <w:color w:val="000000" w:themeColor="text1"/>
        </w:rPr>
      </w:pPr>
      <w:r w:rsidRPr="000273C1">
        <w:rPr>
          <w:color w:val="000000" w:themeColor="text1"/>
        </w:rPr>
        <w:t xml:space="preserve">          The expected outcome for </w:t>
      </w:r>
      <w:r w:rsidR="00920766" w:rsidRPr="000273C1">
        <w:rPr>
          <w:color w:val="000000" w:themeColor="text1"/>
        </w:rPr>
        <w:t>test results</w:t>
      </w:r>
      <w:r w:rsidRPr="000273C1">
        <w:rPr>
          <w:color w:val="000000" w:themeColor="text1"/>
        </w:rPr>
        <w:t xml:space="preserve"> was that they </w:t>
      </w:r>
      <w:r w:rsidR="008475D1" w:rsidRPr="000273C1">
        <w:rPr>
          <w:color w:val="000000" w:themeColor="text1"/>
        </w:rPr>
        <w:t>would</w:t>
      </w:r>
      <w:r w:rsidR="00920766" w:rsidRPr="000273C1">
        <w:rPr>
          <w:color w:val="000000" w:themeColor="text1"/>
        </w:rPr>
        <w:t xml:space="preserve"> demonstrate that </w:t>
      </w:r>
      <w:r w:rsidR="00920766" w:rsidRPr="000273C1">
        <w:rPr>
          <w:rFonts w:eastAsia="Times New Roman"/>
          <w:color w:val="000000" w:themeColor="text1"/>
        </w:rPr>
        <w:t>students are able to answer more questions correctly based on an increase in knowledge and understanding (Kuehn, 2017; LTDI, 1999)</w:t>
      </w:r>
      <w:r w:rsidR="008475D1" w:rsidRPr="000273C1">
        <w:rPr>
          <w:rFonts w:eastAsia="Times New Roman"/>
          <w:color w:val="000000" w:themeColor="text1"/>
        </w:rPr>
        <w:t xml:space="preserve">. This was the case for both Class A and Class B, thus demonstrating </w:t>
      </w:r>
      <w:r w:rsidR="0019089E" w:rsidRPr="000273C1">
        <w:rPr>
          <w:rFonts w:eastAsia="Times New Roman"/>
          <w:color w:val="000000" w:themeColor="text1"/>
        </w:rPr>
        <w:t xml:space="preserve">that both drilling and autonomous learning are effective methods for vocabulary acquisition. In looking at the average overall scores of both classes, it would initially </w:t>
      </w:r>
      <w:r w:rsidR="00557C0C" w:rsidRPr="000273C1">
        <w:rPr>
          <w:rFonts w:eastAsia="Times New Roman"/>
          <w:color w:val="000000" w:themeColor="text1"/>
        </w:rPr>
        <w:t xml:space="preserve">appear that Class A is the more effective method for vocabulary acquisition. Nevertheless, when looking at the data on a question-by-question basis, it may be argued that progress made by Class B was more consistent, not only due to the fact that learners answered questions more correctly for every question in the post-test, but also because </w:t>
      </w:r>
      <w:r w:rsidR="001F0727" w:rsidRPr="000273C1">
        <w:rPr>
          <w:rFonts w:eastAsia="Times New Roman"/>
          <w:color w:val="000000" w:themeColor="text1"/>
        </w:rPr>
        <w:t xml:space="preserve">the mode score increased more than that of Class A. </w:t>
      </w:r>
      <w:r w:rsidR="00557C0C" w:rsidRPr="000273C1">
        <w:rPr>
          <w:rFonts w:eastAsia="Times New Roman"/>
          <w:color w:val="000000" w:themeColor="text1"/>
        </w:rPr>
        <w:t xml:space="preserve">Overall, the results </w:t>
      </w:r>
      <w:r w:rsidR="001F0727" w:rsidRPr="000273C1">
        <w:rPr>
          <w:rFonts w:eastAsia="Times New Roman"/>
          <w:color w:val="000000" w:themeColor="text1"/>
        </w:rPr>
        <w:t>indicate</w:t>
      </w:r>
      <w:r w:rsidR="00557C0C" w:rsidRPr="000273C1">
        <w:rPr>
          <w:rFonts w:eastAsia="Times New Roman"/>
          <w:color w:val="000000" w:themeColor="text1"/>
        </w:rPr>
        <w:t xml:space="preserve"> that</w:t>
      </w:r>
      <w:r w:rsidR="001F0727" w:rsidRPr="000273C1">
        <w:rPr>
          <w:rFonts w:eastAsia="Times New Roman"/>
          <w:color w:val="000000" w:themeColor="text1"/>
        </w:rPr>
        <w:t>, where comparing drilling and autonomous learning</w:t>
      </w:r>
      <w:r w:rsidR="00557C0C" w:rsidRPr="000273C1">
        <w:rPr>
          <w:rFonts w:eastAsia="Times New Roman"/>
          <w:color w:val="000000" w:themeColor="text1"/>
        </w:rPr>
        <w:t xml:space="preserve"> there is no stand-out method for </w:t>
      </w:r>
      <w:r w:rsidR="001F0727" w:rsidRPr="000273C1">
        <w:rPr>
          <w:rFonts w:eastAsia="Times New Roman"/>
          <w:color w:val="000000" w:themeColor="text1"/>
        </w:rPr>
        <w:t xml:space="preserve">vocabulary </w:t>
      </w:r>
      <w:r w:rsidR="001F0727" w:rsidRPr="000273C1">
        <w:rPr>
          <w:rFonts w:eastAsia="Times New Roman"/>
          <w:color w:val="000000" w:themeColor="text1"/>
        </w:rPr>
        <w:lastRenderedPageBreak/>
        <w:t>teaching and learning.</w:t>
      </w:r>
      <w:r w:rsidR="00B81E6B" w:rsidRPr="000273C1">
        <w:rPr>
          <w:rFonts w:eastAsia="Times New Roman"/>
          <w:color w:val="000000" w:themeColor="text1"/>
        </w:rPr>
        <w:t xml:space="preserve"> Even so, it is necessary to consider the limitations of the study and how these ma</w:t>
      </w:r>
      <w:r w:rsidR="008C6372">
        <w:rPr>
          <w:rFonts w:eastAsia="Times New Roman"/>
          <w:color w:val="000000" w:themeColor="text1"/>
        </w:rPr>
        <w:t>y have affected the final data.</w:t>
      </w:r>
    </w:p>
    <w:p w14:paraId="6B97C472" w14:textId="77777777" w:rsidR="008C6372" w:rsidRDefault="008C6372" w:rsidP="008C6372">
      <w:pPr>
        <w:spacing w:line="360" w:lineRule="auto"/>
        <w:rPr>
          <w:rFonts w:eastAsia="Times New Roman"/>
          <w:color w:val="000000" w:themeColor="text1"/>
        </w:rPr>
      </w:pPr>
    </w:p>
    <w:p w14:paraId="1AE21352" w14:textId="558DA38A" w:rsidR="0028256E" w:rsidRPr="00355AA5" w:rsidRDefault="00355AA5" w:rsidP="008C6372">
      <w:pPr>
        <w:spacing w:line="360" w:lineRule="auto"/>
        <w:jc w:val="center"/>
        <w:rPr>
          <w:rFonts w:eastAsia="Times New Roman"/>
          <w:b/>
          <w:color w:val="000000" w:themeColor="text1"/>
          <w:u w:val="single"/>
        </w:rPr>
      </w:pPr>
      <w:r w:rsidRPr="00355AA5">
        <w:rPr>
          <w:b/>
          <w:color w:val="000000" w:themeColor="text1"/>
          <w:u w:val="single"/>
        </w:rPr>
        <w:t>Limitations and Future Development</w:t>
      </w:r>
    </w:p>
    <w:p w14:paraId="46E1F978" w14:textId="77777777" w:rsidR="004B380B" w:rsidRPr="000273C1" w:rsidRDefault="004B380B" w:rsidP="008A3423">
      <w:pPr>
        <w:spacing w:line="360" w:lineRule="auto"/>
        <w:rPr>
          <w:rFonts w:eastAsia="Times New Roman"/>
          <w:color w:val="000000" w:themeColor="text1"/>
        </w:rPr>
      </w:pPr>
    </w:p>
    <w:p w14:paraId="0F015B0F" w14:textId="65ECBDB0" w:rsidR="00625D02" w:rsidRPr="000273C1" w:rsidRDefault="00206627" w:rsidP="00A752ED">
      <w:pPr>
        <w:spacing w:line="360" w:lineRule="auto"/>
        <w:rPr>
          <w:color w:val="000000" w:themeColor="text1"/>
        </w:rPr>
      </w:pPr>
      <w:r w:rsidRPr="000273C1">
        <w:rPr>
          <w:rFonts w:eastAsia="Times New Roman"/>
          <w:color w:val="000000" w:themeColor="text1"/>
        </w:rPr>
        <w:t xml:space="preserve">          </w:t>
      </w:r>
      <w:r w:rsidR="005F1175" w:rsidRPr="000273C1">
        <w:rPr>
          <w:rFonts w:eastAsia="Times New Roman"/>
          <w:color w:val="000000" w:themeColor="text1"/>
        </w:rPr>
        <w:t xml:space="preserve">Having evaluated the methodology, results and </w:t>
      </w:r>
      <w:r w:rsidR="00AB46BD" w:rsidRPr="000273C1">
        <w:rPr>
          <w:rFonts w:eastAsia="Times New Roman"/>
          <w:color w:val="000000" w:themeColor="text1"/>
        </w:rPr>
        <w:t xml:space="preserve">practice employed during the </w:t>
      </w:r>
      <w:r w:rsidR="00FB58A8" w:rsidRPr="000273C1">
        <w:rPr>
          <w:rFonts w:eastAsia="Times New Roman"/>
          <w:color w:val="000000" w:themeColor="text1"/>
        </w:rPr>
        <w:t>interventions for this research project</w:t>
      </w:r>
      <w:r w:rsidR="00AB46BD" w:rsidRPr="000273C1">
        <w:rPr>
          <w:rFonts w:eastAsia="Times New Roman"/>
          <w:color w:val="000000" w:themeColor="text1"/>
        </w:rPr>
        <w:t xml:space="preserve">, several limitations to the study have been identified which could influence further classroom enquiry </w:t>
      </w:r>
      <w:r w:rsidR="00590ECF" w:rsidRPr="000273C1">
        <w:rPr>
          <w:rFonts w:eastAsia="Times New Roman"/>
          <w:color w:val="000000" w:themeColor="text1"/>
        </w:rPr>
        <w:t xml:space="preserve">in order to support </w:t>
      </w:r>
      <w:r w:rsidR="00AB46BD" w:rsidRPr="000273C1">
        <w:rPr>
          <w:rFonts w:eastAsia="Times New Roman"/>
          <w:color w:val="000000" w:themeColor="text1"/>
        </w:rPr>
        <w:t>my continuing professional and personal development.</w:t>
      </w:r>
      <w:r w:rsidR="00323CEE" w:rsidRPr="000273C1">
        <w:rPr>
          <w:rFonts w:eastAsia="Times New Roman"/>
          <w:color w:val="000000" w:themeColor="text1"/>
        </w:rPr>
        <w:t xml:space="preserve"> I</w:t>
      </w:r>
      <w:r w:rsidR="00AB46BD" w:rsidRPr="000273C1">
        <w:rPr>
          <w:rFonts w:eastAsia="Times New Roman"/>
          <w:color w:val="000000" w:themeColor="text1"/>
        </w:rPr>
        <w:t xml:space="preserve">t is necessary to consider the fact that interventions were undertaken over an unusually short period of time due to limitations of </w:t>
      </w:r>
      <w:r w:rsidRPr="000273C1">
        <w:rPr>
          <w:rFonts w:eastAsia="Times New Roman"/>
          <w:color w:val="000000" w:themeColor="text1"/>
        </w:rPr>
        <w:t>timetabling and</w:t>
      </w:r>
      <w:r w:rsidR="00AB46BD" w:rsidRPr="000273C1">
        <w:rPr>
          <w:rFonts w:eastAsia="Times New Roman"/>
          <w:color w:val="000000" w:themeColor="text1"/>
        </w:rPr>
        <w:t xml:space="preserve"> the structure of the scheme of work</w:t>
      </w:r>
      <w:r w:rsidRPr="000273C1">
        <w:rPr>
          <w:rFonts w:eastAsia="Times New Roman"/>
          <w:color w:val="000000" w:themeColor="text1"/>
        </w:rPr>
        <w:t>.</w:t>
      </w:r>
      <w:r w:rsidR="00AB46BD" w:rsidRPr="000273C1">
        <w:rPr>
          <w:rFonts w:eastAsia="Times New Roman"/>
          <w:color w:val="000000" w:themeColor="text1"/>
        </w:rPr>
        <w:t xml:space="preserve"> If the study were to be undertaken again, it would need to take place </w:t>
      </w:r>
      <w:r w:rsidR="00252ABB">
        <w:rPr>
          <w:rFonts w:eastAsia="Times New Roman"/>
          <w:color w:val="000000" w:themeColor="text1"/>
        </w:rPr>
        <w:t>with</w:t>
      </w:r>
      <w:r w:rsidR="00AB46BD" w:rsidRPr="000273C1">
        <w:rPr>
          <w:rFonts w:eastAsia="Times New Roman"/>
          <w:color w:val="000000" w:themeColor="text1"/>
        </w:rPr>
        <w:t xml:space="preserve"> a greater number of interventions and over a longer period of time</w:t>
      </w:r>
      <w:r w:rsidR="00221C92" w:rsidRPr="000273C1">
        <w:rPr>
          <w:rFonts w:eastAsia="Times New Roman"/>
          <w:color w:val="000000" w:themeColor="text1"/>
        </w:rPr>
        <w:t xml:space="preserve"> (</w:t>
      </w:r>
      <w:r w:rsidR="004A7196" w:rsidRPr="000273C1">
        <w:rPr>
          <w:rFonts w:eastAsia="Times New Roman"/>
          <w:color w:val="000000" w:themeColor="text1"/>
        </w:rPr>
        <w:t>Graham et al., 2008) to obtain a more concrete data</w:t>
      </w:r>
      <w:r w:rsidR="00221C92" w:rsidRPr="000273C1">
        <w:rPr>
          <w:rFonts w:eastAsia="Times New Roman"/>
          <w:color w:val="000000" w:themeColor="text1"/>
        </w:rPr>
        <w:t xml:space="preserve">. The fact that it was conducted over a shorter amount of time may also mean that there was not a true reflection of retrieval and memory regarding the new vocabulary. </w:t>
      </w:r>
      <w:r w:rsidR="00FA614A" w:rsidRPr="000273C1">
        <w:rPr>
          <w:rFonts w:eastAsia="Times New Roman"/>
          <w:color w:val="000000" w:themeColor="text1"/>
        </w:rPr>
        <w:t>For new lexicon to be committ</w:t>
      </w:r>
      <w:r w:rsidR="00221C92" w:rsidRPr="000273C1">
        <w:rPr>
          <w:rFonts w:eastAsia="Times New Roman"/>
          <w:color w:val="000000" w:themeColor="text1"/>
        </w:rPr>
        <w:t xml:space="preserve">ed to long-term memory, learners must see the new words again in different contexts, be exposed to the words repeatedly over time (Smith &amp; Conti, 2016; </w:t>
      </w:r>
      <w:r w:rsidR="00221C92" w:rsidRPr="000273C1">
        <w:rPr>
          <w:color w:val="000000" w:themeColor="text1"/>
        </w:rPr>
        <w:t>Cook, 2001; Smith 2017; Smith, 2018; Soderstrom et al., 2016; Pachler &amp; Field, 2001; Field, 2007</w:t>
      </w:r>
      <w:r w:rsidR="00221C92" w:rsidRPr="000273C1">
        <w:rPr>
          <w:rFonts w:eastAsia="Times New Roman"/>
          <w:color w:val="000000" w:themeColor="text1"/>
        </w:rPr>
        <w:t>)</w:t>
      </w:r>
      <w:r w:rsidR="00625D02" w:rsidRPr="000273C1">
        <w:rPr>
          <w:rFonts w:eastAsia="Times New Roman"/>
          <w:color w:val="000000" w:themeColor="text1"/>
        </w:rPr>
        <w:t xml:space="preserve">. Furthermore, it was not really established if those who had completed the autonomous-learning interventions had experienced ‘desirable difficulty’ </w:t>
      </w:r>
      <w:r w:rsidR="00625D02" w:rsidRPr="000273C1">
        <w:rPr>
          <w:color w:val="000000" w:themeColor="text1"/>
        </w:rPr>
        <w:t>(Cauchy, 2014), making vocabulary harder to learn but easier to recall overtime in alignment with Vygotsky’s ‘struggle zone’ (Vygotsky, 1978).</w:t>
      </w:r>
      <w:r w:rsidR="00FA614A" w:rsidRPr="000273C1">
        <w:rPr>
          <w:color w:val="000000" w:themeColor="text1"/>
        </w:rPr>
        <w:t xml:space="preserve"> Similarly, </w:t>
      </w:r>
      <w:r w:rsidR="00FA614A" w:rsidRPr="000273C1">
        <w:rPr>
          <w:rFonts w:eastAsia="Times New Roman"/>
          <w:color w:val="000000" w:themeColor="text1"/>
        </w:rPr>
        <w:t>as regards memory and retrieval, it would certainly be worth establishing to what extent setting homework or flipped-learning strategies impacted upon vocabulary learning and retention.</w:t>
      </w:r>
      <w:r w:rsidR="00FA614A" w:rsidRPr="000273C1">
        <w:rPr>
          <w:color w:val="000000" w:themeColor="text1"/>
        </w:rPr>
        <w:t xml:space="preserve"> Learners commit v</w:t>
      </w:r>
      <w:r w:rsidR="000E2EA9">
        <w:rPr>
          <w:color w:val="000000" w:themeColor="text1"/>
        </w:rPr>
        <w:t>ocabulary to long-term memory</w:t>
      </w:r>
      <w:r w:rsidR="00FA614A" w:rsidRPr="000273C1">
        <w:rPr>
          <w:color w:val="000000" w:themeColor="text1"/>
        </w:rPr>
        <w:t xml:space="preserve"> through memorizing techniques, such as mneumonics, visual aids and word categorization, and through word-association (Smith, 2017; Smith 2018; Cook, 2001; Field, 2007).</w:t>
      </w:r>
      <w:r w:rsidR="00D24367" w:rsidRPr="000273C1">
        <w:rPr>
          <w:color w:val="000000" w:themeColor="text1"/>
        </w:rPr>
        <w:t xml:space="preserve"> To fully commit new vocabulary to long-term memory, learners must have the opportunity to develop personal links, or retrieval paths, in their mind so that they are able to recall information when necessary (De Bot, 2005; Blunt &amp; Karpicke, 2014; Smith &amp; Conti, 2016) through the use of techniques such as word association, colour-coding and mneumonics (Smith &amp; Conti, 2016). </w:t>
      </w:r>
      <w:r w:rsidR="00FA614A" w:rsidRPr="000273C1">
        <w:rPr>
          <w:color w:val="000000" w:themeColor="text1"/>
        </w:rPr>
        <w:t>Therefore, it would not only be worth examining the impact of setting homework as part of autonomous vocabulary learning, but also doing further tests after a more significant period of time to measure memory and retrieval</w:t>
      </w:r>
      <w:r w:rsidR="003760B8" w:rsidRPr="000273C1">
        <w:rPr>
          <w:color w:val="000000" w:themeColor="text1"/>
        </w:rPr>
        <w:t xml:space="preserve"> (RedhilL TSA, 2013)</w:t>
      </w:r>
      <w:r w:rsidR="00FA614A" w:rsidRPr="000273C1">
        <w:rPr>
          <w:color w:val="000000" w:themeColor="text1"/>
        </w:rPr>
        <w:t xml:space="preserve">. </w:t>
      </w:r>
      <w:r w:rsidR="00766F4B" w:rsidRPr="000273C1">
        <w:rPr>
          <w:color w:val="000000" w:themeColor="text1"/>
        </w:rPr>
        <w:t xml:space="preserve">This type of spacing and </w:t>
      </w:r>
      <w:r w:rsidR="00766F4B" w:rsidRPr="000273C1">
        <w:rPr>
          <w:color w:val="000000" w:themeColor="text1"/>
        </w:rPr>
        <w:lastRenderedPageBreak/>
        <w:t xml:space="preserve">interleaving has been shown to have an impact on </w:t>
      </w:r>
      <w:r w:rsidR="005D42DD" w:rsidRPr="000273C1">
        <w:rPr>
          <w:color w:val="000000" w:themeColor="text1"/>
        </w:rPr>
        <w:t>how deeply learners learn and store information for recall (Class Teaching, 2014).</w:t>
      </w:r>
    </w:p>
    <w:p w14:paraId="1DE8C924" w14:textId="77777777" w:rsidR="005D3E24" w:rsidRPr="000273C1" w:rsidRDefault="005D3E24" w:rsidP="00EE2382">
      <w:pPr>
        <w:spacing w:line="360" w:lineRule="auto"/>
        <w:rPr>
          <w:rFonts w:eastAsia="Times New Roman"/>
          <w:color w:val="000000" w:themeColor="text1"/>
        </w:rPr>
      </w:pPr>
    </w:p>
    <w:p w14:paraId="4A003AE0" w14:textId="4635F00A" w:rsidR="00FC5CC9" w:rsidRPr="000273C1" w:rsidRDefault="005D3E24" w:rsidP="008A3423">
      <w:pPr>
        <w:spacing w:line="360" w:lineRule="auto"/>
        <w:rPr>
          <w:rFonts w:eastAsia="Times New Roman"/>
          <w:color w:val="000000" w:themeColor="text1"/>
        </w:rPr>
      </w:pPr>
      <w:r w:rsidRPr="000273C1">
        <w:rPr>
          <w:rFonts w:eastAsia="Times New Roman"/>
          <w:color w:val="000000" w:themeColor="text1"/>
        </w:rPr>
        <w:t xml:space="preserve">          </w:t>
      </w:r>
      <w:r w:rsidR="00323CEE" w:rsidRPr="000273C1">
        <w:rPr>
          <w:rFonts w:eastAsia="Times New Roman"/>
          <w:color w:val="000000" w:themeColor="text1"/>
        </w:rPr>
        <w:t>T</w:t>
      </w:r>
      <w:r w:rsidR="00EE2382" w:rsidRPr="000273C1">
        <w:rPr>
          <w:rFonts w:eastAsia="Times New Roman"/>
          <w:color w:val="000000" w:themeColor="text1"/>
        </w:rPr>
        <w:t xml:space="preserve">he vocabulary introduced during the interventions had to be linked to the rest of the lesson due to the nature of the School X’s scheme of work. Therefore, the rest of the lesson included activities that would have consolidated the learning of the vocabulary. This means that the results may not show a true reflection of what was learnt during the interventions, but rather during the activities in the rest of the lesson. So, in carrying out future investigation into vocabulary learning, it may be worth carrying out </w:t>
      </w:r>
      <w:r w:rsidR="002A3D27" w:rsidRPr="000273C1">
        <w:rPr>
          <w:rFonts w:eastAsia="Times New Roman"/>
          <w:color w:val="000000" w:themeColor="text1"/>
        </w:rPr>
        <w:t>targeted</w:t>
      </w:r>
      <w:r w:rsidR="00EE2382" w:rsidRPr="000273C1">
        <w:rPr>
          <w:rFonts w:eastAsia="Times New Roman"/>
          <w:color w:val="000000" w:themeColor="text1"/>
        </w:rPr>
        <w:t xml:space="preserve"> interventions, possibly using a teaching assistant or foreign language assistant as recommended by the Education Endowment Foundation (</w:t>
      </w:r>
      <w:r w:rsidRPr="000273C1">
        <w:rPr>
          <w:rFonts w:eastAsia="Times New Roman"/>
          <w:color w:val="000000" w:themeColor="text1"/>
        </w:rPr>
        <w:t>2018b</w:t>
      </w:r>
      <w:r w:rsidR="00EE2382" w:rsidRPr="000273C1">
        <w:rPr>
          <w:rFonts w:eastAsia="Times New Roman"/>
          <w:color w:val="000000" w:themeColor="text1"/>
        </w:rPr>
        <w:t>) to ensure that a greater focus is placed on the vocabulary acquisition itself.</w:t>
      </w:r>
      <w:r w:rsidRPr="000273C1">
        <w:rPr>
          <w:rFonts w:eastAsia="Times New Roman"/>
          <w:color w:val="000000" w:themeColor="text1"/>
        </w:rPr>
        <w:t xml:space="preserve"> Moreover, </w:t>
      </w:r>
      <w:r w:rsidR="00755500" w:rsidRPr="000273C1">
        <w:rPr>
          <w:color w:val="000000" w:themeColor="text1"/>
        </w:rPr>
        <w:t>Field (2007)</w:t>
      </w:r>
      <w:r w:rsidR="00EE2382" w:rsidRPr="000273C1">
        <w:rPr>
          <w:color w:val="000000" w:themeColor="text1"/>
        </w:rPr>
        <w:t xml:space="preserve"> </w:t>
      </w:r>
      <w:r w:rsidR="00755500" w:rsidRPr="000273C1">
        <w:rPr>
          <w:color w:val="000000" w:themeColor="text1"/>
        </w:rPr>
        <w:t>defines vocabulary</w:t>
      </w:r>
      <w:r w:rsidR="00EE2382" w:rsidRPr="000273C1">
        <w:rPr>
          <w:color w:val="000000" w:themeColor="text1"/>
        </w:rPr>
        <w:t xml:space="preserve"> </w:t>
      </w:r>
      <w:r w:rsidR="000E2EA9">
        <w:rPr>
          <w:color w:val="000000" w:themeColor="text1"/>
        </w:rPr>
        <w:t xml:space="preserve">as </w:t>
      </w:r>
      <w:r w:rsidR="00EE2382" w:rsidRPr="000273C1">
        <w:rPr>
          <w:rFonts w:eastAsia="Times New Roman"/>
          <w:color w:val="000000" w:themeColor="text1"/>
        </w:rPr>
        <w:t>single words</w:t>
      </w:r>
      <w:r w:rsidR="00755500" w:rsidRPr="000273C1">
        <w:rPr>
          <w:rFonts w:eastAsia="Times New Roman"/>
          <w:color w:val="000000" w:themeColor="text1"/>
        </w:rPr>
        <w:t xml:space="preserve"> </w:t>
      </w:r>
      <w:r w:rsidR="00EE2382" w:rsidRPr="000273C1">
        <w:rPr>
          <w:rFonts w:eastAsia="Times New Roman"/>
          <w:color w:val="000000" w:themeColor="text1"/>
        </w:rPr>
        <w:t xml:space="preserve">but due to the nature of the scheme of work, it was necessary to drill longer phrases. As Smith highlights, </w:t>
      </w:r>
      <w:r w:rsidR="00755500" w:rsidRPr="000273C1">
        <w:rPr>
          <w:rFonts w:eastAsia="Times New Roman"/>
          <w:color w:val="000000" w:themeColor="text1"/>
        </w:rPr>
        <w:t>‘</w:t>
      </w:r>
      <w:r w:rsidR="00EE2382" w:rsidRPr="000273C1">
        <w:rPr>
          <w:color w:val="000000" w:themeColor="text1"/>
        </w:rPr>
        <w:t>w</w:t>
      </w:r>
      <w:r w:rsidR="00FC5CC9" w:rsidRPr="000273C1">
        <w:rPr>
          <w:color w:val="000000" w:themeColor="text1"/>
        </w:rPr>
        <w:t>ords should preferably be seen or heard within longer chunks so that students get used to recognizing word boundaries in the stream of sound’ (Smith, 2018</w:t>
      </w:r>
      <w:r w:rsidR="00A007C4">
        <w:rPr>
          <w:color w:val="000000" w:themeColor="text1"/>
        </w:rPr>
        <w:t>: 108</w:t>
      </w:r>
      <w:r w:rsidR="00FC5CC9" w:rsidRPr="000273C1">
        <w:rPr>
          <w:color w:val="000000" w:themeColor="text1"/>
        </w:rPr>
        <w:t>)</w:t>
      </w:r>
      <w:r w:rsidR="00755500" w:rsidRPr="000273C1">
        <w:rPr>
          <w:color w:val="000000" w:themeColor="text1"/>
        </w:rPr>
        <w:t xml:space="preserve">. Yet, learners were unable to do this as the phrases being drilled formed a ‘longer chunk’ anyway. </w:t>
      </w:r>
      <w:r w:rsidR="00291B05" w:rsidRPr="000273C1">
        <w:rPr>
          <w:color w:val="000000" w:themeColor="text1"/>
        </w:rPr>
        <w:t>So, in researching vocabulary acquisition in the future, it will be necessary to ensure that the lexicon u</w:t>
      </w:r>
      <w:r w:rsidR="0050338D" w:rsidRPr="000273C1">
        <w:rPr>
          <w:color w:val="000000" w:themeColor="text1"/>
        </w:rPr>
        <w:t>sed for drilling is presented in singular or shorter words and phrases.</w:t>
      </w:r>
      <w:r w:rsidR="008E4E2A" w:rsidRPr="000273C1">
        <w:rPr>
          <w:color w:val="000000" w:themeColor="text1"/>
        </w:rPr>
        <w:t xml:space="preserve"> </w:t>
      </w:r>
    </w:p>
    <w:p w14:paraId="61C2BB86" w14:textId="77777777" w:rsidR="009E73A8" w:rsidRPr="000273C1" w:rsidRDefault="009E73A8" w:rsidP="008A3423">
      <w:pPr>
        <w:spacing w:line="360" w:lineRule="auto"/>
        <w:rPr>
          <w:rFonts w:eastAsia="Times New Roman"/>
          <w:color w:val="000000" w:themeColor="text1"/>
        </w:rPr>
      </w:pPr>
    </w:p>
    <w:p w14:paraId="11386C44" w14:textId="22ED128E" w:rsidR="008E4E2A" w:rsidRPr="000273C1" w:rsidRDefault="004A152C" w:rsidP="008E4E2A">
      <w:pPr>
        <w:spacing w:line="360" w:lineRule="auto"/>
        <w:rPr>
          <w:rFonts w:eastAsia="Times New Roman"/>
          <w:color w:val="000000" w:themeColor="text1"/>
        </w:rPr>
      </w:pPr>
      <w:r w:rsidRPr="000273C1">
        <w:rPr>
          <w:rFonts w:eastAsia="Times New Roman"/>
          <w:color w:val="000000" w:themeColor="text1"/>
        </w:rPr>
        <w:t xml:space="preserve">          </w:t>
      </w:r>
      <w:r w:rsidR="00323CEE" w:rsidRPr="000273C1">
        <w:rPr>
          <w:rFonts w:eastAsia="Times New Roman"/>
          <w:color w:val="000000" w:themeColor="text1"/>
        </w:rPr>
        <w:t>T</w:t>
      </w:r>
      <w:r w:rsidR="008E4E2A" w:rsidRPr="000273C1">
        <w:rPr>
          <w:rFonts w:eastAsia="Times New Roman"/>
          <w:color w:val="000000" w:themeColor="text1"/>
        </w:rPr>
        <w:t xml:space="preserve">he method of testing itself did not ensure completely reliable results. The use of a pre-test and a post-test could be used again given that </w:t>
      </w:r>
      <w:r w:rsidR="008E4E2A" w:rsidRPr="000273C1">
        <w:rPr>
          <w:color w:val="000000" w:themeColor="text1"/>
        </w:rPr>
        <w:t>these type of tests allow researchers to measure the amount of learning that has been undertaken by a student in a specific subject and to assess the impact an intervention has had on learning (LTDI, 1999; Kuehn, 2017). However, the decision to use multiple choice questioning may have meant that learners were just guessing answers and not actually using their knowledge</w:t>
      </w:r>
      <w:r w:rsidR="008E4E2A" w:rsidRPr="000273C1">
        <w:rPr>
          <w:rFonts w:eastAsia="Times New Roman"/>
          <w:color w:val="000000" w:themeColor="text1"/>
        </w:rPr>
        <w:t xml:space="preserve"> (AVC, 2018; Weimer, 2018), thus impacting the validity and reliability of the results.</w:t>
      </w:r>
      <w:r w:rsidR="008E4E2A" w:rsidRPr="000273C1">
        <w:rPr>
          <w:color w:val="000000" w:themeColor="text1"/>
        </w:rPr>
        <w:t xml:space="preserve"> As the Education Endowment Foundation (2018</w:t>
      </w:r>
      <w:r w:rsidR="005D3E24" w:rsidRPr="000273C1">
        <w:rPr>
          <w:color w:val="000000" w:themeColor="text1"/>
        </w:rPr>
        <w:t>a</w:t>
      </w:r>
      <w:r w:rsidR="008E4E2A" w:rsidRPr="000273C1">
        <w:rPr>
          <w:color w:val="000000" w:themeColor="text1"/>
        </w:rPr>
        <w:t>) points out ‘</w:t>
      </w:r>
      <w:r w:rsidR="008E4E2A" w:rsidRPr="000273C1">
        <w:rPr>
          <w:rFonts w:eastAsia="Times New Roman"/>
          <w:color w:val="000000" w:themeColor="text1"/>
          <w:shd w:val="clear" w:color="auto" w:fill="FFFFFF"/>
        </w:rPr>
        <w:t>if teachers are to use baseline assessment to inform their practice, they have to be able to trust the information derived from such testing</w:t>
      </w:r>
      <w:r w:rsidR="005D3E24" w:rsidRPr="000273C1">
        <w:rPr>
          <w:rFonts w:eastAsia="Times New Roman"/>
          <w:color w:val="000000" w:themeColor="text1"/>
          <w:shd w:val="clear" w:color="auto" w:fill="FFFFFF"/>
        </w:rPr>
        <w:t>’</w:t>
      </w:r>
      <w:r w:rsidR="008E4E2A" w:rsidRPr="000273C1">
        <w:rPr>
          <w:rFonts w:eastAsia="Times New Roman"/>
          <w:color w:val="000000" w:themeColor="text1"/>
          <w:shd w:val="clear" w:color="auto" w:fill="FFFFFF"/>
        </w:rPr>
        <w:t xml:space="preserve">. </w:t>
      </w:r>
    </w:p>
    <w:p w14:paraId="04007A85" w14:textId="33896D68" w:rsidR="008E4E2A" w:rsidRPr="000273C1" w:rsidRDefault="008E4E2A" w:rsidP="008E4E2A">
      <w:pPr>
        <w:spacing w:line="360" w:lineRule="auto"/>
        <w:rPr>
          <w:color w:val="000000" w:themeColor="text1"/>
        </w:rPr>
      </w:pPr>
    </w:p>
    <w:p w14:paraId="42A366EE" w14:textId="7BED8A14" w:rsidR="00F27744" w:rsidRPr="000273C1" w:rsidRDefault="00F27744" w:rsidP="00F27744">
      <w:pPr>
        <w:spacing w:line="360" w:lineRule="auto"/>
        <w:rPr>
          <w:rFonts w:eastAsia="Times New Roman"/>
          <w:color w:val="000000" w:themeColor="text1"/>
        </w:rPr>
      </w:pPr>
      <w:r w:rsidRPr="000273C1">
        <w:rPr>
          <w:color w:val="000000" w:themeColor="text1"/>
        </w:rPr>
        <w:t xml:space="preserve">          </w:t>
      </w:r>
      <w:r w:rsidR="008E4E2A" w:rsidRPr="000273C1">
        <w:rPr>
          <w:color w:val="000000" w:themeColor="text1"/>
        </w:rPr>
        <w:t xml:space="preserve">Finally, it is necessary to consider learner context. </w:t>
      </w:r>
      <w:r w:rsidRPr="000273C1">
        <w:rPr>
          <w:rFonts w:eastAsia="Times New Roman"/>
          <w:color w:val="000000" w:themeColor="text1"/>
        </w:rPr>
        <w:t xml:space="preserve">Around 70% of learners in School X are English as an Additional Language (EAL) learners. According to the </w:t>
      </w:r>
      <w:r w:rsidRPr="000273C1">
        <w:rPr>
          <w:color w:val="000000" w:themeColor="text1"/>
        </w:rPr>
        <w:t xml:space="preserve">Department for Education and Skills (2004), </w:t>
      </w:r>
      <w:r w:rsidRPr="000273C1">
        <w:rPr>
          <w:rFonts w:eastAsia="Times New Roman"/>
          <w:color w:val="000000" w:themeColor="text1"/>
        </w:rPr>
        <w:t>‘p</w:t>
      </w:r>
      <w:r w:rsidR="00DB54CD" w:rsidRPr="000273C1">
        <w:rPr>
          <w:rFonts w:eastAsia="Times New Roman"/>
          <w:color w:val="000000" w:themeColor="text1"/>
        </w:rPr>
        <w:t>upils learning EAL are likely to have a better understanding of grammars and the ways in which languages work because they have the advantage of being able to compare languages</w:t>
      </w:r>
      <w:r w:rsidRPr="000273C1">
        <w:rPr>
          <w:rFonts w:eastAsia="Times New Roman"/>
          <w:color w:val="000000" w:themeColor="text1"/>
        </w:rPr>
        <w:t xml:space="preserve">’. Moreover, </w:t>
      </w:r>
      <w:r w:rsidRPr="000273C1">
        <w:rPr>
          <w:color w:val="000000" w:themeColor="text1"/>
        </w:rPr>
        <w:t xml:space="preserve">bilingual pupils ‘may find pronunciation of the new </w:t>
      </w:r>
      <w:r w:rsidRPr="000273C1">
        <w:rPr>
          <w:color w:val="000000" w:themeColor="text1"/>
        </w:rPr>
        <w:lastRenderedPageBreak/>
        <w:t>language easier to hear and reproduce because they are able to make links with pronunciation in other languages, are aware of the necessity for authentic pronunciation and they may be more willing to experiment with the language’</w:t>
      </w:r>
      <w:r w:rsidRPr="000273C1">
        <w:rPr>
          <w:rFonts w:eastAsia="Times New Roman"/>
          <w:color w:val="000000" w:themeColor="text1"/>
        </w:rPr>
        <w:t xml:space="preserve"> (</w:t>
      </w:r>
      <w:r w:rsidRPr="000273C1">
        <w:rPr>
          <w:color w:val="000000" w:themeColor="text1"/>
        </w:rPr>
        <w:t xml:space="preserve">Department for Education and Skills, 2004). Therefore, a further area for development would be comparing and contrasting results and vocabulary acquisition of EAL learners with non-EAL learners to establish whether </w:t>
      </w:r>
      <w:r w:rsidR="00F65EA5" w:rsidRPr="000273C1">
        <w:rPr>
          <w:color w:val="000000" w:themeColor="text1"/>
        </w:rPr>
        <w:t>this is a factor which impacts on pupil progress and overall results.</w:t>
      </w:r>
      <w:r w:rsidRPr="000273C1">
        <w:rPr>
          <w:color w:val="000000" w:themeColor="text1"/>
        </w:rPr>
        <w:t xml:space="preserve"> </w:t>
      </w:r>
    </w:p>
    <w:p w14:paraId="38D11328" w14:textId="77777777" w:rsidR="00AE5BA5" w:rsidRPr="000273C1" w:rsidRDefault="00AE5BA5" w:rsidP="008E4E2A">
      <w:pPr>
        <w:spacing w:line="360" w:lineRule="auto"/>
        <w:rPr>
          <w:rFonts w:eastAsia="Times New Roman"/>
          <w:color w:val="000000" w:themeColor="text1"/>
        </w:rPr>
      </w:pPr>
    </w:p>
    <w:p w14:paraId="5798AAF9" w14:textId="60812886" w:rsidR="00E70AEB" w:rsidRPr="000273C1" w:rsidRDefault="000901F6" w:rsidP="008E4E2A">
      <w:pPr>
        <w:spacing w:line="360" w:lineRule="auto"/>
        <w:rPr>
          <w:rFonts w:eastAsia="Times New Roman"/>
          <w:color w:val="000000" w:themeColor="text1"/>
        </w:rPr>
      </w:pPr>
      <w:r w:rsidRPr="000273C1">
        <w:rPr>
          <w:rFonts w:eastAsia="Times New Roman"/>
          <w:color w:val="000000" w:themeColor="text1"/>
        </w:rPr>
        <w:t xml:space="preserve">          </w:t>
      </w:r>
      <w:r w:rsidR="00AE5BA5" w:rsidRPr="000273C1">
        <w:rPr>
          <w:rFonts w:eastAsia="Times New Roman"/>
          <w:color w:val="000000" w:themeColor="text1"/>
        </w:rPr>
        <w:t>T</w:t>
      </w:r>
      <w:r w:rsidR="00E70AEB" w:rsidRPr="000273C1">
        <w:rPr>
          <w:rFonts w:eastAsia="Times New Roman"/>
          <w:color w:val="000000" w:themeColor="text1"/>
        </w:rPr>
        <w:t xml:space="preserve">he limitations identified </w:t>
      </w:r>
      <w:r w:rsidR="00AE5BA5" w:rsidRPr="000273C1">
        <w:rPr>
          <w:rFonts w:eastAsia="Times New Roman"/>
          <w:color w:val="000000" w:themeColor="text1"/>
        </w:rPr>
        <w:t xml:space="preserve">in this </w:t>
      </w:r>
      <w:r w:rsidR="008C6372">
        <w:rPr>
          <w:rFonts w:eastAsia="Times New Roman"/>
          <w:color w:val="000000" w:themeColor="text1"/>
        </w:rPr>
        <w:t>section</w:t>
      </w:r>
      <w:r w:rsidR="00AE5BA5" w:rsidRPr="000273C1">
        <w:rPr>
          <w:rFonts w:eastAsia="Times New Roman"/>
          <w:color w:val="000000" w:themeColor="text1"/>
        </w:rPr>
        <w:t xml:space="preserve"> include inte</w:t>
      </w:r>
      <w:r w:rsidR="00B82156">
        <w:rPr>
          <w:rFonts w:eastAsia="Times New Roman"/>
          <w:color w:val="000000" w:themeColor="text1"/>
        </w:rPr>
        <w:t xml:space="preserve">rventions taking place over too </w:t>
      </w:r>
      <w:r w:rsidR="00AE5BA5" w:rsidRPr="000273C1">
        <w:rPr>
          <w:rFonts w:eastAsia="Times New Roman"/>
          <w:color w:val="000000" w:themeColor="text1"/>
        </w:rPr>
        <w:t>short</w:t>
      </w:r>
      <w:r w:rsidR="00B82156">
        <w:rPr>
          <w:rFonts w:eastAsia="Times New Roman"/>
          <w:color w:val="000000" w:themeColor="text1"/>
        </w:rPr>
        <w:t xml:space="preserve"> a</w:t>
      </w:r>
      <w:r w:rsidR="00AE5BA5" w:rsidRPr="000273C1">
        <w:rPr>
          <w:rFonts w:eastAsia="Times New Roman"/>
          <w:color w:val="000000" w:themeColor="text1"/>
        </w:rPr>
        <w:t xml:space="preserve"> period of time, the use of multiple-choice questioning potentially hindering the validity and reliability of test results, and the length of the phrases and structures that were taught. </w:t>
      </w:r>
      <w:r w:rsidR="00E70AEB" w:rsidRPr="000273C1">
        <w:rPr>
          <w:rFonts w:eastAsia="Times New Roman"/>
          <w:color w:val="000000" w:themeColor="text1"/>
        </w:rPr>
        <w:t xml:space="preserve">By identifying these limitations, it has been possible to establish how future research and interventions may be undertaken more effectively to consolidate improvement </w:t>
      </w:r>
      <w:r w:rsidR="00BF4A17" w:rsidRPr="000273C1">
        <w:rPr>
          <w:rFonts w:eastAsia="Times New Roman"/>
          <w:color w:val="000000" w:themeColor="text1"/>
        </w:rPr>
        <w:t>in teaching and learning. This includes examining the impact of homework and flipped learning on vocabulary acquisition, memory and retrieval, using further measurable tests, considering the quantity and context of vocabulary introduced, undertaking the resear</w:t>
      </w:r>
      <w:r w:rsidR="00AE5BA5" w:rsidRPr="000273C1">
        <w:rPr>
          <w:rFonts w:eastAsia="Times New Roman"/>
          <w:color w:val="000000" w:themeColor="text1"/>
        </w:rPr>
        <w:t>ch over a longer period of time, and identifying whether EAL learners acquire vocabulary more efficiently than non-EAL learners.</w:t>
      </w:r>
    </w:p>
    <w:p w14:paraId="75333699" w14:textId="77777777" w:rsidR="00332AAB" w:rsidRPr="000273C1" w:rsidRDefault="00332AAB" w:rsidP="008A3423">
      <w:pPr>
        <w:spacing w:line="360" w:lineRule="auto"/>
        <w:jc w:val="center"/>
        <w:rPr>
          <w:rFonts w:eastAsia="Times New Roman"/>
          <w:color w:val="000000" w:themeColor="text1"/>
        </w:rPr>
      </w:pPr>
    </w:p>
    <w:p w14:paraId="0329AC58" w14:textId="24F34259" w:rsidR="00F5214B" w:rsidRPr="00355AA5" w:rsidRDefault="007B484B" w:rsidP="007B484B">
      <w:pPr>
        <w:spacing w:line="360" w:lineRule="auto"/>
        <w:ind w:firstLine="720"/>
        <w:rPr>
          <w:rFonts w:eastAsia="Times New Roman"/>
          <w:b/>
          <w:color w:val="000000" w:themeColor="text1"/>
        </w:rPr>
      </w:pPr>
      <w:r w:rsidRPr="007B484B">
        <w:rPr>
          <w:b/>
          <w:color w:val="000000" w:themeColor="text1"/>
        </w:rPr>
        <w:t xml:space="preserve"> </w:t>
      </w:r>
      <w:r w:rsidRPr="007B484B">
        <w:rPr>
          <w:b/>
          <w:color w:val="000000" w:themeColor="text1"/>
        </w:rPr>
        <w:tab/>
      </w:r>
      <w:r w:rsidRPr="007B484B">
        <w:rPr>
          <w:b/>
          <w:color w:val="000000" w:themeColor="text1"/>
        </w:rPr>
        <w:tab/>
      </w:r>
      <w:r w:rsidRPr="007B484B">
        <w:rPr>
          <w:b/>
          <w:color w:val="000000" w:themeColor="text1"/>
        </w:rPr>
        <w:tab/>
      </w:r>
      <w:r w:rsidRPr="007B484B">
        <w:rPr>
          <w:b/>
          <w:color w:val="000000" w:themeColor="text1"/>
        </w:rPr>
        <w:tab/>
      </w:r>
      <w:r w:rsidR="00997D6F">
        <w:rPr>
          <w:b/>
          <w:color w:val="000000" w:themeColor="text1"/>
        </w:rPr>
        <w:t xml:space="preserve">     </w:t>
      </w:r>
      <w:r w:rsidR="00355AA5" w:rsidRPr="00355AA5">
        <w:rPr>
          <w:b/>
          <w:color w:val="000000" w:themeColor="text1"/>
          <w:u w:val="single"/>
        </w:rPr>
        <w:t>Conclusion</w:t>
      </w:r>
      <w:r w:rsidR="00CD111B" w:rsidRPr="00355AA5">
        <w:rPr>
          <w:rFonts w:eastAsia="Times New Roman"/>
          <w:b/>
          <w:color w:val="000000" w:themeColor="text1"/>
        </w:rPr>
        <w:br/>
      </w:r>
    </w:p>
    <w:p w14:paraId="42D94855" w14:textId="77777777" w:rsidR="00F5214B" w:rsidRPr="000273C1" w:rsidRDefault="00F5214B" w:rsidP="00F5214B">
      <w:pPr>
        <w:spacing w:line="360" w:lineRule="auto"/>
        <w:rPr>
          <w:rFonts w:eastAsia="Times New Roman"/>
          <w:color w:val="000000" w:themeColor="text1"/>
        </w:rPr>
      </w:pPr>
      <w:r w:rsidRPr="000273C1">
        <w:rPr>
          <w:color w:val="000000" w:themeColor="text1"/>
          <w:lang w:val="en-GB"/>
        </w:rPr>
        <w:t xml:space="preserve">           Action research is important as it provides teachers with the opportunity to enhance their pedagogical practice to meet the needs of learners and to improve overall teaching and learning (</w:t>
      </w:r>
      <w:r w:rsidRPr="000273C1">
        <w:rPr>
          <w:color w:val="000000" w:themeColor="text1"/>
        </w:rPr>
        <w:t xml:space="preserve">Schleicher, 2012; Tabberer, 2013; </w:t>
      </w:r>
      <w:r w:rsidRPr="000273C1">
        <w:rPr>
          <w:rFonts w:eastAsia="Times New Roman"/>
          <w:color w:val="000000" w:themeColor="text1"/>
        </w:rPr>
        <w:t>Welsh Government, 2015). This research project aimed to investigate methods for vocabulary learning to establish which will be best to use in practice in order to improve this aspect of my teaching. It sought to answer the following research questions:</w:t>
      </w:r>
    </w:p>
    <w:p w14:paraId="24B8B4AE" w14:textId="77777777" w:rsidR="00F5214B" w:rsidRPr="000273C1" w:rsidRDefault="00F5214B" w:rsidP="00F5214B">
      <w:pPr>
        <w:spacing w:line="360" w:lineRule="auto"/>
        <w:rPr>
          <w:rFonts w:eastAsia="Times New Roman"/>
          <w:color w:val="000000" w:themeColor="text1"/>
        </w:rPr>
      </w:pPr>
    </w:p>
    <w:p w14:paraId="5CF83BD8" w14:textId="77777777" w:rsidR="00F5214B" w:rsidRPr="000273C1" w:rsidRDefault="00F5214B" w:rsidP="00F5214B">
      <w:pPr>
        <w:spacing w:line="360" w:lineRule="auto"/>
        <w:rPr>
          <w:rFonts w:eastAsia="Times New Roman"/>
          <w:b/>
          <w:color w:val="000000" w:themeColor="text1"/>
        </w:rPr>
      </w:pPr>
      <w:r w:rsidRPr="000273C1">
        <w:rPr>
          <w:b/>
          <w:color w:val="000000" w:themeColor="text1"/>
        </w:rPr>
        <w:t>RQ1a: Do pupils learn vocabulary better through student-led or teacher-led lessons?</w:t>
      </w:r>
    </w:p>
    <w:p w14:paraId="3A1CB5FF" w14:textId="77777777" w:rsidR="00F5214B" w:rsidRPr="000273C1" w:rsidRDefault="00F5214B" w:rsidP="00F5214B">
      <w:pPr>
        <w:spacing w:line="360" w:lineRule="auto"/>
        <w:rPr>
          <w:b/>
          <w:color w:val="000000" w:themeColor="text1"/>
        </w:rPr>
      </w:pPr>
      <w:r w:rsidRPr="000273C1">
        <w:rPr>
          <w:b/>
          <w:color w:val="000000" w:themeColor="text1"/>
        </w:rPr>
        <w:t>RQ1b:  Is teacher input vital for vocabulary learning?</w:t>
      </w:r>
      <w:r w:rsidRPr="000273C1">
        <w:rPr>
          <w:b/>
          <w:color w:val="000000" w:themeColor="text1"/>
        </w:rPr>
        <w:br/>
        <w:t>RQ2: How effective is drilling for vocabulary acquisition?</w:t>
      </w:r>
    </w:p>
    <w:p w14:paraId="7A7EBA05" w14:textId="77777777" w:rsidR="00F5214B" w:rsidRPr="000273C1" w:rsidRDefault="00F5214B" w:rsidP="00F5214B">
      <w:pPr>
        <w:spacing w:line="360" w:lineRule="auto"/>
        <w:rPr>
          <w:b/>
          <w:color w:val="000000" w:themeColor="text1"/>
        </w:rPr>
      </w:pPr>
    </w:p>
    <w:p w14:paraId="6AB34F78" w14:textId="6D704645" w:rsidR="00F5214B" w:rsidRPr="000273C1" w:rsidRDefault="00F5214B" w:rsidP="00F5214B">
      <w:pPr>
        <w:spacing w:line="360" w:lineRule="auto"/>
        <w:rPr>
          <w:color w:val="000000" w:themeColor="text1"/>
        </w:rPr>
      </w:pPr>
      <w:r w:rsidRPr="000273C1">
        <w:rPr>
          <w:rFonts w:eastAsia="Times New Roman"/>
          <w:color w:val="000000" w:themeColor="text1"/>
        </w:rPr>
        <w:t xml:space="preserve">This topic was chosen for investigation as whether drilling or autonomous learning is more effective for vocabulary </w:t>
      </w:r>
      <w:r w:rsidR="0089356F">
        <w:rPr>
          <w:rFonts w:eastAsia="Times New Roman"/>
          <w:color w:val="000000" w:themeColor="text1"/>
        </w:rPr>
        <w:t>learning</w:t>
      </w:r>
      <w:r w:rsidRPr="000273C1">
        <w:rPr>
          <w:rFonts w:eastAsia="Times New Roman"/>
          <w:color w:val="000000" w:themeColor="text1"/>
        </w:rPr>
        <w:t xml:space="preserve"> is currently a contentious issue in the field of language teaching. In a cross-curricular capacity, it is important to research this subject as </w:t>
      </w:r>
      <w:r w:rsidRPr="000273C1">
        <w:rPr>
          <w:color w:val="000000" w:themeColor="text1"/>
        </w:rPr>
        <w:t xml:space="preserve">the Welsh </w:t>
      </w:r>
      <w:r w:rsidRPr="000273C1">
        <w:rPr>
          <w:color w:val="000000" w:themeColor="text1"/>
        </w:rPr>
        <w:lastRenderedPageBreak/>
        <w:t xml:space="preserve">Government’s aim is to create ambitious, capable learners, enterprising, creative contributors, ethical, informed citizens and healthy, confident individuals (Donaldson, 2015; Welsh Government, 2016); all qualities which relate to young people being able to work and learn independently. </w:t>
      </w:r>
    </w:p>
    <w:p w14:paraId="7BFC9FF5" w14:textId="77777777" w:rsidR="00F5214B" w:rsidRPr="000273C1" w:rsidRDefault="00F5214B" w:rsidP="00F5214B">
      <w:pPr>
        <w:spacing w:line="360" w:lineRule="auto"/>
        <w:rPr>
          <w:color w:val="000000" w:themeColor="text1"/>
        </w:rPr>
      </w:pPr>
    </w:p>
    <w:p w14:paraId="25917364" w14:textId="65478BF6" w:rsidR="00F5214B" w:rsidRPr="000273C1" w:rsidRDefault="00F5214B" w:rsidP="00F5214B">
      <w:pPr>
        <w:spacing w:line="360" w:lineRule="auto"/>
        <w:rPr>
          <w:b/>
          <w:color w:val="000000" w:themeColor="text1"/>
        </w:rPr>
      </w:pPr>
      <w:r w:rsidRPr="000273C1">
        <w:rPr>
          <w:color w:val="000000" w:themeColor="text1"/>
        </w:rPr>
        <w:t xml:space="preserve">          In order to answer these questions,</w:t>
      </w:r>
      <w:r w:rsidRPr="000273C1">
        <w:rPr>
          <w:b/>
          <w:color w:val="000000" w:themeColor="text1"/>
        </w:rPr>
        <w:t xml:space="preserve"> </w:t>
      </w:r>
      <w:r w:rsidRPr="000273C1">
        <w:rPr>
          <w:color w:val="000000" w:themeColor="text1"/>
        </w:rPr>
        <w:t xml:space="preserve">research was undertaken at a large, mixed secondary school in Cardiff where there is a high percentage of Free School Meals (FSM) and English as an Additional Language (EAL) learners </w:t>
      </w:r>
      <w:r w:rsidRPr="000273C1">
        <w:rPr>
          <w:rFonts w:eastAsia="Times New Roman"/>
          <w:color w:val="000000" w:themeColor="text1"/>
        </w:rPr>
        <w:t xml:space="preserve">(Estyn, 2017; Welsh government, 2018). The chosen methodology for the action research was the use of pre-tests and post-tests as they provide measurable quantitative data which would clearly establish whether pupil progress had been made </w:t>
      </w:r>
      <w:r w:rsidRPr="000273C1">
        <w:rPr>
          <w:color w:val="000000" w:themeColor="text1"/>
        </w:rPr>
        <w:t>(LTDI, 1999; Kuehn, 2017</w:t>
      </w:r>
      <w:r w:rsidR="00F566CA">
        <w:rPr>
          <w:color w:val="000000" w:themeColor="text1"/>
        </w:rPr>
        <w:t xml:space="preserve">; Redhill TSA, 2013).  Two year </w:t>
      </w:r>
      <w:r w:rsidRPr="000273C1">
        <w:rPr>
          <w:color w:val="000000" w:themeColor="text1"/>
        </w:rPr>
        <w:t>9 classes of around the same ability were asked to participate in the interventions and testing.</w:t>
      </w:r>
      <w:r w:rsidRPr="000273C1">
        <w:rPr>
          <w:rFonts w:eastAsia="Times New Roman"/>
          <w:color w:val="000000" w:themeColor="text1"/>
        </w:rPr>
        <w:t xml:space="preserve"> In undertaking the research ethical issues were carefully considered based upon the British Educational Research Association’s </w:t>
      </w:r>
      <w:r w:rsidRPr="000273C1">
        <w:rPr>
          <w:rFonts w:eastAsia="Times New Roman"/>
          <w:i/>
          <w:color w:val="000000" w:themeColor="text1"/>
        </w:rPr>
        <w:t>Ethical Guidelines for Educational Research</w:t>
      </w:r>
      <w:r w:rsidRPr="000273C1">
        <w:rPr>
          <w:rFonts w:eastAsia="Times New Roman"/>
          <w:color w:val="000000" w:themeColor="text1"/>
        </w:rPr>
        <w:t xml:space="preserve"> (BERA, 2011), the Data Protection Act (</w:t>
      </w:r>
      <w:r w:rsidRPr="000273C1">
        <w:rPr>
          <w:rFonts w:eastAsia="Times New Roman"/>
          <w:bCs/>
          <w:color w:val="000000" w:themeColor="text1"/>
        </w:rPr>
        <w:t xml:space="preserve">1998), University of Wales Trinity St. David’s </w:t>
      </w:r>
      <w:r w:rsidRPr="000273C1">
        <w:rPr>
          <w:rFonts w:eastAsia="Times New Roman"/>
          <w:bCs/>
          <w:i/>
          <w:color w:val="000000" w:themeColor="text1"/>
        </w:rPr>
        <w:t>Research Ethics &amp; Integrity Code of Practice</w:t>
      </w:r>
      <w:r w:rsidRPr="000273C1">
        <w:rPr>
          <w:rFonts w:eastAsia="Times New Roman"/>
          <w:bCs/>
          <w:color w:val="000000" w:themeColor="text1"/>
        </w:rPr>
        <w:t xml:space="preserve"> (2018) and the 1998 </w:t>
      </w:r>
      <w:r w:rsidRPr="000273C1">
        <w:rPr>
          <w:rFonts w:eastAsia="Times New Roman"/>
          <w:bCs/>
          <w:i/>
          <w:color w:val="000000" w:themeColor="text1"/>
        </w:rPr>
        <w:t>Data Protection Act</w:t>
      </w:r>
      <w:r w:rsidRPr="000273C1">
        <w:rPr>
          <w:rFonts w:eastAsia="Times New Roman"/>
          <w:bCs/>
          <w:color w:val="000000" w:themeColor="text1"/>
        </w:rPr>
        <w:t xml:space="preserve">. </w:t>
      </w:r>
      <w:r w:rsidRPr="000273C1">
        <w:rPr>
          <w:rFonts w:eastAsia="Times New Roman"/>
          <w:color w:val="000000" w:themeColor="text1"/>
        </w:rPr>
        <w:t xml:space="preserve">The tests included twelve multiple choice questions </w:t>
      </w:r>
      <w:r w:rsidRPr="000273C1">
        <w:rPr>
          <w:color w:val="000000" w:themeColor="text1"/>
        </w:rPr>
        <w:t xml:space="preserve">so that simple data could be collected and easily marked (Weimer, 2018). In order to triangulate the data (Welsh Government, 2015; Altrichter et al., 1993), qualitative observations were undertaken by myself as teacher-researcher and the class teacher as an active observer (Mills, 1999; Welsh Government, 2015). </w:t>
      </w:r>
    </w:p>
    <w:p w14:paraId="580480B1" w14:textId="77777777" w:rsidR="00F5214B" w:rsidRPr="000273C1" w:rsidRDefault="00F5214B" w:rsidP="00F5214B">
      <w:pPr>
        <w:spacing w:line="360" w:lineRule="auto"/>
        <w:rPr>
          <w:rFonts w:eastAsia="Times New Roman"/>
          <w:color w:val="000000" w:themeColor="text1"/>
        </w:rPr>
      </w:pPr>
    </w:p>
    <w:p w14:paraId="430C842F" w14:textId="70B1B6FC" w:rsidR="00F5214B" w:rsidRPr="000273C1" w:rsidRDefault="00F5214B" w:rsidP="00997D6F">
      <w:pPr>
        <w:spacing w:line="360" w:lineRule="auto"/>
        <w:rPr>
          <w:color w:val="000000" w:themeColor="text1"/>
        </w:rPr>
      </w:pPr>
      <w:r w:rsidRPr="000273C1">
        <w:rPr>
          <w:color w:val="000000" w:themeColor="text1"/>
          <w:lang w:val="en-GB"/>
        </w:rPr>
        <w:t xml:space="preserve">          Autonomous learning is another way of describing student-centred </w:t>
      </w:r>
      <w:r w:rsidR="00997D6F">
        <w:rPr>
          <w:color w:val="000000" w:themeColor="text1"/>
          <w:lang w:val="en-GB"/>
        </w:rPr>
        <w:t xml:space="preserve">learning </w:t>
      </w:r>
      <w:r w:rsidRPr="000273C1">
        <w:rPr>
          <w:color w:val="000000" w:themeColor="text1"/>
          <w:lang w:val="en-GB"/>
        </w:rPr>
        <w:t>(</w:t>
      </w:r>
      <w:r w:rsidRPr="000273C1">
        <w:rPr>
          <w:color w:val="000000" w:themeColor="text1"/>
        </w:rPr>
        <w:t xml:space="preserve">Tkáčová, 2014; White, 2008; </w:t>
      </w:r>
      <w:r w:rsidRPr="000273C1">
        <w:rPr>
          <w:rFonts w:eastAsia="Times New Roman"/>
          <w:color w:val="000000" w:themeColor="text1"/>
          <w:shd w:val="clear" w:color="auto" w:fill="FFFFFF"/>
        </w:rPr>
        <w:t xml:space="preserve">Kember, 1997). However, it is argued that teacher input is still essential in independent learning as learners must be provided with the appropriate support in order to become autonomous </w:t>
      </w:r>
      <w:r w:rsidRPr="000273C1">
        <w:rPr>
          <w:color w:val="000000" w:themeColor="text1"/>
        </w:rPr>
        <w:t xml:space="preserve">(Chiu, 2012; Gibbons, 2002; Masouleh et al., 2012, Learn NC, 2018; Open Learn, 2018; Han, 2014; Didau, 2013; Vygotsky, 1978). For learners to learn vocabulary effectively they should be pushed into the ‘struggle zone’ as this means that they are more likely to retain the new lexicon (Vygotsky, 1978; Little, 2016; </w:t>
      </w:r>
      <w:r w:rsidRPr="000273C1">
        <w:rPr>
          <w:bCs/>
          <w:color w:val="000000" w:themeColor="text1"/>
        </w:rPr>
        <w:t>Ustunluoglu, 2009; Chiu, 2012; De Bot, 2005;</w:t>
      </w:r>
      <w:r w:rsidRPr="000273C1">
        <w:rPr>
          <w:color w:val="000000" w:themeColor="text1"/>
        </w:rPr>
        <w:t xml:space="preserve"> Cauchy, 2014). Many researchers maintain that autonomous learning is effective for language acquisition as it fosters independent thinking skills, increases engagement, allows for differentiation and permits learners to learn at their own pace whilst providing them with greater opportunity to commit the vocabulary to long- term memory (</w:t>
      </w:r>
      <w:r w:rsidRPr="000273C1">
        <w:rPr>
          <w:rFonts w:eastAsia="Times New Roman"/>
          <w:color w:val="000000" w:themeColor="text1"/>
          <w:shd w:val="clear" w:color="auto" w:fill="FFFFFF"/>
        </w:rPr>
        <w:t xml:space="preserve">Bates, 2014; Little, 2016; </w:t>
      </w:r>
      <w:r w:rsidRPr="000273C1">
        <w:rPr>
          <w:color w:val="000000" w:themeColor="text1"/>
        </w:rPr>
        <w:t xml:space="preserve">Tkáčová, 2014; Hao, 2016; Jenkins et al., 2017; </w:t>
      </w:r>
      <w:r w:rsidRPr="000273C1">
        <w:rPr>
          <w:rFonts w:eastAsia="Times New Roman"/>
          <w:color w:val="000000" w:themeColor="text1"/>
          <w:shd w:val="clear" w:color="auto" w:fill="FFFFFF"/>
        </w:rPr>
        <w:t xml:space="preserve">Azizi et al., 2017; Acedo, 2018). However, other theorists maintain that drilling is the most effective </w:t>
      </w:r>
      <w:r w:rsidRPr="000273C1">
        <w:rPr>
          <w:rFonts w:eastAsia="Times New Roman"/>
          <w:color w:val="000000" w:themeColor="text1"/>
          <w:shd w:val="clear" w:color="auto" w:fill="FFFFFF"/>
        </w:rPr>
        <w:lastRenderedPageBreak/>
        <w:t>method of vocabulary acquisition. Drilling is an audio-lingual method based upon oral repetition (</w:t>
      </w:r>
      <w:r w:rsidRPr="000273C1">
        <w:rPr>
          <w:rFonts w:eastAsia="Times New Roman"/>
          <w:color w:val="000000" w:themeColor="text1"/>
        </w:rPr>
        <w:t>Teaching English for Foreign Language, 2011; British Council, 2018). It is considered to be effective because it allows learners to h</w:t>
      </w:r>
      <w:r w:rsidR="00E720D8">
        <w:rPr>
          <w:rFonts w:eastAsia="Times New Roman"/>
          <w:color w:val="000000" w:themeColor="text1"/>
        </w:rPr>
        <w:t>ear the pronunciation of a word</w:t>
      </w:r>
      <w:r w:rsidRPr="000273C1">
        <w:rPr>
          <w:rFonts w:eastAsia="Times New Roman"/>
          <w:color w:val="000000" w:themeColor="text1"/>
        </w:rPr>
        <w:t xml:space="preserve"> </w:t>
      </w:r>
      <w:r w:rsidRPr="000273C1">
        <w:rPr>
          <w:color w:val="000000" w:themeColor="text1"/>
        </w:rPr>
        <w:t xml:space="preserve">(Teaching English for Foreign Language, 2011) </w:t>
      </w:r>
      <w:r w:rsidR="00E720D8">
        <w:rPr>
          <w:color w:val="000000" w:themeColor="text1"/>
        </w:rPr>
        <w:t>and the</w:t>
      </w:r>
      <w:r w:rsidRPr="000273C1">
        <w:rPr>
          <w:color w:val="000000" w:themeColor="text1"/>
        </w:rPr>
        <w:t xml:space="preserve"> repetition</w:t>
      </w:r>
      <w:r w:rsidR="00E720D8">
        <w:rPr>
          <w:color w:val="000000" w:themeColor="text1"/>
        </w:rPr>
        <w:t xml:space="preserve"> involved is fundamental to</w:t>
      </w:r>
      <w:r w:rsidRPr="000273C1">
        <w:rPr>
          <w:color w:val="000000" w:themeColor="text1"/>
        </w:rPr>
        <w:t xml:space="preserve"> </w:t>
      </w:r>
      <w:r w:rsidR="00E720D8">
        <w:rPr>
          <w:color w:val="000000" w:themeColor="text1"/>
        </w:rPr>
        <w:t xml:space="preserve">committing new lexicon to </w:t>
      </w:r>
      <w:r w:rsidRPr="000273C1">
        <w:rPr>
          <w:color w:val="000000" w:themeColor="text1"/>
        </w:rPr>
        <w:t xml:space="preserve">long-term memory (Cook, 2001; Smith 2017; Smith, 2018; Soderstrom et al., 2016; Pachler &amp; Field, 2001; Field, 2007; Smith &amp; Conti, 2016). Harris and Snow (2004 in Field, 2007) Learners must practice the vocabulary that has been learnt regularly and in various contexts for it to be easily stored and retrieved in their memory (De Bot, 2005; Blunt &amp; Karpicke, 2014; Smith &amp; Conti, 2016). School X’s language department try to incorporate this in the way that they teach and introduce new structures by mirroring wall displays with wordlists so that learners become used to independently using key lexicon. The department also gives learners thematic wordlists so that vocabulary will be easier </w:t>
      </w:r>
      <w:r w:rsidR="00C7137C">
        <w:rPr>
          <w:color w:val="000000" w:themeColor="text1"/>
        </w:rPr>
        <w:t>to learn (Smith &amp; Conti, 2016) and</w:t>
      </w:r>
      <w:r w:rsidRPr="000273C1">
        <w:rPr>
          <w:color w:val="000000" w:themeColor="text1"/>
        </w:rPr>
        <w:t xml:space="preserve"> principally uses drilling techniques</w:t>
      </w:r>
      <w:r w:rsidR="00C7137C">
        <w:rPr>
          <w:color w:val="000000" w:themeColor="text1"/>
        </w:rPr>
        <w:t xml:space="preserve"> for vocabulary acquisition</w:t>
      </w:r>
      <w:r w:rsidRPr="000273C1">
        <w:rPr>
          <w:color w:val="000000" w:themeColor="text1"/>
        </w:rPr>
        <w:t xml:space="preserve"> at Key Stage 3</w:t>
      </w:r>
      <w:r w:rsidR="00C7137C">
        <w:rPr>
          <w:color w:val="000000" w:themeColor="text1"/>
        </w:rPr>
        <w:t>.</w:t>
      </w:r>
    </w:p>
    <w:p w14:paraId="5237D863" w14:textId="77777777" w:rsidR="00F5214B" w:rsidRPr="000273C1" w:rsidRDefault="00F5214B" w:rsidP="00F5214B">
      <w:pPr>
        <w:spacing w:line="360" w:lineRule="auto"/>
        <w:rPr>
          <w:color w:val="000000" w:themeColor="text1"/>
        </w:rPr>
      </w:pPr>
    </w:p>
    <w:p w14:paraId="43753B96" w14:textId="372534A0" w:rsidR="00F5214B" w:rsidRPr="000273C1" w:rsidRDefault="00F5214B" w:rsidP="00F5214B">
      <w:pPr>
        <w:spacing w:line="360" w:lineRule="auto"/>
        <w:rPr>
          <w:color w:val="000000" w:themeColor="text1"/>
        </w:rPr>
      </w:pPr>
      <w:r w:rsidRPr="000273C1">
        <w:rPr>
          <w:color w:val="000000" w:themeColor="text1"/>
        </w:rPr>
        <w:t xml:space="preserve">         To answer RQ1a, the test results indicate that pupils learn vocabulary better through teacher-led lessons considering that the drilling interventions showed a 2.5 mark average increase in overall test scores, higher than the 1.8 mark increase for Class B.  Nevertheless, this is a marginal difference and both classes showed good overall progress. Furthermore, when analysing the results on a question-by-question basis, the autonomous learning class (Class B) showed greater overall improvement given that every question was answered more accurately in their post-tests, whereas Class A demonstrated decreased accuracy in answering several questions in the post-test. Therefore, it may be argued that vocabulary can be learnt effectively through student-led and teacher-led lessons, and that overall progress depends on other factors such as the learning preferences of individuals students, class engagement and consolidation activities. For example, learners were observed to be more engaged in learning in the au</w:t>
      </w:r>
      <w:r w:rsidR="00997D6F">
        <w:rPr>
          <w:color w:val="000000" w:themeColor="text1"/>
        </w:rPr>
        <w:t>tonomous-learning interventions</w:t>
      </w:r>
      <w:r w:rsidRPr="000273C1">
        <w:rPr>
          <w:color w:val="000000" w:themeColor="text1"/>
        </w:rPr>
        <w:t>. Moreover, if learners lose interest, then it is likely they will stop listening. Considering that drilling is an audio-lingual method of teaching and learning (British Council, 2018; Teaching English for Foreign Language, 2011), the drop in results for certain questions for Class A may be explained by the fact that learners lost interest. These observations confirm theory that</w:t>
      </w:r>
      <w:r w:rsidR="00E223C3">
        <w:rPr>
          <w:color w:val="000000" w:themeColor="text1"/>
        </w:rPr>
        <w:t xml:space="preserve"> learners can become easily disaffected during</w:t>
      </w:r>
      <w:r w:rsidRPr="000273C1">
        <w:rPr>
          <w:color w:val="000000" w:themeColor="text1"/>
        </w:rPr>
        <w:t xml:space="preserve"> drilling (Kani, 2001) and that independent learning activities encourages learners to feel more engaged, motivated and capable (</w:t>
      </w:r>
      <w:r w:rsidRPr="000273C1">
        <w:rPr>
          <w:rFonts w:eastAsia="Times New Roman"/>
          <w:color w:val="000000" w:themeColor="text1"/>
          <w:shd w:val="clear" w:color="auto" w:fill="FFFFFF"/>
        </w:rPr>
        <w:t xml:space="preserve">Little, 2016; Bates, 2014). </w:t>
      </w:r>
    </w:p>
    <w:p w14:paraId="037BB95F" w14:textId="77777777" w:rsidR="00F5214B" w:rsidRPr="000273C1" w:rsidRDefault="00F5214B" w:rsidP="00F5214B">
      <w:pPr>
        <w:spacing w:line="360" w:lineRule="auto"/>
        <w:rPr>
          <w:color w:val="000000" w:themeColor="text1"/>
        </w:rPr>
      </w:pPr>
    </w:p>
    <w:p w14:paraId="3C8316C0" w14:textId="04D139A8" w:rsidR="00F5214B" w:rsidRPr="000273C1" w:rsidRDefault="00F5214B" w:rsidP="00F5214B">
      <w:pPr>
        <w:spacing w:line="360" w:lineRule="auto"/>
        <w:rPr>
          <w:color w:val="000000" w:themeColor="text1"/>
        </w:rPr>
      </w:pPr>
      <w:r w:rsidRPr="000273C1">
        <w:rPr>
          <w:color w:val="000000" w:themeColor="text1"/>
        </w:rPr>
        <w:lastRenderedPageBreak/>
        <w:t xml:space="preserve">          In answer to RQ1b, the results of the research demonstrate that teacher input is indeed vital for vocabulary learning, given that, firstly it was necessary for a teacher to model and explain activities, and secondly, pronunciation and misconceptions had to be corrected to ensure that vocabulary was correctly learnt. Therefore, this proves</w:t>
      </w:r>
      <w:r w:rsidR="00F566CA">
        <w:rPr>
          <w:color w:val="000000" w:themeColor="text1"/>
        </w:rPr>
        <w:t xml:space="preserve"> the</w:t>
      </w:r>
      <w:r w:rsidRPr="000273C1">
        <w:rPr>
          <w:color w:val="000000" w:themeColor="text1"/>
        </w:rPr>
        <w:t xml:space="preserve"> theory that </w:t>
      </w:r>
      <w:r w:rsidRPr="000273C1">
        <w:rPr>
          <w:rFonts w:eastAsia="Times New Roman"/>
          <w:color w:val="000000" w:themeColor="text1"/>
          <w:shd w:val="clear" w:color="auto" w:fill="FFFFFF"/>
        </w:rPr>
        <w:t xml:space="preserve">teacher input is still essential in independent learning as learners must be provided with the appropriate support in order to become autonomous </w:t>
      </w:r>
      <w:r w:rsidRPr="000273C1">
        <w:rPr>
          <w:color w:val="000000" w:themeColor="text1"/>
        </w:rPr>
        <w:t>(Chiu, 2012; Gibbons, 2002; Masouleh et al., 2012, Learn NC, 2018; Open Learn, 2018; Han, 2014; Didau, 2013; Vygotsky, 1978) and that drilling needs to be undertaken with guidance so that new lexicon can be learnt accurately (Scrivener, 2011).</w:t>
      </w:r>
    </w:p>
    <w:p w14:paraId="0C0CA828" w14:textId="77777777" w:rsidR="00F5214B" w:rsidRPr="000273C1" w:rsidRDefault="00F5214B" w:rsidP="00F5214B">
      <w:pPr>
        <w:spacing w:line="360" w:lineRule="auto"/>
        <w:rPr>
          <w:color w:val="000000" w:themeColor="text1"/>
        </w:rPr>
      </w:pPr>
    </w:p>
    <w:p w14:paraId="5C9BC94A" w14:textId="699D9AF9" w:rsidR="00F5214B" w:rsidRPr="000273C1" w:rsidRDefault="00F5214B" w:rsidP="00F5214B">
      <w:pPr>
        <w:spacing w:line="360" w:lineRule="auto"/>
        <w:rPr>
          <w:color w:val="000000" w:themeColor="text1"/>
        </w:rPr>
      </w:pPr>
      <w:r w:rsidRPr="000273C1">
        <w:rPr>
          <w:color w:val="000000" w:themeColor="text1"/>
        </w:rPr>
        <w:t xml:space="preserve">          As rega</w:t>
      </w:r>
      <w:r w:rsidR="00E223C3">
        <w:rPr>
          <w:color w:val="000000" w:themeColor="text1"/>
        </w:rPr>
        <w:t>rds RQ3, this study demonstrated</w:t>
      </w:r>
      <w:r w:rsidRPr="000273C1">
        <w:rPr>
          <w:color w:val="000000" w:themeColor="text1"/>
        </w:rPr>
        <w:t xml:space="preserve"> that drilling is certainly an effective method of learning vocabulary as pupil progress was demonstrate</w:t>
      </w:r>
      <w:r w:rsidR="00F566CA">
        <w:rPr>
          <w:color w:val="000000" w:themeColor="text1"/>
        </w:rPr>
        <w:t>d</w:t>
      </w:r>
      <w:bookmarkStart w:id="0" w:name="_GoBack"/>
      <w:bookmarkEnd w:id="0"/>
      <w:r w:rsidRPr="000273C1">
        <w:rPr>
          <w:color w:val="000000" w:themeColor="text1"/>
        </w:rPr>
        <w:t xml:space="preserve"> between the pre-test and the post-test, as was anticipated (LTDI, 1999; Kuehn, 2017). However, the study also proves that autonomous learning is nearly as, if not more, effective than drilling for vocabulary acquisition considering that progress was also made with student-centred learning methods and by using these strategies, learners are not only acquiring new vocabulary but also enhancing other skills such as independent thinking (</w:t>
      </w:r>
      <w:r w:rsidRPr="000273C1">
        <w:rPr>
          <w:rFonts w:eastAsia="Times New Roman"/>
          <w:color w:val="000000" w:themeColor="text1"/>
          <w:shd w:val="clear" w:color="auto" w:fill="FFFFFF"/>
        </w:rPr>
        <w:t xml:space="preserve">Bates, 2014; Little, 2016; </w:t>
      </w:r>
      <w:r w:rsidRPr="000273C1">
        <w:rPr>
          <w:color w:val="000000" w:themeColor="text1"/>
        </w:rPr>
        <w:t xml:space="preserve">Tkáčová, 2014; Hao, 2016; Jenkins et al., 2017; </w:t>
      </w:r>
      <w:r w:rsidRPr="000273C1">
        <w:rPr>
          <w:rFonts w:eastAsia="Times New Roman"/>
          <w:color w:val="000000" w:themeColor="text1"/>
          <w:shd w:val="clear" w:color="auto" w:fill="FFFFFF"/>
        </w:rPr>
        <w:t>Azizi et al., 2017; Acedo, 2018)</w:t>
      </w:r>
      <w:r w:rsidRPr="000273C1">
        <w:rPr>
          <w:color w:val="000000" w:themeColor="text1"/>
        </w:rPr>
        <w:t xml:space="preserve"> ,thus aligning with the aim of the new curriculum which aims to encourage learners in Wales to be independent, capable learners (Donaldson, 2015; Welsh Government, 2016).</w:t>
      </w:r>
    </w:p>
    <w:p w14:paraId="5F861604" w14:textId="77777777" w:rsidR="00F5214B" w:rsidRPr="000273C1" w:rsidRDefault="00F5214B" w:rsidP="00F5214B">
      <w:pPr>
        <w:spacing w:line="360" w:lineRule="auto"/>
        <w:rPr>
          <w:color w:val="000000" w:themeColor="text1"/>
        </w:rPr>
      </w:pPr>
    </w:p>
    <w:p w14:paraId="36077424" w14:textId="463052BC" w:rsidR="00F5214B" w:rsidRPr="000273C1" w:rsidRDefault="00617A52" w:rsidP="00F5214B">
      <w:pPr>
        <w:spacing w:line="360" w:lineRule="auto"/>
        <w:rPr>
          <w:color w:val="000000" w:themeColor="text1"/>
        </w:rPr>
      </w:pPr>
      <w:r w:rsidRPr="000273C1">
        <w:rPr>
          <w:color w:val="000000" w:themeColor="text1"/>
        </w:rPr>
        <w:t xml:space="preserve">          </w:t>
      </w:r>
      <w:r w:rsidR="00F5214B" w:rsidRPr="000273C1">
        <w:rPr>
          <w:color w:val="000000" w:themeColor="text1"/>
        </w:rPr>
        <w:t xml:space="preserve">Overall, although it appears that pupils learn vocabulary better through teacher-led lessons, the results of the interventions cannot provide a definitive answer to whether drilling or autonomous learning is more effective due to limitations in the study such as the time period in which it was undertaken, the nature of the vocabulary introduced and the use of multiple choice testing. To establish which method would be more effective, further research would need to be undertaken in different contexts and by changing certain aspects of the methodology. Reflecting upon the research in relation to personal and professional development, it would be beneficial to examine areas such as flipped-learning, introducing measurable testing to gain a deeper understanding of memory and retrieval and, considering the nature of School X, whether EAL learners acquire vocabulary in MFL differently to those who do not already speak a second language. Even so, undertaking this research project has benefitted my practice in that I am more aware of different pedagogical strategies for vocabulary acquisition and how best they can be applied in my classroom. In future practice, </w:t>
      </w:r>
      <w:r w:rsidR="00F5214B" w:rsidRPr="000273C1">
        <w:rPr>
          <w:color w:val="000000" w:themeColor="text1"/>
        </w:rPr>
        <w:lastRenderedPageBreak/>
        <w:t>I will continue to research different vocabulary teaching methods because, ultimately, it is about finding the best strateg</w:t>
      </w:r>
      <w:r w:rsidR="00BA7B1D">
        <w:rPr>
          <w:color w:val="000000" w:themeColor="text1"/>
        </w:rPr>
        <w:t xml:space="preserve">ies to meet individual learners’ needs </w:t>
      </w:r>
      <w:r w:rsidR="00F5214B" w:rsidRPr="000273C1">
        <w:rPr>
          <w:color w:val="000000" w:themeColor="text1"/>
        </w:rPr>
        <w:t>so that th</w:t>
      </w:r>
      <w:r w:rsidR="00277975">
        <w:rPr>
          <w:color w:val="000000" w:themeColor="text1"/>
        </w:rPr>
        <w:t xml:space="preserve">ey can progress and develop </w:t>
      </w:r>
      <w:r w:rsidR="00F5214B" w:rsidRPr="000273C1">
        <w:rPr>
          <w:color w:val="000000" w:themeColor="text1"/>
        </w:rPr>
        <w:t xml:space="preserve">as much as possible (Welsh Assembly Government, 2010). </w:t>
      </w:r>
    </w:p>
    <w:p w14:paraId="7995BC3F" w14:textId="77777777" w:rsidR="00C8558A" w:rsidRPr="000273C1" w:rsidRDefault="00C8558A" w:rsidP="008A3423">
      <w:pPr>
        <w:spacing w:line="360" w:lineRule="auto"/>
        <w:rPr>
          <w:rFonts w:eastAsia="Times New Roman"/>
          <w:color w:val="000000" w:themeColor="text1"/>
        </w:rPr>
      </w:pPr>
    </w:p>
    <w:p w14:paraId="0063BF7E" w14:textId="77777777" w:rsidR="00C8558A" w:rsidRDefault="00C8558A" w:rsidP="008A3423">
      <w:pPr>
        <w:spacing w:line="360" w:lineRule="auto"/>
        <w:rPr>
          <w:rFonts w:eastAsia="Times New Roman"/>
          <w:color w:val="000000" w:themeColor="text1"/>
        </w:rPr>
      </w:pPr>
    </w:p>
    <w:p w14:paraId="68E33760" w14:textId="77777777" w:rsidR="006238C4" w:rsidRDefault="006238C4" w:rsidP="008A3423">
      <w:pPr>
        <w:spacing w:line="360" w:lineRule="auto"/>
        <w:rPr>
          <w:rFonts w:eastAsia="Times New Roman"/>
          <w:color w:val="000000" w:themeColor="text1"/>
        </w:rPr>
      </w:pPr>
    </w:p>
    <w:p w14:paraId="6FD05D8D" w14:textId="77777777" w:rsidR="006238C4" w:rsidRDefault="006238C4" w:rsidP="008A3423">
      <w:pPr>
        <w:spacing w:line="360" w:lineRule="auto"/>
        <w:rPr>
          <w:rFonts w:eastAsia="Times New Roman"/>
          <w:color w:val="000000" w:themeColor="text1"/>
        </w:rPr>
      </w:pPr>
    </w:p>
    <w:p w14:paraId="27A1D7D8" w14:textId="77777777" w:rsidR="006238C4" w:rsidRDefault="006238C4" w:rsidP="008A3423">
      <w:pPr>
        <w:spacing w:line="360" w:lineRule="auto"/>
        <w:rPr>
          <w:rFonts w:eastAsia="Times New Roman"/>
          <w:color w:val="000000" w:themeColor="text1"/>
        </w:rPr>
      </w:pPr>
    </w:p>
    <w:p w14:paraId="06E2496C" w14:textId="77777777" w:rsidR="006238C4" w:rsidRDefault="006238C4" w:rsidP="008A3423">
      <w:pPr>
        <w:spacing w:line="360" w:lineRule="auto"/>
        <w:rPr>
          <w:rFonts w:eastAsia="Times New Roman"/>
          <w:color w:val="000000" w:themeColor="text1"/>
        </w:rPr>
      </w:pPr>
    </w:p>
    <w:p w14:paraId="32276071" w14:textId="77777777" w:rsidR="006238C4" w:rsidRDefault="006238C4" w:rsidP="008A3423">
      <w:pPr>
        <w:spacing w:line="360" w:lineRule="auto"/>
        <w:rPr>
          <w:rFonts w:eastAsia="Times New Roman"/>
          <w:color w:val="000000" w:themeColor="text1"/>
        </w:rPr>
      </w:pPr>
    </w:p>
    <w:p w14:paraId="2BABAF56" w14:textId="77777777" w:rsidR="006238C4" w:rsidRDefault="006238C4" w:rsidP="008A3423">
      <w:pPr>
        <w:spacing w:line="360" w:lineRule="auto"/>
        <w:rPr>
          <w:rFonts w:eastAsia="Times New Roman"/>
          <w:color w:val="000000" w:themeColor="text1"/>
        </w:rPr>
      </w:pPr>
    </w:p>
    <w:p w14:paraId="74723960" w14:textId="77777777" w:rsidR="006238C4" w:rsidRDefault="006238C4" w:rsidP="008A3423">
      <w:pPr>
        <w:spacing w:line="360" w:lineRule="auto"/>
        <w:rPr>
          <w:rFonts w:eastAsia="Times New Roman"/>
          <w:color w:val="000000" w:themeColor="text1"/>
        </w:rPr>
      </w:pPr>
    </w:p>
    <w:p w14:paraId="5D100E7C" w14:textId="77777777" w:rsidR="006238C4" w:rsidRDefault="006238C4" w:rsidP="008A3423">
      <w:pPr>
        <w:spacing w:line="360" w:lineRule="auto"/>
        <w:rPr>
          <w:rFonts w:eastAsia="Times New Roman"/>
          <w:color w:val="000000" w:themeColor="text1"/>
        </w:rPr>
      </w:pPr>
    </w:p>
    <w:p w14:paraId="4C089991" w14:textId="77777777" w:rsidR="006238C4" w:rsidRDefault="006238C4" w:rsidP="008A3423">
      <w:pPr>
        <w:spacing w:line="360" w:lineRule="auto"/>
        <w:rPr>
          <w:rFonts w:eastAsia="Times New Roman"/>
          <w:color w:val="000000" w:themeColor="text1"/>
        </w:rPr>
      </w:pPr>
    </w:p>
    <w:p w14:paraId="00F82672" w14:textId="77777777" w:rsidR="006238C4" w:rsidRDefault="006238C4" w:rsidP="008A3423">
      <w:pPr>
        <w:spacing w:line="360" w:lineRule="auto"/>
        <w:rPr>
          <w:rFonts w:eastAsia="Times New Roman"/>
          <w:color w:val="000000" w:themeColor="text1"/>
        </w:rPr>
      </w:pPr>
    </w:p>
    <w:p w14:paraId="4AE7A3ED" w14:textId="77777777" w:rsidR="006238C4" w:rsidRDefault="006238C4" w:rsidP="008A3423">
      <w:pPr>
        <w:spacing w:line="360" w:lineRule="auto"/>
        <w:rPr>
          <w:rFonts w:eastAsia="Times New Roman"/>
          <w:color w:val="000000" w:themeColor="text1"/>
        </w:rPr>
      </w:pPr>
    </w:p>
    <w:p w14:paraId="3388A400" w14:textId="77777777" w:rsidR="006238C4" w:rsidRDefault="006238C4" w:rsidP="008A3423">
      <w:pPr>
        <w:spacing w:line="360" w:lineRule="auto"/>
        <w:rPr>
          <w:rFonts w:eastAsia="Times New Roman"/>
          <w:color w:val="000000" w:themeColor="text1"/>
        </w:rPr>
      </w:pPr>
    </w:p>
    <w:p w14:paraId="1C085E55" w14:textId="77777777" w:rsidR="006238C4" w:rsidRDefault="006238C4" w:rsidP="008A3423">
      <w:pPr>
        <w:spacing w:line="360" w:lineRule="auto"/>
        <w:rPr>
          <w:rFonts w:eastAsia="Times New Roman"/>
          <w:color w:val="000000" w:themeColor="text1"/>
        </w:rPr>
      </w:pPr>
    </w:p>
    <w:p w14:paraId="08179D8D" w14:textId="77777777" w:rsidR="006238C4" w:rsidRDefault="006238C4" w:rsidP="008A3423">
      <w:pPr>
        <w:spacing w:line="360" w:lineRule="auto"/>
        <w:rPr>
          <w:rFonts w:eastAsia="Times New Roman"/>
          <w:color w:val="000000" w:themeColor="text1"/>
        </w:rPr>
      </w:pPr>
    </w:p>
    <w:p w14:paraId="0D03E652" w14:textId="77777777" w:rsidR="006238C4" w:rsidRDefault="006238C4" w:rsidP="008A3423">
      <w:pPr>
        <w:spacing w:line="360" w:lineRule="auto"/>
        <w:rPr>
          <w:rFonts w:eastAsia="Times New Roman"/>
          <w:color w:val="000000" w:themeColor="text1"/>
        </w:rPr>
      </w:pPr>
    </w:p>
    <w:p w14:paraId="69A77ED3" w14:textId="77777777" w:rsidR="006238C4" w:rsidRDefault="006238C4" w:rsidP="008A3423">
      <w:pPr>
        <w:spacing w:line="360" w:lineRule="auto"/>
        <w:rPr>
          <w:rFonts w:eastAsia="Times New Roman"/>
          <w:color w:val="000000" w:themeColor="text1"/>
        </w:rPr>
      </w:pPr>
    </w:p>
    <w:p w14:paraId="59B956D8" w14:textId="77777777" w:rsidR="006238C4" w:rsidRDefault="006238C4" w:rsidP="008A3423">
      <w:pPr>
        <w:spacing w:line="360" w:lineRule="auto"/>
        <w:rPr>
          <w:rFonts w:eastAsia="Times New Roman"/>
          <w:color w:val="000000" w:themeColor="text1"/>
        </w:rPr>
      </w:pPr>
    </w:p>
    <w:p w14:paraId="36456F6A" w14:textId="77777777" w:rsidR="006238C4" w:rsidRDefault="006238C4" w:rsidP="008A3423">
      <w:pPr>
        <w:spacing w:line="360" w:lineRule="auto"/>
        <w:rPr>
          <w:rFonts w:eastAsia="Times New Roman"/>
          <w:color w:val="000000" w:themeColor="text1"/>
        </w:rPr>
      </w:pPr>
    </w:p>
    <w:p w14:paraId="20D01245" w14:textId="77777777" w:rsidR="006238C4" w:rsidRDefault="006238C4" w:rsidP="008A3423">
      <w:pPr>
        <w:spacing w:line="360" w:lineRule="auto"/>
        <w:rPr>
          <w:rFonts w:eastAsia="Times New Roman"/>
          <w:color w:val="000000" w:themeColor="text1"/>
        </w:rPr>
      </w:pPr>
    </w:p>
    <w:p w14:paraId="6959B5F5" w14:textId="77777777" w:rsidR="006238C4" w:rsidRDefault="006238C4" w:rsidP="008A3423">
      <w:pPr>
        <w:spacing w:line="360" w:lineRule="auto"/>
        <w:rPr>
          <w:rFonts w:eastAsia="Times New Roman"/>
          <w:color w:val="000000" w:themeColor="text1"/>
        </w:rPr>
      </w:pPr>
    </w:p>
    <w:p w14:paraId="31A6707D" w14:textId="77777777" w:rsidR="006238C4" w:rsidRDefault="006238C4" w:rsidP="008A3423">
      <w:pPr>
        <w:spacing w:line="360" w:lineRule="auto"/>
        <w:rPr>
          <w:rFonts w:eastAsia="Times New Roman"/>
          <w:color w:val="000000" w:themeColor="text1"/>
        </w:rPr>
      </w:pPr>
    </w:p>
    <w:p w14:paraId="5936483F" w14:textId="77777777" w:rsidR="006238C4" w:rsidRDefault="006238C4" w:rsidP="008A3423">
      <w:pPr>
        <w:spacing w:line="360" w:lineRule="auto"/>
        <w:rPr>
          <w:rFonts w:eastAsia="Times New Roman"/>
          <w:color w:val="000000" w:themeColor="text1"/>
        </w:rPr>
      </w:pPr>
    </w:p>
    <w:p w14:paraId="127E74C0" w14:textId="77777777" w:rsidR="006238C4" w:rsidRDefault="006238C4" w:rsidP="008A3423">
      <w:pPr>
        <w:spacing w:line="360" w:lineRule="auto"/>
        <w:rPr>
          <w:rFonts w:eastAsia="Times New Roman"/>
          <w:color w:val="000000" w:themeColor="text1"/>
        </w:rPr>
      </w:pPr>
    </w:p>
    <w:p w14:paraId="1851B7C1" w14:textId="77777777" w:rsidR="006238C4" w:rsidRDefault="006238C4" w:rsidP="008A3423">
      <w:pPr>
        <w:spacing w:line="360" w:lineRule="auto"/>
        <w:rPr>
          <w:rFonts w:eastAsia="Times New Roman"/>
          <w:color w:val="000000" w:themeColor="text1"/>
        </w:rPr>
      </w:pPr>
    </w:p>
    <w:p w14:paraId="12031DF7" w14:textId="77777777" w:rsidR="006238C4" w:rsidRDefault="006238C4" w:rsidP="008A3423">
      <w:pPr>
        <w:spacing w:line="360" w:lineRule="auto"/>
        <w:rPr>
          <w:rFonts w:eastAsia="Times New Roman"/>
          <w:color w:val="000000" w:themeColor="text1"/>
        </w:rPr>
      </w:pPr>
    </w:p>
    <w:p w14:paraId="1CA13EB6" w14:textId="77777777" w:rsidR="006238C4" w:rsidRDefault="006238C4" w:rsidP="008A3423">
      <w:pPr>
        <w:spacing w:line="360" w:lineRule="auto"/>
        <w:rPr>
          <w:rFonts w:eastAsia="Times New Roman"/>
          <w:color w:val="000000" w:themeColor="text1"/>
        </w:rPr>
      </w:pPr>
    </w:p>
    <w:p w14:paraId="70EF8582" w14:textId="77777777" w:rsidR="006238C4" w:rsidRDefault="006238C4" w:rsidP="008A3423">
      <w:pPr>
        <w:spacing w:line="360" w:lineRule="auto"/>
        <w:rPr>
          <w:rFonts w:eastAsia="Times New Roman"/>
          <w:color w:val="000000" w:themeColor="text1"/>
        </w:rPr>
      </w:pPr>
    </w:p>
    <w:p w14:paraId="2FE1D1AD" w14:textId="77777777" w:rsidR="006238C4" w:rsidRPr="000273C1" w:rsidRDefault="006238C4" w:rsidP="008A3423">
      <w:pPr>
        <w:spacing w:line="360" w:lineRule="auto"/>
        <w:rPr>
          <w:rFonts w:eastAsia="Times New Roman"/>
          <w:color w:val="000000" w:themeColor="text1"/>
        </w:rPr>
      </w:pPr>
    </w:p>
    <w:p w14:paraId="487DD67B" w14:textId="77777777" w:rsidR="00F5214B" w:rsidRPr="000273C1" w:rsidRDefault="00F5214B" w:rsidP="008A3423">
      <w:pPr>
        <w:spacing w:line="360" w:lineRule="auto"/>
        <w:rPr>
          <w:rFonts w:eastAsia="Times New Roman"/>
          <w:color w:val="000000" w:themeColor="text1"/>
        </w:rPr>
      </w:pPr>
    </w:p>
    <w:p w14:paraId="09168D19" w14:textId="00C19961" w:rsidR="00CD111B" w:rsidRPr="000273C1" w:rsidRDefault="008E1F7E" w:rsidP="008E1F7E">
      <w:pPr>
        <w:spacing w:line="360" w:lineRule="auto"/>
        <w:jc w:val="center"/>
        <w:rPr>
          <w:rFonts w:eastAsia="Times New Roman"/>
          <w:b/>
          <w:color w:val="000000" w:themeColor="text1"/>
          <w:u w:val="single"/>
        </w:rPr>
      </w:pPr>
      <w:r w:rsidRPr="000273C1">
        <w:rPr>
          <w:rFonts w:eastAsia="Times New Roman"/>
          <w:b/>
          <w:color w:val="000000" w:themeColor="text1"/>
          <w:u w:val="single"/>
        </w:rPr>
        <w:lastRenderedPageBreak/>
        <w:t>REFERENCE LIST</w:t>
      </w:r>
    </w:p>
    <w:p w14:paraId="412FB2D3" w14:textId="77777777" w:rsidR="00CD111B" w:rsidRPr="000273C1" w:rsidRDefault="00CD111B" w:rsidP="008A3423">
      <w:pPr>
        <w:spacing w:line="360" w:lineRule="auto"/>
        <w:rPr>
          <w:color w:val="000000" w:themeColor="text1"/>
        </w:rPr>
      </w:pPr>
    </w:p>
    <w:p w14:paraId="2E58B375" w14:textId="77777777" w:rsidR="008E1F7E" w:rsidRPr="000273C1" w:rsidRDefault="008E1F7E" w:rsidP="008E1F7E">
      <w:pPr>
        <w:pStyle w:val="NormalWeb"/>
        <w:spacing w:line="276" w:lineRule="auto"/>
        <w:rPr>
          <w:color w:val="000000" w:themeColor="text1"/>
        </w:rPr>
      </w:pPr>
      <w:r w:rsidRPr="000273C1">
        <w:rPr>
          <w:color w:val="000000" w:themeColor="text1"/>
        </w:rPr>
        <w:t xml:space="preserve">Acedo, M. (2018) ‘10 Pros and Cons of a Flipped Classroom’ in </w:t>
      </w:r>
      <w:r w:rsidRPr="000273C1">
        <w:rPr>
          <w:i/>
          <w:color w:val="000000" w:themeColor="text1"/>
        </w:rPr>
        <w:t>TeachThought</w:t>
      </w:r>
      <w:r w:rsidRPr="000273C1">
        <w:rPr>
          <w:color w:val="000000" w:themeColor="text1"/>
        </w:rPr>
        <w:t xml:space="preserve"> [online] available from </w:t>
      </w:r>
      <w:hyperlink r:id="rId16" w:history="1">
        <w:r w:rsidRPr="000273C1">
          <w:rPr>
            <w:rStyle w:val="Hyperlink"/>
            <w:color w:val="000000" w:themeColor="text1"/>
            <w:u w:val="none"/>
          </w:rPr>
          <w:t>https://www.teachthought.com/learning/10-pros-cons-flipped-classroom/</w:t>
        </w:r>
      </w:hyperlink>
      <w:r w:rsidRPr="000273C1">
        <w:rPr>
          <w:color w:val="000000" w:themeColor="text1"/>
        </w:rPr>
        <w:t xml:space="preserve"> [accessed 20/03/2018].</w:t>
      </w:r>
    </w:p>
    <w:p w14:paraId="1543F7DA" w14:textId="77777777" w:rsidR="000273C1" w:rsidRPr="000273C1" w:rsidRDefault="000273C1" w:rsidP="008E1F7E">
      <w:pPr>
        <w:pStyle w:val="NormalWeb"/>
        <w:spacing w:line="276" w:lineRule="auto"/>
        <w:rPr>
          <w:color w:val="000000" w:themeColor="text1"/>
        </w:rPr>
      </w:pPr>
    </w:p>
    <w:p w14:paraId="1BE9593C" w14:textId="77777777" w:rsidR="008E1F7E" w:rsidRPr="000273C1" w:rsidRDefault="008E1F7E" w:rsidP="008E1F7E">
      <w:pPr>
        <w:pStyle w:val="NormalWeb"/>
        <w:spacing w:line="276" w:lineRule="auto"/>
        <w:rPr>
          <w:color w:val="000000" w:themeColor="text1"/>
        </w:rPr>
      </w:pPr>
      <w:r w:rsidRPr="000273C1">
        <w:rPr>
          <w:color w:val="000000" w:themeColor="text1"/>
        </w:rPr>
        <w:t>Altrichter, H., Posch, P. &amp; Somekh, B (1993) Teachers Investigate Their Work: An introduction to the methods of action research, London: Routledge.</w:t>
      </w:r>
    </w:p>
    <w:p w14:paraId="6B8819F8" w14:textId="77777777" w:rsidR="000273C1" w:rsidRPr="000273C1" w:rsidRDefault="000273C1" w:rsidP="008E1F7E">
      <w:pPr>
        <w:pStyle w:val="NormalWeb"/>
        <w:spacing w:line="276" w:lineRule="auto"/>
        <w:rPr>
          <w:color w:val="000000" w:themeColor="text1"/>
        </w:rPr>
      </w:pPr>
    </w:p>
    <w:p w14:paraId="62112272" w14:textId="77777777" w:rsidR="008E1F7E" w:rsidRPr="000273C1" w:rsidRDefault="008E1F7E" w:rsidP="008E1F7E">
      <w:pPr>
        <w:pStyle w:val="NormalWeb"/>
        <w:spacing w:line="276" w:lineRule="auto"/>
        <w:rPr>
          <w:color w:val="000000" w:themeColor="text1"/>
        </w:rPr>
      </w:pPr>
      <w:r w:rsidRPr="000273C1">
        <w:rPr>
          <w:color w:val="000000" w:themeColor="text1"/>
        </w:rPr>
        <w:t xml:space="preserve">AVC (2018) </w:t>
      </w:r>
      <w:r w:rsidRPr="000273C1">
        <w:rPr>
          <w:i/>
          <w:color w:val="000000" w:themeColor="text1"/>
        </w:rPr>
        <w:t xml:space="preserve">Pros and Cons of Using Various Types of Assessment </w:t>
      </w:r>
      <w:r w:rsidRPr="000273C1">
        <w:rPr>
          <w:color w:val="000000" w:themeColor="text1"/>
        </w:rPr>
        <w:t xml:space="preserve">[online] available from </w:t>
      </w:r>
      <w:hyperlink r:id="rId17" w:history="1">
        <w:r w:rsidRPr="000273C1">
          <w:rPr>
            <w:rStyle w:val="Hyperlink"/>
            <w:color w:val="000000" w:themeColor="text1"/>
            <w:u w:val="none"/>
          </w:rPr>
          <w:t>https://www.avc.edu/sites/default/files/administration/organizations/slo/ProsandConsofAssessmenttools.pdf</w:t>
        </w:r>
      </w:hyperlink>
      <w:r w:rsidRPr="000273C1">
        <w:rPr>
          <w:color w:val="000000" w:themeColor="text1"/>
        </w:rPr>
        <w:t xml:space="preserve"> [accessed 02/04/2018].</w:t>
      </w:r>
    </w:p>
    <w:p w14:paraId="5F592CA3" w14:textId="77777777" w:rsidR="000273C1" w:rsidRPr="000273C1" w:rsidRDefault="000273C1" w:rsidP="008E1F7E">
      <w:pPr>
        <w:pStyle w:val="NormalWeb"/>
        <w:spacing w:line="276" w:lineRule="auto"/>
        <w:rPr>
          <w:color w:val="000000" w:themeColor="text1"/>
        </w:rPr>
      </w:pPr>
    </w:p>
    <w:p w14:paraId="46634C7A" w14:textId="77777777" w:rsidR="008E1F7E" w:rsidRPr="000273C1" w:rsidRDefault="008E1F7E" w:rsidP="008E1F7E">
      <w:pPr>
        <w:rPr>
          <w:rFonts w:eastAsia="Times New Roman"/>
          <w:color w:val="000000" w:themeColor="text1"/>
        </w:rPr>
      </w:pPr>
      <w:r w:rsidRPr="000273C1">
        <w:rPr>
          <w:color w:val="000000" w:themeColor="text1"/>
        </w:rPr>
        <w:t xml:space="preserve">Azizi, S., Jalal, S., Osman, A. (2017) ‘Flipped learning: should it replace didactic learning?’ in </w:t>
      </w:r>
      <w:r w:rsidRPr="000273C1">
        <w:rPr>
          <w:rFonts w:eastAsia="Times New Roman"/>
          <w:i/>
          <w:color w:val="000000" w:themeColor="text1"/>
        </w:rPr>
        <w:t>Advances in Medical Education and Practice</w:t>
      </w:r>
      <w:r w:rsidRPr="000273C1">
        <w:rPr>
          <w:rFonts w:eastAsia="Times New Roman"/>
          <w:color w:val="000000" w:themeColor="text1"/>
        </w:rPr>
        <w:t>, 9 October, Vol 8., pp.707-708.</w:t>
      </w:r>
    </w:p>
    <w:p w14:paraId="6A79AEB9" w14:textId="77777777" w:rsidR="008E1F7E" w:rsidRPr="000273C1" w:rsidRDefault="008E1F7E" w:rsidP="008E1F7E">
      <w:pPr>
        <w:rPr>
          <w:rFonts w:eastAsia="Times New Roman"/>
          <w:color w:val="000000" w:themeColor="text1"/>
        </w:rPr>
      </w:pPr>
    </w:p>
    <w:p w14:paraId="5930D735" w14:textId="77777777" w:rsidR="008E1F7E" w:rsidRPr="000273C1" w:rsidRDefault="008E1F7E" w:rsidP="008E1F7E">
      <w:pPr>
        <w:spacing w:line="276" w:lineRule="auto"/>
        <w:rPr>
          <w:color w:val="000000" w:themeColor="text1"/>
        </w:rPr>
      </w:pPr>
      <w:r w:rsidRPr="000273C1">
        <w:rPr>
          <w:color w:val="000000" w:themeColor="text1"/>
        </w:rPr>
        <w:t xml:space="preserve">Bates, H. (2014) Flipping the MFL Classroom in </w:t>
      </w:r>
      <w:r w:rsidRPr="000273C1">
        <w:rPr>
          <w:i/>
          <w:color w:val="000000" w:themeColor="text1"/>
        </w:rPr>
        <w:t>Association for Language Learning</w:t>
      </w:r>
      <w:r w:rsidRPr="000273C1">
        <w:rPr>
          <w:color w:val="000000" w:themeColor="text1"/>
        </w:rPr>
        <w:t xml:space="preserve">, available from </w:t>
      </w:r>
      <w:hyperlink r:id="rId18" w:history="1">
        <w:r w:rsidRPr="000273C1">
          <w:rPr>
            <w:rStyle w:val="Hyperlink"/>
            <w:color w:val="000000" w:themeColor="text1"/>
            <w:u w:val="none"/>
          </w:rPr>
          <w:t>https://www.all-languages.org.uk/uploads/files/Language%20World%202014/Speaker%20materials/H%20Bates.pdf</w:t>
        </w:r>
      </w:hyperlink>
      <w:r w:rsidRPr="000273C1">
        <w:rPr>
          <w:color w:val="000000" w:themeColor="text1"/>
        </w:rPr>
        <w:t>[accessed 25/01/2018].</w:t>
      </w:r>
    </w:p>
    <w:p w14:paraId="41BCEA97" w14:textId="77777777" w:rsidR="008E1F7E" w:rsidRPr="000273C1" w:rsidRDefault="008E1F7E" w:rsidP="008E1F7E">
      <w:pPr>
        <w:spacing w:line="276" w:lineRule="auto"/>
        <w:rPr>
          <w:color w:val="000000" w:themeColor="text1"/>
        </w:rPr>
      </w:pPr>
      <w:r w:rsidRPr="000273C1">
        <w:rPr>
          <w:color w:val="000000" w:themeColor="text1"/>
        </w:rPr>
        <w:br/>
        <w:t xml:space="preserve">BERA (2011) </w:t>
      </w:r>
      <w:r w:rsidRPr="000273C1">
        <w:rPr>
          <w:i/>
          <w:color w:val="000000" w:themeColor="text1"/>
        </w:rPr>
        <w:t>Ethical Guidelines For Educational Research</w:t>
      </w:r>
      <w:r w:rsidRPr="000273C1">
        <w:rPr>
          <w:color w:val="000000" w:themeColor="text1"/>
        </w:rPr>
        <w:t xml:space="preserve">, British Educational Research Council [online] available from </w:t>
      </w:r>
      <w:hyperlink r:id="rId19" w:history="1">
        <w:r w:rsidRPr="000273C1">
          <w:rPr>
            <w:rStyle w:val="Hyperlink"/>
            <w:color w:val="000000" w:themeColor="text1"/>
            <w:u w:val="none"/>
          </w:rPr>
          <w:t>https://www.bera.ac.uk/wp-content/uploads/2014/02/BERA-Ethical-Guidelines-2011.pdf?noredirect=1</w:t>
        </w:r>
      </w:hyperlink>
      <w:r w:rsidRPr="000273C1">
        <w:rPr>
          <w:color w:val="000000" w:themeColor="text1"/>
        </w:rPr>
        <w:t xml:space="preserve"> [accessed 24/02/2018].</w:t>
      </w:r>
    </w:p>
    <w:p w14:paraId="078070A3" w14:textId="77777777" w:rsidR="008E1F7E" w:rsidRPr="000273C1" w:rsidRDefault="008E1F7E" w:rsidP="008E1F7E">
      <w:pPr>
        <w:spacing w:line="276" w:lineRule="auto"/>
        <w:rPr>
          <w:color w:val="000000" w:themeColor="text1"/>
        </w:rPr>
      </w:pPr>
    </w:p>
    <w:p w14:paraId="656DBF28" w14:textId="77777777" w:rsidR="008E1F7E" w:rsidRPr="000273C1" w:rsidRDefault="008E1F7E" w:rsidP="008E1F7E">
      <w:pPr>
        <w:spacing w:line="276" w:lineRule="auto"/>
        <w:rPr>
          <w:color w:val="000000" w:themeColor="text1"/>
        </w:rPr>
      </w:pPr>
      <w:r w:rsidRPr="000273C1">
        <w:rPr>
          <w:color w:val="000000" w:themeColor="text1"/>
        </w:rPr>
        <w:t xml:space="preserve">Blunt, J. &amp; Karpicke, J. (2014) ‘Learning with retrieval-based concept maps’ in </w:t>
      </w:r>
      <w:r w:rsidRPr="000273C1">
        <w:rPr>
          <w:i/>
          <w:color w:val="000000" w:themeColor="text1"/>
        </w:rPr>
        <w:t>Journal of Educational Psychology</w:t>
      </w:r>
      <w:r w:rsidRPr="000273C1">
        <w:rPr>
          <w:color w:val="000000" w:themeColor="text1"/>
        </w:rPr>
        <w:t>, Vol. 106 (3), pp. 849-856.</w:t>
      </w:r>
    </w:p>
    <w:p w14:paraId="3E4B463C" w14:textId="77777777" w:rsidR="008E1F7E" w:rsidRPr="000273C1" w:rsidRDefault="008E1F7E" w:rsidP="008E1F7E">
      <w:pPr>
        <w:spacing w:line="276" w:lineRule="auto"/>
        <w:rPr>
          <w:color w:val="000000" w:themeColor="text1"/>
        </w:rPr>
      </w:pPr>
    </w:p>
    <w:p w14:paraId="68D24A6E" w14:textId="77777777" w:rsidR="008E1F7E" w:rsidRPr="000273C1" w:rsidRDefault="008E1F7E" w:rsidP="008E1F7E">
      <w:pPr>
        <w:spacing w:line="276" w:lineRule="auto"/>
        <w:rPr>
          <w:color w:val="000000" w:themeColor="text1"/>
        </w:rPr>
      </w:pPr>
      <w:r w:rsidRPr="000273C1">
        <w:rPr>
          <w:color w:val="000000" w:themeColor="text1"/>
        </w:rPr>
        <w:t xml:space="preserve">British Council (2018) ‘Drilling’ in </w:t>
      </w:r>
      <w:r w:rsidRPr="000273C1">
        <w:rPr>
          <w:i/>
          <w:color w:val="000000" w:themeColor="text1"/>
        </w:rPr>
        <w:t>Teaching English</w:t>
      </w:r>
      <w:r w:rsidRPr="000273C1">
        <w:rPr>
          <w:color w:val="000000" w:themeColor="text1"/>
        </w:rPr>
        <w:t xml:space="preserve"> [online] available from </w:t>
      </w:r>
      <w:hyperlink r:id="rId20" w:history="1">
        <w:r w:rsidRPr="000273C1">
          <w:rPr>
            <w:rStyle w:val="Hyperlink"/>
            <w:color w:val="000000" w:themeColor="text1"/>
            <w:u w:val="none"/>
          </w:rPr>
          <w:t>https://www.teachingenglish.org.uk/article/drilling-1</w:t>
        </w:r>
      </w:hyperlink>
      <w:r w:rsidRPr="000273C1">
        <w:rPr>
          <w:color w:val="000000" w:themeColor="text1"/>
        </w:rPr>
        <w:t xml:space="preserve"> [accessed 01/04/2018].</w:t>
      </w:r>
    </w:p>
    <w:p w14:paraId="667E479C" w14:textId="77777777" w:rsidR="008E1F7E" w:rsidRPr="000273C1" w:rsidRDefault="008E1F7E" w:rsidP="008E1F7E">
      <w:pPr>
        <w:spacing w:line="276" w:lineRule="auto"/>
        <w:rPr>
          <w:color w:val="000000" w:themeColor="text1"/>
        </w:rPr>
      </w:pPr>
    </w:p>
    <w:p w14:paraId="158E09DC" w14:textId="77777777" w:rsidR="008E1F7E" w:rsidRPr="000273C1" w:rsidRDefault="008E1F7E" w:rsidP="008E1F7E">
      <w:pPr>
        <w:spacing w:line="276" w:lineRule="auto"/>
        <w:rPr>
          <w:color w:val="000000" w:themeColor="text1"/>
        </w:rPr>
      </w:pPr>
      <w:r w:rsidRPr="000273C1">
        <w:rPr>
          <w:color w:val="000000" w:themeColor="text1"/>
        </w:rPr>
        <w:t xml:space="preserve">Callan, R. (1998) ‘Giving Students the (Right) Time of Day’ in </w:t>
      </w:r>
      <w:r w:rsidRPr="000273C1">
        <w:rPr>
          <w:i/>
          <w:color w:val="000000" w:themeColor="text1"/>
        </w:rPr>
        <w:t xml:space="preserve">Educational Leadership, </w:t>
      </w:r>
      <w:r w:rsidRPr="000273C1">
        <w:rPr>
          <w:color w:val="000000" w:themeColor="text1"/>
        </w:rPr>
        <w:t>Vol.55 (4), pp.84-87.</w:t>
      </w:r>
    </w:p>
    <w:p w14:paraId="051CFCC4" w14:textId="77777777" w:rsidR="008E1F7E" w:rsidRPr="000273C1" w:rsidRDefault="008E1F7E" w:rsidP="008E1F7E">
      <w:pPr>
        <w:spacing w:line="276" w:lineRule="auto"/>
        <w:rPr>
          <w:color w:val="000000" w:themeColor="text1"/>
        </w:rPr>
      </w:pPr>
    </w:p>
    <w:p w14:paraId="44199563" w14:textId="77777777" w:rsidR="008E1F7E" w:rsidRPr="000273C1" w:rsidRDefault="008E1F7E" w:rsidP="008E1F7E">
      <w:pPr>
        <w:spacing w:line="276" w:lineRule="auto"/>
        <w:rPr>
          <w:color w:val="000000" w:themeColor="text1"/>
        </w:rPr>
      </w:pPr>
      <w:r w:rsidRPr="000273C1">
        <w:rPr>
          <w:color w:val="000000" w:themeColor="text1"/>
        </w:rPr>
        <w:t xml:space="preserve">Cauchy, M. (2015) ‘Desirable Difficiluties’ in </w:t>
      </w:r>
      <w:r w:rsidRPr="000273C1">
        <w:rPr>
          <w:i/>
          <w:color w:val="000000" w:themeColor="text1"/>
        </w:rPr>
        <w:t xml:space="preserve">Class Teaching </w:t>
      </w:r>
      <w:r w:rsidRPr="000273C1">
        <w:rPr>
          <w:color w:val="000000" w:themeColor="text1"/>
        </w:rPr>
        <w:t xml:space="preserve">[online] available from </w:t>
      </w:r>
      <w:hyperlink r:id="rId21" w:history="1">
        <w:r w:rsidRPr="000273C1">
          <w:rPr>
            <w:rStyle w:val="Hyperlink"/>
            <w:color w:val="000000" w:themeColor="text1"/>
            <w:u w:val="none"/>
          </w:rPr>
          <w:t>https://classteaching.wordpress.com/2014/05/26/desireable-difficulties/</w:t>
        </w:r>
      </w:hyperlink>
      <w:r w:rsidRPr="000273C1">
        <w:rPr>
          <w:color w:val="000000" w:themeColor="text1"/>
        </w:rPr>
        <w:t xml:space="preserve"> [accessed 30/03/18].</w:t>
      </w:r>
    </w:p>
    <w:p w14:paraId="2484DAEC" w14:textId="77777777" w:rsidR="008E1F7E" w:rsidRPr="000273C1" w:rsidRDefault="008E1F7E" w:rsidP="008E1F7E">
      <w:pPr>
        <w:spacing w:line="276" w:lineRule="auto"/>
        <w:rPr>
          <w:color w:val="000000" w:themeColor="text1"/>
        </w:rPr>
      </w:pPr>
    </w:p>
    <w:p w14:paraId="17CF4F0D" w14:textId="298985E0" w:rsidR="008E1F7E" w:rsidRPr="000273C1" w:rsidRDefault="008E1F7E" w:rsidP="008E1F7E">
      <w:pPr>
        <w:pStyle w:val="NormalWeb"/>
        <w:spacing w:line="276" w:lineRule="auto"/>
        <w:textAlignment w:val="baseline"/>
        <w:rPr>
          <w:color w:val="000000" w:themeColor="text1"/>
        </w:rPr>
      </w:pPr>
      <w:r w:rsidRPr="000273C1">
        <w:rPr>
          <w:color w:val="000000" w:themeColor="text1"/>
        </w:rPr>
        <w:t xml:space="preserve">Chiu, H. (2012) </w:t>
      </w:r>
      <w:r w:rsidRPr="000273C1">
        <w:rPr>
          <w:rStyle w:val="apple-converted-space"/>
          <w:color w:val="000000" w:themeColor="text1"/>
        </w:rPr>
        <w:t>‘</w:t>
      </w:r>
      <w:r w:rsidRPr="000273C1">
        <w:rPr>
          <w:color w:val="000000" w:themeColor="text1"/>
        </w:rPr>
        <w:t>Supporting the development of autonomous learning skills in reading and writing in an independent language learning centre’ in</w:t>
      </w:r>
      <w:r w:rsidRPr="000273C1">
        <w:rPr>
          <w:rStyle w:val="apple-converted-space"/>
          <w:color w:val="000000" w:themeColor="text1"/>
        </w:rPr>
        <w:t> </w:t>
      </w:r>
      <w:r w:rsidRPr="000273C1">
        <w:rPr>
          <w:rStyle w:val="Emphasis"/>
          <w:color w:val="000000" w:themeColor="text1"/>
          <w:bdr w:val="none" w:sz="0" w:space="0" w:color="auto" w:frame="1"/>
        </w:rPr>
        <w:t>Studies in Self-Access Learning Journal, 3(</w:t>
      </w:r>
      <w:r w:rsidRPr="000273C1">
        <w:rPr>
          <w:color w:val="000000" w:themeColor="text1"/>
        </w:rPr>
        <w:t>3), 266-290.</w:t>
      </w:r>
    </w:p>
    <w:p w14:paraId="018837FB" w14:textId="77777777" w:rsidR="000273C1" w:rsidRDefault="000273C1" w:rsidP="008E1F7E">
      <w:pPr>
        <w:pStyle w:val="NormalWeb"/>
        <w:spacing w:line="276" w:lineRule="auto"/>
        <w:textAlignment w:val="baseline"/>
        <w:rPr>
          <w:color w:val="000000" w:themeColor="text1"/>
        </w:rPr>
      </w:pPr>
    </w:p>
    <w:p w14:paraId="07186BDC" w14:textId="77777777" w:rsidR="008E1F7E" w:rsidRPr="000273C1" w:rsidRDefault="008E1F7E" w:rsidP="008E1F7E">
      <w:pPr>
        <w:pStyle w:val="NormalWeb"/>
        <w:spacing w:line="276" w:lineRule="auto"/>
        <w:textAlignment w:val="baseline"/>
        <w:rPr>
          <w:color w:val="000000" w:themeColor="text1"/>
        </w:rPr>
      </w:pPr>
      <w:r w:rsidRPr="000273C1">
        <w:rPr>
          <w:color w:val="000000" w:themeColor="text1"/>
        </w:rPr>
        <w:lastRenderedPageBreak/>
        <w:t xml:space="preserve">Chyr, Wen-Li; Shen, Pei-Di; Chiang, Yi-Chun; Lin, Jau-Bi; Tsai, Chia-Wen (2017) ‘Exploring the Effects of Online Academic Help-Seeking and Flipped Learning on Improving Students’ Learning’ in </w:t>
      </w:r>
      <w:r w:rsidRPr="000273C1">
        <w:rPr>
          <w:i/>
          <w:color w:val="000000" w:themeColor="text1"/>
        </w:rPr>
        <w:t>Educational Technology &amp; Society</w:t>
      </w:r>
      <w:r w:rsidRPr="000273C1">
        <w:rPr>
          <w:color w:val="000000" w:themeColor="text1"/>
        </w:rPr>
        <w:t xml:space="preserve">, July 2017, pp. 11-24. </w:t>
      </w:r>
    </w:p>
    <w:p w14:paraId="4EEE8AFF" w14:textId="77777777" w:rsidR="008E1F7E" w:rsidRPr="000273C1" w:rsidRDefault="008E1F7E" w:rsidP="008E1F7E">
      <w:pPr>
        <w:pStyle w:val="NormalWeb"/>
        <w:spacing w:line="276" w:lineRule="auto"/>
        <w:textAlignment w:val="baseline"/>
        <w:rPr>
          <w:color w:val="000000" w:themeColor="text1"/>
        </w:rPr>
      </w:pPr>
    </w:p>
    <w:p w14:paraId="30573BB1" w14:textId="77777777" w:rsidR="008E1F7E" w:rsidRPr="000273C1" w:rsidRDefault="008E1F7E" w:rsidP="008E1F7E">
      <w:pPr>
        <w:pStyle w:val="NormalWeb"/>
        <w:spacing w:line="276" w:lineRule="auto"/>
        <w:textAlignment w:val="baseline"/>
        <w:rPr>
          <w:color w:val="000000" w:themeColor="text1"/>
        </w:rPr>
      </w:pPr>
      <w:r w:rsidRPr="000273C1">
        <w:rPr>
          <w:color w:val="000000" w:themeColor="text1"/>
        </w:rPr>
        <w:t xml:space="preserve">Class Teaching (2014) ‘Spacing and Interleaving’ in </w:t>
      </w:r>
      <w:r w:rsidRPr="000273C1">
        <w:rPr>
          <w:i/>
          <w:color w:val="000000" w:themeColor="text1"/>
        </w:rPr>
        <w:t>Class Teaching</w:t>
      </w:r>
      <w:r w:rsidRPr="000273C1">
        <w:rPr>
          <w:color w:val="000000" w:themeColor="text1"/>
        </w:rPr>
        <w:t xml:space="preserve"> [online] available from </w:t>
      </w:r>
      <w:hyperlink r:id="rId22" w:history="1">
        <w:r w:rsidRPr="000273C1">
          <w:rPr>
            <w:rStyle w:val="Hyperlink"/>
            <w:color w:val="000000" w:themeColor="text1"/>
            <w:u w:val="none"/>
          </w:rPr>
          <w:t>https://classteaching.wordpress.com/2014/06/12/spacing-and-interleaving/</w:t>
        </w:r>
      </w:hyperlink>
      <w:r w:rsidRPr="000273C1">
        <w:rPr>
          <w:color w:val="000000" w:themeColor="text1"/>
        </w:rPr>
        <w:t xml:space="preserve"> [accessed 04/04/2018].</w:t>
      </w:r>
    </w:p>
    <w:p w14:paraId="61D85699" w14:textId="77777777" w:rsidR="000273C1" w:rsidRDefault="000273C1" w:rsidP="008E1F7E">
      <w:pPr>
        <w:pStyle w:val="NormalWeb"/>
        <w:spacing w:line="276" w:lineRule="auto"/>
        <w:textAlignment w:val="baseline"/>
        <w:rPr>
          <w:color w:val="000000" w:themeColor="text1"/>
        </w:rPr>
      </w:pPr>
    </w:p>
    <w:p w14:paraId="1D99D416" w14:textId="77777777" w:rsidR="008E1F7E" w:rsidRPr="000273C1" w:rsidRDefault="008E1F7E" w:rsidP="008E1F7E">
      <w:pPr>
        <w:pStyle w:val="NormalWeb"/>
        <w:spacing w:line="276" w:lineRule="auto"/>
        <w:textAlignment w:val="baseline"/>
        <w:rPr>
          <w:color w:val="000000" w:themeColor="text1"/>
        </w:rPr>
      </w:pPr>
      <w:r w:rsidRPr="000273C1">
        <w:rPr>
          <w:color w:val="000000" w:themeColor="text1"/>
        </w:rPr>
        <w:t xml:space="preserve">Cook, V. (2001) </w:t>
      </w:r>
      <w:r w:rsidRPr="000273C1">
        <w:rPr>
          <w:i/>
          <w:color w:val="000000" w:themeColor="text1"/>
        </w:rPr>
        <w:t>Second Language Learning and Language Teaching</w:t>
      </w:r>
      <w:r w:rsidRPr="000273C1">
        <w:rPr>
          <w:color w:val="000000" w:themeColor="text1"/>
        </w:rPr>
        <w:t>, London: Hodder Arnold.</w:t>
      </w:r>
    </w:p>
    <w:p w14:paraId="437F1130" w14:textId="77777777" w:rsidR="000273C1" w:rsidRDefault="000273C1" w:rsidP="008E1F7E">
      <w:pPr>
        <w:pStyle w:val="NormalWeb"/>
        <w:spacing w:line="276" w:lineRule="auto"/>
        <w:textAlignment w:val="baseline"/>
        <w:rPr>
          <w:color w:val="000000" w:themeColor="text1"/>
        </w:rPr>
      </w:pPr>
    </w:p>
    <w:p w14:paraId="316A2137" w14:textId="77777777" w:rsidR="008E1F7E" w:rsidRPr="000273C1" w:rsidRDefault="008E1F7E" w:rsidP="008E1F7E">
      <w:pPr>
        <w:pStyle w:val="NormalWeb"/>
        <w:spacing w:line="276" w:lineRule="auto"/>
        <w:textAlignment w:val="baseline"/>
        <w:rPr>
          <w:bCs/>
          <w:i/>
          <w:color w:val="000000" w:themeColor="text1"/>
        </w:rPr>
      </w:pPr>
      <w:r w:rsidRPr="000273C1">
        <w:rPr>
          <w:color w:val="000000" w:themeColor="text1"/>
        </w:rPr>
        <w:t>Conti (2017</w:t>
      </w:r>
      <w:r w:rsidRPr="000273C1">
        <w:rPr>
          <w:bCs/>
          <w:color w:val="000000" w:themeColor="text1"/>
        </w:rPr>
        <w:t>) ‘How many new words should you teach per lesson?’</w:t>
      </w:r>
      <w:r w:rsidRPr="000273C1">
        <w:rPr>
          <w:color w:val="000000" w:themeColor="text1"/>
        </w:rPr>
        <w:t xml:space="preserve"> in </w:t>
      </w:r>
      <w:r w:rsidRPr="000273C1">
        <w:rPr>
          <w:i/>
          <w:color w:val="000000" w:themeColor="text1"/>
        </w:rPr>
        <w:t>The Language Gym</w:t>
      </w:r>
      <w:r w:rsidRPr="000273C1">
        <w:rPr>
          <w:color w:val="000000" w:themeColor="text1"/>
        </w:rPr>
        <w:t xml:space="preserve"> [online] available from </w:t>
      </w:r>
      <w:hyperlink r:id="rId23" w:history="1">
        <w:r w:rsidRPr="000273C1">
          <w:rPr>
            <w:rStyle w:val="Hyperlink"/>
            <w:color w:val="000000" w:themeColor="text1"/>
            <w:u w:val="none"/>
          </w:rPr>
          <w:t>https://gianfrancoconti.wordpress.com/2017/01/08/how-many-new-words-should-you-teach-per-lesson-the-wrong-question/</w:t>
        </w:r>
      </w:hyperlink>
      <w:r w:rsidRPr="000273C1">
        <w:rPr>
          <w:bCs/>
          <w:color w:val="000000" w:themeColor="text1"/>
        </w:rPr>
        <w:t xml:space="preserve"> [accessed 01/04/2018].</w:t>
      </w:r>
    </w:p>
    <w:p w14:paraId="7CC32910" w14:textId="77777777" w:rsidR="000273C1" w:rsidRDefault="000273C1" w:rsidP="008E1F7E">
      <w:pPr>
        <w:pStyle w:val="NormalWeb"/>
        <w:spacing w:line="276" w:lineRule="auto"/>
        <w:textAlignment w:val="baseline"/>
        <w:rPr>
          <w:bCs/>
          <w:color w:val="000000" w:themeColor="text1"/>
        </w:rPr>
      </w:pPr>
    </w:p>
    <w:p w14:paraId="4F8910EC" w14:textId="77777777" w:rsidR="008E1F7E" w:rsidRPr="000273C1" w:rsidRDefault="008E1F7E" w:rsidP="008E1F7E">
      <w:pPr>
        <w:pStyle w:val="NormalWeb"/>
        <w:spacing w:line="276" w:lineRule="auto"/>
        <w:textAlignment w:val="baseline"/>
        <w:rPr>
          <w:bCs/>
          <w:color w:val="000000" w:themeColor="text1"/>
        </w:rPr>
      </w:pPr>
      <w:r w:rsidRPr="000273C1">
        <w:rPr>
          <w:bCs/>
          <w:color w:val="000000" w:themeColor="text1"/>
        </w:rPr>
        <w:t xml:space="preserve">Dabell, J. (2017) ‘The Afternoon Effect’ in </w:t>
      </w:r>
      <w:r w:rsidRPr="000273C1">
        <w:rPr>
          <w:bCs/>
          <w:i/>
          <w:color w:val="000000" w:themeColor="text1"/>
        </w:rPr>
        <w:t>The Teacher Toolkit</w:t>
      </w:r>
      <w:r w:rsidRPr="000273C1">
        <w:rPr>
          <w:bCs/>
          <w:color w:val="000000" w:themeColor="text1"/>
        </w:rPr>
        <w:t xml:space="preserve">, 19 April [online] available from </w:t>
      </w:r>
      <w:hyperlink r:id="rId24" w:history="1">
        <w:r w:rsidRPr="000273C1">
          <w:rPr>
            <w:rStyle w:val="Hyperlink"/>
            <w:bCs/>
            <w:color w:val="000000" w:themeColor="text1"/>
            <w:u w:val="none"/>
          </w:rPr>
          <w:t>https://www.teachertoolkit.co.uk/2017/04/19/the-afternoon-effect/</w:t>
        </w:r>
      </w:hyperlink>
      <w:r w:rsidRPr="000273C1">
        <w:rPr>
          <w:bCs/>
          <w:color w:val="000000" w:themeColor="text1"/>
        </w:rPr>
        <w:t xml:space="preserve"> [accessed 03/04/2018].</w:t>
      </w:r>
    </w:p>
    <w:p w14:paraId="660B47B7" w14:textId="77777777" w:rsidR="000273C1" w:rsidRDefault="000273C1" w:rsidP="008E1F7E">
      <w:pPr>
        <w:spacing w:line="276" w:lineRule="auto"/>
        <w:rPr>
          <w:bCs/>
          <w:color w:val="000000" w:themeColor="text1"/>
        </w:rPr>
      </w:pPr>
    </w:p>
    <w:p w14:paraId="585B14AF" w14:textId="77777777" w:rsidR="008E1F7E" w:rsidRPr="000273C1" w:rsidRDefault="008E1F7E" w:rsidP="008E1F7E">
      <w:pPr>
        <w:spacing w:line="276" w:lineRule="auto"/>
        <w:rPr>
          <w:bCs/>
          <w:color w:val="000000" w:themeColor="text1"/>
        </w:rPr>
      </w:pPr>
      <w:r w:rsidRPr="000273C1">
        <w:rPr>
          <w:bCs/>
          <w:color w:val="000000" w:themeColor="text1"/>
        </w:rPr>
        <w:t xml:space="preserve">Data Protection Act (1998) </w:t>
      </w:r>
      <w:r w:rsidRPr="000273C1">
        <w:rPr>
          <w:bCs/>
          <w:i/>
          <w:color w:val="000000" w:themeColor="text1"/>
        </w:rPr>
        <w:t xml:space="preserve">Data Protection Act 1998, </w:t>
      </w:r>
      <w:r w:rsidRPr="000273C1">
        <w:rPr>
          <w:bCs/>
          <w:color w:val="000000" w:themeColor="text1"/>
        </w:rPr>
        <w:t>available from</w:t>
      </w:r>
      <w:r w:rsidRPr="000273C1">
        <w:rPr>
          <w:bCs/>
          <w:i/>
          <w:color w:val="000000" w:themeColor="text1"/>
        </w:rPr>
        <w:t xml:space="preserve"> </w:t>
      </w:r>
      <w:hyperlink r:id="rId25" w:history="1">
        <w:r w:rsidRPr="000273C1">
          <w:rPr>
            <w:rStyle w:val="Hyperlink"/>
            <w:bCs/>
            <w:color w:val="000000" w:themeColor="text1"/>
            <w:u w:val="none"/>
          </w:rPr>
          <w:t>https://www.legislation.gov.uk/ukpga/1998/29/contents</w:t>
        </w:r>
      </w:hyperlink>
      <w:r w:rsidRPr="000273C1">
        <w:rPr>
          <w:bCs/>
          <w:color w:val="000000" w:themeColor="text1"/>
        </w:rPr>
        <w:t xml:space="preserve"> [accessed 24/02/2018].</w:t>
      </w:r>
    </w:p>
    <w:p w14:paraId="39356D71" w14:textId="77777777" w:rsidR="008E1F7E" w:rsidRPr="000273C1" w:rsidRDefault="008E1F7E" w:rsidP="008E1F7E">
      <w:pPr>
        <w:spacing w:line="276" w:lineRule="auto"/>
        <w:rPr>
          <w:bCs/>
          <w:color w:val="000000" w:themeColor="text1"/>
        </w:rPr>
      </w:pPr>
    </w:p>
    <w:p w14:paraId="51B46928" w14:textId="77777777" w:rsidR="008E1F7E" w:rsidRPr="000273C1" w:rsidRDefault="008E1F7E" w:rsidP="008E1F7E">
      <w:pPr>
        <w:spacing w:line="276" w:lineRule="auto"/>
        <w:rPr>
          <w:bCs/>
          <w:color w:val="000000" w:themeColor="text1"/>
        </w:rPr>
      </w:pPr>
      <w:r w:rsidRPr="000273C1">
        <w:rPr>
          <w:bCs/>
          <w:color w:val="000000" w:themeColor="text1"/>
        </w:rPr>
        <w:t xml:space="preserve">Datt (2016) ‘Limitations and Weaknesses of Qualitative Research Methods’ in </w:t>
      </w:r>
      <w:r w:rsidRPr="000273C1">
        <w:rPr>
          <w:bCs/>
          <w:i/>
          <w:color w:val="000000" w:themeColor="text1"/>
        </w:rPr>
        <w:t>Project Guru</w:t>
      </w:r>
      <w:r w:rsidRPr="000273C1">
        <w:rPr>
          <w:bCs/>
          <w:color w:val="000000" w:themeColor="text1"/>
        </w:rPr>
        <w:t xml:space="preserve">, available from </w:t>
      </w:r>
      <w:hyperlink r:id="rId26" w:history="1">
        <w:r w:rsidRPr="000273C1">
          <w:rPr>
            <w:rStyle w:val="Hyperlink"/>
            <w:bCs/>
            <w:color w:val="000000" w:themeColor="text1"/>
            <w:u w:val="none"/>
          </w:rPr>
          <w:t>https://www.projectguru.in/publications/limitations-qualitative-research/</w:t>
        </w:r>
      </w:hyperlink>
      <w:r w:rsidRPr="000273C1">
        <w:rPr>
          <w:bCs/>
          <w:color w:val="000000" w:themeColor="text1"/>
        </w:rPr>
        <w:t xml:space="preserve"> [accessed 24/02/2018].</w:t>
      </w:r>
    </w:p>
    <w:p w14:paraId="11330CF5" w14:textId="77777777" w:rsidR="008E1F7E" w:rsidRPr="000273C1" w:rsidRDefault="008E1F7E" w:rsidP="008E1F7E">
      <w:pPr>
        <w:spacing w:line="276" w:lineRule="auto"/>
        <w:rPr>
          <w:bCs/>
          <w:color w:val="000000" w:themeColor="text1"/>
        </w:rPr>
      </w:pPr>
    </w:p>
    <w:p w14:paraId="6E84DC48" w14:textId="62F913B2" w:rsidR="008E1F7E" w:rsidRPr="000273C1" w:rsidRDefault="008E1F7E" w:rsidP="008E1F7E">
      <w:pPr>
        <w:spacing w:line="276" w:lineRule="auto"/>
        <w:rPr>
          <w:color w:val="000000" w:themeColor="text1"/>
        </w:rPr>
      </w:pPr>
      <w:r w:rsidRPr="000273C1">
        <w:rPr>
          <w:color w:val="000000" w:themeColor="text1"/>
        </w:rPr>
        <w:t xml:space="preserve">De Bot, K., Wander, L. &amp; Verspoor, M. (2005) </w:t>
      </w:r>
      <w:r w:rsidRPr="000273C1">
        <w:rPr>
          <w:i/>
          <w:color w:val="000000" w:themeColor="text1"/>
        </w:rPr>
        <w:t>Second L</w:t>
      </w:r>
      <w:r w:rsidR="000273C1">
        <w:rPr>
          <w:i/>
          <w:color w:val="000000" w:themeColor="text1"/>
        </w:rPr>
        <w:t>anguage Acquisition: An advanced</w:t>
      </w:r>
      <w:r w:rsidRPr="000273C1">
        <w:rPr>
          <w:i/>
          <w:color w:val="000000" w:themeColor="text1"/>
        </w:rPr>
        <w:t xml:space="preserve"> resource book</w:t>
      </w:r>
      <w:r w:rsidRPr="000273C1">
        <w:rPr>
          <w:color w:val="000000" w:themeColor="text1"/>
        </w:rPr>
        <w:t>, London: Routledge.</w:t>
      </w:r>
    </w:p>
    <w:p w14:paraId="7A03A8B8" w14:textId="77777777" w:rsidR="008E1F7E" w:rsidRPr="000273C1" w:rsidRDefault="008E1F7E" w:rsidP="008E1F7E">
      <w:pPr>
        <w:spacing w:line="276" w:lineRule="auto"/>
        <w:rPr>
          <w:color w:val="000000" w:themeColor="text1"/>
        </w:rPr>
      </w:pPr>
    </w:p>
    <w:p w14:paraId="796C90B4" w14:textId="77777777" w:rsidR="008E1F7E" w:rsidRPr="000273C1" w:rsidRDefault="008E1F7E" w:rsidP="008E1F7E">
      <w:pPr>
        <w:spacing w:line="276" w:lineRule="auto"/>
        <w:rPr>
          <w:color w:val="000000" w:themeColor="text1"/>
        </w:rPr>
      </w:pPr>
      <w:r w:rsidRPr="000273C1">
        <w:rPr>
          <w:color w:val="000000" w:themeColor="text1"/>
        </w:rPr>
        <w:t xml:space="preserve">Department for Education and Skills (2004) </w:t>
      </w:r>
      <w:r w:rsidRPr="000273C1">
        <w:rPr>
          <w:i/>
          <w:color w:val="000000" w:themeColor="text1"/>
        </w:rPr>
        <w:t>Access and engagement in modern foreign languages: Teaching pupils for whom English is an additional language</w:t>
      </w:r>
      <w:r w:rsidRPr="000273C1">
        <w:rPr>
          <w:color w:val="000000" w:themeColor="text1"/>
        </w:rPr>
        <w:t xml:space="preserve">, available from </w:t>
      </w:r>
      <w:hyperlink r:id="rId27" w:history="1">
        <w:r w:rsidRPr="000273C1">
          <w:rPr>
            <w:rStyle w:val="Hyperlink"/>
            <w:color w:val="000000" w:themeColor="text1"/>
            <w:u w:val="none"/>
          </w:rPr>
          <w:t>https://www.naldic.org.uk/Resources/NALDIC/Teaching%20and%20Learning/sec_eal_mfl_access_engage.pdf</w:t>
        </w:r>
      </w:hyperlink>
      <w:r w:rsidRPr="000273C1">
        <w:rPr>
          <w:color w:val="000000" w:themeColor="text1"/>
        </w:rPr>
        <w:t xml:space="preserve"> [accessed 04/04/2018].</w:t>
      </w:r>
    </w:p>
    <w:p w14:paraId="54F83EF4" w14:textId="77777777" w:rsidR="008E1F7E" w:rsidRPr="000273C1" w:rsidRDefault="008E1F7E" w:rsidP="008E1F7E">
      <w:pPr>
        <w:spacing w:line="276" w:lineRule="auto"/>
        <w:rPr>
          <w:bCs/>
          <w:color w:val="000000" w:themeColor="text1"/>
        </w:rPr>
      </w:pPr>
    </w:p>
    <w:p w14:paraId="5293F054" w14:textId="77777777" w:rsidR="008E1F7E" w:rsidRPr="000273C1" w:rsidRDefault="008E1F7E" w:rsidP="008E1F7E">
      <w:pPr>
        <w:spacing w:line="276" w:lineRule="auto"/>
        <w:rPr>
          <w:color w:val="000000" w:themeColor="text1"/>
        </w:rPr>
      </w:pPr>
      <w:r w:rsidRPr="000273C1">
        <w:rPr>
          <w:color w:val="000000" w:themeColor="text1"/>
        </w:rPr>
        <w:t xml:space="preserve">Diamond, L. &amp; Gutlohn, L. (2018) ‘Teaching Vocabulary’ in </w:t>
      </w:r>
      <w:r w:rsidRPr="000273C1">
        <w:rPr>
          <w:i/>
          <w:color w:val="000000" w:themeColor="text1"/>
        </w:rPr>
        <w:t xml:space="preserve">Reading Rockets </w:t>
      </w:r>
      <w:r w:rsidRPr="000273C1">
        <w:rPr>
          <w:color w:val="000000" w:themeColor="text1"/>
        </w:rPr>
        <w:t xml:space="preserve">[online], available from </w:t>
      </w:r>
      <w:hyperlink r:id="rId28" w:history="1">
        <w:r w:rsidRPr="000273C1">
          <w:rPr>
            <w:rStyle w:val="Hyperlink"/>
            <w:color w:val="000000" w:themeColor="text1"/>
            <w:u w:val="none"/>
          </w:rPr>
          <w:t>http://www.readingrockets.org/article/teaching-vocabulary</w:t>
        </w:r>
      </w:hyperlink>
      <w:r w:rsidRPr="000273C1">
        <w:rPr>
          <w:rStyle w:val="Hyperlink"/>
          <w:color w:val="000000" w:themeColor="text1"/>
          <w:u w:val="none"/>
        </w:rPr>
        <w:t xml:space="preserve"> [accessed 15/01/2018].</w:t>
      </w:r>
    </w:p>
    <w:p w14:paraId="1077B09E" w14:textId="77777777" w:rsidR="008E1F7E" w:rsidRPr="000273C1" w:rsidRDefault="008E1F7E" w:rsidP="008E1F7E">
      <w:pPr>
        <w:spacing w:line="276" w:lineRule="auto"/>
        <w:rPr>
          <w:color w:val="000000" w:themeColor="text1"/>
        </w:rPr>
      </w:pPr>
    </w:p>
    <w:p w14:paraId="5ABF58AA" w14:textId="77777777" w:rsidR="008E1F7E" w:rsidRPr="000273C1" w:rsidRDefault="008E1F7E" w:rsidP="008E1F7E">
      <w:pPr>
        <w:spacing w:line="276" w:lineRule="auto"/>
        <w:rPr>
          <w:color w:val="000000" w:themeColor="text1"/>
        </w:rPr>
      </w:pPr>
      <w:r w:rsidRPr="000273C1">
        <w:rPr>
          <w:color w:val="000000" w:themeColor="text1"/>
        </w:rPr>
        <w:t xml:space="preserve">Didau, D. (2013) ‘Independence vs. Independent Learning’ in </w:t>
      </w:r>
      <w:r w:rsidRPr="000273C1">
        <w:rPr>
          <w:i/>
          <w:color w:val="000000" w:themeColor="text1"/>
        </w:rPr>
        <w:t>The Learning Spy</w:t>
      </w:r>
      <w:r w:rsidRPr="000273C1">
        <w:rPr>
          <w:color w:val="000000" w:themeColor="text1"/>
        </w:rPr>
        <w:t xml:space="preserve"> [online] available from </w:t>
      </w:r>
      <w:hyperlink r:id="rId29" w:history="1">
        <w:r w:rsidRPr="000273C1">
          <w:rPr>
            <w:rStyle w:val="Hyperlink"/>
            <w:color w:val="000000" w:themeColor="text1"/>
            <w:u w:val="none"/>
          </w:rPr>
          <w:t>http://www.learningspy.co.uk/literacy/independence-vs-independent-learning/</w:t>
        </w:r>
      </w:hyperlink>
      <w:r w:rsidRPr="000273C1">
        <w:rPr>
          <w:rStyle w:val="Hyperlink"/>
          <w:color w:val="000000" w:themeColor="text1"/>
          <w:u w:val="none"/>
        </w:rPr>
        <w:t xml:space="preserve"> [</w:t>
      </w:r>
      <w:r w:rsidRPr="000273C1">
        <w:rPr>
          <w:color w:val="000000" w:themeColor="text1"/>
        </w:rPr>
        <w:t>accessed 25/01/2018]</w:t>
      </w:r>
    </w:p>
    <w:p w14:paraId="79B96598" w14:textId="77777777" w:rsidR="008E1F7E" w:rsidRPr="000273C1" w:rsidRDefault="008E1F7E" w:rsidP="008E1F7E">
      <w:pPr>
        <w:spacing w:line="276" w:lineRule="auto"/>
        <w:rPr>
          <w:color w:val="000000" w:themeColor="text1"/>
        </w:rPr>
      </w:pPr>
    </w:p>
    <w:p w14:paraId="087573A7" w14:textId="77777777" w:rsidR="000273C1" w:rsidRDefault="000273C1" w:rsidP="008E1F7E">
      <w:pPr>
        <w:spacing w:line="276" w:lineRule="auto"/>
        <w:rPr>
          <w:color w:val="000000" w:themeColor="text1"/>
        </w:rPr>
      </w:pPr>
    </w:p>
    <w:p w14:paraId="587B7160" w14:textId="77777777" w:rsidR="008E1F7E" w:rsidRPr="000273C1" w:rsidRDefault="008E1F7E" w:rsidP="008E1F7E">
      <w:pPr>
        <w:spacing w:line="276" w:lineRule="auto"/>
        <w:rPr>
          <w:color w:val="000000" w:themeColor="text1"/>
        </w:rPr>
      </w:pPr>
      <w:r w:rsidRPr="000273C1">
        <w:rPr>
          <w:color w:val="000000" w:themeColor="text1"/>
        </w:rPr>
        <w:lastRenderedPageBreak/>
        <w:t xml:space="preserve">Donaldson, G. (2015) </w:t>
      </w:r>
      <w:r w:rsidRPr="000273C1">
        <w:rPr>
          <w:i/>
          <w:color w:val="000000" w:themeColor="text1"/>
        </w:rPr>
        <w:t>Successful Futures. Independent Review of Curriculum and Assessment Arrangements in Wales</w:t>
      </w:r>
      <w:r w:rsidRPr="000273C1">
        <w:rPr>
          <w:color w:val="000000" w:themeColor="text1"/>
        </w:rPr>
        <w:t xml:space="preserve">, February, available from </w:t>
      </w:r>
      <w:hyperlink r:id="rId30" w:history="1">
        <w:r w:rsidRPr="000273C1">
          <w:rPr>
            <w:rStyle w:val="Hyperlink"/>
            <w:color w:val="000000" w:themeColor="text1"/>
            <w:u w:val="none"/>
          </w:rPr>
          <w:t>https://gov.wales/docs/dcells/publications/150225-successful-futures-en.pdf</w:t>
        </w:r>
      </w:hyperlink>
      <w:r w:rsidRPr="000273C1">
        <w:rPr>
          <w:color w:val="000000" w:themeColor="text1"/>
        </w:rPr>
        <w:t xml:space="preserve"> [accessed 24/02/2018].</w:t>
      </w:r>
    </w:p>
    <w:p w14:paraId="12B96524" w14:textId="77777777" w:rsidR="008E1F7E" w:rsidRPr="000273C1" w:rsidRDefault="008E1F7E" w:rsidP="008E1F7E">
      <w:pPr>
        <w:spacing w:line="276" w:lineRule="auto"/>
        <w:rPr>
          <w:color w:val="000000" w:themeColor="text1"/>
        </w:rPr>
      </w:pPr>
    </w:p>
    <w:p w14:paraId="6D69D3D1" w14:textId="77777777" w:rsidR="008E1F7E" w:rsidRPr="000273C1" w:rsidRDefault="008E1F7E" w:rsidP="008E1F7E">
      <w:pPr>
        <w:spacing w:line="276" w:lineRule="auto"/>
        <w:rPr>
          <w:color w:val="000000" w:themeColor="text1"/>
        </w:rPr>
      </w:pPr>
      <w:r w:rsidRPr="000273C1">
        <w:rPr>
          <w:color w:val="000000" w:themeColor="text1"/>
        </w:rPr>
        <w:t xml:space="preserve">Dovey, D. (2016) </w:t>
      </w:r>
      <w:r w:rsidRPr="000273C1">
        <w:rPr>
          <w:i/>
          <w:color w:val="000000" w:themeColor="text1"/>
        </w:rPr>
        <w:t>‘</w:t>
      </w:r>
      <w:r w:rsidRPr="000273C1">
        <w:rPr>
          <w:color w:val="000000" w:themeColor="text1"/>
        </w:rPr>
        <w:t xml:space="preserve">When does the brain work best? The peak times and age for learning’ in </w:t>
      </w:r>
      <w:r w:rsidRPr="000273C1">
        <w:rPr>
          <w:i/>
          <w:color w:val="000000" w:themeColor="text1"/>
        </w:rPr>
        <w:t xml:space="preserve">Medical Daily </w:t>
      </w:r>
      <w:r w:rsidRPr="000273C1">
        <w:rPr>
          <w:color w:val="000000" w:themeColor="text1"/>
        </w:rPr>
        <w:t xml:space="preserve">[online] available from </w:t>
      </w:r>
      <w:hyperlink r:id="rId31" w:history="1">
        <w:r w:rsidRPr="000273C1">
          <w:rPr>
            <w:rStyle w:val="Hyperlink"/>
            <w:color w:val="000000" w:themeColor="text1"/>
            <w:u w:val="none"/>
          </w:rPr>
          <w:t>https://www.medicaldaily.com/when-does-brain-work-best-peak-times-and-ages-learning-394153</w:t>
        </w:r>
      </w:hyperlink>
      <w:r w:rsidRPr="000273C1">
        <w:rPr>
          <w:color w:val="000000" w:themeColor="text1"/>
        </w:rPr>
        <w:t xml:space="preserve"> [accessed 03/04/2018].</w:t>
      </w:r>
    </w:p>
    <w:p w14:paraId="0FEFEC8B" w14:textId="77777777" w:rsidR="008E1F7E" w:rsidRPr="000273C1" w:rsidRDefault="008E1F7E" w:rsidP="008E1F7E">
      <w:pPr>
        <w:spacing w:line="276" w:lineRule="auto"/>
        <w:rPr>
          <w:color w:val="000000" w:themeColor="text1"/>
        </w:rPr>
      </w:pPr>
    </w:p>
    <w:p w14:paraId="02524E77" w14:textId="77777777" w:rsidR="008E1F7E" w:rsidRPr="000273C1" w:rsidRDefault="008E1F7E" w:rsidP="008E1F7E">
      <w:pPr>
        <w:spacing w:line="276" w:lineRule="auto"/>
        <w:rPr>
          <w:color w:val="000000" w:themeColor="text1"/>
        </w:rPr>
      </w:pPr>
      <w:r w:rsidRPr="000273C1">
        <w:rPr>
          <w:color w:val="000000" w:themeColor="text1"/>
        </w:rPr>
        <w:t xml:space="preserve">Education Endowment Foundation (2018a) ‘Assessing and Monitoring Pupil Progress’ in </w:t>
      </w:r>
      <w:r w:rsidRPr="000273C1">
        <w:rPr>
          <w:i/>
          <w:color w:val="000000" w:themeColor="text1"/>
        </w:rPr>
        <w:t>Education Endowment Foundation</w:t>
      </w:r>
      <w:r w:rsidRPr="000273C1">
        <w:rPr>
          <w:color w:val="000000" w:themeColor="text1"/>
        </w:rPr>
        <w:t xml:space="preserve"> [online] available from </w:t>
      </w:r>
      <w:hyperlink r:id="rId32" w:history="1">
        <w:r w:rsidRPr="000273C1">
          <w:rPr>
            <w:rStyle w:val="Hyperlink"/>
            <w:color w:val="000000" w:themeColor="text1"/>
            <w:u w:val="none"/>
          </w:rPr>
          <w:t>https://educationendowmentfoundation.org.uk/tools/assessing-and-monitoring-pupil-progress/testing/baseline-testing/</w:t>
        </w:r>
      </w:hyperlink>
      <w:r w:rsidRPr="000273C1">
        <w:rPr>
          <w:color w:val="000000" w:themeColor="text1"/>
        </w:rPr>
        <w:t xml:space="preserve"> [accessed 02/04/2016].</w:t>
      </w:r>
    </w:p>
    <w:p w14:paraId="2A98E706" w14:textId="77777777" w:rsidR="008E1F7E" w:rsidRPr="000273C1" w:rsidRDefault="008E1F7E" w:rsidP="008E1F7E">
      <w:pPr>
        <w:spacing w:line="276" w:lineRule="auto"/>
        <w:rPr>
          <w:color w:val="000000" w:themeColor="text1"/>
        </w:rPr>
      </w:pPr>
    </w:p>
    <w:p w14:paraId="46E3A913" w14:textId="77777777" w:rsidR="008E1F7E" w:rsidRDefault="008E1F7E" w:rsidP="008E1F7E">
      <w:pPr>
        <w:spacing w:line="276" w:lineRule="auto"/>
        <w:rPr>
          <w:color w:val="000000" w:themeColor="text1"/>
        </w:rPr>
      </w:pPr>
      <w:r w:rsidRPr="000273C1">
        <w:rPr>
          <w:color w:val="000000" w:themeColor="text1"/>
        </w:rPr>
        <w:t xml:space="preserve">Education Endowment Foundation (2018b) ‘Making Best Use of Teaching Assistants’ in </w:t>
      </w:r>
      <w:r w:rsidRPr="000273C1">
        <w:rPr>
          <w:i/>
          <w:color w:val="000000" w:themeColor="text1"/>
        </w:rPr>
        <w:t>Education Endowment Foundation</w:t>
      </w:r>
      <w:r w:rsidRPr="000273C1">
        <w:rPr>
          <w:color w:val="000000" w:themeColor="text1"/>
        </w:rPr>
        <w:t xml:space="preserve"> [online] available from </w:t>
      </w:r>
      <w:hyperlink r:id="rId33" w:history="1">
        <w:r w:rsidRPr="000273C1">
          <w:rPr>
            <w:rStyle w:val="Hyperlink"/>
            <w:color w:val="000000" w:themeColor="text1"/>
            <w:u w:val="none"/>
          </w:rPr>
          <w:t>https://educationendowmentfoundation.org.uk/tools/making-best-use-of-teaching-assistants/ta-online-course/structured-interventions/key-implementation-challenges/</w:t>
        </w:r>
      </w:hyperlink>
      <w:r w:rsidRPr="000273C1">
        <w:rPr>
          <w:color w:val="000000" w:themeColor="text1"/>
        </w:rPr>
        <w:t xml:space="preserve"> [accessed 04/04/2018].</w:t>
      </w:r>
    </w:p>
    <w:p w14:paraId="3CB1EE3F" w14:textId="77777777" w:rsidR="00D21964" w:rsidRDefault="00D21964" w:rsidP="008E1F7E">
      <w:pPr>
        <w:spacing w:line="276" w:lineRule="auto"/>
        <w:rPr>
          <w:color w:val="000000" w:themeColor="text1"/>
        </w:rPr>
      </w:pPr>
    </w:p>
    <w:p w14:paraId="110DC00E" w14:textId="3D900E92" w:rsidR="00D21964" w:rsidRPr="006A6A3E" w:rsidRDefault="00D21964" w:rsidP="008E1F7E">
      <w:pPr>
        <w:spacing w:line="276" w:lineRule="auto"/>
        <w:rPr>
          <w:color w:val="000000" w:themeColor="text1"/>
        </w:rPr>
      </w:pPr>
      <w:r w:rsidRPr="006A6A3E">
        <w:rPr>
          <w:color w:val="000000" w:themeColor="text1"/>
        </w:rPr>
        <w:t xml:space="preserve">Estyn (2016) </w:t>
      </w:r>
      <w:r w:rsidRPr="006A6A3E">
        <w:rPr>
          <w:i/>
          <w:color w:val="000000" w:themeColor="text1"/>
        </w:rPr>
        <w:t>Modern Foreign Languages Thematic Survey Report</w:t>
      </w:r>
      <w:r w:rsidRPr="006A6A3E">
        <w:rPr>
          <w:color w:val="000000" w:themeColor="text1"/>
        </w:rPr>
        <w:t xml:space="preserve">, available from </w:t>
      </w:r>
      <w:hyperlink r:id="rId34" w:history="1">
        <w:r w:rsidRPr="006A6A3E">
          <w:rPr>
            <w:rStyle w:val="Hyperlink"/>
            <w:color w:val="000000" w:themeColor="text1"/>
            <w:u w:val="none"/>
          </w:rPr>
          <w:t>https://www.estyn.gov.wales/sites/default/files/documents/Modern%20foreign%20languages.pdf</w:t>
        </w:r>
      </w:hyperlink>
      <w:r w:rsidRPr="006A6A3E">
        <w:rPr>
          <w:color w:val="000000" w:themeColor="text1"/>
        </w:rPr>
        <w:t xml:space="preserve"> [accessed 29/03/2018].</w:t>
      </w:r>
    </w:p>
    <w:p w14:paraId="26DA0ADB" w14:textId="77777777" w:rsidR="008E1F7E" w:rsidRPr="000273C1" w:rsidRDefault="008E1F7E" w:rsidP="008E1F7E">
      <w:pPr>
        <w:spacing w:line="276" w:lineRule="auto"/>
        <w:rPr>
          <w:color w:val="000000" w:themeColor="text1"/>
        </w:rPr>
      </w:pPr>
    </w:p>
    <w:p w14:paraId="15DF3BF1" w14:textId="77777777" w:rsidR="008E1F7E" w:rsidRPr="000273C1" w:rsidRDefault="008E1F7E" w:rsidP="008E1F7E">
      <w:pPr>
        <w:rPr>
          <w:rFonts w:eastAsia="Times New Roman"/>
          <w:color w:val="000000" w:themeColor="text1"/>
        </w:rPr>
      </w:pPr>
      <w:r w:rsidRPr="000273C1">
        <w:rPr>
          <w:color w:val="000000" w:themeColor="text1"/>
        </w:rPr>
        <w:t xml:space="preserve">Estyn (2017) </w:t>
      </w:r>
      <w:r w:rsidRPr="000273C1">
        <w:rPr>
          <w:i/>
          <w:color w:val="000000" w:themeColor="text1"/>
        </w:rPr>
        <w:t xml:space="preserve">A Report on School X </w:t>
      </w:r>
      <w:r w:rsidRPr="000273C1">
        <w:rPr>
          <w:color w:val="000000" w:themeColor="text1"/>
        </w:rPr>
        <w:t xml:space="preserve">[online] available from </w:t>
      </w:r>
      <w:hyperlink r:id="rId35" w:history="1">
        <w:r w:rsidRPr="000273C1">
          <w:rPr>
            <w:rStyle w:val="Hyperlink"/>
            <w:rFonts w:eastAsia="Times New Roman"/>
            <w:color w:val="000000" w:themeColor="text1"/>
            <w:u w:val="none"/>
          </w:rPr>
          <w:t>https://bit.ly/2uC0Knz</w:t>
        </w:r>
      </w:hyperlink>
      <w:r w:rsidRPr="000273C1">
        <w:rPr>
          <w:rFonts w:eastAsia="Times New Roman"/>
          <w:color w:val="000000" w:themeColor="text1"/>
        </w:rPr>
        <w:t xml:space="preserve"> [accessed 01/04/2018]. </w:t>
      </w:r>
    </w:p>
    <w:p w14:paraId="3D503F70" w14:textId="77777777" w:rsidR="008E1F7E" w:rsidRPr="000273C1" w:rsidRDefault="008E1F7E" w:rsidP="008E1F7E">
      <w:pPr>
        <w:spacing w:line="276" w:lineRule="auto"/>
        <w:rPr>
          <w:color w:val="000000" w:themeColor="text1"/>
        </w:rPr>
      </w:pPr>
    </w:p>
    <w:p w14:paraId="4A9E6F59" w14:textId="77777777" w:rsidR="008E1F7E" w:rsidRPr="000273C1" w:rsidRDefault="008E1F7E" w:rsidP="008E1F7E">
      <w:pPr>
        <w:spacing w:line="276" w:lineRule="auto"/>
        <w:rPr>
          <w:color w:val="000000" w:themeColor="text1"/>
        </w:rPr>
      </w:pPr>
      <w:r w:rsidRPr="000273C1">
        <w:rPr>
          <w:color w:val="000000" w:themeColor="text1"/>
        </w:rPr>
        <w:t xml:space="preserve">Field, S. (2007) ‘Presenting new vocabulary and structures’ in Pachler, N. &amp; Redondo, A. (2007) </w:t>
      </w:r>
      <w:r w:rsidRPr="000273C1">
        <w:rPr>
          <w:i/>
          <w:color w:val="000000" w:themeColor="text1"/>
        </w:rPr>
        <w:t xml:space="preserve">A Practical Guide to Teaching Modern Foreign Languages in the Secondary School, </w:t>
      </w:r>
      <w:r w:rsidRPr="000273C1">
        <w:rPr>
          <w:color w:val="000000" w:themeColor="text1"/>
        </w:rPr>
        <w:t>Routledge, London.</w:t>
      </w:r>
    </w:p>
    <w:p w14:paraId="3B2283FF" w14:textId="77777777" w:rsidR="008E1F7E" w:rsidRPr="000273C1" w:rsidRDefault="008E1F7E" w:rsidP="008E1F7E">
      <w:pPr>
        <w:spacing w:line="276" w:lineRule="auto"/>
        <w:rPr>
          <w:color w:val="000000" w:themeColor="text1"/>
        </w:rPr>
      </w:pPr>
    </w:p>
    <w:p w14:paraId="362E9F3C" w14:textId="77777777" w:rsidR="008E1F7E" w:rsidRPr="000273C1" w:rsidRDefault="008E1F7E" w:rsidP="008E1F7E">
      <w:pPr>
        <w:spacing w:line="276" w:lineRule="auto"/>
        <w:rPr>
          <w:color w:val="000000" w:themeColor="text1"/>
        </w:rPr>
      </w:pPr>
      <w:r w:rsidRPr="000273C1">
        <w:rPr>
          <w:color w:val="000000" w:themeColor="text1"/>
        </w:rPr>
        <w:t xml:space="preserve">Flipped Learning Network (2014) ‘What is Flipped Learning?’ in </w:t>
      </w:r>
      <w:r w:rsidRPr="000273C1">
        <w:rPr>
          <w:i/>
          <w:color w:val="000000" w:themeColor="text1"/>
        </w:rPr>
        <w:t>Flip Learning</w:t>
      </w:r>
      <w:r w:rsidRPr="000273C1">
        <w:rPr>
          <w:color w:val="000000" w:themeColor="text1"/>
        </w:rPr>
        <w:t xml:space="preserve"> [online] available from </w:t>
      </w:r>
      <w:hyperlink r:id="rId36" w:history="1">
        <w:r w:rsidRPr="000273C1">
          <w:rPr>
            <w:rStyle w:val="Hyperlink"/>
            <w:color w:val="000000" w:themeColor="text1"/>
            <w:u w:val="none"/>
          </w:rPr>
          <w:t>https://flippedlearning.org/wp-content/uploads/2016/07/FLIP_handout_FNL_Web.pdf</w:t>
        </w:r>
      </w:hyperlink>
      <w:r w:rsidRPr="000273C1">
        <w:rPr>
          <w:color w:val="000000" w:themeColor="text1"/>
        </w:rPr>
        <w:t xml:space="preserve"> [accessed 20/02/2018].</w:t>
      </w:r>
    </w:p>
    <w:p w14:paraId="359F9338" w14:textId="77777777" w:rsidR="008E1F7E" w:rsidRPr="000273C1" w:rsidRDefault="008E1F7E" w:rsidP="008E1F7E">
      <w:pPr>
        <w:spacing w:line="276" w:lineRule="auto"/>
        <w:rPr>
          <w:color w:val="000000" w:themeColor="text1"/>
        </w:rPr>
      </w:pPr>
    </w:p>
    <w:p w14:paraId="45DF9DB1" w14:textId="77777777" w:rsidR="008E1F7E" w:rsidRPr="000273C1" w:rsidRDefault="008E1F7E" w:rsidP="008E1F7E">
      <w:pPr>
        <w:rPr>
          <w:rFonts w:eastAsia="Times New Roman"/>
          <w:color w:val="000000" w:themeColor="text1"/>
        </w:rPr>
      </w:pPr>
      <w:r w:rsidRPr="000273C1">
        <w:rPr>
          <w:color w:val="000000" w:themeColor="text1"/>
        </w:rPr>
        <w:t>Flumerfelt, S. &amp; Green, G. (2013) ‘</w:t>
      </w:r>
      <w:r w:rsidRPr="000273C1">
        <w:rPr>
          <w:rFonts w:eastAsia="Times New Roman"/>
          <w:bCs/>
          <w:color w:val="000000" w:themeColor="text1"/>
        </w:rPr>
        <w:t>Using lean in the flipped classroom for at risk students</w:t>
      </w:r>
      <w:r w:rsidRPr="000273C1">
        <w:rPr>
          <w:rFonts w:eastAsia="Times New Roman"/>
          <w:color w:val="000000" w:themeColor="text1"/>
        </w:rPr>
        <w:t xml:space="preserve">’ in </w:t>
      </w:r>
      <w:r w:rsidRPr="000273C1">
        <w:rPr>
          <w:rFonts w:eastAsia="Times New Roman"/>
          <w:i/>
          <w:color w:val="000000" w:themeColor="text1"/>
        </w:rPr>
        <w:t>Educational Technology &amp; Society</w:t>
      </w:r>
      <w:r w:rsidRPr="000273C1">
        <w:rPr>
          <w:rFonts w:eastAsia="Times New Roman"/>
          <w:color w:val="000000" w:themeColor="text1"/>
        </w:rPr>
        <w:t>, 16 (1) (2013), pp. 356-366</w:t>
      </w:r>
    </w:p>
    <w:p w14:paraId="2EB15AAE" w14:textId="77777777" w:rsidR="008E1F7E" w:rsidRPr="000273C1" w:rsidRDefault="008E1F7E" w:rsidP="008E1F7E">
      <w:pPr>
        <w:rPr>
          <w:rFonts w:eastAsia="Times New Roman"/>
          <w:color w:val="000000" w:themeColor="text1"/>
        </w:rPr>
      </w:pPr>
    </w:p>
    <w:p w14:paraId="64F094B5" w14:textId="77777777" w:rsidR="008E1F7E" w:rsidRPr="000273C1" w:rsidRDefault="008E1F7E" w:rsidP="008E1F7E">
      <w:pPr>
        <w:rPr>
          <w:rFonts w:eastAsia="Times New Roman"/>
          <w:color w:val="000000" w:themeColor="text1"/>
        </w:rPr>
      </w:pPr>
      <w:r w:rsidRPr="000273C1">
        <w:rPr>
          <w:rFonts w:eastAsia="Times New Roman"/>
          <w:color w:val="000000" w:themeColor="text1"/>
        </w:rPr>
        <w:t>Graham, S., Richards, B,. and Malvern, D. (2008) ‘Progress in learning French vocabulary in a one</w:t>
      </w:r>
      <w:r w:rsidRPr="000273C1">
        <w:rPr>
          <w:rFonts w:eastAsia="Times New Roman"/>
          <w:color w:val="000000" w:themeColor="text1"/>
        </w:rPr>
        <w:softHyphen/>
        <w:t xml:space="preserve">year advanced course at school’ in </w:t>
      </w:r>
      <w:r w:rsidRPr="000273C1">
        <w:rPr>
          <w:rFonts w:eastAsia="Times New Roman"/>
          <w:i/>
          <w:color w:val="000000" w:themeColor="text1"/>
        </w:rPr>
        <w:t>Journal of French Language Studies</w:t>
      </w:r>
      <w:r w:rsidRPr="000273C1">
        <w:rPr>
          <w:rFonts w:eastAsia="Times New Roman"/>
          <w:color w:val="000000" w:themeColor="text1"/>
        </w:rPr>
        <w:t>, 18 (3). pp. 349-</w:t>
      </w:r>
      <w:r w:rsidRPr="000273C1">
        <w:rPr>
          <w:rFonts w:eastAsia="Times New Roman"/>
          <w:color w:val="000000" w:themeColor="text1"/>
        </w:rPr>
        <w:softHyphen/>
        <w:t xml:space="preserve">364. </w:t>
      </w:r>
    </w:p>
    <w:p w14:paraId="35EBF22C" w14:textId="77777777" w:rsidR="008E1F7E" w:rsidRPr="000273C1" w:rsidRDefault="008E1F7E" w:rsidP="008E1F7E">
      <w:pPr>
        <w:spacing w:line="276" w:lineRule="auto"/>
        <w:rPr>
          <w:color w:val="000000" w:themeColor="text1"/>
        </w:rPr>
      </w:pPr>
    </w:p>
    <w:p w14:paraId="37B642F3" w14:textId="77777777" w:rsidR="008E1F7E" w:rsidRPr="000273C1" w:rsidRDefault="008E1F7E" w:rsidP="008E1F7E">
      <w:pPr>
        <w:spacing w:line="276" w:lineRule="auto"/>
        <w:rPr>
          <w:color w:val="000000" w:themeColor="text1"/>
        </w:rPr>
      </w:pPr>
      <w:r w:rsidRPr="000273C1">
        <w:rPr>
          <w:color w:val="000000" w:themeColor="text1"/>
        </w:rPr>
        <w:t>Han, L. (2014) Teacher's Role in Developing Learner Autonomy: A Literature Review, April International Journal of English Language Teaching Vol. 1, No. 2, pp.21-25.</w:t>
      </w:r>
    </w:p>
    <w:p w14:paraId="66332A42" w14:textId="77777777" w:rsidR="008E1F7E" w:rsidRPr="000273C1" w:rsidRDefault="008E1F7E" w:rsidP="008E1F7E">
      <w:pPr>
        <w:spacing w:line="276" w:lineRule="auto"/>
        <w:rPr>
          <w:color w:val="000000" w:themeColor="text1"/>
        </w:rPr>
      </w:pPr>
    </w:p>
    <w:p w14:paraId="53E918D7" w14:textId="77777777" w:rsidR="008E1F7E" w:rsidRPr="000273C1" w:rsidRDefault="008E1F7E" w:rsidP="008E1F7E">
      <w:pPr>
        <w:spacing w:line="276" w:lineRule="auto"/>
        <w:rPr>
          <w:color w:val="000000" w:themeColor="text1"/>
        </w:rPr>
      </w:pPr>
      <w:r w:rsidRPr="000273C1">
        <w:rPr>
          <w:color w:val="000000" w:themeColor="text1"/>
        </w:rPr>
        <w:lastRenderedPageBreak/>
        <w:t xml:space="preserve">Hao, Y. (2016) ‘Exploring undergraduates’ perspectives and flipped learning readiness in their flipped classrooms’ in </w:t>
      </w:r>
      <w:r w:rsidRPr="000273C1">
        <w:rPr>
          <w:i/>
          <w:color w:val="000000" w:themeColor="text1"/>
        </w:rPr>
        <w:t>Computers in Human Behavior,</w:t>
      </w:r>
      <w:r w:rsidRPr="000273C1">
        <w:rPr>
          <w:color w:val="000000" w:themeColor="text1"/>
        </w:rPr>
        <w:t xml:space="preserve"> June, Vol.59. pp. 88-92.</w:t>
      </w:r>
    </w:p>
    <w:p w14:paraId="306ADB67" w14:textId="77777777" w:rsidR="008E1F7E" w:rsidRPr="000273C1" w:rsidRDefault="008E1F7E" w:rsidP="008E1F7E">
      <w:pPr>
        <w:spacing w:line="276" w:lineRule="auto"/>
        <w:rPr>
          <w:color w:val="000000" w:themeColor="text1"/>
        </w:rPr>
      </w:pPr>
    </w:p>
    <w:p w14:paraId="0E6FDC75" w14:textId="77777777" w:rsidR="008E1F7E" w:rsidRPr="000273C1" w:rsidRDefault="008E1F7E" w:rsidP="008E1F7E">
      <w:pPr>
        <w:spacing w:line="276" w:lineRule="auto"/>
        <w:rPr>
          <w:color w:val="000000" w:themeColor="text1"/>
        </w:rPr>
      </w:pPr>
    </w:p>
    <w:p w14:paraId="74692667" w14:textId="77777777" w:rsidR="008E1F7E" w:rsidRPr="000273C1" w:rsidRDefault="008E1F7E" w:rsidP="008E1F7E">
      <w:pPr>
        <w:spacing w:line="276" w:lineRule="auto"/>
        <w:rPr>
          <w:color w:val="000000" w:themeColor="text1"/>
        </w:rPr>
      </w:pPr>
      <w:r w:rsidRPr="000273C1">
        <w:rPr>
          <w:color w:val="000000" w:themeColor="text1"/>
        </w:rPr>
        <w:t xml:space="preserve">Jenkins, M, Boskosmaty, R, Brown, M, Browne, C, Gao, Q, Hanson, J &amp; Kupatadze, K. (2017), 'Enhancing the Design and Analysis of Flipped Learning Strategies' </w:t>
      </w:r>
      <w:r w:rsidRPr="000273C1">
        <w:rPr>
          <w:i/>
          <w:iCs/>
          <w:color w:val="000000" w:themeColor="text1"/>
        </w:rPr>
        <w:t>Teaching and Learning Inquiry</w:t>
      </w:r>
      <w:r w:rsidRPr="000273C1">
        <w:rPr>
          <w:color w:val="000000" w:themeColor="text1"/>
        </w:rPr>
        <w:t>, vol 5, no. 1.</w:t>
      </w:r>
    </w:p>
    <w:p w14:paraId="1CE274EF" w14:textId="77777777" w:rsidR="000273C1" w:rsidRDefault="000273C1" w:rsidP="008E1F7E">
      <w:pPr>
        <w:pStyle w:val="NormalWeb"/>
        <w:spacing w:line="276" w:lineRule="auto"/>
        <w:rPr>
          <w:color w:val="000000" w:themeColor="text1"/>
        </w:rPr>
      </w:pPr>
    </w:p>
    <w:p w14:paraId="00F33C93" w14:textId="77777777" w:rsidR="008E1F7E" w:rsidRPr="000273C1" w:rsidRDefault="008E1F7E" w:rsidP="008E1F7E">
      <w:pPr>
        <w:pStyle w:val="NormalWeb"/>
        <w:spacing w:line="276" w:lineRule="auto"/>
        <w:rPr>
          <w:rStyle w:val="Hyperlink"/>
          <w:color w:val="000000" w:themeColor="text1"/>
          <w:u w:val="none"/>
        </w:rPr>
      </w:pPr>
      <w:r w:rsidRPr="000273C1">
        <w:rPr>
          <w:color w:val="000000" w:themeColor="text1"/>
        </w:rPr>
        <w:t xml:space="preserve">Kuehn, P. (2017) ‘Function and Importance of Pre and Post Tests’ in </w:t>
      </w:r>
      <w:r w:rsidRPr="000273C1">
        <w:rPr>
          <w:i/>
          <w:color w:val="000000" w:themeColor="text1"/>
        </w:rPr>
        <w:t>Owlcation</w:t>
      </w:r>
      <w:r w:rsidRPr="000273C1">
        <w:rPr>
          <w:color w:val="000000" w:themeColor="text1"/>
        </w:rPr>
        <w:t xml:space="preserve">, available from </w:t>
      </w:r>
      <w:hyperlink r:id="rId37" w:history="1">
        <w:r w:rsidRPr="000273C1">
          <w:rPr>
            <w:rStyle w:val="Hyperlink"/>
            <w:color w:val="000000" w:themeColor="text1"/>
            <w:u w:val="none"/>
          </w:rPr>
          <w:t>https://owlcation.com/academia/PrePost-Test-A-Diagnostic-Tool-For-More-Effective-Teaching-of-EFL-Students</w:t>
        </w:r>
      </w:hyperlink>
      <w:r w:rsidRPr="000273C1">
        <w:rPr>
          <w:rStyle w:val="Hyperlink"/>
          <w:color w:val="000000" w:themeColor="text1"/>
          <w:u w:val="none"/>
        </w:rPr>
        <w:t xml:space="preserve">  </w:t>
      </w:r>
    </w:p>
    <w:p w14:paraId="36ACAF32" w14:textId="77777777" w:rsidR="000273C1" w:rsidRDefault="000273C1" w:rsidP="008E1F7E">
      <w:pPr>
        <w:pStyle w:val="NormalWeb"/>
        <w:spacing w:line="276" w:lineRule="auto"/>
        <w:rPr>
          <w:color w:val="000000" w:themeColor="text1"/>
        </w:rPr>
      </w:pPr>
    </w:p>
    <w:p w14:paraId="0E679053" w14:textId="77777777" w:rsidR="008E1F7E" w:rsidRPr="000273C1" w:rsidRDefault="008E1F7E" w:rsidP="008E1F7E">
      <w:pPr>
        <w:pStyle w:val="NormalWeb"/>
        <w:spacing w:line="276" w:lineRule="auto"/>
        <w:rPr>
          <w:color w:val="000000" w:themeColor="text1"/>
        </w:rPr>
      </w:pPr>
      <w:r w:rsidRPr="000273C1">
        <w:rPr>
          <w:color w:val="000000" w:themeColor="text1"/>
        </w:rPr>
        <w:t>Kumaravadivelu, B. (2006). Understanding language teaching: From method to postmethod Mahwah, NJ: Lawrence Erlbaum Associates.</w:t>
      </w:r>
    </w:p>
    <w:p w14:paraId="19C9D7C0" w14:textId="77777777" w:rsidR="000273C1" w:rsidRDefault="000273C1" w:rsidP="008E1F7E">
      <w:pPr>
        <w:spacing w:line="276" w:lineRule="auto"/>
        <w:rPr>
          <w:color w:val="000000" w:themeColor="text1"/>
        </w:rPr>
      </w:pPr>
    </w:p>
    <w:p w14:paraId="3618671E" w14:textId="77777777" w:rsidR="008E1F7E" w:rsidRPr="000273C1" w:rsidRDefault="008E1F7E" w:rsidP="008E1F7E">
      <w:pPr>
        <w:spacing w:line="276" w:lineRule="auto"/>
        <w:rPr>
          <w:rStyle w:val="Hyperlink"/>
          <w:color w:val="000000" w:themeColor="text1"/>
          <w:u w:val="none"/>
        </w:rPr>
      </w:pPr>
      <w:r w:rsidRPr="000273C1">
        <w:rPr>
          <w:color w:val="000000" w:themeColor="text1"/>
        </w:rPr>
        <w:t xml:space="preserve">Language Teacher Toolkit (2012) ‘Independent Learning in MFL’ in </w:t>
      </w:r>
      <w:r w:rsidRPr="000273C1">
        <w:rPr>
          <w:i/>
          <w:color w:val="000000" w:themeColor="text1"/>
        </w:rPr>
        <w:t>Language Teacher Toolkit</w:t>
      </w:r>
      <w:r w:rsidRPr="000273C1">
        <w:rPr>
          <w:color w:val="000000" w:themeColor="text1"/>
        </w:rPr>
        <w:t xml:space="preserve">, 1 November, available from </w:t>
      </w:r>
      <w:hyperlink r:id="rId38" w:history="1">
        <w:r w:rsidRPr="000273C1">
          <w:rPr>
            <w:rStyle w:val="Hyperlink"/>
            <w:color w:val="000000" w:themeColor="text1"/>
            <w:u w:val="none"/>
          </w:rPr>
          <w:t>http://frenchteachernet.blogspot.co.uk/2012/11/independent-learning-in-mfl.html</w:t>
        </w:r>
      </w:hyperlink>
    </w:p>
    <w:p w14:paraId="6138BA42" w14:textId="77777777" w:rsidR="008E1F7E" w:rsidRPr="000273C1" w:rsidRDefault="008E1F7E" w:rsidP="008E1F7E">
      <w:pPr>
        <w:spacing w:line="276" w:lineRule="auto"/>
        <w:rPr>
          <w:color w:val="000000" w:themeColor="text1"/>
        </w:rPr>
      </w:pPr>
      <w:r w:rsidRPr="000273C1">
        <w:rPr>
          <w:color w:val="000000" w:themeColor="text1"/>
        </w:rPr>
        <w:t>[accessed 25/01/2018]</w:t>
      </w:r>
    </w:p>
    <w:p w14:paraId="584E5BBA" w14:textId="77777777" w:rsidR="008E1F7E" w:rsidRPr="000273C1" w:rsidRDefault="008E1F7E" w:rsidP="008E1F7E">
      <w:pPr>
        <w:spacing w:line="276" w:lineRule="auto"/>
        <w:rPr>
          <w:color w:val="000000" w:themeColor="text1"/>
        </w:rPr>
      </w:pPr>
    </w:p>
    <w:p w14:paraId="5121E209" w14:textId="77777777" w:rsidR="008E1F7E" w:rsidRPr="000273C1" w:rsidRDefault="008E1F7E" w:rsidP="008E1F7E">
      <w:pPr>
        <w:spacing w:line="276" w:lineRule="auto"/>
        <w:rPr>
          <w:color w:val="000000" w:themeColor="text1"/>
        </w:rPr>
      </w:pPr>
      <w:r w:rsidRPr="000273C1">
        <w:rPr>
          <w:color w:val="000000" w:themeColor="text1"/>
        </w:rPr>
        <w:t xml:space="preserve">Learn NC (2018) </w:t>
      </w:r>
      <w:r w:rsidRPr="000273C1">
        <w:rPr>
          <w:i/>
          <w:color w:val="000000" w:themeColor="text1"/>
        </w:rPr>
        <w:t xml:space="preserve">Learner Autonomy </w:t>
      </w:r>
      <w:r w:rsidRPr="000273C1">
        <w:rPr>
          <w:color w:val="000000" w:themeColor="text1"/>
        </w:rPr>
        <w:t xml:space="preserve">available from </w:t>
      </w:r>
      <w:hyperlink r:id="rId39" w:history="1">
        <w:r w:rsidRPr="000273C1">
          <w:rPr>
            <w:rStyle w:val="Hyperlink"/>
            <w:i/>
            <w:color w:val="000000" w:themeColor="text1"/>
            <w:u w:val="none"/>
          </w:rPr>
          <w:t>http</w:t>
        </w:r>
        <w:r w:rsidRPr="000273C1">
          <w:rPr>
            <w:rStyle w:val="Hyperlink"/>
            <w:color w:val="000000" w:themeColor="text1"/>
            <w:u w:val="none"/>
          </w:rPr>
          <w:t>://www.learnnc.org/lp/editions/linguafolio/5574</w:t>
        </w:r>
      </w:hyperlink>
      <w:r w:rsidRPr="000273C1">
        <w:rPr>
          <w:color w:val="000000" w:themeColor="text1"/>
        </w:rPr>
        <w:t xml:space="preserve"> [accessed 27/01/2018].</w:t>
      </w:r>
    </w:p>
    <w:p w14:paraId="6F669845" w14:textId="77777777" w:rsidR="000273C1" w:rsidRDefault="000273C1" w:rsidP="008E1F7E">
      <w:pPr>
        <w:pStyle w:val="NormalWeb"/>
        <w:spacing w:line="276" w:lineRule="auto"/>
        <w:rPr>
          <w:color w:val="000000" w:themeColor="text1"/>
        </w:rPr>
      </w:pPr>
    </w:p>
    <w:p w14:paraId="1BE94997" w14:textId="77777777" w:rsidR="008E1F7E" w:rsidRPr="000273C1" w:rsidRDefault="008E1F7E" w:rsidP="008E1F7E">
      <w:pPr>
        <w:pStyle w:val="NormalWeb"/>
        <w:spacing w:line="276" w:lineRule="auto"/>
        <w:rPr>
          <w:bCs/>
          <w:color w:val="000000" w:themeColor="text1"/>
        </w:rPr>
      </w:pPr>
      <w:r w:rsidRPr="000273C1">
        <w:rPr>
          <w:color w:val="000000" w:themeColor="text1"/>
        </w:rPr>
        <w:t>Little, D. (2016) ‘</w:t>
      </w:r>
      <w:r w:rsidRPr="000273C1">
        <w:rPr>
          <w:bCs/>
          <w:color w:val="000000" w:themeColor="text1"/>
        </w:rPr>
        <w:t xml:space="preserve">Learner autonomy and second/foreign language learning’ in </w:t>
      </w:r>
      <w:r w:rsidRPr="000273C1">
        <w:rPr>
          <w:bCs/>
          <w:i/>
          <w:color w:val="000000" w:themeColor="text1"/>
        </w:rPr>
        <w:t xml:space="preserve">Centre for Languages, Linguistics and Area Studies, </w:t>
      </w:r>
      <w:r w:rsidRPr="000273C1">
        <w:rPr>
          <w:bCs/>
          <w:color w:val="000000" w:themeColor="text1"/>
        </w:rPr>
        <w:t xml:space="preserve">available from </w:t>
      </w:r>
      <w:hyperlink r:id="rId40" w:history="1">
        <w:r w:rsidRPr="000273C1">
          <w:rPr>
            <w:rStyle w:val="Hyperlink"/>
            <w:bCs/>
            <w:color w:val="000000" w:themeColor="text1"/>
            <w:u w:val="none"/>
          </w:rPr>
          <w:t>https://www.llas.ac.uk/resources/gpg/1409</w:t>
        </w:r>
      </w:hyperlink>
      <w:r w:rsidRPr="000273C1">
        <w:rPr>
          <w:bCs/>
          <w:color w:val="000000" w:themeColor="text1"/>
        </w:rPr>
        <w:t xml:space="preserve"> [accessed 01/02/2018].</w:t>
      </w:r>
    </w:p>
    <w:p w14:paraId="4DEC7FC2" w14:textId="77777777" w:rsidR="000273C1" w:rsidRDefault="000273C1" w:rsidP="008E1F7E">
      <w:pPr>
        <w:pStyle w:val="NormalWeb"/>
        <w:spacing w:line="276" w:lineRule="auto"/>
        <w:rPr>
          <w:bCs/>
          <w:color w:val="000000" w:themeColor="text1"/>
        </w:rPr>
      </w:pPr>
    </w:p>
    <w:p w14:paraId="5FB8E2EC" w14:textId="3CE25BAF" w:rsidR="008E1F7E" w:rsidRPr="000273C1" w:rsidRDefault="008E1F7E" w:rsidP="008E1F7E">
      <w:pPr>
        <w:pStyle w:val="NormalWeb"/>
        <w:spacing w:line="276" w:lineRule="auto"/>
        <w:rPr>
          <w:bCs/>
          <w:color w:val="000000" w:themeColor="text1"/>
        </w:rPr>
      </w:pPr>
      <w:r w:rsidRPr="000273C1">
        <w:rPr>
          <w:bCs/>
          <w:color w:val="000000" w:themeColor="text1"/>
        </w:rPr>
        <w:t xml:space="preserve">LTDI (1999) ‘Evaluation Cookbook’ in Learning Technology Dissemination Initiative [online] available from </w:t>
      </w:r>
      <w:hyperlink r:id="rId41" w:history="1">
        <w:r w:rsidRPr="000273C1">
          <w:rPr>
            <w:rStyle w:val="Hyperlink"/>
            <w:color w:val="000000" w:themeColor="text1"/>
            <w:u w:val="none"/>
          </w:rPr>
          <w:t>http://www.icbl.hw.ac.uk/ltdi/cookbook/info_pre_and_post/index.html</w:t>
        </w:r>
      </w:hyperlink>
      <w:r w:rsidR="000273C1">
        <w:rPr>
          <w:rStyle w:val="Hyperlink"/>
          <w:color w:val="000000" w:themeColor="text1"/>
          <w:u w:val="none"/>
        </w:rPr>
        <w:t>.</w:t>
      </w:r>
    </w:p>
    <w:p w14:paraId="04EE1683" w14:textId="77777777" w:rsidR="000273C1" w:rsidRDefault="000273C1" w:rsidP="008E1F7E">
      <w:pPr>
        <w:spacing w:line="276" w:lineRule="auto"/>
        <w:rPr>
          <w:rFonts w:eastAsia="Times New Roman"/>
          <w:color w:val="000000" w:themeColor="text1"/>
          <w:shd w:val="clear" w:color="auto" w:fill="FFFFFF"/>
        </w:rPr>
      </w:pPr>
    </w:p>
    <w:p w14:paraId="52E652FF" w14:textId="77777777" w:rsidR="008E1F7E" w:rsidRPr="000273C1" w:rsidRDefault="008E1F7E" w:rsidP="008E1F7E">
      <w:pPr>
        <w:spacing w:line="276" w:lineRule="auto"/>
        <w:rPr>
          <w:rFonts w:eastAsia="Times New Roman"/>
          <w:color w:val="000000" w:themeColor="text1"/>
          <w:shd w:val="clear" w:color="auto" w:fill="FFFFFF"/>
        </w:rPr>
      </w:pPr>
      <w:r w:rsidRPr="000273C1">
        <w:rPr>
          <w:rFonts w:eastAsia="Times New Roman"/>
          <w:color w:val="000000" w:themeColor="text1"/>
          <w:shd w:val="clear" w:color="auto" w:fill="FFFFFF"/>
        </w:rPr>
        <w:t>Masouleh, N. &amp; Jooneghani, R. (2012) ‘Autonomous learning: A teacher-less learning!’ in Procedia – Social and Behavioural Sceinces 55 (2012) pp.835-842</w:t>
      </w:r>
    </w:p>
    <w:p w14:paraId="690AE39D" w14:textId="77777777" w:rsidR="008E1F7E" w:rsidRPr="000273C1" w:rsidRDefault="008E1F7E" w:rsidP="008E1F7E">
      <w:pPr>
        <w:spacing w:line="276" w:lineRule="auto"/>
        <w:rPr>
          <w:color w:val="000000" w:themeColor="text1"/>
        </w:rPr>
      </w:pPr>
    </w:p>
    <w:p w14:paraId="61CAFC36" w14:textId="77777777" w:rsidR="008E1F7E" w:rsidRPr="000273C1" w:rsidRDefault="008E1F7E" w:rsidP="008E1F7E">
      <w:pPr>
        <w:spacing w:line="276" w:lineRule="auto"/>
        <w:rPr>
          <w:color w:val="000000" w:themeColor="text1"/>
        </w:rPr>
      </w:pPr>
      <w:r w:rsidRPr="000273C1">
        <w:rPr>
          <w:color w:val="000000" w:themeColor="text1"/>
        </w:rPr>
        <w:t>Mills, G. (1999) Action Research: A Guide for the Researcher Teacher, London Pearson Education.</w:t>
      </w:r>
    </w:p>
    <w:p w14:paraId="433A9F53" w14:textId="77777777" w:rsidR="008E1F7E" w:rsidRPr="000273C1" w:rsidRDefault="008E1F7E" w:rsidP="008E1F7E">
      <w:pPr>
        <w:spacing w:line="276" w:lineRule="auto"/>
        <w:rPr>
          <w:color w:val="000000" w:themeColor="text1"/>
        </w:rPr>
      </w:pPr>
    </w:p>
    <w:p w14:paraId="3AFF08B9" w14:textId="77777777" w:rsidR="008E1F7E" w:rsidRPr="000273C1" w:rsidRDefault="008E1F7E" w:rsidP="008E1F7E">
      <w:pPr>
        <w:spacing w:line="276" w:lineRule="auto"/>
        <w:rPr>
          <w:color w:val="000000" w:themeColor="text1"/>
        </w:rPr>
      </w:pPr>
      <w:r w:rsidRPr="000273C1">
        <w:rPr>
          <w:color w:val="000000" w:themeColor="text1"/>
        </w:rPr>
        <w:t xml:space="preserve">Missildine, K., Fountain, R., Summers, L., &amp; Gosselin, K. (2013) ‘Flipping the classroom to improve student performance and satisfaction’, </w:t>
      </w:r>
      <w:r w:rsidRPr="000273C1">
        <w:rPr>
          <w:i/>
          <w:color w:val="000000" w:themeColor="text1"/>
        </w:rPr>
        <w:t>The Journal of Nursing Education</w:t>
      </w:r>
      <w:r w:rsidRPr="000273C1">
        <w:rPr>
          <w:color w:val="000000" w:themeColor="text1"/>
        </w:rPr>
        <w:t>, 52(10), pp.1-3.</w:t>
      </w:r>
    </w:p>
    <w:p w14:paraId="64FE6551" w14:textId="77777777" w:rsidR="008E1F7E" w:rsidRPr="000273C1" w:rsidRDefault="008E1F7E" w:rsidP="008E1F7E">
      <w:pPr>
        <w:spacing w:line="276" w:lineRule="auto"/>
        <w:rPr>
          <w:color w:val="000000" w:themeColor="text1"/>
        </w:rPr>
      </w:pPr>
    </w:p>
    <w:p w14:paraId="0E81B28A" w14:textId="77777777" w:rsidR="008E1F7E" w:rsidRPr="000273C1" w:rsidRDefault="008E1F7E" w:rsidP="008E1F7E">
      <w:pPr>
        <w:rPr>
          <w:color w:val="000000" w:themeColor="text1"/>
        </w:rPr>
      </w:pPr>
      <w:r w:rsidRPr="000273C1">
        <w:rPr>
          <w:color w:val="000000" w:themeColor="text1"/>
        </w:rPr>
        <w:t xml:space="preserve">Moeller, A. &amp; Roberts, A. (2013) ‘Keeping It in the Target Language’ in Dhonau, S. (2013) </w:t>
      </w:r>
      <w:r w:rsidRPr="000273C1">
        <w:rPr>
          <w:i/>
          <w:color w:val="000000" w:themeColor="text1"/>
        </w:rPr>
        <w:t>MultiTasks, MultiSkills, MultiConnections: Selected Papers from the 2013 Central States Conference on the Teaching of Foreign Languages</w:t>
      </w:r>
      <w:r w:rsidRPr="000273C1">
        <w:rPr>
          <w:color w:val="000000" w:themeColor="text1"/>
        </w:rPr>
        <w:t>, University of Nebraska.</w:t>
      </w:r>
    </w:p>
    <w:p w14:paraId="20AB1101" w14:textId="77777777" w:rsidR="008E1F7E" w:rsidRPr="000273C1" w:rsidRDefault="008E1F7E" w:rsidP="008E1F7E">
      <w:pPr>
        <w:spacing w:line="276" w:lineRule="auto"/>
        <w:rPr>
          <w:color w:val="000000" w:themeColor="text1"/>
        </w:rPr>
      </w:pPr>
    </w:p>
    <w:p w14:paraId="5DB82808" w14:textId="77777777" w:rsidR="008E1F7E" w:rsidRPr="000273C1" w:rsidRDefault="008E1F7E" w:rsidP="008E1F7E">
      <w:pPr>
        <w:spacing w:line="276" w:lineRule="auto"/>
        <w:rPr>
          <w:color w:val="000000" w:themeColor="text1"/>
          <w:lang w:val="en-GB"/>
        </w:rPr>
      </w:pPr>
    </w:p>
    <w:p w14:paraId="7CE49E7C" w14:textId="77777777" w:rsidR="008E1F7E" w:rsidRPr="000273C1" w:rsidRDefault="008E1F7E" w:rsidP="008E1F7E">
      <w:pPr>
        <w:spacing w:line="276" w:lineRule="auto"/>
        <w:rPr>
          <w:color w:val="000000" w:themeColor="text1"/>
        </w:rPr>
      </w:pPr>
      <w:r w:rsidRPr="000273C1">
        <w:rPr>
          <w:color w:val="000000" w:themeColor="text1"/>
        </w:rPr>
        <w:t xml:space="preserve">Open Learn (2018) ‘Promoting Independent Learning’ in </w:t>
      </w:r>
      <w:r w:rsidRPr="000273C1">
        <w:rPr>
          <w:i/>
          <w:color w:val="000000" w:themeColor="text1"/>
        </w:rPr>
        <w:t>Open Learn</w:t>
      </w:r>
      <w:r w:rsidRPr="000273C1">
        <w:rPr>
          <w:color w:val="000000" w:themeColor="text1"/>
        </w:rPr>
        <w:t xml:space="preserve"> [online], available from </w:t>
      </w:r>
      <w:hyperlink r:id="rId42" w:history="1">
        <w:r w:rsidRPr="000273C1">
          <w:rPr>
            <w:rStyle w:val="Hyperlink"/>
            <w:color w:val="000000" w:themeColor="text1"/>
            <w:u w:val="none"/>
          </w:rPr>
          <w:t>http://www.open.edu/openlearn/education/teaching-secondary-modern-foreign-languages/content-section-3.2</w:t>
        </w:r>
      </w:hyperlink>
      <w:r w:rsidRPr="000273C1">
        <w:rPr>
          <w:rStyle w:val="Hyperlink"/>
          <w:color w:val="000000" w:themeColor="text1"/>
          <w:u w:val="none"/>
        </w:rPr>
        <w:t xml:space="preserve"> </w:t>
      </w:r>
      <w:r w:rsidRPr="000273C1">
        <w:rPr>
          <w:color w:val="000000" w:themeColor="text1"/>
        </w:rPr>
        <w:t>[accessed 25/01/2018].</w:t>
      </w:r>
    </w:p>
    <w:p w14:paraId="69A0E43E" w14:textId="77777777" w:rsidR="008E1F7E" w:rsidRPr="000273C1" w:rsidRDefault="008E1F7E" w:rsidP="008E1F7E">
      <w:pPr>
        <w:spacing w:line="276" w:lineRule="auto"/>
        <w:rPr>
          <w:color w:val="000000" w:themeColor="text1"/>
        </w:rPr>
      </w:pPr>
    </w:p>
    <w:p w14:paraId="5C611FA0" w14:textId="77777777" w:rsidR="008E1F7E" w:rsidRPr="000273C1" w:rsidRDefault="008E1F7E" w:rsidP="008E1F7E">
      <w:pPr>
        <w:spacing w:line="276" w:lineRule="auto"/>
        <w:rPr>
          <w:color w:val="000000" w:themeColor="text1"/>
        </w:rPr>
      </w:pPr>
      <w:r w:rsidRPr="000273C1">
        <w:rPr>
          <w:color w:val="000000" w:themeColor="text1"/>
        </w:rPr>
        <w:t xml:space="preserve">Redhill TSA (2013) </w:t>
      </w:r>
      <w:r w:rsidRPr="000273C1">
        <w:rPr>
          <w:i/>
          <w:color w:val="000000" w:themeColor="text1"/>
        </w:rPr>
        <w:t xml:space="preserve">Doing Your Own Research: a guide to carrying out small-cales classroom-based research, </w:t>
      </w:r>
      <w:r w:rsidRPr="000273C1">
        <w:rPr>
          <w:color w:val="000000" w:themeColor="text1"/>
        </w:rPr>
        <w:t xml:space="preserve">available from  </w:t>
      </w:r>
      <w:hyperlink r:id="rId43" w:history="1">
        <w:r w:rsidRPr="000273C1">
          <w:rPr>
            <w:rStyle w:val="Hyperlink"/>
            <w:color w:val="000000" w:themeColor="text1"/>
            <w:u w:val="none"/>
          </w:rPr>
          <w:t>http://www.redhilltsa.org.uk/pluginfile.php/426/mod_resource/content/0/Doing%20Your%20Own%20Research%20%28RTSA%20guide%29%20v2.pdf</w:t>
        </w:r>
      </w:hyperlink>
      <w:r w:rsidRPr="000273C1">
        <w:rPr>
          <w:color w:val="000000" w:themeColor="text1"/>
        </w:rPr>
        <w:t xml:space="preserve"> [accessed 04/04/2018].</w:t>
      </w:r>
    </w:p>
    <w:p w14:paraId="150715B1" w14:textId="77777777" w:rsidR="008E1F7E" w:rsidRPr="000273C1" w:rsidRDefault="008E1F7E" w:rsidP="008E1F7E">
      <w:pPr>
        <w:spacing w:line="276" w:lineRule="auto"/>
        <w:rPr>
          <w:color w:val="000000" w:themeColor="text1"/>
        </w:rPr>
      </w:pPr>
    </w:p>
    <w:p w14:paraId="4BD7F59A" w14:textId="77777777" w:rsidR="008E1F7E" w:rsidRPr="000273C1" w:rsidRDefault="008E1F7E" w:rsidP="008E1F7E">
      <w:pPr>
        <w:spacing w:line="276" w:lineRule="auto"/>
        <w:rPr>
          <w:color w:val="000000" w:themeColor="text1"/>
        </w:rPr>
      </w:pPr>
      <w:r w:rsidRPr="000273C1">
        <w:rPr>
          <w:color w:val="000000" w:themeColor="text1"/>
        </w:rPr>
        <w:t xml:space="preserve">Smith, A. (2017) ‘Memory Strategies for Language Learners’ in </w:t>
      </w:r>
      <w:r w:rsidRPr="000273C1">
        <w:rPr>
          <w:i/>
          <w:color w:val="000000" w:themeColor="text1"/>
        </w:rPr>
        <w:t>Language Issues</w:t>
      </w:r>
      <w:r w:rsidRPr="000273C1">
        <w:rPr>
          <w:color w:val="000000" w:themeColor="text1"/>
        </w:rPr>
        <w:t>, Vol 28 (1).pp.58-62.</w:t>
      </w:r>
    </w:p>
    <w:p w14:paraId="36F5E7AB" w14:textId="77777777" w:rsidR="008E1F7E" w:rsidRPr="000273C1" w:rsidRDefault="008E1F7E" w:rsidP="008E1F7E">
      <w:pPr>
        <w:spacing w:line="276" w:lineRule="auto"/>
        <w:rPr>
          <w:color w:val="000000" w:themeColor="text1"/>
        </w:rPr>
      </w:pPr>
    </w:p>
    <w:p w14:paraId="12C552FB" w14:textId="77777777" w:rsidR="008E1F7E" w:rsidRPr="000273C1" w:rsidRDefault="008E1F7E" w:rsidP="008E1F7E">
      <w:pPr>
        <w:spacing w:line="276" w:lineRule="auto"/>
        <w:rPr>
          <w:color w:val="000000" w:themeColor="text1"/>
        </w:rPr>
      </w:pPr>
      <w:r w:rsidRPr="000273C1">
        <w:rPr>
          <w:color w:val="000000" w:themeColor="text1"/>
        </w:rPr>
        <w:t xml:space="preserve">Smith, S. &amp; Conti, G. (2016) </w:t>
      </w:r>
      <w:r w:rsidRPr="000273C1">
        <w:rPr>
          <w:i/>
          <w:color w:val="000000" w:themeColor="text1"/>
        </w:rPr>
        <w:t>The Language Teacher Toolkit</w:t>
      </w:r>
      <w:r w:rsidRPr="000273C1">
        <w:rPr>
          <w:color w:val="000000" w:themeColor="text1"/>
        </w:rPr>
        <w:t>, Milton Keynes, Lightning Source UK.</w:t>
      </w:r>
    </w:p>
    <w:p w14:paraId="370D2214" w14:textId="77777777" w:rsidR="008E1F7E" w:rsidRPr="000273C1" w:rsidRDefault="008E1F7E" w:rsidP="008E1F7E">
      <w:pPr>
        <w:spacing w:line="276" w:lineRule="auto"/>
        <w:rPr>
          <w:color w:val="000000" w:themeColor="text1"/>
        </w:rPr>
      </w:pPr>
    </w:p>
    <w:p w14:paraId="0DE12A44" w14:textId="77777777" w:rsidR="008E1F7E" w:rsidRPr="000273C1" w:rsidRDefault="008E1F7E" w:rsidP="008E1F7E">
      <w:pPr>
        <w:spacing w:line="276" w:lineRule="auto"/>
        <w:rPr>
          <w:color w:val="000000" w:themeColor="text1"/>
        </w:rPr>
      </w:pPr>
      <w:r w:rsidRPr="000273C1">
        <w:rPr>
          <w:color w:val="000000" w:themeColor="text1"/>
        </w:rPr>
        <w:t xml:space="preserve">Smith, S. (2018) </w:t>
      </w:r>
      <w:r w:rsidRPr="000273C1">
        <w:rPr>
          <w:i/>
          <w:color w:val="000000" w:themeColor="text1"/>
        </w:rPr>
        <w:t>Becoming an Outstanding Language Teacher</w:t>
      </w:r>
      <w:r w:rsidRPr="000273C1">
        <w:rPr>
          <w:color w:val="000000" w:themeColor="text1"/>
        </w:rPr>
        <w:t>, London: Routledge.</w:t>
      </w:r>
    </w:p>
    <w:p w14:paraId="121F33BE" w14:textId="77777777" w:rsidR="008E1F7E" w:rsidRPr="000273C1" w:rsidRDefault="008E1F7E" w:rsidP="008E1F7E">
      <w:pPr>
        <w:spacing w:line="276" w:lineRule="auto"/>
        <w:rPr>
          <w:color w:val="000000" w:themeColor="text1"/>
        </w:rPr>
      </w:pPr>
    </w:p>
    <w:p w14:paraId="5210CCF9" w14:textId="77777777" w:rsidR="008E1F7E" w:rsidRPr="000273C1" w:rsidRDefault="008E1F7E" w:rsidP="008E1F7E">
      <w:pPr>
        <w:spacing w:line="276" w:lineRule="auto"/>
        <w:rPr>
          <w:color w:val="000000" w:themeColor="text1"/>
        </w:rPr>
      </w:pPr>
      <w:r w:rsidRPr="000273C1">
        <w:rPr>
          <w:color w:val="000000" w:themeColor="text1"/>
        </w:rPr>
        <w:t xml:space="preserve">Soderstrom, N., Kerr, T. &amp; Bjork, R. (2016) ‘The Critical Importance of Retrieval – and spacing – for learning’ in  </w:t>
      </w:r>
      <w:r w:rsidRPr="000273C1">
        <w:rPr>
          <w:i/>
          <w:color w:val="000000" w:themeColor="text1"/>
        </w:rPr>
        <w:t>Pyschological Science,</w:t>
      </w:r>
      <w:r w:rsidRPr="000273C1">
        <w:rPr>
          <w:color w:val="000000" w:themeColor="text1"/>
        </w:rPr>
        <w:t xml:space="preserve"> Vol. 27(2) pp.223 – 230.</w:t>
      </w:r>
    </w:p>
    <w:p w14:paraId="69945B33" w14:textId="77777777" w:rsidR="008E1F7E" w:rsidRPr="000273C1" w:rsidRDefault="008E1F7E" w:rsidP="008E1F7E">
      <w:pPr>
        <w:spacing w:line="276" w:lineRule="auto"/>
        <w:rPr>
          <w:color w:val="000000" w:themeColor="text1"/>
        </w:rPr>
      </w:pPr>
    </w:p>
    <w:p w14:paraId="7B7B9F32" w14:textId="77777777" w:rsidR="008E1F7E" w:rsidRPr="000273C1" w:rsidRDefault="008E1F7E" w:rsidP="008E1F7E">
      <w:pPr>
        <w:spacing w:line="276" w:lineRule="auto"/>
        <w:rPr>
          <w:color w:val="000000" w:themeColor="text1"/>
        </w:rPr>
      </w:pPr>
      <w:r w:rsidRPr="000273C1">
        <w:rPr>
          <w:color w:val="000000" w:themeColor="text1"/>
        </w:rPr>
        <w:t xml:space="preserve">Spada, N. (1997) ‘Form-focused instruction and second language acquisition: A review of classroom and laboratory research’ in </w:t>
      </w:r>
      <w:r w:rsidRPr="000273C1">
        <w:rPr>
          <w:i/>
          <w:color w:val="000000" w:themeColor="text1"/>
        </w:rPr>
        <w:t>Language Teaching</w:t>
      </w:r>
      <w:r w:rsidRPr="000273C1">
        <w:rPr>
          <w:color w:val="000000" w:themeColor="text1"/>
        </w:rPr>
        <w:t>, Vol. 30, pp.73-87.</w:t>
      </w:r>
    </w:p>
    <w:p w14:paraId="5097420A" w14:textId="77777777" w:rsidR="008E1F7E" w:rsidRPr="000273C1" w:rsidRDefault="008E1F7E" w:rsidP="008E1F7E">
      <w:pPr>
        <w:spacing w:line="276" w:lineRule="auto"/>
        <w:rPr>
          <w:color w:val="000000" w:themeColor="text1"/>
        </w:rPr>
      </w:pPr>
    </w:p>
    <w:p w14:paraId="55CD63A8" w14:textId="77777777" w:rsidR="008E1F7E" w:rsidRPr="000273C1" w:rsidRDefault="008E1F7E" w:rsidP="008E1F7E">
      <w:pPr>
        <w:spacing w:line="276" w:lineRule="auto"/>
        <w:rPr>
          <w:color w:val="000000" w:themeColor="text1"/>
        </w:rPr>
      </w:pPr>
      <w:r w:rsidRPr="000273C1">
        <w:rPr>
          <w:color w:val="000000" w:themeColor="text1"/>
        </w:rPr>
        <w:t xml:space="preserve">Spinath, B., Eckert, C. &amp; Steinmayr, R. (2014) ‘Gender differences in school success: what are the roles of students’ intelligence, personality and motivation?’ in </w:t>
      </w:r>
      <w:r w:rsidRPr="000273C1">
        <w:rPr>
          <w:i/>
          <w:color w:val="000000" w:themeColor="text1"/>
        </w:rPr>
        <w:t>Educational Research</w:t>
      </w:r>
      <w:r w:rsidRPr="000273C1">
        <w:rPr>
          <w:color w:val="000000" w:themeColor="text1"/>
        </w:rPr>
        <w:t>, Vol. 56 (2), April, pp. 230-243.</w:t>
      </w:r>
    </w:p>
    <w:p w14:paraId="4374FEB2" w14:textId="77777777" w:rsidR="008E1F7E" w:rsidRPr="000273C1" w:rsidRDefault="008E1F7E" w:rsidP="008E1F7E">
      <w:pPr>
        <w:spacing w:line="276" w:lineRule="auto"/>
        <w:rPr>
          <w:color w:val="000000" w:themeColor="text1"/>
        </w:rPr>
      </w:pPr>
    </w:p>
    <w:p w14:paraId="7A5BC442" w14:textId="77777777" w:rsidR="008E1F7E" w:rsidRPr="000273C1" w:rsidRDefault="008E1F7E" w:rsidP="008E1F7E">
      <w:pPr>
        <w:spacing w:line="276" w:lineRule="auto"/>
        <w:rPr>
          <w:color w:val="000000" w:themeColor="text1"/>
        </w:rPr>
      </w:pPr>
      <w:r w:rsidRPr="000273C1">
        <w:rPr>
          <w:color w:val="000000" w:themeColor="text1"/>
        </w:rPr>
        <w:t xml:space="preserve">Teaching English for Foreign Language (2011) ‘Drilling’ in </w:t>
      </w:r>
      <w:r w:rsidRPr="000273C1">
        <w:rPr>
          <w:i/>
          <w:color w:val="000000" w:themeColor="text1"/>
        </w:rPr>
        <w:t>Teaching English for Foreign Language</w:t>
      </w:r>
      <w:r w:rsidRPr="000273C1">
        <w:rPr>
          <w:color w:val="000000" w:themeColor="text1"/>
        </w:rPr>
        <w:t xml:space="preserve"> [online] available from </w:t>
      </w:r>
      <w:hyperlink r:id="rId44" w:history="1">
        <w:r w:rsidRPr="000273C1">
          <w:rPr>
            <w:rStyle w:val="Hyperlink"/>
            <w:color w:val="000000" w:themeColor="text1"/>
            <w:u w:val="none"/>
          </w:rPr>
          <w:t>https://teffl.wordpress.com/2010/06/13/drilling/</w:t>
        </w:r>
      </w:hyperlink>
      <w:r w:rsidRPr="000273C1">
        <w:rPr>
          <w:color w:val="000000" w:themeColor="text1"/>
        </w:rPr>
        <w:t xml:space="preserve"> [accessed 01/04/2018].</w:t>
      </w:r>
    </w:p>
    <w:p w14:paraId="2D8510C3" w14:textId="77777777" w:rsidR="008E1F7E" w:rsidRPr="000273C1" w:rsidRDefault="008E1F7E" w:rsidP="008E1F7E">
      <w:pPr>
        <w:spacing w:line="276" w:lineRule="auto"/>
        <w:rPr>
          <w:color w:val="000000" w:themeColor="text1"/>
        </w:rPr>
      </w:pPr>
    </w:p>
    <w:p w14:paraId="64E0DB2F" w14:textId="77777777" w:rsidR="008E1F7E" w:rsidRPr="000273C1" w:rsidRDefault="008E1F7E" w:rsidP="008E1F7E">
      <w:pPr>
        <w:pStyle w:val="NormalWeb"/>
        <w:spacing w:line="276" w:lineRule="auto"/>
        <w:rPr>
          <w:color w:val="000000" w:themeColor="text1"/>
        </w:rPr>
      </w:pPr>
      <w:r w:rsidRPr="000273C1">
        <w:rPr>
          <w:color w:val="000000" w:themeColor="text1"/>
        </w:rPr>
        <w:t>Tkáčová, T. (2014) Vocabulary learning strategies in independent learning environments, Masaryk University: Czech Republic.</w:t>
      </w:r>
    </w:p>
    <w:p w14:paraId="52E415F9" w14:textId="77777777" w:rsidR="000273C1" w:rsidRDefault="000273C1" w:rsidP="008E1F7E">
      <w:pPr>
        <w:rPr>
          <w:color w:val="000000" w:themeColor="text1"/>
        </w:rPr>
      </w:pPr>
    </w:p>
    <w:p w14:paraId="21458BD1" w14:textId="132BE3A7" w:rsidR="008E1F7E" w:rsidRPr="000273C1" w:rsidRDefault="008E1F7E" w:rsidP="008E1F7E">
      <w:pPr>
        <w:rPr>
          <w:rFonts w:eastAsia="Times New Roman"/>
          <w:color w:val="000000" w:themeColor="text1"/>
        </w:rPr>
      </w:pPr>
      <w:r w:rsidRPr="000273C1">
        <w:rPr>
          <w:color w:val="000000" w:themeColor="text1"/>
        </w:rPr>
        <w:t>Tune, J., Sturek, M. &amp; Basile, D. (2013) ‘</w:t>
      </w:r>
      <w:r w:rsidRPr="000273C1">
        <w:rPr>
          <w:rFonts w:eastAsia="Times New Roman"/>
          <w:bCs/>
          <w:color w:val="000000" w:themeColor="text1"/>
        </w:rPr>
        <w:t xml:space="preserve">Flipped classroom model improves graduate student performance in cardiovascular, respiratory, and renal physiology’ in </w:t>
      </w:r>
      <w:r w:rsidRPr="000273C1">
        <w:rPr>
          <w:rFonts w:eastAsia="Times New Roman"/>
          <w:i/>
          <w:color w:val="000000" w:themeColor="text1"/>
        </w:rPr>
        <w:t>Advances in Physiology Education</w:t>
      </w:r>
      <w:r w:rsidRPr="000273C1">
        <w:rPr>
          <w:rFonts w:eastAsia="Times New Roman"/>
          <w:color w:val="000000" w:themeColor="text1"/>
        </w:rPr>
        <w:t>, </w:t>
      </w:r>
      <w:r w:rsidR="000273C1">
        <w:rPr>
          <w:rFonts w:eastAsia="Times New Roman"/>
          <w:color w:val="000000" w:themeColor="text1"/>
        </w:rPr>
        <w:t xml:space="preserve">Vol. </w:t>
      </w:r>
      <w:r w:rsidRPr="000273C1">
        <w:rPr>
          <w:rFonts w:eastAsia="Times New Roman"/>
          <w:color w:val="000000" w:themeColor="text1"/>
        </w:rPr>
        <w:t>37 (4) (2013), pp. 316-320.</w:t>
      </w:r>
    </w:p>
    <w:p w14:paraId="0411A06E" w14:textId="77777777" w:rsidR="008E1F7E" w:rsidRPr="000273C1" w:rsidRDefault="008E1F7E" w:rsidP="008E1F7E">
      <w:pPr>
        <w:rPr>
          <w:rFonts w:eastAsia="Times New Roman"/>
          <w:color w:val="000000" w:themeColor="text1"/>
        </w:rPr>
      </w:pPr>
    </w:p>
    <w:p w14:paraId="334444B9" w14:textId="77777777" w:rsidR="008E1F7E" w:rsidRPr="000273C1" w:rsidRDefault="008E1F7E" w:rsidP="008E1F7E">
      <w:pPr>
        <w:pStyle w:val="NormalWeb"/>
        <w:spacing w:line="276" w:lineRule="auto"/>
        <w:rPr>
          <w:color w:val="000000" w:themeColor="text1"/>
        </w:rPr>
      </w:pPr>
    </w:p>
    <w:p w14:paraId="5D0D3FDA" w14:textId="77777777" w:rsidR="008E1F7E" w:rsidRPr="000273C1" w:rsidRDefault="008E1F7E" w:rsidP="008E1F7E">
      <w:pPr>
        <w:pStyle w:val="NormalWeb"/>
        <w:spacing w:line="276" w:lineRule="auto"/>
        <w:rPr>
          <w:color w:val="000000" w:themeColor="text1"/>
        </w:rPr>
      </w:pPr>
      <w:r w:rsidRPr="000273C1">
        <w:rPr>
          <w:color w:val="000000" w:themeColor="text1"/>
        </w:rPr>
        <w:t xml:space="preserve">UCD Dublin (2018) ‘Autonomous Learning’ in </w:t>
      </w:r>
      <w:r w:rsidRPr="000273C1">
        <w:rPr>
          <w:i/>
          <w:color w:val="000000" w:themeColor="text1"/>
        </w:rPr>
        <w:t>Teaching and Learning</w:t>
      </w:r>
      <w:r w:rsidRPr="000273C1">
        <w:rPr>
          <w:color w:val="000000" w:themeColor="text1"/>
        </w:rPr>
        <w:t xml:space="preserve"> [online], available from </w:t>
      </w:r>
      <w:hyperlink r:id="rId45" w:history="1">
        <w:r w:rsidRPr="000273C1">
          <w:rPr>
            <w:rStyle w:val="Hyperlink"/>
            <w:color w:val="000000" w:themeColor="text1"/>
            <w:u w:val="none"/>
          </w:rPr>
          <w:t>https://www.ucd.ie/teaching/resources/teachingtoolkit/autonomouslearning/</w:t>
        </w:r>
      </w:hyperlink>
      <w:r w:rsidRPr="000273C1">
        <w:rPr>
          <w:color w:val="000000" w:themeColor="text1"/>
        </w:rPr>
        <w:t xml:space="preserve"> [accessed 27/010/2018]. </w:t>
      </w:r>
    </w:p>
    <w:p w14:paraId="60577572" w14:textId="77777777" w:rsidR="008E1F7E" w:rsidRPr="000273C1" w:rsidRDefault="008E1F7E" w:rsidP="008E1F7E">
      <w:pPr>
        <w:spacing w:line="276" w:lineRule="auto"/>
        <w:rPr>
          <w:bCs/>
          <w:color w:val="000000" w:themeColor="text1"/>
        </w:rPr>
      </w:pPr>
      <w:r w:rsidRPr="000273C1">
        <w:rPr>
          <w:bCs/>
          <w:color w:val="000000" w:themeColor="text1"/>
        </w:rPr>
        <w:lastRenderedPageBreak/>
        <w:t xml:space="preserve">University of Wales Trinity St. David (2018) </w:t>
      </w:r>
      <w:r w:rsidRPr="000273C1">
        <w:rPr>
          <w:bCs/>
          <w:i/>
          <w:color w:val="000000" w:themeColor="text1"/>
        </w:rPr>
        <w:t>Research Ethics &amp; Integrity Code of Practice</w:t>
      </w:r>
      <w:r w:rsidRPr="000273C1">
        <w:rPr>
          <w:bCs/>
          <w:color w:val="000000" w:themeColor="text1"/>
        </w:rPr>
        <w:t xml:space="preserve">, available from  </w:t>
      </w:r>
      <w:hyperlink r:id="rId46" w:history="1">
        <w:r w:rsidRPr="000273C1">
          <w:rPr>
            <w:rStyle w:val="Hyperlink"/>
            <w:bCs/>
            <w:color w:val="000000" w:themeColor="text1"/>
            <w:u w:val="none"/>
          </w:rPr>
          <w:t>http://www.uwtsd.ac.uk/research/research-ethics/</w:t>
        </w:r>
      </w:hyperlink>
      <w:r w:rsidRPr="000273C1">
        <w:rPr>
          <w:bCs/>
          <w:color w:val="000000" w:themeColor="text1"/>
        </w:rPr>
        <w:t xml:space="preserve"> [24/02/2018].</w:t>
      </w:r>
    </w:p>
    <w:p w14:paraId="16417BCB" w14:textId="77777777" w:rsidR="008E1F7E" w:rsidRPr="000273C1" w:rsidRDefault="008E1F7E" w:rsidP="008E1F7E">
      <w:pPr>
        <w:spacing w:line="276" w:lineRule="auto"/>
        <w:rPr>
          <w:bCs/>
          <w:color w:val="000000" w:themeColor="text1"/>
        </w:rPr>
      </w:pPr>
    </w:p>
    <w:p w14:paraId="04BF8232" w14:textId="69A3A3A2" w:rsidR="008E1F7E" w:rsidRPr="000273C1" w:rsidRDefault="008E1F7E" w:rsidP="008E1F7E">
      <w:pPr>
        <w:pStyle w:val="NormalWeb"/>
        <w:spacing w:line="276" w:lineRule="auto"/>
        <w:rPr>
          <w:color w:val="000000" w:themeColor="text1"/>
        </w:rPr>
      </w:pPr>
      <w:r w:rsidRPr="000273C1">
        <w:rPr>
          <w:bCs/>
          <w:color w:val="000000" w:themeColor="text1"/>
        </w:rPr>
        <w:t>Ustunluoglu, E. (2009) A</w:t>
      </w:r>
      <w:r w:rsidR="00C37D27">
        <w:rPr>
          <w:bCs/>
          <w:color w:val="000000" w:themeColor="text1"/>
        </w:rPr>
        <w:t xml:space="preserve">utonomous in Language Learning: Do students take responsibility for their learning?’ in </w:t>
      </w:r>
      <w:r w:rsidRPr="00C37D27">
        <w:rPr>
          <w:i/>
          <w:color w:val="000000" w:themeColor="text1"/>
        </w:rPr>
        <w:t>Journal of Theory and Practice in Education</w:t>
      </w:r>
      <w:r w:rsidR="00C37D27">
        <w:rPr>
          <w:i/>
          <w:color w:val="000000" w:themeColor="text1"/>
        </w:rPr>
        <w:t>,</w:t>
      </w:r>
      <w:r w:rsidRPr="000273C1">
        <w:rPr>
          <w:color w:val="000000" w:themeColor="text1"/>
        </w:rPr>
        <w:t xml:space="preserve"> </w:t>
      </w:r>
      <w:r w:rsidR="00C37D27">
        <w:rPr>
          <w:color w:val="000000" w:themeColor="text1"/>
        </w:rPr>
        <w:t>Vol</w:t>
      </w:r>
      <w:r w:rsidR="002E77E4">
        <w:rPr>
          <w:color w:val="000000" w:themeColor="text1"/>
        </w:rPr>
        <w:t xml:space="preserve"> (2), pp. </w:t>
      </w:r>
      <w:r w:rsidRPr="000273C1">
        <w:rPr>
          <w:color w:val="000000" w:themeColor="text1"/>
        </w:rPr>
        <w:t>148-169.</w:t>
      </w:r>
    </w:p>
    <w:p w14:paraId="6166B602" w14:textId="77777777" w:rsidR="000273C1" w:rsidRDefault="000273C1" w:rsidP="008E1F7E">
      <w:pPr>
        <w:pStyle w:val="NormalWeb"/>
        <w:spacing w:line="276" w:lineRule="auto"/>
        <w:rPr>
          <w:color w:val="000000" w:themeColor="text1"/>
        </w:rPr>
      </w:pPr>
    </w:p>
    <w:p w14:paraId="41F2711C" w14:textId="77777777" w:rsidR="008E1F7E" w:rsidRPr="000273C1" w:rsidRDefault="008E1F7E" w:rsidP="008E1F7E">
      <w:pPr>
        <w:pStyle w:val="NormalWeb"/>
        <w:spacing w:line="276" w:lineRule="auto"/>
        <w:rPr>
          <w:color w:val="000000" w:themeColor="text1"/>
        </w:rPr>
      </w:pPr>
      <w:r w:rsidRPr="000273C1">
        <w:rPr>
          <w:color w:val="000000" w:themeColor="text1"/>
        </w:rPr>
        <w:t xml:space="preserve">Vanderbilt University (2010) ‘Reporting Quantitative Results’ in </w:t>
      </w:r>
      <w:r w:rsidRPr="000273C1">
        <w:rPr>
          <w:i/>
          <w:color w:val="000000" w:themeColor="text1"/>
        </w:rPr>
        <w:t>Vanderbilt University</w:t>
      </w:r>
      <w:r w:rsidRPr="000273C1">
        <w:rPr>
          <w:color w:val="000000" w:themeColor="text1"/>
        </w:rPr>
        <w:t xml:space="preserve"> [online] available from </w:t>
      </w:r>
      <w:hyperlink r:id="rId47" w:history="1">
        <w:r w:rsidRPr="000273C1">
          <w:rPr>
            <w:rStyle w:val="Hyperlink"/>
            <w:color w:val="000000" w:themeColor="text1"/>
            <w:u w:val="none"/>
          </w:rPr>
          <w:t>http://virg.vanderbilt.edu/AssessmentPlans/Results/Reporting_Results_Quantitative.aspx</w:t>
        </w:r>
      </w:hyperlink>
      <w:r w:rsidRPr="000273C1">
        <w:rPr>
          <w:color w:val="000000" w:themeColor="text1"/>
        </w:rPr>
        <w:t xml:space="preserve"> [accessed 14/02/2018].</w:t>
      </w:r>
    </w:p>
    <w:p w14:paraId="3C6165FC" w14:textId="77777777" w:rsidR="000273C1" w:rsidRDefault="000273C1" w:rsidP="008E1F7E">
      <w:pPr>
        <w:pStyle w:val="NormalWeb"/>
        <w:spacing w:line="276" w:lineRule="auto"/>
        <w:rPr>
          <w:color w:val="000000" w:themeColor="text1"/>
        </w:rPr>
      </w:pPr>
    </w:p>
    <w:p w14:paraId="0CEA1AD0" w14:textId="530DE28B" w:rsidR="008E1F7E" w:rsidRPr="000273C1" w:rsidRDefault="008E1F7E" w:rsidP="008E1F7E">
      <w:pPr>
        <w:pStyle w:val="NormalWeb"/>
        <w:spacing w:line="276" w:lineRule="auto"/>
        <w:rPr>
          <w:color w:val="000000" w:themeColor="text1"/>
        </w:rPr>
      </w:pPr>
      <w:r w:rsidRPr="000273C1">
        <w:rPr>
          <w:color w:val="000000" w:themeColor="text1"/>
        </w:rPr>
        <w:t xml:space="preserve">Weimer, M. (2018) ‘Multiple-Choice Tests: Revisiting the Pros and Cons’ in </w:t>
      </w:r>
      <w:r w:rsidRPr="000273C1">
        <w:rPr>
          <w:i/>
          <w:color w:val="000000" w:themeColor="text1"/>
        </w:rPr>
        <w:t>Faculty Focus</w:t>
      </w:r>
      <w:r w:rsidRPr="000273C1">
        <w:rPr>
          <w:color w:val="000000" w:themeColor="text1"/>
        </w:rPr>
        <w:t xml:space="preserve">, 21 February [online] available from </w:t>
      </w:r>
      <w:hyperlink r:id="rId48" w:history="1">
        <w:r w:rsidRPr="000273C1">
          <w:rPr>
            <w:rStyle w:val="Hyperlink"/>
            <w:color w:val="000000" w:themeColor="text1"/>
            <w:u w:val="none"/>
          </w:rPr>
          <w:t>https://www.facultyfocus.com/articles/teaching-professor-blog/multiple-choice-tests-pros-cons/</w:t>
        </w:r>
      </w:hyperlink>
      <w:r w:rsidRPr="000273C1">
        <w:rPr>
          <w:color w:val="000000" w:themeColor="text1"/>
        </w:rPr>
        <w:t xml:space="preserve"> [accessed 03/04/2018].</w:t>
      </w:r>
      <w:r w:rsidR="000273C1" w:rsidRPr="000273C1">
        <w:rPr>
          <w:color w:val="000000" w:themeColor="text1"/>
        </w:rPr>
        <w:t>]</w:t>
      </w:r>
    </w:p>
    <w:p w14:paraId="75AB98B2" w14:textId="77777777" w:rsidR="000273C1" w:rsidRPr="000273C1" w:rsidRDefault="000273C1" w:rsidP="008E1F7E">
      <w:pPr>
        <w:pStyle w:val="NormalWeb"/>
        <w:spacing w:line="276" w:lineRule="auto"/>
        <w:rPr>
          <w:color w:val="000000" w:themeColor="text1"/>
        </w:rPr>
      </w:pPr>
    </w:p>
    <w:p w14:paraId="0C1356A9" w14:textId="77777777" w:rsidR="008E1F7E" w:rsidRPr="000273C1" w:rsidRDefault="008E1F7E" w:rsidP="008E1F7E">
      <w:pPr>
        <w:rPr>
          <w:color w:val="000000" w:themeColor="text1"/>
        </w:rPr>
      </w:pPr>
      <w:r w:rsidRPr="000273C1">
        <w:rPr>
          <w:color w:val="000000" w:themeColor="text1"/>
        </w:rPr>
        <w:t xml:space="preserve">Welsh Assembly Government (2010b) </w:t>
      </w:r>
      <w:r w:rsidRPr="000273C1">
        <w:rPr>
          <w:i/>
          <w:color w:val="000000" w:themeColor="text1"/>
        </w:rPr>
        <w:t xml:space="preserve">A Curriculum for All Learners, </w:t>
      </w:r>
      <w:r w:rsidRPr="000273C1">
        <w:rPr>
          <w:color w:val="000000" w:themeColor="text1"/>
        </w:rPr>
        <w:t xml:space="preserve">available from </w:t>
      </w:r>
      <w:hyperlink r:id="rId49" w:history="1">
        <w:r w:rsidRPr="000273C1">
          <w:rPr>
            <w:rStyle w:val="Hyperlink"/>
            <w:color w:val="000000" w:themeColor="text1"/>
            <w:u w:val="none"/>
          </w:rPr>
          <w:t>http://dera.ioe.ac.uk/11124/1/100426curriculumforlearnersen.pdf</w:t>
        </w:r>
      </w:hyperlink>
      <w:r w:rsidRPr="000273C1">
        <w:rPr>
          <w:color w:val="000000" w:themeColor="text1"/>
        </w:rPr>
        <w:t xml:space="preserve"> [accessed 05/04/2018].</w:t>
      </w:r>
    </w:p>
    <w:p w14:paraId="5CF0549B" w14:textId="77777777" w:rsidR="008E1F7E" w:rsidRPr="000273C1" w:rsidRDefault="008E1F7E" w:rsidP="008E1F7E">
      <w:pPr>
        <w:rPr>
          <w:color w:val="000000" w:themeColor="text1"/>
        </w:rPr>
      </w:pPr>
    </w:p>
    <w:p w14:paraId="0AEA9587" w14:textId="77777777" w:rsidR="008E1F7E" w:rsidRPr="000273C1" w:rsidRDefault="008E1F7E" w:rsidP="008E1F7E">
      <w:pPr>
        <w:spacing w:line="276" w:lineRule="auto"/>
        <w:rPr>
          <w:color w:val="000000" w:themeColor="text1"/>
          <w:lang w:val="en-GB"/>
        </w:rPr>
      </w:pPr>
      <w:r w:rsidRPr="000273C1">
        <w:rPr>
          <w:color w:val="000000" w:themeColor="text1"/>
          <w:lang w:val="en-GB"/>
        </w:rPr>
        <w:t>Welsh Government (2015)</w:t>
      </w:r>
      <w:r w:rsidRPr="000273C1">
        <w:rPr>
          <w:i/>
          <w:color w:val="000000" w:themeColor="text1"/>
          <w:lang w:val="en-GB"/>
        </w:rPr>
        <w:t xml:space="preserve"> New Deal for the Education Workforce: Effective use of data and research evidence,</w:t>
      </w:r>
      <w:r w:rsidRPr="000273C1">
        <w:rPr>
          <w:color w:val="000000" w:themeColor="text1"/>
          <w:lang w:val="en-GB"/>
        </w:rPr>
        <w:t xml:space="preserve"> Wales: Cardiff.</w:t>
      </w:r>
    </w:p>
    <w:p w14:paraId="64772000" w14:textId="77777777" w:rsidR="008E1F7E" w:rsidRPr="000273C1" w:rsidRDefault="008E1F7E" w:rsidP="008E1F7E">
      <w:pPr>
        <w:spacing w:line="276" w:lineRule="auto"/>
        <w:rPr>
          <w:color w:val="000000" w:themeColor="text1"/>
        </w:rPr>
      </w:pPr>
    </w:p>
    <w:p w14:paraId="49139689" w14:textId="77777777" w:rsidR="008E1F7E" w:rsidRPr="000273C1" w:rsidRDefault="008E1F7E" w:rsidP="008E1F7E">
      <w:pPr>
        <w:spacing w:line="276" w:lineRule="auto"/>
        <w:rPr>
          <w:color w:val="000000" w:themeColor="text1"/>
        </w:rPr>
      </w:pPr>
      <w:r w:rsidRPr="000273C1">
        <w:rPr>
          <w:color w:val="000000" w:themeColor="text1"/>
        </w:rPr>
        <w:t xml:space="preserve">Welsh Government (2016) </w:t>
      </w:r>
      <w:r w:rsidRPr="000273C1">
        <w:rPr>
          <w:i/>
          <w:color w:val="000000" w:themeColor="text1"/>
        </w:rPr>
        <w:t>National Literacy and Numeracy Programme – A strategic action plan</w:t>
      </w:r>
      <w:r w:rsidRPr="000273C1">
        <w:rPr>
          <w:color w:val="000000" w:themeColor="text1"/>
        </w:rPr>
        <w:t xml:space="preserve">, March, available from </w:t>
      </w:r>
      <w:hyperlink r:id="rId50" w:history="1">
        <w:r w:rsidRPr="000273C1">
          <w:rPr>
            <w:rStyle w:val="Hyperlink"/>
            <w:color w:val="000000" w:themeColor="text1"/>
            <w:u w:val="none"/>
          </w:rPr>
          <w:t>http://learning.gov.wales/docs/learningwales/publications/160316-national-literacy-and-numeracy-programmes-en.pdf</w:t>
        </w:r>
      </w:hyperlink>
      <w:r w:rsidRPr="000273C1">
        <w:rPr>
          <w:color w:val="000000" w:themeColor="text1"/>
        </w:rPr>
        <w:t xml:space="preserve"> [accessed 24/02/2018]. </w:t>
      </w:r>
    </w:p>
    <w:p w14:paraId="0F82ED40" w14:textId="77777777" w:rsidR="008E1F7E" w:rsidRPr="000273C1" w:rsidRDefault="008E1F7E" w:rsidP="008E1F7E">
      <w:pPr>
        <w:spacing w:line="276" w:lineRule="auto"/>
        <w:rPr>
          <w:color w:val="000000" w:themeColor="text1"/>
        </w:rPr>
      </w:pPr>
    </w:p>
    <w:p w14:paraId="2CD45DCF" w14:textId="77777777" w:rsidR="008E1F7E" w:rsidRPr="000273C1" w:rsidRDefault="008E1F7E" w:rsidP="008E1F7E">
      <w:pPr>
        <w:spacing w:line="276" w:lineRule="auto"/>
        <w:rPr>
          <w:color w:val="000000" w:themeColor="text1"/>
        </w:rPr>
      </w:pPr>
      <w:r w:rsidRPr="000273C1">
        <w:rPr>
          <w:color w:val="000000" w:themeColor="text1"/>
        </w:rPr>
        <w:t xml:space="preserve">Welsh Government (2018) </w:t>
      </w:r>
      <w:r w:rsidRPr="000273C1">
        <w:rPr>
          <w:i/>
          <w:color w:val="000000" w:themeColor="text1"/>
        </w:rPr>
        <w:t>My Local School – School X</w:t>
      </w:r>
      <w:r w:rsidRPr="000273C1">
        <w:rPr>
          <w:color w:val="000000" w:themeColor="text1"/>
        </w:rPr>
        <w:t xml:space="preserve"> [online] available from </w:t>
      </w:r>
      <w:hyperlink r:id="rId51" w:history="1">
        <w:r w:rsidRPr="000273C1">
          <w:rPr>
            <w:rStyle w:val="Hyperlink"/>
            <w:color w:val="000000" w:themeColor="text1"/>
            <w:u w:val="none"/>
          </w:rPr>
          <w:t>http://mylocalschool.wales.gov.uk/School/6814042?lang=en</w:t>
        </w:r>
      </w:hyperlink>
      <w:r w:rsidRPr="000273C1">
        <w:rPr>
          <w:color w:val="000000" w:themeColor="text1"/>
        </w:rPr>
        <w:t xml:space="preserve"> [accessed 01/04/2018].</w:t>
      </w:r>
    </w:p>
    <w:p w14:paraId="6A1F9275" w14:textId="77777777" w:rsidR="008E1F7E" w:rsidRPr="000273C1" w:rsidRDefault="008E1F7E" w:rsidP="008E1F7E">
      <w:pPr>
        <w:spacing w:line="276" w:lineRule="auto"/>
        <w:rPr>
          <w:color w:val="000000" w:themeColor="text1"/>
        </w:rPr>
      </w:pPr>
    </w:p>
    <w:p w14:paraId="58427E8D" w14:textId="77777777" w:rsidR="008E1F7E" w:rsidRPr="000273C1" w:rsidRDefault="008E1F7E" w:rsidP="008E1F7E">
      <w:pPr>
        <w:spacing w:line="276" w:lineRule="auto"/>
        <w:rPr>
          <w:i/>
          <w:color w:val="000000" w:themeColor="text1"/>
        </w:rPr>
      </w:pPr>
      <w:r w:rsidRPr="000273C1">
        <w:rPr>
          <w:color w:val="000000" w:themeColor="text1"/>
        </w:rPr>
        <w:t xml:space="preserve">Wilson, S. (2013) ‘The flipped class: a method to address the challenges of an undergraduate statistics’ in </w:t>
      </w:r>
      <w:r w:rsidRPr="000273C1">
        <w:rPr>
          <w:i/>
          <w:color w:val="000000" w:themeColor="text1"/>
        </w:rPr>
        <w:t xml:space="preserve">Teaching of Psychology, </w:t>
      </w:r>
      <w:r w:rsidRPr="000273C1">
        <w:rPr>
          <w:color w:val="000000" w:themeColor="text1"/>
        </w:rPr>
        <w:t>40(3), pp.193-199</w:t>
      </w:r>
    </w:p>
    <w:p w14:paraId="09FDBE38" w14:textId="77777777" w:rsidR="008E1F7E" w:rsidRPr="000273C1" w:rsidRDefault="008E1F7E" w:rsidP="008E1F7E">
      <w:pPr>
        <w:spacing w:line="276" w:lineRule="auto"/>
        <w:rPr>
          <w:color w:val="000000" w:themeColor="text1"/>
        </w:rPr>
      </w:pPr>
    </w:p>
    <w:p w14:paraId="66771966" w14:textId="77777777" w:rsidR="008E1F7E" w:rsidRPr="000273C1" w:rsidRDefault="008E1F7E" w:rsidP="008E1F7E">
      <w:pPr>
        <w:spacing w:line="276" w:lineRule="auto"/>
        <w:rPr>
          <w:color w:val="000000" w:themeColor="text1"/>
        </w:rPr>
      </w:pPr>
    </w:p>
    <w:p w14:paraId="02163A98" w14:textId="77777777" w:rsidR="008E1F7E" w:rsidRPr="000273C1" w:rsidRDefault="008E1F7E" w:rsidP="008E1F7E">
      <w:pPr>
        <w:spacing w:line="276" w:lineRule="auto"/>
        <w:rPr>
          <w:i/>
          <w:color w:val="000000" w:themeColor="text1"/>
        </w:rPr>
      </w:pPr>
    </w:p>
    <w:p w14:paraId="29D29936" w14:textId="77777777" w:rsidR="008E1F7E" w:rsidRPr="000273C1" w:rsidRDefault="008E1F7E" w:rsidP="008E1F7E">
      <w:pPr>
        <w:spacing w:line="276" w:lineRule="auto"/>
        <w:rPr>
          <w:color w:val="000000" w:themeColor="text1"/>
        </w:rPr>
      </w:pPr>
    </w:p>
    <w:p w14:paraId="1317D96B" w14:textId="77777777" w:rsidR="00444097" w:rsidRDefault="00444097" w:rsidP="008A3423">
      <w:pPr>
        <w:spacing w:line="360" w:lineRule="auto"/>
        <w:rPr>
          <w:b/>
          <w:color w:val="000000" w:themeColor="text1"/>
        </w:rPr>
      </w:pPr>
    </w:p>
    <w:p w14:paraId="1BE1B16D" w14:textId="77777777" w:rsidR="005C4E00" w:rsidRDefault="005C4E00" w:rsidP="008A3423">
      <w:pPr>
        <w:spacing w:line="360" w:lineRule="auto"/>
        <w:rPr>
          <w:b/>
          <w:color w:val="000000" w:themeColor="text1"/>
        </w:rPr>
      </w:pPr>
    </w:p>
    <w:p w14:paraId="3C606E47" w14:textId="77777777" w:rsidR="005C4E00" w:rsidRDefault="005C4E00" w:rsidP="008A3423">
      <w:pPr>
        <w:spacing w:line="360" w:lineRule="auto"/>
        <w:rPr>
          <w:b/>
          <w:color w:val="000000" w:themeColor="text1"/>
        </w:rPr>
      </w:pPr>
    </w:p>
    <w:p w14:paraId="5A735ECD" w14:textId="77777777" w:rsidR="005C4E00" w:rsidRDefault="005C4E00" w:rsidP="008A3423">
      <w:pPr>
        <w:spacing w:line="360" w:lineRule="auto"/>
        <w:rPr>
          <w:b/>
          <w:color w:val="000000" w:themeColor="text1"/>
        </w:rPr>
      </w:pPr>
    </w:p>
    <w:p w14:paraId="1708C37B" w14:textId="77777777" w:rsidR="005C4E00" w:rsidRDefault="005C4E00" w:rsidP="008A3423">
      <w:pPr>
        <w:spacing w:line="360" w:lineRule="auto"/>
        <w:rPr>
          <w:b/>
          <w:color w:val="000000" w:themeColor="text1"/>
        </w:rPr>
      </w:pPr>
    </w:p>
    <w:p w14:paraId="463FF377" w14:textId="77777777" w:rsidR="005C4E00" w:rsidRPr="000273C1" w:rsidRDefault="005C4E00" w:rsidP="008A3423">
      <w:pPr>
        <w:spacing w:line="360" w:lineRule="auto"/>
        <w:rPr>
          <w:b/>
          <w:color w:val="000000" w:themeColor="text1"/>
        </w:rPr>
      </w:pPr>
    </w:p>
    <w:p w14:paraId="7D76CD2D" w14:textId="370246C0" w:rsidR="000273C1" w:rsidRPr="000273C1" w:rsidRDefault="000273C1" w:rsidP="008A3423">
      <w:pPr>
        <w:spacing w:line="360" w:lineRule="auto"/>
        <w:rPr>
          <w:b/>
          <w:color w:val="000000" w:themeColor="text1"/>
        </w:rPr>
      </w:pPr>
    </w:p>
    <w:p w14:paraId="572B1D77" w14:textId="49EBC576" w:rsidR="000273C1" w:rsidRDefault="000273C1" w:rsidP="009F14EA">
      <w:pPr>
        <w:spacing w:line="360" w:lineRule="auto"/>
        <w:jc w:val="center"/>
        <w:rPr>
          <w:b/>
          <w:color w:val="000000" w:themeColor="text1"/>
          <w:u w:val="single"/>
        </w:rPr>
      </w:pPr>
      <w:r w:rsidRPr="000273C1">
        <w:rPr>
          <w:b/>
          <w:color w:val="000000" w:themeColor="text1"/>
          <w:u w:val="single"/>
        </w:rPr>
        <w:lastRenderedPageBreak/>
        <w:t>APPENDICES</w:t>
      </w:r>
    </w:p>
    <w:p w14:paraId="6C3F1584" w14:textId="2099B482" w:rsidR="009F14EA" w:rsidRDefault="009F14EA" w:rsidP="009F14EA">
      <w:pPr>
        <w:spacing w:line="360" w:lineRule="auto"/>
        <w:jc w:val="center"/>
        <w:rPr>
          <w:b/>
          <w:color w:val="000000" w:themeColor="text1"/>
          <w:u w:val="single"/>
        </w:rPr>
      </w:pPr>
    </w:p>
    <w:p w14:paraId="4B294D22" w14:textId="22129CA1" w:rsidR="009F14EA" w:rsidRDefault="009F14EA" w:rsidP="009F14EA">
      <w:pPr>
        <w:spacing w:line="360" w:lineRule="auto"/>
        <w:rPr>
          <w:b/>
          <w:color w:val="000000" w:themeColor="text1"/>
          <w:u w:val="single"/>
        </w:rPr>
      </w:pPr>
      <w:r>
        <w:rPr>
          <w:b/>
          <w:color w:val="000000" w:themeColor="text1"/>
          <w:u w:val="single"/>
        </w:rPr>
        <w:t>APPENDIX A – consent form examples</w:t>
      </w:r>
      <w:r w:rsidR="00761D10">
        <w:rPr>
          <w:b/>
          <w:color w:val="000000" w:themeColor="text1"/>
          <w:u w:val="single"/>
        </w:rPr>
        <w:t xml:space="preserve"> (participant names and signatures blurred out)</w:t>
      </w:r>
    </w:p>
    <w:p w14:paraId="19FA2479" w14:textId="50D9B939" w:rsidR="009F14EA" w:rsidRDefault="009F14EA" w:rsidP="009F14EA">
      <w:pPr>
        <w:spacing w:line="360" w:lineRule="auto"/>
        <w:rPr>
          <w:b/>
          <w:color w:val="000000" w:themeColor="text1"/>
          <w:u w:val="single"/>
        </w:rPr>
      </w:pPr>
    </w:p>
    <w:p w14:paraId="7B0AE967" w14:textId="3373CC45" w:rsidR="009F14EA" w:rsidRDefault="00992AE3" w:rsidP="009F14EA">
      <w:pPr>
        <w:spacing w:line="360" w:lineRule="auto"/>
        <w:rPr>
          <w:b/>
          <w:color w:val="000000" w:themeColor="text1"/>
          <w:u w:val="single"/>
        </w:rPr>
      </w:pPr>
      <w:r w:rsidRPr="00992AE3">
        <w:rPr>
          <w:b/>
          <w:noProof/>
          <w:color w:val="000000" w:themeColor="text1"/>
        </w:rPr>
        <w:drawing>
          <wp:anchor distT="0" distB="0" distL="114300" distR="114300" simplePos="0" relativeHeight="251671552" behindDoc="0" locked="0" layoutInCell="1" allowOverlap="1" wp14:anchorId="1FDCB992" wp14:editId="55195250">
            <wp:simplePos x="0" y="0"/>
            <wp:positionH relativeFrom="column">
              <wp:posOffset>506095</wp:posOffset>
            </wp:positionH>
            <wp:positionV relativeFrom="paragraph">
              <wp:posOffset>99060</wp:posOffset>
            </wp:positionV>
            <wp:extent cx="5062220" cy="6746240"/>
            <wp:effectExtent l="0" t="0" r="0" b="10160"/>
            <wp:wrapTight wrapText="bothSides">
              <wp:wrapPolygon edited="0">
                <wp:start x="0" y="0"/>
                <wp:lineTo x="0" y="21551"/>
                <wp:lineTo x="21459" y="21551"/>
                <wp:lineTo x="21459" y="0"/>
                <wp:lineTo x="0" y="0"/>
              </wp:wrapPolygon>
            </wp:wrapTight>
            <wp:docPr id="25" name="Picture 25" descr="../../../consen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sent1.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62220" cy="6746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A8FFCA" w14:textId="58BF06C6" w:rsidR="009F14EA" w:rsidRDefault="009F14EA" w:rsidP="009F14EA">
      <w:pPr>
        <w:spacing w:line="360" w:lineRule="auto"/>
        <w:rPr>
          <w:b/>
          <w:color w:val="000000" w:themeColor="text1"/>
          <w:u w:val="single"/>
        </w:rPr>
      </w:pPr>
    </w:p>
    <w:p w14:paraId="2A69CD76" w14:textId="281B0C5C" w:rsidR="009F14EA" w:rsidRDefault="009F14EA" w:rsidP="009F14EA">
      <w:pPr>
        <w:spacing w:line="360" w:lineRule="auto"/>
        <w:rPr>
          <w:b/>
          <w:color w:val="000000" w:themeColor="text1"/>
          <w:u w:val="single"/>
        </w:rPr>
      </w:pPr>
    </w:p>
    <w:p w14:paraId="37FC030E" w14:textId="4EE8D28F" w:rsidR="009F14EA" w:rsidRDefault="009F14EA" w:rsidP="009F14EA">
      <w:pPr>
        <w:spacing w:line="360" w:lineRule="auto"/>
        <w:rPr>
          <w:b/>
          <w:color w:val="000000" w:themeColor="text1"/>
          <w:u w:val="single"/>
        </w:rPr>
      </w:pPr>
    </w:p>
    <w:p w14:paraId="5A0E0C19" w14:textId="0ADE42CA" w:rsidR="009F14EA" w:rsidRDefault="009F14EA" w:rsidP="009F14EA">
      <w:pPr>
        <w:spacing w:line="360" w:lineRule="auto"/>
        <w:rPr>
          <w:b/>
          <w:color w:val="000000" w:themeColor="text1"/>
          <w:u w:val="single"/>
        </w:rPr>
      </w:pPr>
    </w:p>
    <w:p w14:paraId="67F2F704" w14:textId="77777777" w:rsidR="009F14EA" w:rsidRDefault="009F14EA" w:rsidP="009F14EA">
      <w:pPr>
        <w:spacing w:line="360" w:lineRule="auto"/>
        <w:rPr>
          <w:b/>
          <w:color w:val="000000" w:themeColor="text1"/>
          <w:u w:val="single"/>
        </w:rPr>
      </w:pPr>
    </w:p>
    <w:p w14:paraId="6EFB4FC8" w14:textId="77777777" w:rsidR="009F14EA" w:rsidRDefault="009F14EA" w:rsidP="009F14EA">
      <w:pPr>
        <w:spacing w:line="360" w:lineRule="auto"/>
        <w:rPr>
          <w:b/>
          <w:color w:val="000000" w:themeColor="text1"/>
          <w:u w:val="single"/>
        </w:rPr>
      </w:pPr>
    </w:p>
    <w:p w14:paraId="3A30AB1C" w14:textId="77777777" w:rsidR="009F14EA" w:rsidRDefault="009F14EA" w:rsidP="009F14EA">
      <w:pPr>
        <w:spacing w:line="360" w:lineRule="auto"/>
        <w:rPr>
          <w:b/>
          <w:color w:val="000000" w:themeColor="text1"/>
          <w:u w:val="single"/>
        </w:rPr>
      </w:pPr>
    </w:p>
    <w:p w14:paraId="782129F5" w14:textId="77777777" w:rsidR="009F14EA" w:rsidRDefault="009F14EA" w:rsidP="009F14EA">
      <w:pPr>
        <w:spacing w:line="360" w:lineRule="auto"/>
        <w:rPr>
          <w:b/>
          <w:color w:val="000000" w:themeColor="text1"/>
          <w:u w:val="single"/>
        </w:rPr>
      </w:pPr>
    </w:p>
    <w:p w14:paraId="2B53A593" w14:textId="77777777" w:rsidR="009F14EA" w:rsidRDefault="009F14EA" w:rsidP="009F14EA">
      <w:pPr>
        <w:spacing w:line="360" w:lineRule="auto"/>
        <w:rPr>
          <w:b/>
          <w:color w:val="000000" w:themeColor="text1"/>
          <w:u w:val="single"/>
        </w:rPr>
      </w:pPr>
    </w:p>
    <w:p w14:paraId="4303BEC3" w14:textId="77777777" w:rsidR="009F14EA" w:rsidRDefault="009F14EA" w:rsidP="009F14EA">
      <w:pPr>
        <w:spacing w:line="360" w:lineRule="auto"/>
        <w:rPr>
          <w:b/>
          <w:color w:val="000000" w:themeColor="text1"/>
          <w:u w:val="single"/>
        </w:rPr>
      </w:pPr>
    </w:p>
    <w:p w14:paraId="01BA07D3" w14:textId="77777777" w:rsidR="009F14EA" w:rsidRDefault="009F14EA" w:rsidP="009F14EA">
      <w:pPr>
        <w:spacing w:line="360" w:lineRule="auto"/>
        <w:rPr>
          <w:b/>
          <w:color w:val="000000" w:themeColor="text1"/>
          <w:u w:val="single"/>
        </w:rPr>
      </w:pPr>
    </w:p>
    <w:p w14:paraId="58CAD9FB" w14:textId="77777777" w:rsidR="009F14EA" w:rsidRDefault="009F14EA" w:rsidP="009F14EA">
      <w:pPr>
        <w:spacing w:line="360" w:lineRule="auto"/>
        <w:rPr>
          <w:b/>
          <w:color w:val="000000" w:themeColor="text1"/>
          <w:u w:val="single"/>
        </w:rPr>
      </w:pPr>
    </w:p>
    <w:p w14:paraId="79195217" w14:textId="77777777" w:rsidR="009F14EA" w:rsidRDefault="009F14EA" w:rsidP="009F14EA">
      <w:pPr>
        <w:spacing w:line="360" w:lineRule="auto"/>
        <w:rPr>
          <w:b/>
          <w:color w:val="000000" w:themeColor="text1"/>
          <w:u w:val="single"/>
        </w:rPr>
      </w:pPr>
    </w:p>
    <w:p w14:paraId="5B6F4061" w14:textId="77777777" w:rsidR="009F14EA" w:rsidRDefault="009F14EA" w:rsidP="009F14EA">
      <w:pPr>
        <w:spacing w:line="360" w:lineRule="auto"/>
        <w:rPr>
          <w:b/>
          <w:color w:val="000000" w:themeColor="text1"/>
          <w:u w:val="single"/>
        </w:rPr>
      </w:pPr>
    </w:p>
    <w:p w14:paraId="5605A52D" w14:textId="77777777" w:rsidR="009F14EA" w:rsidRDefault="009F14EA" w:rsidP="009F14EA">
      <w:pPr>
        <w:spacing w:line="360" w:lineRule="auto"/>
        <w:rPr>
          <w:b/>
          <w:color w:val="000000" w:themeColor="text1"/>
          <w:u w:val="single"/>
        </w:rPr>
      </w:pPr>
    </w:p>
    <w:p w14:paraId="319E8451" w14:textId="77777777" w:rsidR="009F14EA" w:rsidRDefault="009F14EA" w:rsidP="009F14EA">
      <w:pPr>
        <w:spacing w:line="360" w:lineRule="auto"/>
        <w:rPr>
          <w:b/>
          <w:color w:val="000000" w:themeColor="text1"/>
          <w:u w:val="single"/>
        </w:rPr>
      </w:pPr>
    </w:p>
    <w:p w14:paraId="2946F084" w14:textId="77777777" w:rsidR="009F14EA" w:rsidRDefault="009F14EA" w:rsidP="009F14EA">
      <w:pPr>
        <w:spacing w:line="360" w:lineRule="auto"/>
        <w:rPr>
          <w:b/>
          <w:color w:val="000000" w:themeColor="text1"/>
          <w:u w:val="single"/>
        </w:rPr>
      </w:pPr>
    </w:p>
    <w:p w14:paraId="2185D0AC" w14:textId="77777777" w:rsidR="009F14EA" w:rsidRDefault="009F14EA" w:rsidP="009F14EA">
      <w:pPr>
        <w:spacing w:line="360" w:lineRule="auto"/>
        <w:rPr>
          <w:b/>
          <w:color w:val="000000" w:themeColor="text1"/>
          <w:u w:val="single"/>
        </w:rPr>
      </w:pPr>
    </w:p>
    <w:p w14:paraId="25A30C5C" w14:textId="77777777" w:rsidR="009F14EA" w:rsidRDefault="009F14EA" w:rsidP="009F14EA">
      <w:pPr>
        <w:spacing w:line="360" w:lineRule="auto"/>
        <w:rPr>
          <w:b/>
          <w:color w:val="000000" w:themeColor="text1"/>
          <w:u w:val="single"/>
        </w:rPr>
      </w:pPr>
    </w:p>
    <w:p w14:paraId="7B1DEFE6" w14:textId="77777777" w:rsidR="009F14EA" w:rsidRDefault="009F14EA" w:rsidP="009F14EA">
      <w:pPr>
        <w:spacing w:line="360" w:lineRule="auto"/>
        <w:rPr>
          <w:b/>
          <w:color w:val="000000" w:themeColor="text1"/>
          <w:u w:val="single"/>
        </w:rPr>
      </w:pPr>
    </w:p>
    <w:p w14:paraId="46893986" w14:textId="77777777" w:rsidR="009F14EA" w:rsidRDefault="009F14EA" w:rsidP="009F14EA">
      <w:pPr>
        <w:spacing w:line="360" w:lineRule="auto"/>
        <w:rPr>
          <w:b/>
          <w:color w:val="000000" w:themeColor="text1"/>
          <w:u w:val="single"/>
        </w:rPr>
      </w:pPr>
    </w:p>
    <w:p w14:paraId="1970A3F9" w14:textId="77777777" w:rsidR="009F14EA" w:rsidRDefault="009F14EA" w:rsidP="009F14EA">
      <w:pPr>
        <w:spacing w:line="360" w:lineRule="auto"/>
        <w:rPr>
          <w:b/>
          <w:color w:val="000000" w:themeColor="text1"/>
          <w:u w:val="single"/>
        </w:rPr>
      </w:pPr>
    </w:p>
    <w:p w14:paraId="114F3637" w14:textId="77777777" w:rsidR="009F14EA" w:rsidRDefault="009F14EA" w:rsidP="009F14EA">
      <w:pPr>
        <w:spacing w:line="360" w:lineRule="auto"/>
        <w:rPr>
          <w:b/>
          <w:color w:val="000000" w:themeColor="text1"/>
          <w:u w:val="single"/>
        </w:rPr>
      </w:pPr>
    </w:p>
    <w:p w14:paraId="26DF9CA5" w14:textId="77777777" w:rsidR="009F14EA" w:rsidRDefault="009F14EA" w:rsidP="009F14EA">
      <w:pPr>
        <w:spacing w:line="360" w:lineRule="auto"/>
        <w:rPr>
          <w:b/>
          <w:color w:val="000000" w:themeColor="text1"/>
          <w:u w:val="single"/>
        </w:rPr>
      </w:pPr>
    </w:p>
    <w:p w14:paraId="6B893669" w14:textId="77777777" w:rsidR="009F14EA" w:rsidRDefault="009F14EA" w:rsidP="009F14EA">
      <w:pPr>
        <w:spacing w:line="360" w:lineRule="auto"/>
        <w:rPr>
          <w:b/>
          <w:color w:val="000000" w:themeColor="text1"/>
          <w:u w:val="single"/>
        </w:rPr>
      </w:pPr>
    </w:p>
    <w:p w14:paraId="09F95D7F" w14:textId="77777777" w:rsidR="009F14EA" w:rsidRDefault="009F14EA" w:rsidP="009F14EA">
      <w:pPr>
        <w:spacing w:line="360" w:lineRule="auto"/>
        <w:rPr>
          <w:b/>
          <w:color w:val="000000" w:themeColor="text1"/>
          <w:u w:val="single"/>
        </w:rPr>
      </w:pPr>
    </w:p>
    <w:p w14:paraId="3E8494A6" w14:textId="77777777" w:rsidR="009F14EA" w:rsidRDefault="009F14EA" w:rsidP="009F14EA">
      <w:pPr>
        <w:spacing w:line="360" w:lineRule="auto"/>
        <w:rPr>
          <w:b/>
          <w:color w:val="000000" w:themeColor="text1"/>
          <w:u w:val="single"/>
        </w:rPr>
      </w:pPr>
    </w:p>
    <w:p w14:paraId="7F477107" w14:textId="77777777" w:rsidR="009F14EA" w:rsidRDefault="009F14EA" w:rsidP="009F14EA">
      <w:pPr>
        <w:spacing w:line="360" w:lineRule="auto"/>
        <w:rPr>
          <w:b/>
          <w:color w:val="000000" w:themeColor="text1"/>
          <w:u w:val="single"/>
        </w:rPr>
      </w:pPr>
    </w:p>
    <w:p w14:paraId="72C819BE" w14:textId="77777777" w:rsidR="009F14EA" w:rsidRDefault="009F14EA" w:rsidP="009F14EA">
      <w:pPr>
        <w:spacing w:line="360" w:lineRule="auto"/>
        <w:rPr>
          <w:b/>
          <w:color w:val="000000" w:themeColor="text1"/>
          <w:u w:val="single"/>
        </w:rPr>
      </w:pPr>
    </w:p>
    <w:p w14:paraId="4777B249" w14:textId="65038DB9" w:rsidR="00992AE3" w:rsidRDefault="00992AE3" w:rsidP="009F14EA">
      <w:pPr>
        <w:spacing w:line="360" w:lineRule="auto"/>
        <w:rPr>
          <w:b/>
          <w:color w:val="000000" w:themeColor="text1"/>
          <w:u w:val="single"/>
        </w:rPr>
      </w:pPr>
      <w:r w:rsidRPr="00992AE3">
        <w:rPr>
          <w:b/>
          <w:noProof/>
          <w:color w:val="000000" w:themeColor="text1"/>
        </w:rPr>
        <w:lastRenderedPageBreak/>
        <w:drawing>
          <wp:inline distT="0" distB="0" distL="0" distR="0" wp14:anchorId="71FCF6F8" wp14:editId="5B2AC62E">
            <wp:extent cx="5576969" cy="7432040"/>
            <wp:effectExtent l="0" t="0" r="11430" b="10160"/>
            <wp:docPr id="26" name="Picture 26" descr="../../../consen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nsent2.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85681" cy="7443649"/>
                    </a:xfrm>
                    <a:prstGeom prst="rect">
                      <a:avLst/>
                    </a:prstGeom>
                    <a:noFill/>
                    <a:ln>
                      <a:noFill/>
                    </a:ln>
                  </pic:spPr>
                </pic:pic>
              </a:graphicData>
            </a:graphic>
          </wp:inline>
        </w:drawing>
      </w:r>
    </w:p>
    <w:p w14:paraId="54DEC9E5" w14:textId="77777777" w:rsidR="00992AE3" w:rsidRDefault="00992AE3" w:rsidP="009F14EA">
      <w:pPr>
        <w:spacing w:line="360" w:lineRule="auto"/>
        <w:rPr>
          <w:b/>
          <w:color w:val="000000" w:themeColor="text1"/>
          <w:u w:val="single"/>
        </w:rPr>
      </w:pPr>
    </w:p>
    <w:p w14:paraId="01F43129" w14:textId="77777777" w:rsidR="00992AE3" w:rsidRDefault="00992AE3" w:rsidP="009F14EA">
      <w:pPr>
        <w:spacing w:line="360" w:lineRule="auto"/>
        <w:rPr>
          <w:b/>
          <w:color w:val="000000" w:themeColor="text1"/>
          <w:u w:val="single"/>
        </w:rPr>
      </w:pPr>
    </w:p>
    <w:p w14:paraId="100E92A4" w14:textId="77777777" w:rsidR="00992AE3" w:rsidRDefault="00992AE3" w:rsidP="009F14EA">
      <w:pPr>
        <w:spacing w:line="360" w:lineRule="auto"/>
        <w:rPr>
          <w:b/>
          <w:color w:val="000000" w:themeColor="text1"/>
          <w:u w:val="single"/>
        </w:rPr>
      </w:pPr>
    </w:p>
    <w:p w14:paraId="1A1C5F85" w14:textId="77777777" w:rsidR="00992AE3" w:rsidRDefault="00992AE3" w:rsidP="009F14EA">
      <w:pPr>
        <w:spacing w:line="360" w:lineRule="auto"/>
        <w:rPr>
          <w:b/>
          <w:color w:val="000000" w:themeColor="text1"/>
          <w:u w:val="single"/>
        </w:rPr>
      </w:pPr>
    </w:p>
    <w:p w14:paraId="4D8935CD" w14:textId="77777777" w:rsidR="00992AE3" w:rsidRDefault="00992AE3" w:rsidP="009F14EA">
      <w:pPr>
        <w:spacing w:line="360" w:lineRule="auto"/>
        <w:rPr>
          <w:b/>
          <w:color w:val="000000" w:themeColor="text1"/>
          <w:u w:val="single"/>
        </w:rPr>
      </w:pPr>
    </w:p>
    <w:p w14:paraId="78C36B5A" w14:textId="08D99F69" w:rsidR="009F14EA" w:rsidRDefault="009F14EA" w:rsidP="009F14EA">
      <w:pPr>
        <w:spacing w:line="360" w:lineRule="auto"/>
        <w:rPr>
          <w:b/>
          <w:color w:val="000000" w:themeColor="text1"/>
          <w:u w:val="single"/>
        </w:rPr>
      </w:pPr>
      <w:r>
        <w:rPr>
          <w:b/>
          <w:color w:val="000000" w:themeColor="text1"/>
          <w:u w:val="single"/>
        </w:rPr>
        <w:lastRenderedPageBreak/>
        <w:t>APPENDIX B – Wordlist</w:t>
      </w:r>
    </w:p>
    <w:p w14:paraId="7BFA5D9E" w14:textId="77777777" w:rsidR="009F14EA" w:rsidRDefault="009F14EA" w:rsidP="009F14EA">
      <w:pPr>
        <w:spacing w:line="360" w:lineRule="auto"/>
        <w:rPr>
          <w:b/>
          <w:color w:val="000000" w:themeColor="text1"/>
          <w:u w:val="single"/>
        </w:rPr>
      </w:pPr>
    </w:p>
    <w:p w14:paraId="1FC54368" w14:textId="4AC77021" w:rsidR="009F14EA" w:rsidRDefault="00992AE3" w:rsidP="009F14EA">
      <w:pPr>
        <w:spacing w:line="360" w:lineRule="auto"/>
        <w:rPr>
          <w:b/>
          <w:color w:val="000000" w:themeColor="text1"/>
          <w:u w:val="single"/>
        </w:rPr>
      </w:pPr>
      <w:r w:rsidRPr="00992AE3">
        <w:rPr>
          <w:b/>
          <w:noProof/>
          <w:color w:val="000000" w:themeColor="text1"/>
        </w:rPr>
        <w:drawing>
          <wp:inline distT="0" distB="0" distL="0" distR="0" wp14:anchorId="45368D03" wp14:editId="6F8E567F">
            <wp:extent cx="5410079" cy="7941945"/>
            <wp:effectExtent l="0" t="0" r="635" b="8255"/>
            <wp:docPr id="27" name="Picture 27" descr="../../../assignmentwordl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ssignmentwordlist.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26013" cy="7965335"/>
                    </a:xfrm>
                    <a:prstGeom prst="rect">
                      <a:avLst/>
                    </a:prstGeom>
                    <a:noFill/>
                    <a:ln>
                      <a:noFill/>
                    </a:ln>
                  </pic:spPr>
                </pic:pic>
              </a:graphicData>
            </a:graphic>
          </wp:inline>
        </w:drawing>
      </w:r>
    </w:p>
    <w:p w14:paraId="6DB7B276" w14:textId="77777777" w:rsidR="009F14EA" w:rsidRDefault="009F14EA" w:rsidP="009F14EA">
      <w:pPr>
        <w:spacing w:line="360" w:lineRule="auto"/>
        <w:rPr>
          <w:b/>
          <w:color w:val="000000" w:themeColor="text1"/>
          <w:u w:val="single"/>
        </w:rPr>
      </w:pPr>
    </w:p>
    <w:p w14:paraId="622BCCD8" w14:textId="5806F12B" w:rsidR="009F14EA" w:rsidRDefault="009F14EA" w:rsidP="009F14EA">
      <w:pPr>
        <w:spacing w:line="360" w:lineRule="auto"/>
        <w:rPr>
          <w:b/>
          <w:color w:val="000000" w:themeColor="text1"/>
          <w:u w:val="single"/>
        </w:rPr>
      </w:pPr>
      <w:r>
        <w:rPr>
          <w:b/>
          <w:color w:val="000000" w:themeColor="text1"/>
          <w:u w:val="single"/>
        </w:rPr>
        <w:lastRenderedPageBreak/>
        <w:t>APPENDIX C – Drilling interventions</w:t>
      </w:r>
    </w:p>
    <w:p w14:paraId="14749864" w14:textId="079824DB" w:rsidR="009F14EA" w:rsidRDefault="003607D1" w:rsidP="009F14EA">
      <w:pPr>
        <w:spacing w:line="360" w:lineRule="auto"/>
        <w:rPr>
          <w:b/>
          <w:color w:val="000000" w:themeColor="text1"/>
          <w:u w:val="single"/>
        </w:rPr>
      </w:pPr>
      <w:r w:rsidRPr="00172806">
        <w:rPr>
          <w:b/>
          <w:noProof/>
          <w:color w:val="000000" w:themeColor="text1"/>
        </w:rPr>
        <w:drawing>
          <wp:inline distT="0" distB="0" distL="0" distR="0" wp14:anchorId="72CAA29F" wp14:editId="05E66110">
            <wp:extent cx="5727700" cy="3155950"/>
            <wp:effectExtent l="0" t="0" r="1270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4-06 at 17.21.15.png"/>
                    <pic:cNvPicPr/>
                  </pic:nvPicPr>
                  <pic:blipFill>
                    <a:blip r:embed="rId55">
                      <a:extLst>
                        <a:ext uri="{28A0092B-C50C-407E-A947-70E740481C1C}">
                          <a14:useLocalDpi xmlns:a14="http://schemas.microsoft.com/office/drawing/2010/main" val="0"/>
                        </a:ext>
                      </a:extLst>
                    </a:blip>
                    <a:stretch>
                      <a:fillRect/>
                    </a:stretch>
                  </pic:blipFill>
                  <pic:spPr>
                    <a:xfrm>
                      <a:off x="0" y="0"/>
                      <a:ext cx="5727700" cy="3155950"/>
                    </a:xfrm>
                    <a:prstGeom prst="rect">
                      <a:avLst/>
                    </a:prstGeom>
                  </pic:spPr>
                </pic:pic>
              </a:graphicData>
            </a:graphic>
          </wp:inline>
        </w:drawing>
      </w:r>
    </w:p>
    <w:p w14:paraId="722652C4" w14:textId="77777777" w:rsidR="003607D1" w:rsidRDefault="003607D1" w:rsidP="009F14EA">
      <w:pPr>
        <w:spacing w:line="360" w:lineRule="auto"/>
        <w:rPr>
          <w:b/>
          <w:color w:val="000000" w:themeColor="text1"/>
          <w:u w:val="single"/>
        </w:rPr>
      </w:pPr>
    </w:p>
    <w:p w14:paraId="43420CA2" w14:textId="77777777" w:rsidR="003607D1" w:rsidRDefault="003607D1" w:rsidP="009F14EA">
      <w:pPr>
        <w:spacing w:line="360" w:lineRule="auto"/>
        <w:rPr>
          <w:b/>
          <w:color w:val="000000" w:themeColor="text1"/>
          <w:u w:val="single"/>
        </w:rPr>
      </w:pPr>
    </w:p>
    <w:p w14:paraId="57EB7E30" w14:textId="77777777" w:rsidR="003607D1" w:rsidRDefault="003607D1" w:rsidP="009F14EA">
      <w:pPr>
        <w:spacing w:line="360" w:lineRule="auto"/>
        <w:rPr>
          <w:b/>
          <w:color w:val="000000" w:themeColor="text1"/>
          <w:u w:val="single"/>
        </w:rPr>
      </w:pPr>
    </w:p>
    <w:p w14:paraId="0054E164" w14:textId="5B0A371D" w:rsidR="003607D1" w:rsidRDefault="003607D1" w:rsidP="009F14EA">
      <w:pPr>
        <w:spacing w:line="360" w:lineRule="auto"/>
        <w:rPr>
          <w:b/>
          <w:color w:val="000000" w:themeColor="text1"/>
          <w:u w:val="single"/>
        </w:rPr>
      </w:pPr>
      <w:r w:rsidRPr="00172806">
        <w:rPr>
          <w:b/>
          <w:noProof/>
          <w:color w:val="000000" w:themeColor="text1"/>
        </w:rPr>
        <w:drawing>
          <wp:inline distT="0" distB="0" distL="0" distR="0" wp14:anchorId="31F133F8" wp14:editId="12C6028C">
            <wp:extent cx="5727700" cy="3234055"/>
            <wp:effectExtent l="0" t="0" r="1270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04-06 at 17.21.38.png"/>
                    <pic:cNvPicPr/>
                  </pic:nvPicPr>
                  <pic:blipFill>
                    <a:blip r:embed="rId56">
                      <a:extLst>
                        <a:ext uri="{28A0092B-C50C-407E-A947-70E740481C1C}">
                          <a14:useLocalDpi xmlns:a14="http://schemas.microsoft.com/office/drawing/2010/main" val="0"/>
                        </a:ext>
                      </a:extLst>
                    </a:blip>
                    <a:stretch>
                      <a:fillRect/>
                    </a:stretch>
                  </pic:blipFill>
                  <pic:spPr>
                    <a:xfrm>
                      <a:off x="0" y="0"/>
                      <a:ext cx="5727700" cy="3234055"/>
                    </a:xfrm>
                    <a:prstGeom prst="rect">
                      <a:avLst/>
                    </a:prstGeom>
                  </pic:spPr>
                </pic:pic>
              </a:graphicData>
            </a:graphic>
          </wp:inline>
        </w:drawing>
      </w:r>
    </w:p>
    <w:p w14:paraId="1D5EEB58" w14:textId="77777777" w:rsidR="009F14EA" w:rsidRDefault="009F14EA" w:rsidP="009F14EA">
      <w:pPr>
        <w:spacing w:line="360" w:lineRule="auto"/>
        <w:rPr>
          <w:b/>
          <w:color w:val="000000" w:themeColor="text1"/>
          <w:u w:val="single"/>
        </w:rPr>
      </w:pPr>
    </w:p>
    <w:p w14:paraId="5D7757F3" w14:textId="77777777" w:rsidR="009F14EA" w:rsidRDefault="009F14EA" w:rsidP="009F14EA">
      <w:pPr>
        <w:spacing w:line="360" w:lineRule="auto"/>
        <w:rPr>
          <w:b/>
          <w:color w:val="000000" w:themeColor="text1"/>
          <w:u w:val="single"/>
        </w:rPr>
      </w:pPr>
    </w:p>
    <w:p w14:paraId="4675DBF8" w14:textId="77777777" w:rsidR="009F14EA" w:rsidRDefault="009F14EA" w:rsidP="009F14EA">
      <w:pPr>
        <w:spacing w:line="360" w:lineRule="auto"/>
        <w:rPr>
          <w:b/>
          <w:color w:val="000000" w:themeColor="text1"/>
          <w:u w:val="single"/>
        </w:rPr>
      </w:pPr>
    </w:p>
    <w:p w14:paraId="32849901" w14:textId="77777777" w:rsidR="009F14EA" w:rsidRDefault="009F14EA" w:rsidP="009F14EA">
      <w:pPr>
        <w:spacing w:line="360" w:lineRule="auto"/>
        <w:rPr>
          <w:b/>
          <w:color w:val="000000" w:themeColor="text1"/>
          <w:u w:val="single"/>
        </w:rPr>
      </w:pPr>
    </w:p>
    <w:p w14:paraId="23EE8206" w14:textId="77777777" w:rsidR="009F14EA" w:rsidRDefault="009F14EA" w:rsidP="009F14EA">
      <w:pPr>
        <w:spacing w:line="360" w:lineRule="auto"/>
        <w:rPr>
          <w:b/>
          <w:color w:val="000000" w:themeColor="text1"/>
          <w:u w:val="single"/>
        </w:rPr>
      </w:pPr>
    </w:p>
    <w:p w14:paraId="3747CFE3" w14:textId="428BD9A5" w:rsidR="009F14EA" w:rsidRDefault="009F14EA" w:rsidP="009F14EA">
      <w:pPr>
        <w:spacing w:line="360" w:lineRule="auto"/>
        <w:rPr>
          <w:b/>
          <w:color w:val="000000" w:themeColor="text1"/>
          <w:u w:val="single"/>
        </w:rPr>
      </w:pPr>
      <w:r>
        <w:rPr>
          <w:b/>
          <w:color w:val="000000" w:themeColor="text1"/>
          <w:u w:val="single"/>
        </w:rPr>
        <w:lastRenderedPageBreak/>
        <w:t>APPENDIX D – Autonomous learning interventions</w:t>
      </w:r>
    </w:p>
    <w:p w14:paraId="6CF9B46E" w14:textId="77777777" w:rsidR="009F14EA" w:rsidRDefault="009F14EA" w:rsidP="009F14EA">
      <w:pPr>
        <w:spacing w:line="360" w:lineRule="auto"/>
        <w:rPr>
          <w:b/>
          <w:color w:val="000000" w:themeColor="text1"/>
          <w:u w:val="single"/>
        </w:rPr>
      </w:pPr>
    </w:p>
    <w:p w14:paraId="09F3FC1C" w14:textId="66F529B5" w:rsidR="006367CE" w:rsidRDefault="006367CE" w:rsidP="009F14EA">
      <w:pPr>
        <w:spacing w:line="360" w:lineRule="auto"/>
        <w:rPr>
          <w:b/>
          <w:color w:val="000000" w:themeColor="text1"/>
          <w:u w:val="single"/>
        </w:rPr>
      </w:pPr>
      <w:r>
        <w:rPr>
          <w:b/>
          <w:noProof/>
          <w:color w:val="000000" w:themeColor="text1"/>
          <w:u w:val="single"/>
        </w:rPr>
        <w:drawing>
          <wp:anchor distT="0" distB="0" distL="114300" distR="114300" simplePos="0" relativeHeight="251670528" behindDoc="0" locked="0" layoutInCell="1" allowOverlap="1" wp14:anchorId="5F93EC4F" wp14:editId="25DA473C">
            <wp:simplePos x="0" y="0"/>
            <wp:positionH relativeFrom="column">
              <wp:posOffset>0</wp:posOffset>
            </wp:positionH>
            <wp:positionV relativeFrom="paragraph">
              <wp:posOffset>1905</wp:posOffset>
            </wp:positionV>
            <wp:extent cx="5727700" cy="3131185"/>
            <wp:effectExtent l="0" t="0" r="12700" b="0"/>
            <wp:wrapTight wrapText="bothSides">
              <wp:wrapPolygon edited="0">
                <wp:start x="0" y="0"/>
                <wp:lineTo x="0" y="21377"/>
                <wp:lineTo x="21552" y="21377"/>
                <wp:lineTo x="2155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4-06 at 17.18.41.png"/>
                    <pic:cNvPicPr/>
                  </pic:nvPicPr>
                  <pic:blipFill>
                    <a:blip r:embed="rId57">
                      <a:extLst>
                        <a:ext uri="{28A0092B-C50C-407E-A947-70E740481C1C}">
                          <a14:useLocalDpi xmlns:a14="http://schemas.microsoft.com/office/drawing/2010/main" val="0"/>
                        </a:ext>
                      </a:extLst>
                    </a:blip>
                    <a:stretch>
                      <a:fillRect/>
                    </a:stretch>
                  </pic:blipFill>
                  <pic:spPr>
                    <a:xfrm>
                      <a:off x="0" y="0"/>
                      <a:ext cx="5727700" cy="3131185"/>
                    </a:xfrm>
                    <a:prstGeom prst="rect">
                      <a:avLst/>
                    </a:prstGeom>
                  </pic:spPr>
                </pic:pic>
              </a:graphicData>
            </a:graphic>
            <wp14:sizeRelH relativeFrom="page">
              <wp14:pctWidth>0</wp14:pctWidth>
            </wp14:sizeRelH>
            <wp14:sizeRelV relativeFrom="page">
              <wp14:pctHeight>0</wp14:pctHeight>
            </wp14:sizeRelV>
          </wp:anchor>
        </w:drawing>
      </w:r>
    </w:p>
    <w:p w14:paraId="0A29682F" w14:textId="04C8BB8D" w:rsidR="009F14EA" w:rsidRDefault="006367CE" w:rsidP="009F14EA">
      <w:pPr>
        <w:spacing w:line="360" w:lineRule="auto"/>
        <w:rPr>
          <w:b/>
          <w:color w:val="000000" w:themeColor="text1"/>
          <w:u w:val="single"/>
        </w:rPr>
      </w:pPr>
      <w:r w:rsidRPr="00172806">
        <w:rPr>
          <w:b/>
          <w:noProof/>
          <w:color w:val="000000" w:themeColor="text1"/>
        </w:rPr>
        <w:drawing>
          <wp:inline distT="0" distB="0" distL="0" distR="0" wp14:anchorId="23CFBB29" wp14:editId="18F310A4">
            <wp:extent cx="5727700" cy="3084830"/>
            <wp:effectExtent l="0" t="0" r="1270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4-06 at 17.18.53.png"/>
                    <pic:cNvPicPr/>
                  </pic:nvPicPr>
                  <pic:blipFill>
                    <a:blip r:embed="rId58">
                      <a:extLst>
                        <a:ext uri="{28A0092B-C50C-407E-A947-70E740481C1C}">
                          <a14:useLocalDpi xmlns:a14="http://schemas.microsoft.com/office/drawing/2010/main" val="0"/>
                        </a:ext>
                      </a:extLst>
                    </a:blip>
                    <a:stretch>
                      <a:fillRect/>
                    </a:stretch>
                  </pic:blipFill>
                  <pic:spPr>
                    <a:xfrm>
                      <a:off x="0" y="0"/>
                      <a:ext cx="5727700" cy="3084830"/>
                    </a:xfrm>
                    <a:prstGeom prst="rect">
                      <a:avLst/>
                    </a:prstGeom>
                  </pic:spPr>
                </pic:pic>
              </a:graphicData>
            </a:graphic>
          </wp:inline>
        </w:drawing>
      </w:r>
    </w:p>
    <w:p w14:paraId="718E935C" w14:textId="77777777" w:rsidR="009F14EA" w:rsidRDefault="009F14EA" w:rsidP="009F14EA">
      <w:pPr>
        <w:spacing w:line="360" w:lineRule="auto"/>
        <w:rPr>
          <w:b/>
          <w:color w:val="000000" w:themeColor="text1"/>
          <w:u w:val="single"/>
        </w:rPr>
      </w:pPr>
    </w:p>
    <w:p w14:paraId="05B82AC9" w14:textId="77777777" w:rsidR="009F14EA" w:rsidRDefault="009F14EA" w:rsidP="009F14EA">
      <w:pPr>
        <w:spacing w:line="360" w:lineRule="auto"/>
        <w:rPr>
          <w:b/>
          <w:color w:val="000000" w:themeColor="text1"/>
          <w:u w:val="single"/>
        </w:rPr>
      </w:pPr>
    </w:p>
    <w:p w14:paraId="054E05F7" w14:textId="77777777" w:rsidR="009F14EA" w:rsidRDefault="009F14EA" w:rsidP="009F14EA">
      <w:pPr>
        <w:spacing w:line="360" w:lineRule="auto"/>
        <w:rPr>
          <w:b/>
          <w:color w:val="000000" w:themeColor="text1"/>
          <w:u w:val="single"/>
        </w:rPr>
      </w:pPr>
    </w:p>
    <w:p w14:paraId="1D4776E6" w14:textId="77777777" w:rsidR="009F14EA" w:rsidRDefault="009F14EA" w:rsidP="009F14EA">
      <w:pPr>
        <w:spacing w:line="360" w:lineRule="auto"/>
        <w:rPr>
          <w:b/>
          <w:color w:val="000000" w:themeColor="text1"/>
          <w:u w:val="single"/>
        </w:rPr>
      </w:pPr>
    </w:p>
    <w:p w14:paraId="59A928CC" w14:textId="77777777" w:rsidR="009F14EA" w:rsidRDefault="009F14EA" w:rsidP="009F14EA">
      <w:pPr>
        <w:spacing w:line="360" w:lineRule="auto"/>
        <w:rPr>
          <w:b/>
          <w:color w:val="000000" w:themeColor="text1"/>
          <w:u w:val="single"/>
        </w:rPr>
      </w:pPr>
    </w:p>
    <w:p w14:paraId="498F12BE" w14:textId="77777777" w:rsidR="009F14EA" w:rsidRDefault="009F14EA" w:rsidP="009F14EA">
      <w:pPr>
        <w:spacing w:line="360" w:lineRule="auto"/>
        <w:rPr>
          <w:b/>
          <w:color w:val="000000" w:themeColor="text1"/>
          <w:u w:val="single"/>
        </w:rPr>
      </w:pPr>
    </w:p>
    <w:p w14:paraId="3FD23447" w14:textId="05854E3B" w:rsidR="006367CE" w:rsidRDefault="006367CE" w:rsidP="009F14EA">
      <w:pPr>
        <w:spacing w:line="360" w:lineRule="auto"/>
        <w:rPr>
          <w:b/>
          <w:color w:val="000000" w:themeColor="text1"/>
          <w:u w:val="single"/>
        </w:rPr>
      </w:pPr>
      <w:r w:rsidRPr="00172806">
        <w:rPr>
          <w:b/>
          <w:noProof/>
          <w:color w:val="000000" w:themeColor="text1"/>
        </w:rPr>
        <w:lastRenderedPageBreak/>
        <w:drawing>
          <wp:inline distT="0" distB="0" distL="0" distR="0" wp14:anchorId="6616CE07" wp14:editId="10CBAAF0">
            <wp:extent cx="5727700" cy="3156585"/>
            <wp:effectExtent l="0" t="0" r="1270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4-06 at 17.19.03.png"/>
                    <pic:cNvPicPr/>
                  </pic:nvPicPr>
                  <pic:blipFill>
                    <a:blip r:embed="rId59">
                      <a:extLst>
                        <a:ext uri="{28A0092B-C50C-407E-A947-70E740481C1C}">
                          <a14:useLocalDpi xmlns:a14="http://schemas.microsoft.com/office/drawing/2010/main" val="0"/>
                        </a:ext>
                      </a:extLst>
                    </a:blip>
                    <a:stretch>
                      <a:fillRect/>
                    </a:stretch>
                  </pic:blipFill>
                  <pic:spPr>
                    <a:xfrm>
                      <a:off x="0" y="0"/>
                      <a:ext cx="5727700" cy="3156585"/>
                    </a:xfrm>
                    <a:prstGeom prst="rect">
                      <a:avLst/>
                    </a:prstGeom>
                  </pic:spPr>
                </pic:pic>
              </a:graphicData>
            </a:graphic>
          </wp:inline>
        </w:drawing>
      </w:r>
    </w:p>
    <w:p w14:paraId="10CEEDCD" w14:textId="77777777" w:rsidR="009F14EA" w:rsidRDefault="009F14EA" w:rsidP="009F14EA">
      <w:pPr>
        <w:spacing w:line="360" w:lineRule="auto"/>
        <w:rPr>
          <w:b/>
          <w:color w:val="000000" w:themeColor="text1"/>
          <w:u w:val="single"/>
        </w:rPr>
      </w:pPr>
    </w:p>
    <w:p w14:paraId="6D857EBA" w14:textId="77777777" w:rsidR="009F14EA" w:rsidRDefault="009F14EA" w:rsidP="009F14EA">
      <w:pPr>
        <w:spacing w:line="360" w:lineRule="auto"/>
        <w:rPr>
          <w:b/>
          <w:color w:val="000000" w:themeColor="text1"/>
          <w:u w:val="single"/>
        </w:rPr>
      </w:pPr>
    </w:p>
    <w:p w14:paraId="355B9AAF" w14:textId="77777777" w:rsidR="009F14EA" w:rsidRDefault="009F14EA" w:rsidP="009F14EA">
      <w:pPr>
        <w:spacing w:line="360" w:lineRule="auto"/>
        <w:rPr>
          <w:b/>
          <w:color w:val="000000" w:themeColor="text1"/>
          <w:u w:val="single"/>
        </w:rPr>
      </w:pPr>
    </w:p>
    <w:p w14:paraId="164A01D2" w14:textId="0B5E8485" w:rsidR="009F14EA" w:rsidRDefault="003607D1" w:rsidP="009F14EA">
      <w:pPr>
        <w:spacing w:line="360" w:lineRule="auto"/>
        <w:rPr>
          <w:b/>
          <w:color w:val="000000" w:themeColor="text1"/>
          <w:u w:val="single"/>
        </w:rPr>
      </w:pPr>
      <w:r w:rsidRPr="00172806">
        <w:rPr>
          <w:b/>
          <w:noProof/>
          <w:color w:val="000000" w:themeColor="text1"/>
        </w:rPr>
        <w:drawing>
          <wp:inline distT="0" distB="0" distL="0" distR="0" wp14:anchorId="440EA0F5" wp14:editId="10FEAEDF">
            <wp:extent cx="5727700" cy="3323590"/>
            <wp:effectExtent l="0" t="0" r="1270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4-06 at 17.20.26.png"/>
                    <pic:cNvPicPr/>
                  </pic:nvPicPr>
                  <pic:blipFill>
                    <a:blip r:embed="rId60">
                      <a:extLst>
                        <a:ext uri="{28A0092B-C50C-407E-A947-70E740481C1C}">
                          <a14:useLocalDpi xmlns:a14="http://schemas.microsoft.com/office/drawing/2010/main" val="0"/>
                        </a:ext>
                      </a:extLst>
                    </a:blip>
                    <a:stretch>
                      <a:fillRect/>
                    </a:stretch>
                  </pic:blipFill>
                  <pic:spPr>
                    <a:xfrm>
                      <a:off x="0" y="0"/>
                      <a:ext cx="5727700" cy="3323590"/>
                    </a:xfrm>
                    <a:prstGeom prst="rect">
                      <a:avLst/>
                    </a:prstGeom>
                  </pic:spPr>
                </pic:pic>
              </a:graphicData>
            </a:graphic>
          </wp:inline>
        </w:drawing>
      </w:r>
    </w:p>
    <w:p w14:paraId="30348B63" w14:textId="77777777" w:rsidR="009F14EA" w:rsidRDefault="009F14EA" w:rsidP="009F14EA">
      <w:pPr>
        <w:spacing w:line="360" w:lineRule="auto"/>
        <w:rPr>
          <w:b/>
          <w:color w:val="000000" w:themeColor="text1"/>
          <w:u w:val="single"/>
        </w:rPr>
      </w:pPr>
    </w:p>
    <w:p w14:paraId="6AD43459" w14:textId="77777777" w:rsidR="009F14EA" w:rsidRDefault="009F14EA" w:rsidP="009F14EA">
      <w:pPr>
        <w:spacing w:line="360" w:lineRule="auto"/>
        <w:rPr>
          <w:b/>
          <w:color w:val="000000" w:themeColor="text1"/>
          <w:u w:val="single"/>
        </w:rPr>
      </w:pPr>
    </w:p>
    <w:p w14:paraId="69E91CEF" w14:textId="77777777" w:rsidR="009F14EA" w:rsidRDefault="009F14EA" w:rsidP="009F14EA">
      <w:pPr>
        <w:spacing w:line="360" w:lineRule="auto"/>
        <w:rPr>
          <w:b/>
          <w:color w:val="000000" w:themeColor="text1"/>
          <w:u w:val="single"/>
        </w:rPr>
      </w:pPr>
    </w:p>
    <w:p w14:paraId="2F07FE87" w14:textId="77777777" w:rsidR="009F14EA" w:rsidRDefault="009F14EA" w:rsidP="009F14EA">
      <w:pPr>
        <w:spacing w:line="360" w:lineRule="auto"/>
        <w:rPr>
          <w:b/>
          <w:color w:val="000000" w:themeColor="text1"/>
          <w:u w:val="single"/>
        </w:rPr>
      </w:pPr>
    </w:p>
    <w:p w14:paraId="3D5F488B" w14:textId="77777777" w:rsidR="00172806" w:rsidRDefault="00172806" w:rsidP="009F14EA">
      <w:pPr>
        <w:spacing w:line="360" w:lineRule="auto"/>
        <w:rPr>
          <w:b/>
          <w:color w:val="000000" w:themeColor="text1"/>
          <w:u w:val="single"/>
        </w:rPr>
      </w:pPr>
    </w:p>
    <w:p w14:paraId="665D5C35" w14:textId="5743BD18" w:rsidR="009F14EA" w:rsidRDefault="009F14EA" w:rsidP="009F14EA">
      <w:pPr>
        <w:spacing w:line="360" w:lineRule="auto"/>
        <w:rPr>
          <w:b/>
          <w:color w:val="000000" w:themeColor="text1"/>
          <w:u w:val="single"/>
        </w:rPr>
      </w:pPr>
      <w:r>
        <w:rPr>
          <w:b/>
          <w:color w:val="000000" w:themeColor="text1"/>
          <w:u w:val="single"/>
        </w:rPr>
        <w:lastRenderedPageBreak/>
        <w:t xml:space="preserve">APPENDIX E </w:t>
      </w:r>
      <w:r w:rsidR="00371694">
        <w:rPr>
          <w:b/>
          <w:color w:val="000000" w:themeColor="text1"/>
          <w:u w:val="single"/>
        </w:rPr>
        <w:t>–</w:t>
      </w:r>
      <w:r>
        <w:rPr>
          <w:b/>
          <w:color w:val="000000" w:themeColor="text1"/>
          <w:u w:val="single"/>
        </w:rPr>
        <w:t xml:space="preserve"> </w:t>
      </w:r>
      <w:r w:rsidR="00371694">
        <w:rPr>
          <w:b/>
          <w:color w:val="000000" w:themeColor="text1"/>
          <w:u w:val="single"/>
        </w:rPr>
        <w:t>consolidation activities</w:t>
      </w:r>
    </w:p>
    <w:p w14:paraId="2616E45E" w14:textId="77777777" w:rsidR="00371694" w:rsidRDefault="00371694" w:rsidP="009F14EA">
      <w:pPr>
        <w:spacing w:line="360" w:lineRule="auto"/>
        <w:rPr>
          <w:b/>
          <w:color w:val="000000" w:themeColor="text1"/>
          <w:u w:val="single"/>
        </w:rPr>
      </w:pPr>
    </w:p>
    <w:p w14:paraId="5CBA1E7B" w14:textId="656EBCC1" w:rsidR="00371694" w:rsidRPr="00172806" w:rsidRDefault="00172806" w:rsidP="009F14EA">
      <w:pPr>
        <w:spacing w:line="360" w:lineRule="auto"/>
        <w:rPr>
          <w:b/>
          <w:color w:val="000000" w:themeColor="text1"/>
        </w:rPr>
      </w:pPr>
      <w:r w:rsidRPr="00172806">
        <w:rPr>
          <w:b/>
          <w:noProof/>
          <w:color w:val="000000" w:themeColor="text1"/>
        </w:rPr>
        <w:drawing>
          <wp:inline distT="0" distB="0" distL="0" distR="0" wp14:anchorId="644C3312" wp14:editId="27DBFC00">
            <wp:extent cx="5727700" cy="3218180"/>
            <wp:effectExtent l="0" t="0" r="1270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04-06 at 17.22.56.png"/>
                    <pic:cNvPicPr/>
                  </pic:nvPicPr>
                  <pic:blipFill>
                    <a:blip r:embed="rId61">
                      <a:extLst>
                        <a:ext uri="{28A0092B-C50C-407E-A947-70E740481C1C}">
                          <a14:useLocalDpi xmlns:a14="http://schemas.microsoft.com/office/drawing/2010/main" val="0"/>
                        </a:ext>
                      </a:extLst>
                    </a:blip>
                    <a:stretch>
                      <a:fillRect/>
                    </a:stretch>
                  </pic:blipFill>
                  <pic:spPr>
                    <a:xfrm>
                      <a:off x="0" y="0"/>
                      <a:ext cx="5727700" cy="3218180"/>
                    </a:xfrm>
                    <a:prstGeom prst="rect">
                      <a:avLst/>
                    </a:prstGeom>
                  </pic:spPr>
                </pic:pic>
              </a:graphicData>
            </a:graphic>
          </wp:inline>
        </w:drawing>
      </w:r>
    </w:p>
    <w:p w14:paraId="6B302993" w14:textId="77777777" w:rsidR="00371694" w:rsidRPr="00172806" w:rsidRDefault="00371694" w:rsidP="009F14EA">
      <w:pPr>
        <w:spacing w:line="360" w:lineRule="auto"/>
        <w:rPr>
          <w:b/>
          <w:color w:val="000000" w:themeColor="text1"/>
        </w:rPr>
      </w:pPr>
    </w:p>
    <w:p w14:paraId="31B7E4E3" w14:textId="77777777" w:rsidR="00371694" w:rsidRDefault="00371694" w:rsidP="009F14EA">
      <w:pPr>
        <w:spacing w:line="360" w:lineRule="auto"/>
        <w:rPr>
          <w:b/>
          <w:color w:val="000000" w:themeColor="text1"/>
          <w:u w:val="single"/>
        </w:rPr>
      </w:pPr>
    </w:p>
    <w:p w14:paraId="76D4B54C" w14:textId="34C8826F" w:rsidR="00371694" w:rsidRDefault="00172806" w:rsidP="009F14EA">
      <w:pPr>
        <w:spacing w:line="360" w:lineRule="auto"/>
        <w:rPr>
          <w:b/>
          <w:color w:val="000000" w:themeColor="text1"/>
          <w:u w:val="single"/>
        </w:rPr>
      </w:pPr>
      <w:r w:rsidRPr="00172806">
        <w:rPr>
          <w:b/>
          <w:noProof/>
          <w:color w:val="000000" w:themeColor="text1"/>
        </w:rPr>
        <w:drawing>
          <wp:inline distT="0" distB="0" distL="0" distR="0" wp14:anchorId="0B40B185" wp14:editId="08BFC443">
            <wp:extent cx="5727700" cy="3251835"/>
            <wp:effectExtent l="0" t="0" r="1270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4-06 at 17.23.03.png"/>
                    <pic:cNvPicPr/>
                  </pic:nvPicPr>
                  <pic:blipFill>
                    <a:blip r:embed="rId62">
                      <a:extLst>
                        <a:ext uri="{28A0092B-C50C-407E-A947-70E740481C1C}">
                          <a14:useLocalDpi xmlns:a14="http://schemas.microsoft.com/office/drawing/2010/main" val="0"/>
                        </a:ext>
                      </a:extLst>
                    </a:blip>
                    <a:stretch>
                      <a:fillRect/>
                    </a:stretch>
                  </pic:blipFill>
                  <pic:spPr>
                    <a:xfrm>
                      <a:off x="0" y="0"/>
                      <a:ext cx="5727700" cy="3251835"/>
                    </a:xfrm>
                    <a:prstGeom prst="rect">
                      <a:avLst/>
                    </a:prstGeom>
                  </pic:spPr>
                </pic:pic>
              </a:graphicData>
            </a:graphic>
          </wp:inline>
        </w:drawing>
      </w:r>
    </w:p>
    <w:p w14:paraId="593C26D5" w14:textId="77777777" w:rsidR="00371694" w:rsidRDefault="00371694" w:rsidP="009F14EA">
      <w:pPr>
        <w:spacing w:line="360" w:lineRule="auto"/>
        <w:rPr>
          <w:b/>
          <w:color w:val="000000" w:themeColor="text1"/>
          <w:u w:val="single"/>
        </w:rPr>
      </w:pPr>
    </w:p>
    <w:p w14:paraId="73AAADE4" w14:textId="77777777" w:rsidR="00371694" w:rsidRDefault="00371694" w:rsidP="009F14EA">
      <w:pPr>
        <w:spacing w:line="360" w:lineRule="auto"/>
        <w:rPr>
          <w:b/>
          <w:color w:val="000000" w:themeColor="text1"/>
          <w:u w:val="single"/>
        </w:rPr>
      </w:pPr>
    </w:p>
    <w:p w14:paraId="75DDEEF9" w14:textId="77777777" w:rsidR="00371694" w:rsidRDefault="00371694" w:rsidP="009F14EA">
      <w:pPr>
        <w:spacing w:line="360" w:lineRule="auto"/>
        <w:rPr>
          <w:b/>
          <w:color w:val="000000" w:themeColor="text1"/>
          <w:u w:val="single"/>
        </w:rPr>
      </w:pPr>
    </w:p>
    <w:p w14:paraId="5E25BD11" w14:textId="77777777" w:rsidR="00371694" w:rsidRDefault="00371694" w:rsidP="009F14EA">
      <w:pPr>
        <w:spacing w:line="360" w:lineRule="auto"/>
        <w:rPr>
          <w:b/>
          <w:color w:val="000000" w:themeColor="text1"/>
          <w:u w:val="single"/>
        </w:rPr>
      </w:pPr>
    </w:p>
    <w:p w14:paraId="52F47531" w14:textId="77777777" w:rsidR="00172806" w:rsidRDefault="00172806" w:rsidP="009F14EA">
      <w:pPr>
        <w:spacing w:line="360" w:lineRule="auto"/>
        <w:rPr>
          <w:b/>
          <w:color w:val="000000" w:themeColor="text1"/>
          <w:u w:val="single"/>
        </w:rPr>
      </w:pPr>
    </w:p>
    <w:p w14:paraId="41AEC305" w14:textId="0A0602AE" w:rsidR="00172806" w:rsidRDefault="00172806" w:rsidP="009F14EA">
      <w:pPr>
        <w:spacing w:line="360" w:lineRule="auto"/>
        <w:rPr>
          <w:b/>
          <w:color w:val="000000" w:themeColor="text1"/>
          <w:u w:val="single"/>
        </w:rPr>
      </w:pPr>
      <w:r>
        <w:rPr>
          <w:b/>
          <w:noProof/>
          <w:color w:val="000000" w:themeColor="text1"/>
          <w:u w:val="single"/>
        </w:rPr>
        <w:drawing>
          <wp:inline distT="0" distB="0" distL="0" distR="0" wp14:anchorId="23A1809D" wp14:editId="19545705">
            <wp:extent cx="5727700" cy="3126740"/>
            <wp:effectExtent l="0" t="0" r="1270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04-06 at 17.23.32.png"/>
                    <pic:cNvPicPr/>
                  </pic:nvPicPr>
                  <pic:blipFill>
                    <a:blip r:embed="rId63">
                      <a:extLst>
                        <a:ext uri="{28A0092B-C50C-407E-A947-70E740481C1C}">
                          <a14:useLocalDpi xmlns:a14="http://schemas.microsoft.com/office/drawing/2010/main" val="0"/>
                        </a:ext>
                      </a:extLst>
                    </a:blip>
                    <a:stretch>
                      <a:fillRect/>
                    </a:stretch>
                  </pic:blipFill>
                  <pic:spPr>
                    <a:xfrm>
                      <a:off x="0" y="0"/>
                      <a:ext cx="5727700" cy="3126740"/>
                    </a:xfrm>
                    <a:prstGeom prst="rect">
                      <a:avLst/>
                    </a:prstGeom>
                  </pic:spPr>
                </pic:pic>
              </a:graphicData>
            </a:graphic>
          </wp:inline>
        </w:drawing>
      </w:r>
    </w:p>
    <w:p w14:paraId="68D323B1" w14:textId="02821C6D" w:rsidR="00371694" w:rsidRDefault="00172806" w:rsidP="009F14EA">
      <w:pPr>
        <w:spacing w:line="360" w:lineRule="auto"/>
        <w:rPr>
          <w:b/>
          <w:color w:val="000000" w:themeColor="text1"/>
          <w:u w:val="single"/>
        </w:rPr>
      </w:pPr>
      <w:r w:rsidRPr="00172806">
        <w:rPr>
          <w:b/>
          <w:noProof/>
          <w:color w:val="000000" w:themeColor="text1"/>
        </w:rPr>
        <w:drawing>
          <wp:inline distT="0" distB="0" distL="0" distR="0" wp14:anchorId="54893DEA" wp14:editId="19278A30">
            <wp:extent cx="5727700" cy="3630295"/>
            <wp:effectExtent l="0" t="0" r="1270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8-04-06 at 17.23.24.png"/>
                    <pic:cNvPicPr/>
                  </pic:nvPicPr>
                  <pic:blipFill>
                    <a:blip r:embed="rId64">
                      <a:extLst>
                        <a:ext uri="{28A0092B-C50C-407E-A947-70E740481C1C}">
                          <a14:useLocalDpi xmlns:a14="http://schemas.microsoft.com/office/drawing/2010/main" val="0"/>
                        </a:ext>
                      </a:extLst>
                    </a:blip>
                    <a:stretch>
                      <a:fillRect/>
                    </a:stretch>
                  </pic:blipFill>
                  <pic:spPr>
                    <a:xfrm>
                      <a:off x="0" y="0"/>
                      <a:ext cx="5727700" cy="3630295"/>
                    </a:xfrm>
                    <a:prstGeom prst="rect">
                      <a:avLst/>
                    </a:prstGeom>
                  </pic:spPr>
                </pic:pic>
              </a:graphicData>
            </a:graphic>
          </wp:inline>
        </w:drawing>
      </w:r>
    </w:p>
    <w:p w14:paraId="070D3A6F" w14:textId="77777777" w:rsidR="00371694" w:rsidRDefault="00371694" w:rsidP="009F14EA">
      <w:pPr>
        <w:spacing w:line="360" w:lineRule="auto"/>
        <w:rPr>
          <w:b/>
          <w:color w:val="000000" w:themeColor="text1"/>
          <w:u w:val="single"/>
        </w:rPr>
      </w:pPr>
    </w:p>
    <w:p w14:paraId="218774D7" w14:textId="77777777" w:rsidR="00371694" w:rsidRDefault="00371694" w:rsidP="009F14EA">
      <w:pPr>
        <w:spacing w:line="360" w:lineRule="auto"/>
        <w:rPr>
          <w:b/>
          <w:color w:val="000000" w:themeColor="text1"/>
          <w:u w:val="single"/>
        </w:rPr>
      </w:pPr>
    </w:p>
    <w:p w14:paraId="649A1EA4" w14:textId="77777777" w:rsidR="00371694" w:rsidRDefault="00371694" w:rsidP="009F14EA">
      <w:pPr>
        <w:spacing w:line="360" w:lineRule="auto"/>
        <w:rPr>
          <w:b/>
          <w:color w:val="000000" w:themeColor="text1"/>
          <w:u w:val="single"/>
        </w:rPr>
      </w:pPr>
    </w:p>
    <w:p w14:paraId="07965ECF" w14:textId="77777777" w:rsidR="00371694" w:rsidRDefault="00371694" w:rsidP="009F14EA">
      <w:pPr>
        <w:spacing w:line="360" w:lineRule="auto"/>
        <w:rPr>
          <w:b/>
          <w:color w:val="000000" w:themeColor="text1"/>
          <w:u w:val="single"/>
        </w:rPr>
      </w:pPr>
    </w:p>
    <w:p w14:paraId="2EBFEDE3" w14:textId="77777777" w:rsidR="00371694" w:rsidRPr="00172806" w:rsidRDefault="00371694" w:rsidP="009F14EA">
      <w:pPr>
        <w:spacing w:line="360" w:lineRule="auto"/>
        <w:rPr>
          <w:b/>
          <w:color w:val="000000" w:themeColor="text1"/>
        </w:rPr>
      </w:pPr>
    </w:p>
    <w:p w14:paraId="1415EA45" w14:textId="77777777" w:rsidR="00371694" w:rsidRDefault="00371694" w:rsidP="009F14EA">
      <w:pPr>
        <w:spacing w:line="360" w:lineRule="auto"/>
        <w:rPr>
          <w:b/>
          <w:color w:val="000000" w:themeColor="text1"/>
          <w:u w:val="single"/>
        </w:rPr>
      </w:pPr>
    </w:p>
    <w:p w14:paraId="27C91383" w14:textId="77777777" w:rsidR="00371694" w:rsidRDefault="00371694" w:rsidP="009F14EA">
      <w:pPr>
        <w:spacing w:line="360" w:lineRule="auto"/>
        <w:rPr>
          <w:b/>
          <w:color w:val="000000" w:themeColor="text1"/>
          <w:u w:val="single"/>
        </w:rPr>
      </w:pPr>
    </w:p>
    <w:p w14:paraId="065B46E2" w14:textId="675304F5" w:rsidR="00371694" w:rsidRDefault="00371694" w:rsidP="009F14EA">
      <w:pPr>
        <w:spacing w:line="360" w:lineRule="auto"/>
        <w:rPr>
          <w:b/>
          <w:color w:val="000000" w:themeColor="text1"/>
          <w:u w:val="single"/>
        </w:rPr>
      </w:pPr>
      <w:r>
        <w:rPr>
          <w:b/>
          <w:color w:val="000000" w:themeColor="text1"/>
          <w:u w:val="single"/>
        </w:rPr>
        <w:t xml:space="preserve">APPENDIX F – </w:t>
      </w:r>
      <w:r w:rsidR="00D700B7">
        <w:rPr>
          <w:b/>
          <w:color w:val="000000" w:themeColor="text1"/>
          <w:u w:val="single"/>
        </w:rPr>
        <w:t>Test</w:t>
      </w:r>
    </w:p>
    <w:p w14:paraId="2D0BD172" w14:textId="77777777" w:rsidR="0034738B" w:rsidRPr="00956671" w:rsidRDefault="0034738B" w:rsidP="0034738B">
      <w:pPr>
        <w:rPr>
          <w:rFonts w:ascii="Comic Sans MS" w:hAnsi="Comic Sans MS"/>
          <w:lang w:val="en-GB"/>
        </w:rPr>
      </w:pPr>
    </w:p>
    <w:p w14:paraId="396EDEA7" w14:textId="77777777" w:rsidR="0034738B" w:rsidRPr="00956671" w:rsidRDefault="0034738B" w:rsidP="00992AE3">
      <w:pPr>
        <w:rPr>
          <w:rFonts w:ascii="Comic Sans MS" w:hAnsi="Comic Sans MS"/>
          <w:lang w:val="en-GB"/>
        </w:rPr>
      </w:pPr>
      <w:r w:rsidRPr="00956671">
        <w:rPr>
          <w:rFonts w:ascii="Comic Sans MS" w:hAnsi="Comic Sans MS"/>
          <w:lang w:val="en-GB"/>
        </w:rPr>
        <w:t>Participant no:__________</w:t>
      </w:r>
    </w:p>
    <w:p w14:paraId="6D607725" w14:textId="77777777" w:rsidR="0034738B" w:rsidRPr="00956671" w:rsidRDefault="0034738B" w:rsidP="0034738B">
      <w:pPr>
        <w:rPr>
          <w:rFonts w:ascii="Comic Sans MS" w:hAnsi="Comic Sans MS"/>
          <w:b/>
          <w:lang w:val="en-GB"/>
        </w:rPr>
      </w:pPr>
      <w:r>
        <w:rPr>
          <w:rFonts w:ascii="Comic Sans MS" w:hAnsi="Comic Sans MS"/>
          <w:b/>
          <w:lang w:val="en-GB"/>
        </w:rPr>
        <w:t>___________________________________________________________</w:t>
      </w:r>
    </w:p>
    <w:p w14:paraId="28C7B569" w14:textId="77777777" w:rsidR="0034738B" w:rsidRPr="00956671" w:rsidRDefault="0034738B" w:rsidP="0034738B">
      <w:pPr>
        <w:rPr>
          <w:rFonts w:ascii="Comic Sans MS" w:hAnsi="Comic Sans MS"/>
          <w:b/>
          <w:lang w:val="en-GB"/>
        </w:rPr>
      </w:pPr>
      <w:r w:rsidRPr="00956671">
        <w:rPr>
          <w:rFonts w:ascii="Comic Sans MS" w:hAnsi="Comic Sans MS"/>
          <w:b/>
          <w:lang w:val="en-GB"/>
        </w:rPr>
        <w:t>Circle the answer you think is correct.</w:t>
      </w:r>
    </w:p>
    <w:p w14:paraId="10875770" w14:textId="77777777" w:rsidR="0034738B" w:rsidRPr="00956671" w:rsidRDefault="0034738B" w:rsidP="0034738B">
      <w:pPr>
        <w:rPr>
          <w:rFonts w:ascii="Comic Sans MS" w:hAnsi="Comic Sans MS"/>
          <w:lang w:val="en-GB"/>
        </w:rPr>
      </w:pPr>
      <w:r>
        <w:rPr>
          <w:rFonts w:ascii="Comic Sans MS" w:hAnsi="Comic Sans MS"/>
          <w:lang w:val="en-GB"/>
        </w:rPr>
        <w:t>___________________________________________________________</w:t>
      </w:r>
    </w:p>
    <w:p w14:paraId="33321272" w14:textId="77777777" w:rsidR="0034738B" w:rsidRPr="004E68DD" w:rsidRDefault="0034738B" w:rsidP="0034738B">
      <w:pPr>
        <w:rPr>
          <w:rFonts w:ascii="Comic Sans MS" w:hAnsi="Comic Sans MS"/>
          <w:u w:val="single"/>
          <w:lang w:val="en-GB"/>
        </w:rPr>
      </w:pPr>
      <w:r>
        <w:rPr>
          <w:rFonts w:ascii="Comic Sans MS" w:hAnsi="Comic Sans MS"/>
          <w:lang w:val="en-GB"/>
        </w:rPr>
        <w:br/>
      </w:r>
      <w:r w:rsidRPr="004E68DD">
        <w:rPr>
          <w:rFonts w:ascii="Comic Sans MS" w:hAnsi="Comic Sans MS"/>
          <w:u w:val="single"/>
          <w:lang w:val="en-GB"/>
        </w:rPr>
        <w:t>PART A – French to English</w:t>
      </w:r>
    </w:p>
    <w:p w14:paraId="22FA6014" w14:textId="77777777" w:rsidR="0034738B" w:rsidRDefault="0034738B" w:rsidP="0034738B">
      <w:pPr>
        <w:rPr>
          <w:rFonts w:ascii="Comic Sans MS" w:hAnsi="Comic Sans MS"/>
          <w:lang w:val="en-GB"/>
        </w:rPr>
      </w:pPr>
    </w:p>
    <w:p w14:paraId="7A44AFBC" w14:textId="77777777" w:rsidR="0034738B" w:rsidRPr="00956671" w:rsidRDefault="0034738B" w:rsidP="0034738B">
      <w:pPr>
        <w:rPr>
          <w:rFonts w:ascii="Comic Sans MS" w:hAnsi="Comic Sans MS"/>
          <w:lang w:val="en-GB"/>
        </w:rPr>
      </w:pPr>
      <w:r w:rsidRPr="00956671">
        <w:rPr>
          <w:rFonts w:ascii="Comic Sans MS" w:hAnsi="Comic Sans MS"/>
          <w:lang w:val="en-GB"/>
        </w:rPr>
        <w:t xml:space="preserve">1.   </w:t>
      </w:r>
      <w:r w:rsidRPr="00956671">
        <w:rPr>
          <w:rFonts w:ascii="Comic Sans MS" w:hAnsi="Comic Sans MS"/>
          <w:b/>
          <w:lang w:val="en-GB"/>
        </w:rPr>
        <w:t>de temps en temps</w:t>
      </w:r>
    </w:p>
    <w:p w14:paraId="3816C2A6" w14:textId="77777777" w:rsidR="0034738B" w:rsidRPr="00956671" w:rsidRDefault="0034738B" w:rsidP="0034738B">
      <w:pPr>
        <w:rPr>
          <w:rFonts w:ascii="Comic Sans MS" w:hAnsi="Comic Sans MS"/>
          <w:lang w:val="en-GB"/>
        </w:rPr>
      </w:pPr>
      <w:r>
        <w:rPr>
          <w:rFonts w:ascii="Comic Sans MS" w:hAnsi="Comic Sans MS"/>
          <w:lang w:val="en-GB"/>
        </w:rPr>
        <w:t xml:space="preserve">A)   occasionally            </w:t>
      </w:r>
      <w:r>
        <w:rPr>
          <w:rFonts w:ascii="Comic Sans MS" w:hAnsi="Comic Sans MS"/>
          <w:lang w:val="en-GB"/>
        </w:rPr>
        <w:tab/>
        <w:t xml:space="preserve">B) sometimes </w:t>
      </w:r>
      <w:r>
        <w:rPr>
          <w:rFonts w:ascii="Comic Sans MS" w:hAnsi="Comic Sans MS"/>
          <w:lang w:val="en-GB"/>
        </w:rPr>
        <w:tab/>
      </w:r>
      <w:r>
        <w:rPr>
          <w:rFonts w:ascii="Comic Sans MS" w:hAnsi="Comic Sans MS"/>
          <w:lang w:val="en-GB"/>
        </w:rPr>
        <w:tab/>
        <w:t>C) from time to time</w:t>
      </w:r>
      <w:r w:rsidRPr="00956671">
        <w:rPr>
          <w:rFonts w:ascii="Comic Sans MS" w:hAnsi="Comic Sans MS"/>
          <w:lang w:val="en-GB"/>
        </w:rPr>
        <w:tab/>
      </w:r>
    </w:p>
    <w:p w14:paraId="5C361DD0" w14:textId="77777777" w:rsidR="0034738B" w:rsidRPr="00956671" w:rsidRDefault="0034738B" w:rsidP="0034738B">
      <w:pPr>
        <w:rPr>
          <w:rFonts w:ascii="Comic Sans MS" w:hAnsi="Comic Sans MS"/>
          <w:lang w:val="en-GB"/>
        </w:rPr>
      </w:pPr>
    </w:p>
    <w:p w14:paraId="2322A7A8" w14:textId="77777777" w:rsidR="0034738B" w:rsidRPr="00956671" w:rsidRDefault="0034738B" w:rsidP="0034738B">
      <w:pPr>
        <w:rPr>
          <w:rFonts w:ascii="Comic Sans MS" w:hAnsi="Comic Sans MS"/>
          <w:lang w:val="en-GB"/>
        </w:rPr>
      </w:pPr>
    </w:p>
    <w:p w14:paraId="03868B83" w14:textId="77777777" w:rsidR="0034738B" w:rsidRDefault="0034738B" w:rsidP="0034738B">
      <w:pPr>
        <w:rPr>
          <w:rFonts w:ascii="Comic Sans MS" w:hAnsi="Comic Sans MS"/>
          <w:lang w:val="en-GB"/>
        </w:rPr>
      </w:pPr>
      <w:r w:rsidRPr="00956671">
        <w:rPr>
          <w:rFonts w:ascii="Comic Sans MS" w:hAnsi="Comic Sans MS"/>
          <w:lang w:val="en-GB"/>
        </w:rPr>
        <w:t xml:space="preserve">2.    </w:t>
      </w:r>
      <w:r w:rsidRPr="00956671">
        <w:rPr>
          <w:rFonts w:ascii="Comic Sans MS" w:hAnsi="Comic Sans MS"/>
          <w:b/>
          <w:lang w:val="en-GB"/>
        </w:rPr>
        <w:t>souvent</w:t>
      </w:r>
    </w:p>
    <w:p w14:paraId="5BA2CBE6" w14:textId="77777777" w:rsidR="0034738B" w:rsidRPr="00956671" w:rsidRDefault="0034738B" w:rsidP="0034738B">
      <w:pPr>
        <w:rPr>
          <w:rFonts w:ascii="Comic Sans MS" w:hAnsi="Comic Sans MS"/>
          <w:lang w:val="en-GB"/>
        </w:rPr>
      </w:pPr>
      <w:r>
        <w:rPr>
          <w:rFonts w:ascii="Comic Sans MS" w:hAnsi="Comic Sans MS"/>
          <w:lang w:val="en-GB"/>
        </w:rPr>
        <w:t xml:space="preserve">A)    everyday             </w:t>
      </w:r>
      <w:r>
        <w:rPr>
          <w:rFonts w:ascii="Comic Sans MS" w:hAnsi="Comic Sans MS"/>
          <w:lang w:val="en-GB"/>
        </w:rPr>
        <w:tab/>
        <w:t>B) often</w:t>
      </w:r>
      <w:r>
        <w:rPr>
          <w:rFonts w:ascii="Comic Sans MS" w:hAnsi="Comic Sans MS"/>
          <w:lang w:val="en-GB"/>
        </w:rPr>
        <w:tab/>
      </w:r>
      <w:r>
        <w:rPr>
          <w:rFonts w:ascii="Comic Sans MS" w:hAnsi="Comic Sans MS"/>
          <w:lang w:val="en-GB"/>
        </w:rPr>
        <w:tab/>
      </w:r>
      <w:r>
        <w:rPr>
          <w:rFonts w:ascii="Comic Sans MS" w:hAnsi="Comic Sans MS"/>
          <w:lang w:val="en-GB"/>
        </w:rPr>
        <w:tab/>
        <w:t>C) sometimes</w:t>
      </w:r>
    </w:p>
    <w:p w14:paraId="0F750FF3" w14:textId="77777777" w:rsidR="0034738B" w:rsidRPr="00956671" w:rsidRDefault="0034738B" w:rsidP="0034738B">
      <w:pPr>
        <w:rPr>
          <w:rFonts w:ascii="Comic Sans MS" w:hAnsi="Comic Sans MS"/>
          <w:lang w:val="en-GB"/>
        </w:rPr>
      </w:pPr>
    </w:p>
    <w:p w14:paraId="18F18524" w14:textId="77777777" w:rsidR="0034738B" w:rsidRPr="00956671" w:rsidRDefault="0034738B" w:rsidP="0034738B">
      <w:pPr>
        <w:rPr>
          <w:rFonts w:ascii="Comic Sans MS" w:hAnsi="Comic Sans MS"/>
          <w:lang w:val="en-GB"/>
        </w:rPr>
      </w:pPr>
    </w:p>
    <w:p w14:paraId="048D81D6" w14:textId="77777777" w:rsidR="0034738B" w:rsidRDefault="0034738B" w:rsidP="0034738B">
      <w:pPr>
        <w:rPr>
          <w:rFonts w:ascii="Comic Sans MS" w:hAnsi="Comic Sans MS"/>
          <w:lang w:val="en-GB"/>
        </w:rPr>
      </w:pPr>
      <w:r w:rsidRPr="00956671">
        <w:rPr>
          <w:rFonts w:ascii="Comic Sans MS" w:hAnsi="Comic Sans MS"/>
          <w:lang w:val="en-GB"/>
        </w:rPr>
        <w:t xml:space="preserve">3.    </w:t>
      </w:r>
      <w:r w:rsidRPr="00956671">
        <w:rPr>
          <w:rFonts w:ascii="Comic Sans MS" w:hAnsi="Comic Sans MS"/>
          <w:b/>
          <w:lang w:val="en-GB"/>
        </w:rPr>
        <w:t>jamais</w:t>
      </w:r>
    </w:p>
    <w:p w14:paraId="43BA945B" w14:textId="77777777" w:rsidR="0034738B" w:rsidRPr="00956671" w:rsidRDefault="0034738B" w:rsidP="0034738B">
      <w:pPr>
        <w:rPr>
          <w:rFonts w:ascii="Comic Sans MS" w:hAnsi="Comic Sans MS"/>
          <w:lang w:val="en-GB"/>
        </w:rPr>
      </w:pPr>
      <w:r>
        <w:rPr>
          <w:rFonts w:ascii="Comic Sans MS" w:hAnsi="Comic Sans MS"/>
          <w:lang w:val="en-GB"/>
        </w:rPr>
        <w:t>A)   never</w:t>
      </w:r>
      <w:r>
        <w:rPr>
          <w:rFonts w:ascii="Comic Sans MS" w:hAnsi="Comic Sans MS"/>
          <w:lang w:val="en-GB"/>
        </w:rPr>
        <w:tab/>
      </w:r>
      <w:r>
        <w:rPr>
          <w:rFonts w:ascii="Comic Sans MS" w:hAnsi="Comic Sans MS"/>
          <w:lang w:val="en-GB"/>
        </w:rPr>
        <w:tab/>
      </w:r>
      <w:r>
        <w:rPr>
          <w:rFonts w:ascii="Comic Sans MS" w:hAnsi="Comic Sans MS"/>
          <w:lang w:val="en-GB"/>
        </w:rPr>
        <w:tab/>
        <w:t xml:space="preserve"> B) sometimes </w:t>
      </w:r>
      <w:r>
        <w:rPr>
          <w:rFonts w:ascii="Comic Sans MS" w:hAnsi="Comic Sans MS"/>
          <w:lang w:val="en-GB"/>
        </w:rPr>
        <w:tab/>
      </w:r>
      <w:r>
        <w:rPr>
          <w:rFonts w:ascii="Comic Sans MS" w:hAnsi="Comic Sans MS"/>
          <w:lang w:val="en-GB"/>
        </w:rPr>
        <w:tab/>
        <w:t>C) once</w:t>
      </w:r>
    </w:p>
    <w:p w14:paraId="67DA47F0" w14:textId="77777777" w:rsidR="0034738B" w:rsidRPr="00956671" w:rsidRDefault="0034738B" w:rsidP="0034738B">
      <w:pPr>
        <w:rPr>
          <w:rFonts w:ascii="Comic Sans MS" w:hAnsi="Comic Sans MS"/>
          <w:lang w:val="en-GB"/>
        </w:rPr>
      </w:pPr>
    </w:p>
    <w:p w14:paraId="3C06BD12" w14:textId="77777777" w:rsidR="0034738B" w:rsidRPr="00956671" w:rsidRDefault="0034738B" w:rsidP="0034738B">
      <w:pPr>
        <w:rPr>
          <w:rFonts w:ascii="Comic Sans MS" w:hAnsi="Comic Sans MS"/>
          <w:lang w:val="en-GB"/>
        </w:rPr>
      </w:pPr>
    </w:p>
    <w:p w14:paraId="6990312E" w14:textId="77777777" w:rsidR="0034738B" w:rsidRPr="00956671" w:rsidRDefault="0034738B" w:rsidP="0034738B">
      <w:pPr>
        <w:rPr>
          <w:rFonts w:ascii="Comic Sans MS" w:hAnsi="Comic Sans MS"/>
          <w:lang w:val="en-GB"/>
        </w:rPr>
      </w:pPr>
      <w:r w:rsidRPr="00956671">
        <w:rPr>
          <w:rFonts w:ascii="Comic Sans MS" w:hAnsi="Comic Sans MS"/>
          <w:lang w:val="en-GB"/>
        </w:rPr>
        <w:t xml:space="preserve">4.   </w:t>
      </w:r>
      <w:r w:rsidRPr="00956671">
        <w:rPr>
          <w:rFonts w:ascii="Comic Sans MS" w:hAnsi="Comic Sans MS"/>
          <w:b/>
          <w:lang w:val="en-GB"/>
        </w:rPr>
        <w:t>rester en contact avec mes amis</w:t>
      </w:r>
    </w:p>
    <w:p w14:paraId="5BBBA327" w14:textId="77777777" w:rsidR="0034738B" w:rsidRPr="00956671" w:rsidRDefault="0034738B" w:rsidP="0034738B">
      <w:pPr>
        <w:rPr>
          <w:rFonts w:ascii="Comic Sans MS" w:hAnsi="Comic Sans MS"/>
          <w:lang w:val="en-GB"/>
        </w:rPr>
      </w:pPr>
    </w:p>
    <w:p w14:paraId="486EE928" w14:textId="77777777" w:rsidR="0034738B" w:rsidRDefault="0034738B" w:rsidP="0034738B">
      <w:pPr>
        <w:rPr>
          <w:rFonts w:ascii="Comic Sans MS" w:hAnsi="Comic Sans MS"/>
          <w:lang w:val="en-GB"/>
        </w:rPr>
      </w:pPr>
      <w:r>
        <w:rPr>
          <w:rFonts w:ascii="Comic Sans MS" w:hAnsi="Comic Sans MS"/>
          <w:lang w:val="en-GB"/>
        </w:rPr>
        <w:t>A)  to stay in touch with my friends</w:t>
      </w:r>
      <w:r>
        <w:rPr>
          <w:rFonts w:ascii="Comic Sans MS" w:hAnsi="Comic Sans MS"/>
          <w:lang w:val="en-GB"/>
        </w:rPr>
        <w:tab/>
        <w:t xml:space="preserve"> </w:t>
      </w:r>
    </w:p>
    <w:p w14:paraId="61F38323" w14:textId="77777777" w:rsidR="0034738B" w:rsidRDefault="0034738B" w:rsidP="0034738B">
      <w:pPr>
        <w:rPr>
          <w:rFonts w:ascii="Comic Sans MS" w:hAnsi="Comic Sans MS"/>
          <w:lang w:val="en-GB"/>
        </w:rPr>
      </w:pPr>
      <w:r>
        <w:rPr>
          <w:rFonts w:ascii="Comic Sans MS" w:hAnsi="Comic Sans MS"/>
          <w:lang w:val="en-GB"/>
        </w:rPr>
        <w:t xml:space="preserve">B)  to talk to my friends online  </w:t>
      </w:r>
    </w:p>
    <w:p w14:paraId="55FACD39" w14:textId="77777777" w:rsidR="0034738B" w:rsidRPr="00956671" w:rsidRDefault="0034738B" w:rsidP="0034738B">
      <w:pPr>
        <w:rPr>
          <w:rFonts w:ascii="Comic Sans MS" w:hAnsi="Comic Sans MS"/>
          <w:lang w:val="en-GB"/>
        </w:rPr>
      </w:pPr>
      <w:r>
        <w:rPr>
          <w:rFonts w:ascii="Comic Sans MS" w:hAnsi="Comic Sans MS"/>
          <w:lang w:val="en-GB"/>
        </w:rPr>
        <w:t>C)  to go out with my friends</w:t>
      </w:r>
    </w:p>
    <w:p w14:paraId="119FF90C" w14:textId="77777777" w:rsidR="0034738B" w:rsidRPr="00956671" w:rsidRDefault="0034738B" w:rsidP="0034738B">
      <w:pPr>
        <w:rPr>
          <w:rFonts w:ascii="Comic Sans MS" w:hAnsi="Comic Sans MS"/>
          <w:lang w:val="en-GB"/>
        </w:rPr>
      </w:pPr>
    </w:p>
    <w:p w14:paraId="41220612" w14:textId="77777777" w:rsidR="0034738B" w:rsidRPr="00956671" w:rsidRDefault="0034738B" w:rsidP="0034738B">
      <w:pPr>
        <w:rPr>
          <w:rFonts w:ascii="Comic Sans MS" w:hAnsi="Comic Sans MS"/>
          <w:lang w:val="en-GB"/>
        </w:rPr>
      </w:pPr>
      <w:r w:rsidRPr="00956671">
        <w:rPr>
          <w:rFonts w:ascii="Comic Sans MS" w:hAnsi="Comic Sans MS"/>
          <w:lang w:val="en-GB"/>
        </w:rPr>
        <w:t xml:space="preserve">5.   </w:t>
      </w:r>
      <w:r w:rsidRPr="00956671">
        <w:rPr>
          <w:rFonts w:ascii="Comic Sans MS" w:hAnsi="Comic Sans MS"/>
          <w:b/>
          <w:lang w:val="en-GB"/>
        </w:rPr>
        <w:t>partager ma vie avec le monde</w:t>
      </w:r>
    </w:p>
    <w:p w14:paraId="514FA9AB" w14:textId="77777777" w:rsidR="0034738B" w:rsidRPr="00956671" w:rsidRDefault="0034738B" w:rsidP="0034738B">
      <w:pPr>
        <w:rPr>
          <w:rFonts w:ascii="Comic Sans MS" w:hAnsi="Comic Sans MS"/>
          <w:lang w:val="en-GB"/>
        </w:rPr>
      </w:pPr>
    </w:p>
    <w:p w14:paraId="782CE9BF" w14:textId="77777777" w:rsidR="0034738B" w:rsidRDefault="0034738B" w:rsidP="0034738B">
      <w:pPr>
        <w:rPr>
          <w:rFonts w:ascii="Comic Sans MS" w:hAnsi="Comic Sans MS"/>
          <w:lang w:val="en-GB"/>
        </w:rPr>
      </w:pPr>
      <w:r>
        <w:rPr>
          <w:rFonts w:ascii="Comic Sans MS" w:hAnsi="Comic Sans MS"/>
          <w:lang w:val="en-GB"/>
        </w:rPr>
        <w:t>A)  t</w:t>
      </w:r>
      <w:r w:rsidRPr="00956671">
        <w:rPr>
          <w:rFonts w:ascii="Comic Sans MS" w:hAnsi="Comic Sans MS"/>
          <w:lang w:val="en-GB"/>
        </w:rPr>
        <w:t>o share my photos with the world</w:t>
      </w:r>
      <w:r w:rsidRPr="00956671">
        <w:rPr>
          <w:rFonts w:ascii="Comic Sans MS" w:hAnsi="Comic Sans MS"/>
          <w:lang w:val="en-GB"/>
        </w:rPr>
        <w:tab/>
        <w:t xml:space="preserve"> </w:t>
      </w:r>
    </w:p>
    <w:p w14:paraId="6E10426A" w14:textId="77777777" w:rsidR="0034738B" w:rsidRDefault="0034738B" w:rsidP="0034738B">
      <w:pPr>
        <w:rPr>
          <w:rFonts w:ascii="Comic Sans MS" w:hAnsi="Comic Sans MS"/>
          <w:lang w:val="en-GB"/>
        </w:rPr>
      </w:pPr>
      <w:r w:rsidRPr="00956671">
        <w:rPr>
          <w:rFonts w:ascii="Comic Sans MS" w:hAnsi="Comic Sans MS"/>
          <w:lang w:val="en-GB"/>
        </w:rPr>
        <w:t xml:space="preserve">B) </w:t>
      </w:r>
      <w:r>
        <w:rPr>
          <w:rFonts w:ascii="Comic Sans MS" w:hAnsi="Comic Sans MS"/>
          <w:lang w:val="en-GB"/>
        </w:rPr>
        <w:t xml:space="preserve"> to share my life with the world</w:t>
      </w:r>
    </w:p>
    <w:p w14:paraId="00D0CA6F" w14:textId="77777777" w:rsidR="0034738B" w:rsidRPr="00956671" w:rsidRDefault="0034738B" w:rsidP="0034738B">
      <w:pPr>
        <w:rPr>
          <w:rFonts w:ascii="Comic Sans MS" w:hAnsi="Comic Sans MS"/>
          <w:lang w:val="en-GB"/>
        </w:rPr>
      </w:pPr>
      <w:r w:rsidRPr="00956671">
        <w:rPr>
          <w:rFonts w:ascii="Comic Sans MS" w:hAnsi="Comic Sans MS"/>
          <w:lang w:val="en-GB"/>
        </w:rPr>
        <w:t>C)</w:t>
      </w:r>
      <w:r>
        <w:rPr>
          <w:rFonts w:ascii="Comic Sans MS" w:hAnsi="Comic Sans MS"/>
          <w:lang w:val="en-GB"/>
        </w:rPr>
        <w:t xml:space="preserve">  to share my selfies online</w:t>
      </w:r>
    </w:p>
    <w:p w14:paraId="64F2A36B" w14:textId="77777777" w:rsidR="0034738B" w:rsidRDefault="0034738B" w:rsidP="0034738B">
      <w:pPr>
        <w:rPr>
          <w:rFonts w:ascii="Comic Sans MS" w:hAnsi="Comic Sans MS"/>
          <w:lang w:val="en-GB"/>
        </w:rPr>
      </w:pPr>
    </w:p>
    <w:p w14:paraId="4B742852" w14:textId="77777777" w:rsidR="0034738B" w:rsidRDefault="0034738B" w:rsidP="0034738B">
      <w:pPr>
        <w:rPr>
          <w:rFonts w:ascii="Comic Sans MS" w:hAnsi="Comic Sans MS"/>
          <w:lang w:val="en-GB"/>
        </w:rPr>
      </w:pPr>
    </w:p>
    <w:p w14:paraId="423BBF09" w14:textId="77777777" w:rsidR="0034738B" w:rsidRDefault="0034738B" w:rsidP="0034738B">
      <w:pPr>
        <w:rPr>
          <w:rFonts w:ascii="Comic Sans MS" w:hAnsi="Comic Sans MS"/>
          <w:b/>
          <w:lang w:val="en-GB"/>
        </w:rPr>
      </w:pPr>
      <w:r w:rsidRPr="00956671">
        <w:rPr>
          <w:rFonts w:ascii="Comic Sans MS" w:hAnsi="Comic Sans MS"/>
          <w:lang w:val="en-GB"/>
        </w:rPr>
        <w:t xml:space="preserve">6.   </w:t>
      </w:r>
      <w:r w:rsidRPr="00250D64">
        <w:rPr>
          <w:rFonts w:ascii="Comic Sans MS" w:hAnsi="Comic Sans MS"/>
          <w:b/>
          <w:lang w:val="en-GB"/>
        </w:rPr>
        <w:t>parler aux étrangers en ligne</w:t>
      </w:r>
    </w:p>
    <w:p w14:paraId="091C8FAB" w14:textId="77777777" w:rsidR="0034738B" w:rsidRPr="004E68DD" w:rsidRDefault="0034738B" w:rsidP="0034738B">
      <w:pPr>
        <w:rPr>
          <w:rFonts w:ascii="Comic Sans MS" w:hAnsi="Comic Sans MS"/>
          <w:lang w:val="en-GB"/>
        </w:rPr>
      </w:pPr>
      <w:r w:rsidRPr="004E68DD">
        <w:rPr>
          <w:rFonts w:ascii="Comic Sans MS" w:hAnsi="Comic Sans MS"/>
          <w:lang w:val="en-GB"/>
        </w:rPr>
        <w:t>A)</w:t>
      </w:r>
      <w:r>
        <w:rPr>
          <w:rFonts w:ascii="Comic Sans MS" w:hAnsi="Comic Sans MS"/>
          <w:lang w:val="en-GB"/>
        </w:rPr>
        <w:t xml:space="preserve">  to talk to my friends online </w:t>
      </w:r>
    </w:p>
    <w:p w14:paraId="27C04CF8" w14:textId="77777777" w:rsidR="0034738B" w:rsidRPr="004E68DD" w:rsidRDefault="0034738B" w:rsidP="0034738B">
      <w:pPr>
        <w:rPr>
          <w:rFonts w:ascii="Comic Sans MS" w:hAnsi="Comic Sans MS"/>
          <w:lang w:val="en-GB"/>
        </w:rPr>
      </w:pPr>
      <w:r w:rsidRPr="004E68DD">
        <w:rPr>
          <w:rFonts w:ascii="Comic Sans MS" w:hAnsi="Comic Sans MS"/>
          <w:lang w:val="en-GB"/>
        </w:rPr>
        <w:t>B)</w:t>
      </w:r>
      <w:r>
        <w:rPr>
          <w:rFonts w:ascii="Comic Sans MS" w:hAnsi="Comic Sans MS"/>
          <w:lang w:val="en-GB"/>
        </w:rPr>
        <w:t xml:space="preserve">  to do online shopping</w:t>
      </w:r>
    </w:p>
    <w:p w14:paraId="17558244" w14:textId="77777777" w:rsidR="0034738B" w:rsidRPr="004E68DD" w:rsidRDefault="0034738B" w:rsidP="0034738B">
      <w:pPr>
        <w:rPr>
          <w:rFonts w:ascii="Comic Sans MS" w:hAnsi="Comic Sans MS"/>
          <w:lang w:val="en-GB"/>
        </w:rPr>
      </w:pPr>
      <w:r w:rsidRPr="004E68DD">
        <w:rPr>
          <w:rFonts w:ascii="Comic Sans MS" w:hAnsi="Comic Sans MS"/>
          <w:lang w:val="en-GB"/>
        </w:rPr>
        <w:t>C)</w:t>
      </w:r>
      <w:r>
        <w:rPr>
          <w:rFonts w:ascii="Comic Sans MS" w:hAnsi="Comic Sans MS"/>
          <w:lang w:val="en-GB"/>
        </w:rPr>
        <w:t xml:space="preserve">  to talk to strangers online</w:t>
      </w:r>
    </w:p>
    <w:p w14:paraId="467318B6" w14:textId="77777777" w:rsidR="0034738B" w:rsidRPr="00956671" w:rsidRDefault="0034738B" w:rsidP="0034738B">
      <w:pPr>
        <w:rPr>
          <w:rFonts w:ascii="Comic Sans MS" w:hAnsi="Comic Sans MS"/>
          <w:lang w:val="en-GB"/>
        </w:rPr>
      </w:pPr>
    </w:p>
    <w:p w14:paraId="4887C5D3" w14:textId="77777777" w:rsidR="0034738B" w:rsidRDefault="0034738B" w:rsidP="0034738B">
      <w:pPr>
        <w:rPr>
          <w:rFonts w:ascii="Comic Sans MS" w:hAnsi="Comic Sans MS"/>
          <w:lang w:val="en-GB"/>
        </w:rPr>
      </w:pPr>
    </w:p>
    <w:p w14:paraId="1BBD02FA" w14:textId="77777777" w:rsidR="0034738B" w:rsidRDefault="0034738B" w:rsidP="0034738B">
      <w:pPr>
        <w:rPr>
          <w:rFonts w:ascii="Comic Sans MS" w:hAnsi="Comic Sans MS"/>
          <w:lang w:val="en-GB"/>
        </w:rPr>
      </w:pPr>
    </w:p>
    <w:p w14:paraId="3D27E3B2" w14:textId="77777777" w:rsidR="0034738B" w:rsidRPr="004E68DD" w:rsidRDefault="0034738B" w:rsidP="0034738B">
      <w:pPr>
        <w:rPr>
          <w:rFonts w:ascii="Comic Sans MS" w:hAnsi="Comic Sans MS"/>
          <w:u w:val="single"/>
          <w:lang w:val="en-GB"/>
        </w:rPr>
      </w:pPr>
      <w:r w:rsidRPr="004E68DD">
        <w:rPr>
          <w:rFonts w:ascii="Comic Sans MS" w:hAnsi="Comic Sans MS"/>
          <w:u w:val="single"/>
          <w:lang w:val="en-GB"/>
        </w:rPr>
        <w:t>PART B – English to French</w:t>
      </w:r>
    </w:p>
    <w:p w14:paraId="3E570A51" w14:textId="77777777" w:rsidR="0034738B" w:rsidRDefault="0034738B" w:rsidP="0034738B">
      <w:pPr>
        <w:rPr>
          <w:rFonts w:ascii="Comic Sans MS" w:hAnsi="Comic Sans MS"/>
          <w:lang w:val="en-GB"/>
        </w:rPr>
      </w:pPr>
    </w:p>
    <w:p w14:paraId="2C33996C" w14:textId="77777777" w:rsidR="0034738B" w:rsidRPr="004E68DD" w:rsidRDefault="0034738B" w:rsidP="0034738B">
      <w:pPr>
        <w:rPr>
          <w:rFonts w:ascii="Comic Sans MS" w:hAnsi="Comic Sans MS"/>
          <w:b/>
          <w:lang w:val="en-GB"/>
        </w:rPr>
      </w:pPr>
      <w:r w:rsidRPr="00956671">
        <w:rPr>
          <w:rFonts w:ascii="Comic Sans MS" w:hAnsi="Comic Sans MS"/>
          <w:lang w:val="en-GB"/>
        </w:rPr>
        <w:t xml:space="preserve">7.  </w:t>
      </w:r>
      <w:r w:rsidRPr="004E68DD">
        <w:rPr>
          <w:rFonts w:ascii="Comic Sans MS" w:hAnsi="Comic Sans MS"/>
          <w:b/>
          <w:lang w:val="en-GB"/>
        </w:rPr>
        <w:t>to learn about things</w:t>
      </w:r>
    </w:p>
    <w:p w14:paraId="52918F76" w14:textId="77777777" w:rsidR="0034738B" w:rsidRDefault="0034738B" w:rsidP="0034738B">
      <w:pPr>
        <w:rPr>
          <w:rFonts w:ascii="Comic Sans MS" w:hAnsi="Comic Sans MS"/>
          <w:lang w:val="en-GB"/>
        </w:rPr>
      </w:pPr>
    </w:p>
    <w:p w14:paraId="353989CB" w14:textId="77777777" w:rsidR="0034738B" w:rsidRPr="00250D64" w:rsidRDefault="0034738B" w:rsidP="0034738B">
      <w:pPr>
        <w:rPr>
          <w:rFonts w:ascii="Comic Sans MS" w:hAnsi="Comic Sans MS"/>
          <w:lang w:val="en-GB"/>
        </w:rPr>
      </w:pPr>
      <w:r>
        <w:rPr>
          <w:rFonts w:ascii="Comic Sans MS" w:hAnsi="Comic Sans MS"/>
          <w:lang w:val="en-GB"/>
        </w:rPr>
        <w:t>A)  me renseigner</w:t>
      </w:r>
      <w:r>
        <w:rPr>
          <w:rFonts w:ascii="Comic Sans MS" w:hAnsi="Comic Sans MS"/>
          <w:lang w:val="en-GB"/>
        </w:rPr>
        <w:tab/>
      </w:r>
      <w:r>
        <w:rPr>
          <w:rFonts w:ascii="Comic Sans MS" w:hAnsi="Comic Sans MS"/>
          <w:lang w:val="en-GB"/>
        </w:rPr>
        <w:tab/>
      </w:r>
      <w:r>
        <w:rPr>
          <w:rFonts w:ascii="Comic Sans MS" w:hAnsi="Comic Sans MS"/>
          <w:lang w:val="en-GB"/>
        </w:rPr>
        <w:tab/>
        <w:t>B) me vanter</w:t>
      </w:r>
      <w:r>
        <w:rPr>
          <w:rFonts w:ascii="Comic Sans MS" w:hAnsi="Comic Sans MS"/>
          <w:lang w:val="en-GB"/>
        </w:rPr>
        <w:tab/>
      </w:r>
      <w:r>
        <w:rPr>
          <w:rFonts w:ascii="Comic Sans MS" w:hAnsi="Comic Sans MS"/>
          <w:lang w:val="en-GB"/>
        </w:rPr>
        <w:tab/>
      </w:r>
      <w:r>
        <w:rPr>
          <w:rFonts w:ascii="Comic Sans MS" w:hAnsi="Comic Sans MS"/>
          <w:lang w:val="en-GB"/>
        </w:rPr>
        <w:tab/>
        <w:t>C) être curieux</w:t>
      </w:r>
    </w:p>
    <w:p w14:paraId="7B68081C" w14:textId="77777777" w:rsidR="0034738B" w:rsidRPr="00956671" w:rsidRDefault="0034738B" w:rsidP="0034738B">
      <w:pPr>
        <w:rPr>
          <w:rFonts w:ascii="Comic Sans MS" w:hAnsi="Comic Sans MS"/>
          <w:lang w:val="en-GB"/>
        </w:rPr>
      </w:pPr>
    </w:p>
    <w:p w14:paraId="610C126E" w14:textId="77777777" w:rsidR="0034738B" w:rsidRPr="00956671" w:rsidRDefault="0034738B" w:rsidP="0034738B">
      <w:pPr>
        <w:rPr>
          <w:rFonts w:ascii="Comic Sans MS" w:hAnsi="Comic Sans MS"/>
          <w:lang w:val="en-GB"/>
        </w:rPr>
      </w:pPr>
    </w:p>
    <w:p w14:paraId="272BF455" w14:textId="77777777" w:rsidR="0034738B" w:rsidRDefault="0034738B" w:rsidP="0034738B">
      <w:pPr>
        <w:rPr>
          <w:rFonts w:ascii="Comic Sans MS" w:hAnsi="Comic Sans MS"/>
          <w:lang w:val="en-GB"/>
        </w:rPr>
      </w:pPr>
      <w:r w:rsidRPr="00956671">
        <w:rPr>
          <w:rFonts w:ascii="Comic Sans MS" w:hAnsi="Comic Sans MS"/>
          <w:lang w:val="en-GB"/>
        </w:rPr>
        <w:t xml:space="preserve">8.  </w:t>
      </w:r>
      <w:r w:rsidRPr="004E68DD">
        <w:rPr>
          <w:rFonts w:ascii="Comic Sans MS" w:hAnsi="Comic Sans MS"/>
          <w:b/>
          <w:lang w:val="en-GB"/>
        </w:rPr>
        <w:t>you must</w:t>
      </w:r>
    </w:p>
    <w:p w14:paraId="5C4929B5" w14:textId="77777777" w:rsidR="0034738B" w:rsidRPr="004E68DD" w:rsidRDefault="0034738B" w:rsidP="0034738B">
      <w:pPr>
        <w:rPr>
          <w:rFonts w:ascii="Comic Sans MS" w:hAnsi="Comic Sans MS"/>
          <w:lang w:val="en-GB"/>
        </w:rPr>
      </w:pPr>
      <w:r>
        <w:rPr>
          <w:rFonts w:ascii="Comic Sans MS" w:hAnsi="Comic Sans MS"/>
          <w:lang w:val="en-GB"/>
        </w:rPr>
        <w:t xml:space="preserve">A)  il ne faut pas </w:t>
      </w:r>
      <w:r>
        <w:rPr>
          <w:rFonts w:ascii="Comic Sans MS" w:hAnsi="Comic Sans MS"/>
          <w:lang w:val="en-GB"/>
        </w:rPr>
        <w:tab/>
      </w:r>
      <w:r>
        <w:rPr>
          <w:rFonts w:ascii="Comic Sans MS" w:hAnsi="Comic Sans MS"/>
          <w:lang w:val="en-GB"/>
        </w:rPr>
        <w:tab/>
      </w:r>
      <w:r>
        <w:rPr>
          <w:rFonts w:ascii="Comic Sans MS" w:hAnsi="Comic Sans MS"/>
          <w:lang w:val="en-GB"/>
        </w:rPr>
        <w:tab/>
      </w:r>
      <w:r w:rsidRPr="004E68DD">
        <w:rPr>
          <w:rFonts w:ascii="Comic Sans MS" w:hAnsi="Comic Sans MS"/>
          <w:lang w:val="en-GB"/>
        </w:rPr>
        <w:t>B)</w:t>
      </w:r>
      <w:r>
        <w:rPr>
          <w:rFonts w:ascii="Comic Sans MS" w:hAnsi="Comic Sans MS"/>
          <w:lang w:val="en-GB"/>
        </w:rPr>
        <w:t xml:space="preserve"> </w:t>
      </w:r>
      <w:r w:rsidRPr="004E68DD">
        <w:rPr>
          <w:rFonts w:ascii="Comic Sans MS" w:hAnsi="Comic Sans MS"/>
          <w:lang w:val="en-GB"/>
        </w:rPr>
        <w:t xml:space="preserve">il faut </w:t>
      </w:r>
      <w:r>
        <w:rPr>
          <w:rFonts w:ascii="Comic Sans MS" w:hAnsi="Comic Sans MS"/>
          <w:lang w:val="en-GB"/>
        </w:rPr>
        <w:tab/>
      </w:r>
      <w:r>
        <w:rPr>
          <w:rFonts w:ascii="Comic Sans MS" w:hAnsi="Comic Sans MS"/>
          <w:lang w:val="en-GB"/>
        </w:rPr>
        <w:tab/>
      </w:r>
      <w:r>
        <w:rPr>
          <w:rFonts w:ascii="Comic Sans MS" w:hAnsi="Comic Sans MS"/>
          <w:lang w:val="en-GB"/>
        </w:rPr>
        <w:tab/>
        <w:t>C) j’en fais</w:t>
      </w:r>
    </w:p>
    <w:p w14:paraId="7DD1F3DE" w14:textId="77777777" w:rsidR="0034738B" w:rsidRPr="00956671" w:rsidRDefault="0034738B" w:rsidP="0034738B">
      <w:pPr>
        <w:rPr>
          <w:rFonts w:ascii="Comic Sans MS" w:hAnsi="Comic Sans MS"/>
          <w:lang w:val="en-GB"/>
        </w:rPr>
      </w:pPr>
    </w:p>
    <w:p w14:paraId="7A859A29" w14:textId="77777777" w:rsidR="0034738B" w:rsidRPr="004E68DD" w:rsidRDefault="0034738B" w:rsidP="0034738B">
      <w:pPr>
        <w:rPr>
          <w:rFonts w:ascii="Comic Sans MS" w:hAnsi="Comic Sans MS"/>
          <w:b/>
          <w:lang w:val="en-GB"/>
        </w:rPr>
      </w:pPr>
    </w:p>
    <w:p w14:paraId="72780350" w14:textId="77777777" w:rsidR="0034738B" w:rsidRDefault="0034738B" w:rsidP="0034738B">
      <w:pPr>
        <w:rPr>
          <w:rFonts w:ascii="Comic Sans MS" w:hAnsi="Comic Sans MS"/>
          <w:lang w:val="en-GB"/>
        </w:rPr>
      </w:pPr>
      <w:r w:rsidRPr="004E68DD">
        <w:rPr>
          <w:rFonts w:ascii="Comic Sans MS" w:hAnsi="Comic Sans MS"/>
          <w:lang w:val="en-GB"/>
        </w:rPr>
        <w:t xml:space="preserve">9.  </w:t>
      </w:r>
      <w:r w:rsidRPr="004E68DD">
        <w:rPr>
          <w:rFonts w:ascii="Comic Sans MS" w:hAnsi="Comic Sans MS"/>
          <w:b/>
          <w:lang w:val="en-GB"/>
        </w:rPr>
        <w:t>to show off</w:t>
      </w:r>
    </w:p>
    <w:p w14:paraId="01240DFA" w14:textId="77777777" w:rsidR="0034738B" w:rsidRDefault="0034738B" w:rsidP="0034738B">
      <w:pPr>
        <w:rPr>
          <w:rFonts w:ascii="Comic Sans MS" w:hAnsi="Comic Sans MS"/>
          <w:lang w:val="en-GB"/>
        </w:rPr>
      </w:pPr>
    </w:p>
    <w:p w14:paraId="5F38D150" w14:textId="77777777" w:rsidR="0034738B" w:rsidRPr="004E68DD" w:rsidRDefault="0034738B" w:rsidP="0034738B">
      <w:pPr>
        <w:rPr>
          <w:rFonts w:ascii="Comic Sans MS" w:hAnsi="Comic Sans MS"/>
          <w:lang w:val="en-GB"/>
        </w:rPr>
      </w:pPr>
      <w:r>
        <w:rPr>
          <w:rFonts w:ascii="Comic Sans MS" w:hAnsi="Comic Sans MS"/>
          <w:lang w:val="en-GB"/>
        </w:rPr>
        <w:t>A) bavarder</w:t>
      </w:r>
      <w:r>
        <w:rPr>
          <w:rFonts w:ascii="Comic Sans MS" w:hAnsi="Comic Sans MS"/>
          <w:lang w:val="en-GB"/>
        </w:rPr>
        <w:tab/>
      </w:r>
      <w:r>
        <w:rPr>
          <w:rFonts w:ascii="Comic Sans MS" w:hAnsi="Comic Sans MS"/>
          <w:lang w:val="en-GB"/>
        </w:rPr>
        <w:tab/>
      </w:r>
      <w:r>
        <w:rPr>
          <w:rFonts w:ascii="Comic Sans MS" w:hAnsi="Comic Sans MS"/>
          <w:lang w:val="en-GB"/>
        </w:rPr>
        <w:tab/>
      </w:r>
      <w:r>
        <w:rPr>
          <w:rFonts w:ascii="Comic Sans MS" w:hAnsi="Comic Sans MS"/>
          <w:lang w:val="en-GB"/>
        </w:rPr>
        <w:tab/>
        <w:t>B) selon moi</w:t>
      </w:r>
      <w:r>
        <w:rPr>
          <w:rFonts w:ascii="Comic Sans MS" w:hAnsi="Comic Sans MS"/>
          <w:lang w:val="en-GB"/>
        </w:rPr>
        <w:tab/>
      </w:r>
      <w:r>
        <w:rPr>
          <w:rFonts w:ascii="Comic Sans MS" w:hAnsi="Comic Sans MS"/>
          <w:lang w:val="en-GB"/>
        </w:rPr>
        <w:tab/>
      </w:r>
      <w:r>
        <w:rPr>
          <w:rFonts w:ascii="Comic Sans MS" w:hAnsi="Comic Sans MS"/>
          <w:lang w:val="en-GB"/>
        </w:rPr>
        <w:tab/>
        <w:t xml:space="preserve">C) </w:t>
      </w:r>
      <w:r w:rsidRPr="004E68DD">
        <w:rPr>
          <w:rFonts w:ascii="Comic Sans MS" w:hAnsi="Comic Sans MS"/>
          <w:lang w:val="en-GB"/>
        </w:rPr>
        <w:t>me vanter</w:t>
      </w:r>
    </w:p>
    <w:p w14:paraId="21C2CB53" w14:textId="77777777" w:rsidR="0034738B" w:rsidRPr="004E68DD" w:rsidRDefault="0034738B" w:rsidP="0034738B">
      <w:pPr>
        <w:rPr>
          <w:rFonts w:ascii="Comic Sans MS" w:hAnsi="Comic Sans MS"/>
          <w:lang w:val="en-GB"/>
        </w:rPr>
      </w:pPr>
    </w:p>
    <w:p w14:paraId="48FEE540" w14:textId="77777777" w:rsidR="0034738B" w:rsidRPr="004E68DD" w:rsidRDefault="0034738B" w:rsidP="0034738B">
      <w:pPr>
        <w:rPr>
          <w:rFonts w:ascii="Comic Sans MS" w:hAnsi="Comic Sans MS"/>
          <w:lang w:val="en-GB"/>
        </w:rPr>
      </w:pPr>
    </w:p>
    <w:p w14:paraId="75ADA7A1" w14:textId="77777777" w:rsidR="0034738B" w:rsidRDefault="0034738B" w:rsidP="0034738B">
      <w:pPr>
        <w:rPr>
          <w:rFonts w:ascii="Comic Sans MS" w:hAnsi="Comic Sans MS"/>
          <w:lang w:val="en-GB"/>
        </w:rPr>
      </w:pPr>
      <w:r w:rsidRPr="004E68DD">
        <w:rPr>
          <w:rFonts w:ascii="Comic Sans MS" w:hAnsi="Comic Sans MS"/>
          <w:lang w:val="en-GB"/>
        </w:rPr>
        <w:t xml:space="preserve">10.  </w:t>
      </w:r>
      <w:r w:rsidRPr="004E68DD">
        <w:rPr>
          <w:rFonts w:ascii="Comic Sans MS" w:hAnsi="Comic Sans MS"/>
          <w:b/>
          <w:lang w:val="en-GB"/>
        </w:rPr>
        <w:t>you should not</w:t>
      </w:r>
    </w:p>
    <w:p w14:paraId="2204D476" w14:textId="77777777" w:rsidR="0034738B" w:rsidRDefault="0034738B" w:rsidP="0034738B">
      <w:pPr>
        <w:rPr>
          <w:rFonts w:ascii="Comic Sans MS" w:hAnsi="Comic Sans MS"/>
          <w:lang w:val="en-GB"/>
        </w:rPr>
      </w:pPr>
    </w:p>
    <w:p w14:paraId="2E5767D8" w14:textId="77777777" w:rsidR="0034738B" w:rsidRPr="004E68DD" w:rsidRDefault="0034738B" w:rsidP="0034738B">
      <w:pPr>
        <w:rPr>
          <w:rFonts w:ascii="Comic Sans MS" w:hAnsi="Comic Sans MS"/>
          <w:lang w:val="en-GB"/>
        </w:rPr>
      </w:pPr>
      <w:r>
        <w:rPr>
          <w:rFonts w:ascii="Comic Sans MS" w:hAnsi="Comic Sans MS"/>
          <w:lang w:val="en-GB"/>
        </w:rPr>
        <w:t xml:space="preserve">A) </w:t>
      </w:r>
      <w:r w:rsidRPr="004E68DD">
        <w:rPr>
          <w:rFonts w:ascii="Comic Sans MS" w:hAnsi="Comic Sans MS"/>
          <w:lang w:val="en-GB"/>
        </w:rPr>
        <w:t>on</w:t>
      </w:r>
      <w:r>
        <w:rPr>
          <w:rFonts w:ascii="Comic Sans MS" w:hAnsi="Comic Sans MS"/>
          <w:lang w:val="en-GB"/>
        </w:rPr>
        <w:t xml:space="preserve"> ne</w:t>
      </w:r>
      <w:r w:rsidRPr="004E68DD">
        <w:rPr>
          <w:rFonts w:ascii="Comic Sans MS" w:hAnsi="Comic Sans MS"/>
          <w:lang w:val="en-GB"/>
        </w:rPr>
        <w:t xml:space="preserve"> devrait</w:t>
      </w:r>
      <w:r>
        <w:rPr>
          <w:rFonts w:ascii="Comic Sans MS" w:hAnsi="Comic Sans MS"/>
          <w:lang w:val="en-GB"/>
        </w:rPr>
        <w:t xml:space="preserve"> pas</w:t>
      </w:r>
      <w:r>
        <w:rPr>
          <w:rFonts w:ascii="Comic Sans MS" w:hAnsi="Comic Sans MS"/>
          <w:lang w:val="en-GB"/>
        </w:rPr>
        <w:tab/>
      </w:r>
      <w:r>
        <w:rPr>
          <w:rFonts w:ascii="Comic Sans MS" w:hAnsi="Comic Sans MS"/>
          <w:lang w:val="en-GB"/>
        </w:rPr>
        <w:tab/>
        <w:t>B) il ne faut pas</w:t>
      </w:r>
      <w:r>
        <w:rPr>
          <w:rFonts w:ascii="Comic Sans MS" w:hAnsi="Comic Sans MS"/>
          <w:lang w:val="en-GB"/>
        </w:rPr>
        <w:tab/>
      </w:r>
      <w:r>
        <w:rPr>
          <w:rFonts w:ascii="Comic Sans MS" w:hAnsi="Comic Sans MS"/>
          <w:lang w:val="en-GB"/>
        </w:rPr>
        <w:tab/>
        <w:t>C) jamais</w:t>
      </w:r>
    </w:p>
    <w:p w14:paraId="6A378D0D" w14:textId="77777777" w:rsidR="0034738B" w:rsidRPr="004E68DD" w:rsidRDefault="0034738B" w:rsidP="0034738B">
      <w:pPr>
        <w:rPr>
          <w:rFonts w:ascii="Comic Sans MS" w:hAnsi="Comic Sans MS"/>
          <w:lang w:val="en-GB"/>
        </w:rPr>
      </w:pPr>
    </w:p>
    <w:p w14:paraId="702B25C7" w14:textId="77777777" w:rsidR="0034738B" w:rsidRPr="004E68DD" w:rsidRDefault="0034738B" w:rsidP="0034738B">
      <w:pPr>
        <w:rPr>
          <w:rFonts w:ascii="Comic Sans MS" w:hAnsi="Comic Sans MS"/>
          <w:lang w:val="en-GB"/>
        </w:rPr>
      </w:pPr>
    </w:p>
    <w:p w14:paraId="42553F60" w14:textId="77777777" w:rsidR="0034738B" w:rsidRDefault="0034738B" w:rsidP="0034738B">
      <w:pPr>
        <w:rPr>
          <w:rFonts w:ascii="Comic Sans MS" w:hAnsi="Comic Sans MS"/>
          <w:lang w:val="en-GB"/>
        </w:rPr>
      </w:pPr>
      <w:r w:rsidRPr="004E68DD">
        <w:rPr>
          <w:rFonts w:ascii="Comic Sans MS" w:hAnsi="Comic Sans MS"/>
          <w:lang w:val="en-GB"/>
        </w:rPr>
        <w:t xml:space="preserve">11. </w:t>
      </w:r>
      <w:r w:rsidRPr="004E68DD">
        <w:rPr>
          <w:rFonts w:ascii="Comic Sans MS" w:hAnsi="Comic Sans MS"/>
          <w:b/>
          <w:lang w:val="en-GB"/>
        </w:rPr>
        <w:t>to do my homework on the computer</w:t>
      </w:r>
    </w:p>
    <w:p w14:paraId="5B6D17EC" w14:textId="77777777" w:rsidR="0034738B" w:rsidRDefault="0034738B" w:rsidP="0034738B">
      <w:pPr>
        <w:rPr>
          <w:rFonts w:ascii="Comic Sans MS" w:hAnsi="Comic Sans MS"/>
          <w:lang w:val="en-GB"/>
        </w:rPr>
      </w:pPr>
    </w:p>
    <w:p w14:paraId="033B8E9B" w14:textId="77777777" w:rsidR="0034738B" w:rsidRDefault="0034738B" w:rsidP="0034738B">
      <w:pPr>
        <w:rPr>
          <w:rFonts w:ascii="Comic Sans MS" w:hAnsi="Comic Sans MS"/>
          <w:lang w:val="en-GB"/>
        </w:rPr>
      </w:pPr>
      <w:r>
        <w:rPr>
          <w:rFonts w:ascii="Comic Sans MS" w:hAnsi="Comic Sans MS"/>
          <w:lang w:val="en-GB"/>
        </w:rPr>
        <w:t>A) faire attention en ligne</w:t>
      </w:r>
    </w:p>
    <w:p w14:paraId="1EDA89EE" w14:textId="77777777" w:rsidR="0034738B" w:rsidRDefault="0034738B" w:rsidP="0034738B">
      <w:pPr>
        <w:rPr>
          <w:rFonts w:ascii="Comic Sans MS" w:hAnsi="Comic Sans MS"/>
          <w:lang w:val="en-GB"/>
        </w:rPr>
      </w:pPr>
      <w:r>
        <w:rPr>
          <w:rFonts w:ascii="Comic Sans MS" w:hAnsi="Comic Sans MS"/>
          <w:lang w:val="en-GB"/>
        </w:rPr>
        <w:t xml:space="preserve">B)  </w:t>
      </w:r>
      <w:r w:rsidRPr="004E68DD">
        <w:rPr>
          <w:rFonts w:ascii="Comic Sans MS" w:hAnsi="Comic Sans MS"/>
          <w:lang w:val="en-GB"/>
        </w:rPr>
        <w:t>faire mes devoirs à l’ordinateur</w:t>
      </w:r>
    </w:p>
    <w:p w14:paraId="40EA3D17" w14:textId="77777777" w:rsidR="0034738B" w:rsidRPr="004E68DD" w:rsidRDefault="0034738B" w:rsidP="0034738B">
      <w:pPr>
        <w:rPr>
          <w:rFonts w:ascii="Comic Sans MS" w:hAnsi="Comic Sans MS"/>
          <w:lang w:val="en-GB"/>
        </w:rPr>
      </w:pPr>
      <w:r>
        <w:rPr>
          <w:rFonts w:ascii="Comic Sans MS" w:hAnsi="Comic Sans MS"/>
          <w:lang w:val="en-GB"/>
        </w:rPr>
        <w:t>C)  avoir un compter privê</w:t>
      </w:r>
    </w:p>
    <w:p w14:paraId="75366CBA" w14:textId="77777777" w:rsidR="0034738B" w:rsidRPr="004E68DD" w:rsidRDefault="0034738B" w:rsidP="0034738B">
      <w:pPr>
        <w:rPr>
          <w:rFonts w:ascii="Comic Sans MS" w:hAnsi="Comic Sans MS"/>
          <w:lang w:val="en-GB"/>
        </w:rPr>
      </w:pPr>
    </w:p>
    <w:p w14:paraId="43F5FF73" w14:textId="77777777" w:rsidR="0034738B" w:rsidRPr="004E68DD" w:rsidRDefault="0034738B" w:rsidP="0034738B">
      <w:pPr>
        <w:rPr>
          <w:rFonts w:ascii="Comic Sans MS" w:hAnsi="Comic Sans MS"/>
          <w:lang w:val="en-GB"/>
        </w:rPr>
      </w:pPr>
    </w:p>
    <w:p w14:paraId="4F55BD90" w14:textId="77777777" w:rsidR="0034738B" w:rsidRDefault="0034738B" w:rsidP="0034738B">
      <w:pPr>
        <w:rPr>
          <w:rFonts w:ascii="Comic Sans MS" w:hAnsi="Comic Sans MS"/>
          <w:lang w:val="en-GB"/>
        </w:rPr>
      </w:pPr>
      <w:r w:rsidRPr="004E68DD">
        <w:rPr>
          <w:rFonts w:ascii="Comic Sans MS" w:hAnsi="Comic Sans MS"/>
          <w:lang w:val="en-GB"/>
        </w:rPr>
        <w:t xml:space="preserve">12. </w:t>
      </w:r>
      <w:r w:rsidRPr="004E68DD">
        <w:rPr>
          <w:rFonts w:ascii="Comic Sans MS" w:hAnsi="Comic Sans MS"/>
          <w:b/>
          <w:lang w:val="en-GB"/>
        </w:rPr>
        <w:t>to spend too much time online</w:t>
      </w:r>
    </w:p>
    <w:p w14:paraId="27560E89" w14:textId="77777777" w:rsidR="0034738B" w:rsidRDefault="0034738B" w:rsidP="0034738B">
      <w:pPr>
        <w:rPr>
          <w:rFonts w:ascii="Comic Sans MS" w:hAnsi="Comic Sans MS"/>
          <w:lang w:val="en-GB"/>
        </w:rPr>
      </w:pPr>
    </w:p>
    <w:p w14:paraId="2B7873B7" w14:textId="77777777" w:rsidR="0034738B" w:rsidRDefault="0034738B" w:rsidP="0034738B">
      <w:pPr>
        <w:rPr>
          <w:rFonts w:ascii="Comic Sans MS" w:hAnsi="Comic Sans MS"/>
          <w:lang w:val="en-GB"/>
        </w:rPr>
      </w:pPr>
      <w:r w:rsidRPr="004E68DD">
        <w:rPr>
          <w:rFonts w:ascii="Comic Sans MS" w:hAnsi="Comic Sans MS"/>
          <w:lang w:val="en-GB"/>
        </w:rPr>
        <w:t xml:space="preserve">A) </w:t>
      </w:r>
      <w:r>
        <w:rPr>
          <w:rFonts w:ascii="Comic Sans MS" w:hAnsi="Comic Sans MS"/>
          <w:lang w:val="en-GB"/>
        </w:rPr>
        <w:t xml:space="preserve"> </w:t>
      </w:r>
      <w:r w:rsidRPr="004E68DD">
        <w:rPr>
          <w:rFonts w:ascii="Comic Sans MS" w:hAnsi="Comic Sans MS"/>
          <w:lang w:val="en-GB"/>
        </w:rPr>
        <w:t>passer trop de temps en ligne</w:t>
      </w:r>
    </w:p>
    <w:p w14:paraId="46FBF412" w14:textId="77777777" w:rsidR="0034738B" w:rsidRDefault="0034738B" w:rsidP="0034738B">
      <w:pPr>
        <w:rPr>
          <w:rFonts w:ascii="Comic Sans MS" w:hAnsi="Comic Sans MS"/>
          <w:lang w:val="en-GB"/>
        </w:rPr>
      </w:pPr>
      <w:r>
        <w:rPr>
          <w:rFonts w:ascii="Comic Sans MS" w:hAnsi="Comic Sans MS"/>
          <w:lang w:val="en-GB"/>
        </w:rPr>
        <w:t>B)  parler de temps en temps à l’ordinateur</w:t>
      </w:r>
    </w:p>
    <w:p w14:paraId="4ACF200B" w14:textId="77777777" w:rsidR="0034738B" w:rsidRPr="004E68DD" w:rsidRDefault="0034738B" w:rsidP="0034738B">
      <w:pPr>
        <w:rPr>
          <w:rFonts w:ascii="Comic Sans MS" w:hAnsi="Comic Sans MS"/>
          <w:lang w:val="en-GB"/>
        </w:rPr>
      </w:pPr>
      <w:r>
        <w:rPr>
          <w:rFonts w:ascii="Comic Sans MS" w:hAnsi="Comic Sans MS"/>
          <w:noProof/>
        </w:rPr>
        <mc:AlternateContent>
          <mc:Choice Requires="wps">
            <w:drawing>
              <wp:anchor distT="0" distB="0" distL="114300" distR="114300" simplePos="0" relativeHeight="251666432" behindDoc="0" locked="0" layoutInCell="1" allowOverlap="1" wp14:anchorId="3F9A6E73" wp14:editId="228C0134">
                <wp:simplePos x="0" y="0"/>
                <wp:positionH relativeFrom="column">
                  <wp:posOffset>4439920</wp:posOffset>
                </wp:positionH>
                <wp:positionV relativeFrom="paragraph">
                  <wp:posOffset>148590</wp:posOffset>
                </wp:positionV>
                <wp:extent cx="1026160" cy="1148715"/>
                <wp:effectExtent l="0" t="0" r="15240" b="19685"/>
                <wp:wrapThrough wrapText="bothSides">
                  <wp:wrapPolygon edited="0">
                    <wp:start x="6416" y="0"/>
                    <wp:lineTo x="2673" y="2388"/>
                    <wp:lineTo x="0" y="5254"/>
                    <wp:lineTo x="0" y="16716"/>
                    <wp:lineTo x="4812" y="21493"/>
                    <wp:lineTo x="6416" y="21493"/>
                    <wp:lineTo x="14970" y="21493"/>
                    <wp:lineTo x="16574" y="21493"/>
                    <wp:lineTo x="21386" y="16716"/>
                    <wp:lineTo x="21386" y="5731"/>
                    <wp:lineTo x="18713" y="2388"/>
                    <wp:lineTo x="14970" y="0"/>
                    <wp:lineTo x="6416" y="0"/>
                  </wp:wrapPolygon>
                </wp:wrapThrough>
                <wp:docPr id="8" name="Oval 8"/>
                <wp:cNvGraphicFramePr/>
                <a:graphic xmlns:a="http://schemas.openxmlformats.org/drawingml/2006/main">
                  <a:graphicData uri="http://schemas.microsoft.com/office/word/2010/wordprocessingShape">
                    <wps:wsp>
                      <wps:cNvSpPr/>
                      <wps:spPr>
                        <a:xfrm>
                          <a:off x="0" y="0"/>
                          <a:ext cx="1026160" cy="11487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09156F" id="Oval 8" o:spid="_x0000_s1026" style="position:absolute;margin-left:349.6pt;margin-top:11.7pt;width:80.8pt;height:90.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" fillcolor="white [3212]" strokecolor="black [3213]" strokeweight="1pt">
                <v:stroke joinstyle="miter"/>
                <w10:wrap type="through"/>
              </v:oval>
            </w:pict>
          </mc:Fallback>
        </mc:AlternateContent>
      </w:r>
      <w:r>
        <w:rPr>
          <w:rFonts w:ascii="Comic Sans MS" w:hAnsi="Comic Sans MS"/>
          <w:lang w:val="en-GB"/>
        </w:rPr>
        <w:t>C)  poster jamais beaucoup de statuts</w:t>
      </w:r>
    </w:p>
    <w:p w14:paraId="070D271B" w14:textId="77777777" w:rsidR="0034738B" w:rsidRDefault="0034738B" w:rsidP="0034738B">
      <w:pPr>
        <w:rPr>
          <w:rFonts w:ascii="Comic Sans MS" w:hAnsi="Comic Sans MS"/>
          <w:lang w:val="en-GB"/>
        </w:rPr>
      </w:pPr>
    </w:p>
    <w:p w14:paraId="1EA1F9DF" w14:textId="77777777" w:rsidR="0034738B" w:rsidRPr="00956671" w:rsidRDefault="0034738B" w:rsidP="0034738B">
      <w:pPr>
        <w:rPr>
          <w:rFonts w:ascii="Comic Sans MS" w:hAnsi="Comic Sans MS"/>
          <w:lang w:val="en-GB"/>
        </w:rPr>
      </w:pPr>
    </w:p>
    <w:p w14:paraId="46FBA94B" w14:textId="77777777" w:rsidR="0034738B" w:rsidRPr="00956671" w:rsidRDefault="0034738B" w:rsidP="0034738B">
      <w:pPr>
        <w:rPr>
          <w:rFonts w:ascii="Comic Sans MS" w:hAnsi="Comic Sans MS"/>
          <w:lang w:val="en-GB"/>
        </w:rPr>
      </w:pPr>
      <w:r>
        <w:rPr>
          <w:rFonts w:ascii="Comic Sans MS" w:hAnsi="Comic Sans MS"/>
          <w:noProof/>
        </w:rPr>
        <mc:AlternateContent>
          <mc:Choice Requires="wps">
            <w:drawing>
              <wp:anchor distT="0" distB="0" distL="114300" distR="114300" simplePos="0" relativeHeight="251668480" behindDoc="0" locked="0" layoutInCell="1" allowOverlap="1" wp14:anchorId="7016F00B" wp14:editId="3B03D321">
                <wp:simplePos x="0" y="0"/>
                <wp:positionH relativeFrom="column">
                  <wp:posOffset>4784090</wp:posOffset>
                </wp:positionH>
                <wp:positionV relativeFrom="paragraph">
                  <wp:posOffset>88265</wp:posOffset>
                </wp:positionV>
                <wp:extent cx="456565" cy="46228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56565" cy="4622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28DBCF" w14:textId="77777777" w:rsidR="00DC38E5" w:rsidRPr="00C4387E" w:rsidRDefault="00DC38E5" w:rsidP="0034738B">
                            <w:pPr>
                              <w:rPr>
                                <w:rFonts w:ascii="Comic Sans MS" w:hAnsi="Comic Sans MS"/>
                                <w:sz w:val="36"/>
                                <w:szCs w:val="36"/>
                                <w:lang w:val="en-GB"/>
                              </w:rPr>
                            </w:pPr>
                            <w:r w:rsidRPr="00C4387E">
                              <w:rPr>
                                <w:rFonts w:ascii="Comic Sans MS" w:hAnsi="Comic Sans MS"/>
                                <w:sz w:val="36"/>
                                <w:szCs w:val="36"/>
                                <w:lang w:val="en-GB"/>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6F00B" id="Text Box 9" o:spid="_x0000_s1027" type="#_x0000_t202" style="position:absolute;margin-left:376.7pt;margin-top:6.95pt;width:35.95pt;height:36.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" filled="f" stroked="f">
                <v:textbox>
                  <w:txbxContent>
                    <w:p w14:paraId="5328DBCF" w14:textId="77777777" w:rsidR="00DC38E5" w:rsidRPr="00C4387E" w:rsidRDefault="00DC38E5" w:rsidP="0034738B">
                      <w:pPr>
                        <w:rPr>
                          <w:rFonts w:ascii="Comic Sans MS" w:hAnsi="Comic Sans MS"/>
                          <w:sz w:val="36"/>
                          <w:szCs w:val="36"/>
                          <w:lang w:val="en-GB"/>
                        </w:rPr>
                      </w:pPr>
                      <w:r w:rsidRPr="00C4387E">
                        <w:rPr>
                          <w:rFonts w:ascii="Comic Sans MS" w:hAnsi="Comic Sans MS"/>
                          <w:sz w:val="36"/>
                          <w:szCs w:val="36"/>
                          <w:lang w:val="en-GB"/>
                        </w:rPr>
                        <w:t>12</w:t>
                      </w:r>
                    </w:p>
                  </w:txbxContent>
                </v:textbox>
                <w10:wrap type="square"/>
              </v:shape>
            </w:pict>
          </mc:Fallback>
        </mc:AlternateContent>
      </w:r>
      <w:r>
        <w:rPr>
          <w:rFonts w:ascii="Comic Sans MS" w:hAnsi="Comic Sans MS"/>
          <w:noProof/>
        </w:rPr>
        <mc:AlternateContent>
          <mc:Choice Requires="wps">
            <w:drawing>
              <wp:anchor distT="0" distB="0" distL="114300" distR="114300" simplePos="0" relativeHeight="251667456" behindDoc="0" locked="0" layoutInCell="1" allowOverlap="1" wp14:anchorId="1CC759A7" wp14:editId="26C72C25">
                <wp:simplePos x="0" y="0"/>
                <wp:positionH relativeFrom="column">
                  <wp:posOffset>4669155</wp:posOffset>
                </wp:positionH>
                <wp:positionV relativeFrom="paragraph">
                  <wp:posOffset>83820</wp:posOffset>
                </wp:positionV>
                <wp:extent cx="571500" cy="0"/>
                <wp:effectExtent l="0" t="0" r="12700" b="25400"/>
                <wp:wrapNone/>
                <wp:docPr id="10" name="Straight Connector 10"/>
                <wp:cNvGraphicFramePr/>
                <a:graphic xmlns:a="http://schemas.openxmlformats.org/drawingml/2006/main">
                  <a:graphicData uri="http://schemas.microsoft.com/office/word/2010/wordprocessingShape">
                    <wps:wsp>
                      <wps:cNvCnPr/>
                      <wps:spPr>
                        <a:xfrm>
                          <a:off x="0" y="0"/>
                          <a:ext cx="571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581CAF" id="Straight Connector 10"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67.65pt,6.6pt" to="412.65pt,6.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" strokecolor="#4472c4 [3204]" strokeweight=".5pt">
                <v:stroke joinstyle="miter"/>
              </v:line>
            </w:pict>
          </mc:Fallback>
        </mc:AlternateContent>
      </w:r>
    </w:p>
    <w:p w14:paraId="44211164" w14:textId="77777777" w:rsidR="006E7069" w:rsidRDefault="006E7069" w:rsidP="009F14EA">
      <w:pPr>
        <w:spacing w:line="360" w:lineRule="auto"/>
        <w:rPr>
          <w:b/>
          <w:color w:val="000000" w:themeColor="text1"/>
          <w:u w:val="single"/>
        </w:rPr>
      </w:pPr>
    </w:p>
    <w:p w14:paraId="11740DDE" w14:textId="77777777" w:rsidR="008E1F2C" w:rsidRDefault="008E1F2C" w:rsidP="009F14EA">
      <w:pPr>
        <w:spacing w:line="360" w:lineRule="auto"/>
        <w:rPr>
          <w:b/>
          <w:color w:val="000000" w:themeColor="text1"/>
          <w:u w:val="single"/>
        </w:rPr>
      </w:pPr>
    </w:p>
    <w:p w14:paraId="1AC4E628" w14:textId="0AF3F3C3" w:rsidR="008E1F2C" w:rsidRPr="000273C1" w:rsidRDefault="008E1F2C" w:rsidP="009F14EA">
      <w:pPr>
        <w:spacing w:line="360" w:lineRule="auto"/>
        <w:rPr>
          <w:b/>
          <w:color w:val="000000" w:themeColor="text1"/>
          <w:u w:val="single"/>
        </w:rPr>
      </w:pPr>
    </w:p>
    <w:sectPr w:rsidR="008E1F2C" w:rsidRPr="000273C1" w:rsidSect="00355A24">
      <w:headerReference w:type="default" r:id="rId65"/>
      <w:footerReference w:type="even" r:id="rId66"/>
      <w:footerReference w:type="default" r:id="rId6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97452B" w14:textId="77777777" w:rsidR="008F6324" w:rsidRDefault="008F6324" w:rsidP="006155F5">
      <w:r>
        <w:separator/>
      </w:r>
    </w:p>
  </w:endnote>
  <w:endnote w:type="continuationSeparator" w:id="0">
    <w:p w14:paraId="4170F911" w14:textId="77777777" w:rsidR="008F6324" w:rsidRDefault="008F6324" w:rsidP="00615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A48D13" w14:textId="77777777" w:rsidR="00DC38E5" w:rsidRDefault="00DC38E5" w:rsidP="00355A2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4524E0" w14:textId="77777777" w:rsidR="00DC38E5" w:rsidRDefault="00DC38E5" w:rsidP="006155F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48521" w14:textId="77777777" w:rsidR="00DC38E5" w:rsidRDefault="00DC38E5" w:rsidP="00355A2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566CA">
      <w:rPr>
        <w:rStyle w:val="PageNumber"/>
        <w:noProof/>
      </w:rPr>
      <w:t>26</w:t>
    </w:r>
    <w:r>
      <w:rPr>
        <w:rStyle w:val="PageNumber"/>
      </w:rPr>
      <w:fldChar w:fldCharType="end"/>
    </w:r>
  </w:p>
  <w:p w14:paraId="66D38FE7" w14:textId="77777777" w:rsidR="00DC38E5" w:rsidRDefault="00DC38E5" w:rsidP="006155F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8DE75" w14:textId="77777777" w:rsidR="008F6324" w:rsidRDefault="008F6324" w:rsidP="006155F5">
      <w:r>
        <w:separator/>
      </w:r>
    </w:p>
  </w:footnote>
  <w:footnote w:type="continuationSeparator" w:id="0">
    <w:p w14:paraId="0A98D3DC" w14:textId="77777777" w:rsidR="008F6324" w:rsidRDefault="008F6324" w:rsidP="006155F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A707D4" w14:textId="351728BF" w:rsidR="00DC38E5" w:rsidRPr="00662092" w:rsidRDefault="00DC38E5">
    <w:pPr>
      <w:pStyle w:val="Header"/>
      <w:rPr>
        <w:lang w:val="en-GB"/>
      </w:rPr>
    </w:pPr>
    <w:r>
      <w:rPr>
        <w:lang w:val="en-GB"/>
      </w:rPr>
      <w:t>STUDENT NO. 1706764</w:t>
    </w:r>
    <w:r>
      <w:rPr>
        <w:lang w:val="en-GB"/>
      </w:rPr>
      <w:tab/>
      <w:t xml:space="preserve">                                                                                           ESCP7002</w:t>
    </w:r>
    <w:r>
      <w:rPr>
        <w:lang w:val="en-GB"/>
      </w:rP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0D2C5B"/>
    <w:multiLevelType w:val="hybridMultilevel"/>
    <w:tmpl w:val="073AB582"/>
    <w:lvl w:ilvl="0" w:tplc="0382CF2A">
      <w:start w:val="3"/>
      <w:numFmt w:val="bullet"/>
      <w:lvlText w:val="-"/>
      <w:lvlJc w:val="left"/>
      <w:pPr>
        <w:ind w:left="1800" w:hanging="360"/>
      </w:pPr>
      <w:rPr>
        <w:rFonts w:ascii="Times New Roman" w:eastAsiaTheme="minorHAnsi" w:hAnsi="Times New Roman" w:cs="Times New Roman" w:hint="default"/>
        <w:b/>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11B"/>
    <w:rsid w:val="00000C84"/>
    <w:rsid w:val="00004F74"/>
    <w:rsid w:val="000055EC"/>
    <w:rsid w:val="0000736F"/>
    <w:rsid w:val="00015CB9"/>
    <w:rsid w:val="00016A23"/>
    <w:rsid w:val="000207A1"/>
    <w:rsid w:val="00024689"/>
    <w:rsid w:val="000273C1"/>
    <w:rsid w:val="00032B60"/>
    <w:rsid w:val="0004242F"/>
    <w:rsid w:val="00044284"/>
    <w:rsid w:val="00062FED"/>
    <w:rsid w:val="000646ED"/>
    <w:rsid w:val="00070CEB"/>
    <w:rsid w:val="00072A80"/>
    <w:rsid w:val="0007350B"/>
    <w:rsid w:val="0007458D"/>
    <w:rsid w:val="0008013A"/>
    <w:rsid w:val="000836DB"/>
    <w:rsid w:val="00083CE7"/>
    <w:rsid w:val="000854C3"/>
    <w:rsid w:val="00086C0D"/>
    <w:rsid w:val="000870BD"/>
    <w:rsid w:val="000901F6"/>
    <w:rsid w:val="00093929"/>
    <w:rsid w:val="000A7380"/>
    <w:rsid w:val="000B4C09"/>
    <w:rsid w:val="000B5207"/>
    <w:rsid w:val="000B563B"/>
    <w:rsid w:val="000B6730"/>
    <w:rsid w:val="000B7E78"/>
    <w:rsid w:val="000C1BCC"/>
    <w:rsid w:val="000C2A9B"/>
    <w:rsid w:val="000D0916"/>
    <w:rsid w:val="000D1CDD"/>
    <w:rsid w:val="000D212D"/>
    <w:rsid w:val="000E2EA9"/>
    <w:rsid w:val="000E49FF"/>
    <w:rsid w:val="000E6664"/>
    <w:rsid w:val="000E751E"/>
    <w:rsid w:val="000F086B"/>
    <w:rsid w:val="000F3A95"/>
    <w:rsid w:val="001016BF"/>
    <w:rsid w:val="00106A80"/>
    <w:rsid w:val="00110AC4"/>
    <w:rsid w:val="001116AA"/>
    <w:rsid w:val="00115B04"/>
    <w:rsid w:val="0011708E"/>
    <w:rsid w:val="00126710"/>
    <w:rsid w:val="00130A69"/>
    <w:rsid w:val="00131F3E"/>
    <w:rsid w:val="001340A9"/>
    <w:rsid w:val="00141B7B"/>
    <w:rsid w:val="00143ED2"/>
    <w:rsid w:val="00150668"/>
    <w:rsid w:val="00152FD0"/>
    <w:rsid w:val="0016195E"/>
    <w:rsid w:val="00167E82"/>
    <w:rsid w:val="0017197D"/>
    <w:rsid w:val="00172806"/>
    <w:rsid w:val="00173CD2"/>
    <w:rsid w:val="00183358"/>
    <w:rsid w:val="0019089E"/>
    <w:rsid w:val="001A2703"/>
    <w:rsid w:val="001B0B67"/>
    <w:rsid w:val="001B1BE6"/>
    <w:rsid w:val="001B38C0"/>
    <w:rsid w:val="001B6335"/>
    <w:rsid w:val="001C2577"/>
    <w:rsid w:val="001C4A80"/>
    <w:rsid w:val="001C5408"/>
    <w:rsid w:val="001D100A"/>
    <w:rsid w:val="001D219E"/>
    <w:rsid w:val="001D62B1"/>
    <w:rsid w:val="001F0727"/>
    <w:rsid w:val="001F192E"/>
    <w:rsid w:val="001F3F68"/>
    <w:rsid w:val="00202DB0"/>
    <w:rsid w:val="00204BC5"/>
    <w:rsid w:val="00206627"/>
    <w:rsid w:val="00206DCB"/>
    <w:rsid w:val="002146B1"/>
    <w:rsid w:val="00221C92"/>
    <w:rsid w:val="0022303C"/>
    <w:rsid w:val="00223BA4"/>
    <w:rsid w:val="00226E61"/>
    <w:rsid w:val="00232CDD"/>
    <w:rsid w:val="0024367C"/>
    <w:rsid w:val="00243B06"/>
    <w:rsid w:val="002502EA"/>
    <w:rsid w:val="00252ABB"/>
    <w:rsid w:val="00257967"/>
    <w:rsid w:val="00260544"/>
    <w:rsid w:val="00260ED1"/>
    <w:rsid w:val="0026666A"/>
    <w:rsid w:val="00272DAD"/>
    <w:rsid w:val="0027530C"/>
    <w:rsid w:val="002757CE"/>
    <w:rsid w:val="00276082"/>
    <w:rsid w:val="00276DE0"/>
    <w:rsid w:val="00277975"/>
    <w:rsid w:val="0028256E"/>
    <w:rsid w:val="00284C9C"/>
    <w:rsid w:val="00286351"/>
    <w:rsid w:val="002864CF"/>
    <w:rsid w:val="0029014A"/>
    <w:rsid w:val="00291B05"/>
    <w:rsid w:val="00295B93"/>
    <w:rsid w:val="00296083"/>
    <w:rsid w:val="002A01F9"/>
    <w:rsid w:val="002A042B"/>
    <w:rsid w:val="002A24D2"/>
    <w:rsid w:val="002A3D27"/>
    <w:rsid w:val="002A4EDE"/>
    <w:rsid w:val="002A696E"/>
    <w:rsid w:val="002B77A5"/>
    <w:rsid w:val="002C582B"/>
    <w:rsid w:val="002D3C5F"/>
    <w:rsid w:val="002D6367"/>
    <w:rsid w:val="002E0F7E"/>
    <w:rsid w:val="002E15CC"/>
    <w:rsid w:val="002E1C7F"/>
    <w:rsid w:val="002E39E8"/>
    <w:rsid w:val="002E518D"/>
    <w:rsid w:val="002E77E4"/>
    <w:rsid w:val="002E78F8"/>
    <w:rsid w:val="002F380D"/>
    <w:rsid w:val="002F7CCC"/>
    <w:rsid w:val="00300B18"/>
    <w:rsid w:val="00307FE7"/>
    <w:rsid w:val="0031730D"/>
    <w:rsid w:val="0032084F"/>
    <w:rsid w:val="00323CEE"/>
    <w:rsid w:val="00326F6E"/>
    <w:rsid w:val="00332AAB"/>
    <w:rsid w:val="00333933"/>
    <w:rsid w:val="00336886"/>
    <w:rsid w:val="00340DE0"/>
    <w:rsid w:val="0034738B"/>
    <w:rsid w:val="003508AA"/>
    <w:rsid w:val="00350A78"/>
    <w:rsid w:val="003537A5"/>
    <w:rsid w:val="00355A24"/>
    <w:rsid w:val="00355AA5"/>
    <w:rsid w:val="00360482"/>
    <w:rsid w:val="003607D1"/>
    <w:rsid w:val="00361C06"/>
    <w:rsid w:val="00364E95"/>
    <w:rsid w:val="00371694"/>
    <w:rsid w:val="0037198D"/>
    <w:rsid w:val="003732E6"/>
    <w:rsid w:val="00373A4D"/>
    <w:rsid w:val="003760B8"/>
    <w:rsid w:val="0038099C"/>
    <w:rsid w:val="003862C7"/>
    <w:rsid w:val="00387A70"/>
    <w:rsid w:val="00395ED9"/>
    <w:rsid w:val="003A283C"/>
    <w:rsid w:val="003A4532"/>
    <w:rsid w:val="003B3C85"/>
    <w:rsid w:val="003C22B7"/>
    <w:rsid w:val="003C340F"/>
    <w:rsid w:val="003C4E2A"/>
    <w:rsid w:val="003C6B0E"/>
    <w:rsid w:val="003D3ECD"/>
    <w:rsid w:val="003D582F"/>
    <w:rsid w:val="003D62DF"/>
    <w:rsid w:val="003E1D69"/>
    <w:rsid w:val="003E3B32"/>
    <w:rsid w:val="003E410C"/>
    <w:rsid w:val="003E4BE2"/>
    <w:rsid w:val="003F3DCF"/>
    <w:rsid w:val="003F58E1"/>
    <w:rsid w:val="00411664"/>
    <w:rsid w:val="00414E7A"/>
    <w:rsid w:val="00421388"/>
    <w:rsid w:val="0042304E"/>
    <w:rsid w:val="00424238"/>
    <w:rsid w:val="00424A13"/>
    <w:rsid w:val="0043163F"/>
    <w:rsid w:val="00432D3A"/>
    <w:rsid w:val="00433EEC"/>
    <w:rsid w:val="0043522D"/>
    <w:rsid w:val="00440B10"/>
    <w:rsid w:val="00440D95"/>
    <w:rsid w:val="004435D8"/>
    <w:rsid w:val="00444097"/>
    <w:rsid w:val="00444F50"/>
    <w:rsid w:val="004453C1"/>
    <w:rsid w:val="00451C0B"/>
    <w:rsid w:val="00461D93"/>
    <w:rsid w:val="00466404"/>
    <w:rsid w:val="00470794"/>
    <w:rsid w:val="00470937"/>
    <w:rsid w:val="00470DBE"/>
    <w:rsid w:val="00471E5B"/>
    <w:rsid w:val="004834EB"/>
    <w:rsid w:val="00486B06"/>
    <w:rsid w:val="004A152C"/>
    <w:rsid w:val="004A329D"/>
    <w:rsid w:val="004A534B"/>
    <w:rsid w:val="004A6E78"/>
    <w:rsid w:val="004A7196"/>
    <w:rsid w:val="004B380B"/>
    <w:rsid w:val="004D634B"/>
    <w:rsid w:val="004E4CEB"/>
    <w:rsid w:val="004F2874"/>
    <w:rsid w:val="0050338D"/>
    <w:rsid w:val="0050408A"/>
    <w:rsid w:val="00506353"/>
    <w:rsid w:val="00521C70"/>
    <w:rsid w:val="00522397"/>
    <w:rsid w:val="00522425"/>
    <w:rsid w:val="00523447"/>
    <w:rsid w:val="005322CE"/>
    <w:rsid w:val="00535360"/>
    <w:rsid w:val="00536495"/>
    <w:rsid w:val="00537C4E"/>
    <w:rsid w:val="00540AA5"/>
    <w:rsid w:val="00541A01"/>
    <w:rsid w:val="00543AE8"/>
    <w:rsid w:val="0054587D"/>
    <w:rsid w:val="005524EE"/>
    <w:rsid w:val="00557C0C"/>
    <w:rsid w:val="00562189"/>
    <w:rsid w:val="00580B8B"/>
    <w:rsid w:val="0058310C"/>
    <w:rsid w:val="00590E33"/>
    <w:rsid w:val="00590ECF"/>
    <w:rsid w:val="00594AD5"/>
    <w:rsid w:val="00594C12"/>
    <w:rsid w:val="005C0A3A"/>
    <w:rsid w:val="005C4E00"/>
    <w:rsid w:val="005C5345"/>
    <w:rsid w:val="005D3994"/>
    <w:rsid w:val="005D3E24"/>
    <w:rsid w:val="005D42DD"/>
    <w:rsid w:val="005E5BBC"/>
    <w:rsid w:val="005E5C37"/>
    <w:rsid w:val="005F1175"/>
    <w:rsid w:val="005F2331"/>
    <w:rsid w:val="00600557"/>
    <w:rsid w:val="0060222D"/>
    <w:rsid w:val="00603DF7"/>
    <w:rsid w:val="00610DE2"/>
    <w:rsid w:val="0061259E"/>
    <w:rsid w:val="00614F11"/>
    <w:rsid w:val="006155F5"/>
    <w:rsid w:val="00617A52"/>
    <w:rsid w:val="00617CBC"/>
    <w:rsid w:val="006208C1"/>
    <w:rsid w:val="006210C6"/>
    <w:rsid w:val="006215C3"/>
    <w:rsid w:val="00623600"/>
    <w:rsid w:val="006238C4"/>
    <w:rsid w:val="00625D02"/>
    <w:rsid w:val="0063563E"/>
    <w:rsid w:val="00635B65"/>
    <w:rsid w:val="006367CE"/>
    <w:rsid w:val="006438D0"/>
    <w:rsid w:val="00646DF4"/>
    <w:rsid w:val="00646F04"/>
    <w:rsid w:val="00650359"/>
    <w:rsid w:val="006544FD"/>
    <w:rsid w:val="00656083"/>
    <w:rsid w:val="0065737C"/>
    <w:rsid w:val="00660F78"/>
    <w:rsid w:val="00662092"/>
    <w:rsid w:val="00662B6D"/>
    <w:rsid w:val="0066353C"/>
    <w:rsid w:val="00665373"/>
    <w:rsid w:val="00670152"/>
    <w:rsid w:val="0067569B"/>
    <w:rsid w:val="00675E6C"/>
    <w:rsid w:val="00676C33"/>
    <w:rsid w:val="00680C6C"/>
    <w:rsid w:val="006833E8"/>
    <w:rsid w:val="006842EE"/>
    <w:rsid w:val="00686AA7"/>
    <w:rsid w:val="00687BB5"/>
    <w:rsid w:val="006942AE"/>
    <w:rsid w:val="0069513F"/>
    <w:rsid w:val="006A4387"/>
    <w:rsid w:val="006A6A3E"/>
    <w:rsid w:val="006B2A23"/>
    <w:rsid w:val="006B4E29"/>
    <w:rsid w:val="006B62E5"/>
    <w:rsid w:val="006B65D1"/>
    <w:rsid w:val="006C37B9"/>
    <w:rsid w:val="006C504D"/>
    <w:rsid w:val="006C600B"/>
    <w:rsid w:val="006D0D3D"/>
    <w:rsid w:val="006D5AAF"/>
    <w:rsid w:val="006E7069"/>
    <w:rsid w:val="006F1EBC"/>
    <w:rsid w:val="0070155C"/>
    <w:rsid w:val="00705D40"/>
    <w:rsid w:val="00726615"/>
    <w:rsid w:val="007271A4"/>
    <w:rsid w:val="007325B2"/>
    <w:rsid w:val="00733F25"/>
    <w:rsid w:val="00747E25"/>
    <w:rsid w:val="00750BD6"/>
    <w:rsid w:val="0075205F"/>
    <w:rsid w:val="00752368"/>
    <w:rsid w:val="00755500"/>
    <w:rsid w:val="00757F9A"/>
    <w:rsid w:val="0076168C"/>
    <w:rsid w:val="00761D10"/>
    <w:rsid w:val="007667D4"/>
    <w:rsid w:val="00766F4B"/>
    <w:rsid w:val="00775B40"/>
    <w:rsid w:val="00787E61"/>
    <w:rsid w:val="007A0EDC"/>
    <w:rsid w:val="007A2B18"/>
    <w:rsid w:val="007A38FD"/>
    <w:rsid w:val="007A5F00"/>
    <w:rsid w:val="007A6E1A"/>
    <w:rsid w:val="007A7E98"/>
    <w:rsid w:val="007B484B"/>
    <w:rsid w:val="007B6607"/>
    <w:rsid w:val="007C1ADC"/>
    <w:rsid w:val="007C370D"/>
    <w:rsid w:val="007C388B"/>
    <w:rsid w:val="007C5516"/>
    <w:rsid w:val="007C7495"/>
    <w:rsid w:val="007E4143"/>
    <w:rsid w:val="007E44D5"/>
    <w:rsid w:val="007E66B3"/>
    <w:rsid w:val="00800E14"/>
    <w:rsid w:val="0081329D"/>
    <w:rsid w:val="00816216"/>
    <w:rsid w:val="00817DAC"/>
    <w:rsid w:val="00827062"/>
    <w:rsid w:val="00827AAC"/>
    <w:rsid w:val="00833262"/>
    <w:rsid w:val="0083537E"/>
    <w:rsid w:val="008369BF"/>
    <w:rsid w:val="008407FB"/>
    <w:rsid w:val="00842CE7"/>
    <w:rsid w:val="00844698"/>
    <w:rsid w:val="008475D1"/>
    <w:rsid w:val="00852602"/>
    <w:rsid w:val="00862C53"/>
    <w:rsid w:val="00864617"/>
    <w:rsid w:val="00865FF3"/>
    <w:rsid w:val="008724AF"/>
    <w:rsid w:val="00881DF8"/>
    <w:rsid w:val="008821D0"/>
    <w:rsid w:val="00886C0D"/>
    <w:rsid w:val="008873FF"/>
    <w:rsid w:val="0089356F"/>
    <w:rsid w:val="00894348"/>
    <w:rsid w:val="008A1722"/>
    <w:rsid w:val="008A1795"/>
    <w:rsid w:val="008A3423"/>
    <w:rsid w:val="008B2A05"/>
    <w:rsid w:val="008B2D18"/>
    <w:rsid w:val="008C6372"/>
    <w:rsid w:val="008C70A9"/>
    <w:rsid w:val="008D7A40"/>
    <w:rsid w:val="008E1629"/>
    <w:rsid w:val="008E1F2C"/>
    <w:rsid w:val="008E1F7E"/>
    <w:rsid w:val="008E31F6"/>
    <w:rsid w:val="008E4E2A"/>
    <w:rsid w:val="008E5AD2"/>
    <w:rsid w:val="008F6324"/>
    <w:rsid w:val="008F7CC8"/>
    <w:rsid w:val="00902472"/>
    <w:rsid w:val="00902D0D"/>
    <w:rsid w:val="009035B0"/>
    <w:rsid w:val="00910176"/>
    <w:rsid w:val="00914D34"/>
    <w:rsid w:val="00915C0C"/>
    <w:rsid w:val="00916EA1"/>
    <w:rsid w:val="00920766"/>
    <w:rsid w:val="00923475"/>
    <w:rsid w:val="00925641"/>
    <w:rsid w:val="009267BB"/>
    <w:rsid w:val="00936F3B"/>
    <w:rsid w:val="009372A7"/>
    <w:rsid w:val="00943281"/>
    <w:rsid w:val="009438AC"/>
    <w:rsid w:val="00944F61"/>
    <w:rsid w:val="00946EBA"/>
    <w:rsid w:val="00953F04"/>
    <w:rsid w:val="00956A18"/>
    <w:rsid w:val="00964BFA"/>
    <w:rsid w:val="00965035"/>
    <w:rsid w:val="00966440"/>
    <w:rsid w:val="00975A90"/>
    <w:rsid w:val="009820F7"/>
    <w:rsid w:val="00986198"/>
    <w:rsid w:val="00992AE3"/>
    <w:rsid w:val="00994FB2"/>
    <w:rsid w:val="0099784E"/>
    <w:rsid w:val="00997D6F"/>
    <w:rsid w:val="009A4494"/>
    <w:rsid w:val="009B3CFE"/>
    <w:rsid w:val="009B7BD7"/>
    <w:rsid w:val="009C2601"/>
    <w:rsid w:val="009C7BE1"/>
    <w:rsid w:val="009D40ED"/>
    <w:rsid w:val="009E724C"/>
    <w:rsid w:val="009E73A8"/>
    <w:rsid w:val="009F0D4F"/>
    <w:rsid w:val="009F14EA"/>
    <w:rsid w:val="009F58CC"/>
    <w:rsid w:val="00A007C4"/>
    <w:rsid w:val="00A02BBB"/>
    <w:rsid w:val="00A03DF5"/>
    <w:rsid w:val="00A03E4D"/>
    <w:rsid w:val="00A1256E"/>
    <w:rsid w:val="00A147EF"/>
    <w:rsid w:val="00A16682"/>
    <w:rsid w:val="00A1696E"/>
    <w:rsid w:val="00A1760F"/>
    <w:rsid w:val="00A2351C"/>
    <w:rsid w:val="00A245A8"/>
    <w:rsid w:val="00A33150"/>
    <w:rsid w:val="00A35623"/>
    <w:rsid w:val="00A3672A"/>
    <w:rsid w:val="00A432F8"/>
    <w:rsid w:val="00A623E5"/>
    <w:rsid w:val="00A62ED1"/>
    <w:rsid w:val="00A6306F"/>
    <w:rsid w:val="00A678DE"/>
    <w:rsid w:val="00A67E3D"/>
    <w:rsid w:val="00A70EB9"/>
    <w:rsid w:val="00A714AE"/>
    <w:rsid w:val="00A71C8B"/>
    <w:rsid w:val="00A752ED"/>
    <w:rsid w:val="00A75D2C"/>
    <w:rsid w:val="00A92623"/>
    <w:rsid w:val="00A9460A"/>
    <w:rsid w:val="00AA5EC0"/>
    <w:rsid w:val="00AA68A8"/>
    <w:rsid w:val="00AB37C0"/>
    <w:rsid w:val="00AB46BD"/>
    <w:rsid w:val="00AC3455"/>
    <w:rsid w:val="00AC3C91"/>
    <w:rsid w:val="00AD0DFB"/>
    <w:rsid w:val="00AD25ED"/>
    <w:rsid w:val="00AD3B48"/>
    <w:rsid w:val="00AD74DC"/>
    <w:rsid w:val="00AE2425"/>
    <w:rsid w:val="00AE5BA5"/>
    <w:rsid w:val="00AF20C2"/>
    <w:rsid w:val="00AF248A"/>
    <w:rsid w:val="00AF4581"/>
    <w:rsid w:val="00AF5E04"/>
    <w:rsid w:val="00B05F69"/>
    <w:rsid w:val="00B132EB"/>
    <w:rsid w:val="00B164EF"/>
    <w:rsid w:val="00B24909"/>
    <w:rsid w:val="00B43FFA"/>
    <w:rsid w:val="00B479DA"/>
    <w:rsid w:val="00B5062C"/>
    <w:rsid w:val="00B52196"/>
    <w:rsid w:val="00B567E7"/>
    <w:rsid w:val="00B630E5"/>
    <w:rsid w:val="00B63ED2"/>
    <w:rsid w:val="00B663E1"/>
    <w:rsid w:val="00B73FB7"/>
    <w:rsid w:val="00B77F7A"/>
    <w:rsid w:val="00B80005"/>
    <w:rsid w:val="00B81E6B"/>
    <w:rsid w:val="00B82156"/>
    <w:rsid w:val="00B852D9"/>
    <w:rsid w:val="00B85BF2"/>
    <w:rsid w:val="00B85D5F"/>
    <w:rsid w:val="00B86E1B"/>
    <w:rsid w:val="00B92BB8"/>
    <w:rsid w:val="00BA5A7F"/>
    <w:rsid w:val="00BA7B1D"/>
    <w:rsid w:val="00BA7E7F"/>
    <w:rsid w:val="00BB0BDE"/>
    <w:rsid w:val="00BC29E8"/>
    <w:rsid w:val="00BD73A1"/>
    <w:rsid w:val="00BE42FA"/>
    <w:rsid w:val="00BE73AC"/>
    <w:rsid w:val="00BF1462"/>
    <w:rsid w:val="00BF4A17"/>
    <w:rsid w:val="00C02A97"/>
    <w:rsid w:val="00C059B4"/>
    <w:rsid w:val="00C103FF"/>
    <w:rsid w:val="00C1085D"/>
    <w:rsid w:val="00C20020"/>
    <w:rsid w:val="00C31285"/>
    <w:rsid w:val="00C3423C"/>
    <w:rsid w:val="00C36BE2"/>
    <w:rsid w:val="00C37D27"/>
    <w:rsid w:val="00C4089E"/>
    <w:rsid w:val="00C41AB4"/>
    <w:rsid w:val="00C45FCD"/>
    <w:rsid w:val="00C504A7"/>
    <w:rsid w:val="00C66B1E"/>
    <w:rsid w:val="00C7137C"/>
    <w:rsid w:val="00C802C4"/>
    <w:rsid w:val="00C831B9"/>
    <w:rsid w:val="00C8558A"/>
    <w:rsid w:val="00C87324"/>
    <w:rsid w:val="00C90708"/>
    <w:rsid w:val="00C91904"/>
    <w:rsid w:val="00C92FAD"/>
    <w:rsid w:val="00C96938"/>
    <w:rsid w:val="00CA1610"/>
    <w:rsid w:val="00CA1BBB"/>
    <w:rsid w:val="00CA2F3B"/>
    <w:rsid w:val="00CA4834"/>
    <w:rsid w:val="00CB1A00"/>
    <w:rsid w:val="00CB1D54"/>
    <w:rsid w:val="00CD111B"/>
    <w:rsid w:val="00CD3559"/>
    <w:rsid w:val="00CD5569"/>
    <w:rsid w:val="00CD7686"/>
    <w:rsid w:val="00CE0284"/>
    <w:rsid w:val="00CE30B2"/>
    <w:rsid w:val="00CE5F1E"/>
    <w:rsid w:val="00CE7AEB"/>
    <w:rsid w:val="00CF323D"/>
    <w:rsid w:val="00CF47EF"/>
    <w:rsid w:val="00D01E8E"/>
    <w:rsid w:val="00D041AD"/>
    <w:rsid w:val="00D04AFD"/>
    <w:rsid w:val="00D10468"/>
    <w:rsid w:val="00D10CDD"/>
    <w:rsid w:val="00D130B8"/>
    <w:rsid w:val="00D17B5F"/>
    <w:rsid w:val="00D21964"/>
    <w:rsid w:val="00D24367"/>
    <w:rsid w:val="00D30122"/>
    <w:rsid w:val="00D31C51"/>
    <w:rsid w:val="00D32772"/>
    <w:rsid w:val="00D3732E"/>
    <w:rsid w:val="00D42B6B"/>
    <w:rsid w:val="00D46FC2"/>
    <w:rsid w:val="00D523EA"/>
    <w:rsid w:val="00D667AE"/>
    <w:rsid w:val="00D700B7"/>
    <w:rsid w:val="00D9007C"/>
    <w:rsid w:val="00D919EF"/>
    <w:rsid w:val="00D92091"/>
    <w:rsid w:val="00D96761"/>
    <w:rsid w:val="00D971A9"/>
    <w:rsid w:val="00D97E62"/>
    <w:rsid w:val="00DA2B95"/>
    <w:rsid w:val="00DA575A"/>
    <w:rsid w:val="00DA643E"/>
    <w:rsid w:val="00DB0498"/>
    <w:rsid w:val="00DB4C1A"/>
    <w:rsid w:val="00DB54CD"/>
    <w:rsid w:val="00DC38E5"/>
    <w:rsid w:val="00DC47C2"/>
    <w:rsid w:val="00DD11AF"/>
    <w:rsid w:val="00DE058E"/>
    <w:rsid w:val="00DE2B37"/>
    <w:rsid w:val="00DE2BEB"/>
    <w:rsid w:val="00DE48A6"/>
    <w:rsid w:val="00DE5564"/>
    <w:rsid w:val="00DE60FA"/>
    <w:rsid w:val="00DE67A7"/>
    <w:rsid w:val="00DF3A1B"/>
    <w:rsid w:val="00DF43AB"/>
    <w:rsid w:val="00E0777E"/>
    <w:rsid w:val="00E12AE1"/>
    <w:rsid w:val="00E15B81"/>
    <w:rsid w:val="00E223C3"/>
    <w:rsid w:val="00E22635"/>
    <w:rsid w:val="00E23EE9"/>
    <w:rsid w:val="00E316F1"/>
    <w:rsid w:val="00E3180A"/>
    <w:rsid w:val="00E34C0D"/>
    <w:rsid w:val="00E35E4E"/>
    <w:rsid w:val="00E44752"/>
    <w:rsid w:val="00E52831"/>
    <w:rsid w:val="00E70AEB"/>
    <w:rsid w:val="00E720D8"/>
    <w:rsid w:val="00E75F31"/>
    <w:rsid w:val="00E77E4C"/>
    <w:rsid w:val="00E86F30"/>
    <w:rsid w:val="00E923B7"/>
    <w:rsid w:val="00E93E8F"/>
    <w:rsid w:val="00E9677F"/>
    <w:rsid w:val="00E96F28"/>
    <w:rsid w:val="00EA0540"/>
    <w:rsid w:val="00EA30EC"/>
    <w:rsid w:val="00EA618A"/>
    <w:rsid w:val="00EA7ACF"/>
    <w:rsid w:val="00EA7E41"/>
    <w:rsid w:val="00EB0563"/>
    <w:rsid w:val="00EB3F0C"/>
    <w:rsid w:val="00EC17AD"/>
    <w:rsid w:val="00ED044D"/>
    <w:rsid w:val="00ED5187"/>
    <w:rsid w:val="00ED61DF"/>
    <w:rsid w:val="00EE2382"/>
    <w:rsid w:val="00EE532B"/>
    <w:rsid w:val="00EE7F63"/>
    <w:rsid w:val="00EF6BA1"/>
    <w:rsid w:val="00F01607"/>
    <w:rsid w:val="00F153F5"/>
    <w:rsid w:val="00F230EA"/>
    <w:rsid w:val="00F27744"/>
    <w:rsid w:val="00F35FD7"/>
    <w:rsid w:val="00F44C2A"/>
    <w:rsid w:val="00F474DE"/>
    <w:rsid w:val="00F5214B"/>
    <w:rsid w:val="00F566CA"/>
    <w:rsid w:val="00F6007C"/>
    <w:rsid w:val="00F63102"/>
    <w:rsid w:val="00F65EA5"/>
    <w:rsid w:val="00F71B11"/>
    <w:rsid w:val="00F71EB5"/>
    <w:rsid w:val="00F7373C"/>
    <w:rsid w:val="00F73AAF"/>
    <w:rsid w:val="00F7545F"/>
    <w:rsid w:val="00F814E2"/>
    <w:rsid w:val="00F83C13"/>
    <w:rsid w:val="00F86D9B"/>
    <w:rsid w:val="00F93B12"/>
    <w:rsid w:val="00FA614A"/>
    <w:rsid w:val="00FA6320"/>
    <w:rsid w:val="00FB58A8"/>
    <w:rsid w:val="00FB75F1"/>
    <w:rsid w:val="00FC5CC9"/>
    <w:rsid w:val="00FC5CD1"/>
    <w:rsid w:val="00FD1243"/>
    <w:rsid w:val="00FD20DA"/>
    <w:rsid w:val="00FD365D"/>
    <w:rsid w:val="00FE6E7C"/>
    <w:rsid w:val="00FF117D"/>
    <w:rsid w:val="00FF1D30"/>
    <w:rsid w:val="00FF5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32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153F5"/>
    <w:rPr>
      <w:rFonts w:ascii="Times New Roman" w:hAnsi="Times New Roman" w:cs="Times New Roman"/>
    </w:rPr>
  </w:style>
  <w:style w:type="paragraph" w:styleId="Heading6">
    <w:name w:val="heading 6"/>
    <w:basedOn w:val="Normal"/>
    <w:next w:val="Normal"/>
    <w:link w:val="Heading6Char"/>
    <w:uiPriority w:val="9"/>
    <w:semiHidden/>
    <w:unhideWhenUsed/>
    <w:qFormat/>
    <w:rsid w:val="00B85D5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534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D42B6B"/>
  </w:style>
  <w:style w:type="character" w:customStyle="1" w:styleId="normaltextrun">
    <w:name w:val="normaltextrun"/>
    <w:basedOn w:val="DefaultParagraphFont"/>
    <w:rsid w:val="00470937"/>
  </w:style>
  <w:style w:type="character" w:customStyle="1" w:styleId="spellingerror">
    <w:name w:val="spellingerror"/>
    <w:basedOn w:val="DefaultParagraphFont"/>
    <w:rsid w:val="00470937"/>
  </w:style>
  <w:style w:type="character" w:customStyle="1" w:styleId="eop">
    <w:name w:val="eop"/>
    <w:basedOn w:val="DefaultParagraphFont"/>
    <w:rsid w:val="00470937"/>
  </w:style>
  <w:style w:type="paragraph" w:styleId="Footer">
    <w:name w:val="footer"/>
    <w:basedOn w:val="Normal"/>
    <w:link w:val="FooterChar"/>
    <w:uiPriority w:val="99"/>
    <w:unhideWhenUsed/>
    <w:rsid w:val="006155F5"/>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6155F5"/>
  </w:style>
  <w:style w:type="character" w:styleId="PageNumber">
    <w:name w:val="page number"/>
    <w:basedOn w:val="DefaultParagraphFont"/>
    <w:uiPriority w:val="99"/>
    <w:semiHidden/>
    <w:unhideWhenUsed/>
    <w:rsid w:val="006155F5"/>
  </w:style>
  <w:style w:type="paragraph" w:styleId="Header">
    <w:name w:val="header"/>
    <w:basedOn w:val="Normal"/>
    <w:link w:val="HeaderChar"/>
    <w:uiPriority w:val="99"/>
    <w:unhideWhenUsed/>
    <w:rsid w:val="00373A4D"/>
    <w:pPr>
      <w:tabs>
        <w:tab w:val="center" w:pos="4513"/>
        <w:tab w:val="right" w:pos="9026"/>
      </w:tabs>
    </w:pPr>
  </w:style>
  <w:style w:type="character" w:customStyle="1" w:styleId="HeaderChar">
    <w:name w:val="Header Char"/>
    <w:basedOn w:val="DefaultParagraphFont"/>
    <w:link w:val="Header"/>
    <w:uiPriority w:val="99"/>
    <w:rsid w:val="00373A4D"/>
    <w:rPr>
      <w:rFonts w:ascii="Times New Roman" w:hAnsi="Times New Roman" w:cs="Times New Roman"/>
    </w:rPr>
  </w:style>
  <w:style w:type="character" w:styleId="Hyperlink">
    <w:name w:val="Hyperlink"/>
    <w:basedOn w:val="DefaultParagraphFont"/>
    <w:uiPriority w:val="99"/>
    <w:unhideWhenUsed/>
    <w:rsid w:val="00580B8B"/>
    <w:rPr>
      <w:color w:val="0000FF"/>
      <w:u w:val="single"/>
    </w:rPr>
  </w:style>
  <w:style w:type="character" w:customStyle="1" w:styleId="apple-converted-space">
    <w:name w:val="apple-converted-space"/>
    <w:basedOn w:val="DefaultParagraphFont"/>
    <w:rsid w:val="008E1F7E"/>
  </w:style>
  <w:style w:type="character" w:styleId="Emphasis">
    <w:name w:val="Emphasis"/>
    <w:basedOn w:val="DefaultParagraphFont"/>
    <w:uiPriority w:val="20"/>
    <w:qFormat/>
    <w:rsid w:val="008E1F7E"/>
    <w:rPr>
      <w:i/>
      <w:iCs/>
    </w:rPr>
  </w:style>
  <w:style w:type="paragraph" w:styleId="ListParagraph">
    <w:name w:val="List Paragraph"/>
    <w:basedOn w:val="Normal"/>
    <w:uiPriority w:val="34"/>
    <w:qFormat/>
    <w:rsid w:val="00E3180A"/>
    <w:pPr>
      <w:ind w:left="720"/>
      <w:contextualSpacing/>
    </w:pPr>
  </w:style>
  <w:style w:type="character" w:customStyle="1" w:styleId="Heading6Char">
    <w:name w:val="Heading 6 Char"/>
    <w:basedOn w:val="DefaultParagraphFont"/>
    <w:link w:val="Heading6"/>
    <w:uiPriority w:val="9"/>
    <w:semiHidden/>
    <w:rsid w:val="00B85D5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406826">
      <w:bodyDiv w:val="1"/>
      <w:marLeft w:val="0"/>
      <w:marRight w:val="0"/>
      <w:marTop w:val="0"/>
      <w:marBottom w:val="0"/>
      <w:divBdr>
        <w:top w:val="none" w:sz="0" w:space="0" w:color="auto"/>
        <w:left w:val="none" w:sz="0" w:space="0" w:color="auto"/>
        <w:bottom w:val="none" w:sz="0" w:space="0" w:color="auto"/>
        <w:right w:val="none" w:sz="0" w:space="0" w:color="auto"/>
      </w:divBdr>
    </w:div>
    <w:div w:id="170025536">
      <w:bodyDiv w:val="1"/>
      <w:marLeft w:val="0"/>
      <w:marRight w:val="0"/>
      <w:marTop w:val="0"/>
      <w:marBottom w:val="0"/>
      <w:divBdr>
        <w:top w:val="none" w:sz="0" w:space="0" w:color="auto"/>
        <w:left w:val="none" w:sz="0" w:space="0" w:color="auto"/>
        <w:bottom w:val="none" w:sz="0" w:space="0" w:color="auto"/>
        <w:right w:val="none" w:sz="0" w:space="0" w:color="auto"/>
      </w:divBdr>
    </w:div>
    <w:div w:id="381370690">
      <w:bodyDiv w:val="1"/>
      <w:marLeft w:val="0"/>
      <w:marRight w:val="0"/>
      <w:marTop w:val="0"/>
      <w:marBottom w:val="0"/>
      <w:divBdr>
        <w:top w:val="none" w:sz="0" w:space="0" w:color="auto"/>
        <w:left w:val="none" w:sz="0" w:space="0" w:color="auto"/>
        <w:bottom w:val="none" w:sz="0" w:space="0" w:color="auto"/>
        <w:right w:val="none" w:sz="0" w:space="0" w:color="auto"/>
      </w:divBdr>
    </w:div>
    <w:div w:id="388455015">
      <w:bodyDiv w:val="1"/>
      <w:marLeft w:val="0"/>
      <w:marRight w:val="0"/>
      <w:marTop w:val="0"/>
      <w:marBottom w:val="0"/>
      <w:divBdr>
        <w:top w:val="none" w:sz="0" w:space="0" w:color="auto"/>
        <w:left w:val="none" w:sz="0" w:space="0" w:color="auto"/>
        <w:bottom w:val="none" w:sz="0" w:space="0" w:color="auto"/>
        <w:right w:val="none" w:sz="0" w:space="0" w:color="auto"/>
      </w:divBdr>
    </w:div>
    <w:div w:id="870609298">
      <w:bodyDiv w:val="1"/>
      <w:marLeft w:val="0"/>
      <w:marRight w:val="0"/>
      <w:marTop w:val="0"/>
      <w:marBottom w:val="0"/>
      <w:divBdr>
        <w:top w:val="none" w:sz="0" w:space="0" w:color="auto"/>
        <w:left w:val="none" w:sz="0" w:space="0" w:color="auto"/>
        <w:bottom w:val="none" w:sz="0" w:space="0" w:color="auto"/>
        <w:right w:val="none" w:sz="0" w:space="0" w:color="auto"/>
      </w:divBdr>
    </w:div>
    <w:div w:id="871577920">
      <w:bodyDiv w:val="1"/>
      <w:marLeft w:val="0"/>
      <w:marRight w:val="0"/>
      <w:marTop w:val="0"/>
      <w:marBottom w:val="0"/>
      <w:divBdr>
        <w:top w:val="none" w:sz="0" w:space="0" w:color="auto"/>
        <w:left w:val="none" w:sz="0" w:space="0" w:color="auto"/>
        <w:bottom w:val="none" w:sz="0" w:space="0" w:color="auto"/>
        <w:right w:val="none" w:sz="0" w:space="0" w:color="auto"/>
      </w:divBdr>
    </w:div>
    <w:div w:id="1027488582">
      <w:bodyDiv w:val="1"/>
      <w:marLeft w:val="0"/>
      <w:marRight w:val="0"/>
      <w:marTop w:val="0"/>
      <w:marBottom w:val="0"/>
      <w:divBdr>
        <w:top w:val="none" w:sz="0" w:space="0" w:color="auto"/>
        <w:left w:val="none" w:sz="0" w:space="0" w:color="auto"/>
        <w:bottom w:val="none" w:sz="0" w:space="0" w:color="auto"/>
        <w:right w:val="none" w:sz="0" w:space="0" w:color="auto"/>
      </w:divBdr>
    </w:div>
    <w:div w:id="1379474957">
      <w:bodyDiv w:val="1"/>
      <w:marLeft w:val="0"/>
      <w:marRight w:val="0"/>
      <w:marTop w:val="0"/>
      <w:marBottom w:val="0"/>
      <w:divBdr>
        <w:top w:val="none" w:sz="0" w:space="0" w:color="auto"/>
        <w:left w:val="none" w:sz="0" w:space="0" w:color="auto"/>
        <w:bottom w:val="none" w:sz="0" w:space="0" w:color="auto"/>
        <w:right w:val="none" w:sz="0" w:space="0" w:color="auto"/>
      </w:divBdr>
      <w:divsChild>
        <w:div w:id="59252290">
          <w:marLeft w:val="0"/>
          <w:marRight w:val="0"/>
          <w:marTop w:val="0"/>
          <w:marBottom w:val="0"/>
          <w:divBdr>
            <w:top w:val="none" w:sz="0" w:space="0" w:color="auto"/>
            <w:left w:val="none" w:sz="0" w:space="0" w:color="auto"/>
            <w:bottom w:val="none" w:sz="0" w:space="0" w:color="auto"/>
            <w:right w:val="none" w:sz="0" w:space="0" w:color="auto"/>
          </w:divBdr>
          <w:divsChild>
            <w:div w:id="1914318861">
              <w:marLeft w:val="0"/>
              <w:marRight w:val="0"/>
              <w:marTop w:val="0"/>
              <w:marBottom w:val="0"/>
              <w:divBdr>
                <w:top w:val="none" w:sz="0" w:space="0" w:color="auto"/>
                <w:left w:val="none" w:sz="0" w:space="0" w:color="auto"/>
                <w:bottom w:val="none" w:sz="0" w:space="0" w:color="auto"/>
                <w:right w:val="none" w:sz="0" w:space="0" w:color="auto"/>
              </w:divBdr>
              <w:divsChild>
                <w:div w:id="85048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46101">
      <w:bodyDiv w:val="1"/>
      <w:marLeft w:val="0"/>
      <w:marRight w:val="0"/>
      <w:marTop w:val="0"/>
      <w:marBottom w:val="0"/>
      <w:divBdr>
        <w:top w:val="none" w:sz="0" w:space="0" w:color="auto"/>
        <w:left w:val="none" w:sz="0" w:space="0" w:color="auto"/>
        <w:bottom w:val="none" w:sz="0" w:space="0" w:color="auto"/>
        <w:right w:val="none" w:sz="0" w:space="0" w:color="auto"/>
      </w:divBdr>
    </w:div>
    <w:div w:id="1693611678">
      <w:bodyDiv w:val="1"/>
      <w:marLeft w:val="0"/>
      <w:marRight w:val="0"/>
      <w:marTop w:val="0"/>
      <w:marBottom w:val="0"/>
      <w:divBdr>
        <w:top w:val="none" w:sz="0" w:space="0" w:color="auto"/>
        <w:left w:val="none" w:sz="0" w:space="0" w:color="auto"/>
        <w:bottom w:val="none" w:sz="0" w:space="0" w:color="auto"/>
        <w:right w:val="none" w:sz="0" w:space="0" w:color="auto"/>
      </w:divBdr>
    </w:div>
    <w:div w:id="1851412867">
      <w:bodyDiv w:val="1"/>
      <w:marLeft w:val="0"/>
      <w:marRight w:val="0"/>
      <w:marTop w:val="0"/>
      <w:marBottom w:val="0"/>
      <w:divBdr>
        <w:top w:val="none" w:sz="0" w:space="0" w:color="auto"/>
        <w:left w:val="none" w:sz="0" w:space="0" w:color="auto"/>
        <w:bottom w:val="none" w:sz="0" w:space="0" w:color="auto"/>
        <w:right w:val="none" w:sz="0" w:space="0" w:color="auto"/>
      </w:divBdr>
    </w:div>
    <w:div w:id="1906378222">
      <w:bodyDiv w:val="1"/>
      <w:marLeft w:val="0"/>
      <w:marRight w:val="0"/>
      <w:marTop w:val="0"/>
      <w:marBottom w:val="0"/>
      <w:divBdr>
        <w:top w:val="none" w:sz="0" w:space="0" w:color="auto"/>
        <w:left w:val="none" w:sz="0" w:space="0" w:color="auto"/>
        <w:bottom w:val="none" w:sz="0" w:space="0" w:color="auto"/>
        <w:right w:val="none" w:sz="0" w:space="0" w:color="auto"/>
      </w:divBdr>
    </w:div>
    <w:div w:id="2045328169">
      <w:bodyDiv w:val="1"/>
      <w:marLeft w:val="0"/>
      <w:marRight w:val="0"/>
      <w:marTop w:val="0"/>
      <w:marBottom w:val="0"/>
      <w:divBdr>
        <w:top w:val="none" w:sz="0" w:space="0" w:color="auto"/>
        <w:left w:val="none" w:sz="0" w:space="0" w:color="auto"/>
        <w:bottom w:val="none" w:sz="0" w:space="0" w:color="auto"/>
        <w:right w:val="none" w:sz="0" w:space="0" w:color="auto"/>
      </w:divBdr>
      <w:divsChild>
        <w:div w:id="1213007926">
          <w:marLeft w:val="0"/>
          <w:marRight w:val="0"/>
          <w:marTop w:val="0"/>
          <w:marBottom w:val="0"/>
          <w:divBdr>
            <w:top w:val="none" w:sz="0" w:space="0" w:color="auto"/>
            <w:left w:val="none" w:sz="0" w:space="0" w:color="auto"/>
            <w:bottom w:val="none" w:sz="0" w:space="0" w:color="auto"/>
            <w:right w:val="none" w:sz="0" w:space="0" w:color="auto"/>
          </w:divBdr>
          <w:divsChild>
            <w:div w:id="1756508632">
              <w:marLeft w:val="0"/>
              <w:marRight w:val="0"/>
              <w:marTop w:val="0"/>
              <w:marBottom w:val="0"/>
              <w:divBdr>
                <w:top w:val="none" w:sz="0" w:space="0" w:color="auto"/>
                <w:left w:val="none" w:sz="0" w:space="0" w:color="auto"/>
                <w:bottom w:val="none" w:sz="0" w:space="0" w:color="auto"/>
                <w:right w:val="none" w:sz="0" w:space="0" w:color="auto"/>
              </w:divBdr>
              <w:divsChild>
                <w:div w:id="37277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491712">
      <w:bodyDiv w:val="1"/>
      <w:marLeft w:val="0"/>
      <w:marRight w:val="0"/>
      <w:marTop w:val="0"/>
      <w:marBottom w:val="0"/>
      <w:divBdr>
        <w:top w:val="none" w:sz="0" w:space="0" w:color="auto"/>
        <w:left w:val="none" w:sz="0" w:space="0" w:color="auto"/>
        <w:bottom w:val="none" w:sz="0" w:space="0" w:color="auto"/>
        <w:right w:val="none" w:sz="0" w:space="0" w:color="auto"/>
      </w:divBdr>
    </w:div>
    <w:div w:id="20807109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4" Type="http://schemas.openxmlformats.org/officeDocument/2006/relationships/chart" Target="charts/chart4.xml"/><Relationship Id="rId15" Type="http://schemas.openxmlformats.org/officeDocument/2006/relationships/chart" Target="charts/chart5.xml"/><Relationship Id="rId16" Type="http://schemas.openxmlformats.org/officeDocument/2006/relationships/hyperlink" Target="https://www.teachthought.com/learning/10-pros-cons-flipped-classroom/" TargetMode="External"/><Relationship Id="rId17" Type="http://schemas.openxmlformats.org/officeDocument/2006/relationships/hyperlink" Target="https://www.avc.edu/sites/default/files/administration/organizations/slo/ProsandConsofAssessmenttools.pdf" TargetMode="External"/><Relationship Id="rId18" Type="http://schemas.openxmlformats.org/officeDocument/2006/relationships/hyperlink" Target="https://www.all-languages.org.uk/uploads/files/Language%20World%202014/Speaker%20materials/H%20Bates.pdf" TargetMode="External"/><Relationship Id="rId19" Type="http://schemas.openxmlformats.org/officeDocument/2006/relationships/hyperlink" Target="https://www.bera.ac.uk/wp-content/uploads/2014/02/BERA-Ethical-Guidelines-2011.pdf?noredirect=1" TargetMode="External"/><Relationship Id="rId63" Type="http://schemas.openxmlformats.org/officeDocument/2006/relationships/image" Target="media/image14.png"/><Relationship Id="rId64" Type="http://schemas.openxmlformats.org/officeDocument/2006/relationships/image" Target="media/image15.png"/><Relationship Id="rId65" Type="http://schemas.openxmlformats.org/officeDocument/2006/relationships/header" Target="header1.xml"/><Relationship Id="rId66" Type="http://schemas.openxmlformats.org/officeDocument/2006/relationships/footer" Target="footer1.xml"/><Relationship Id="rId67" Type="http://schemas.openxmlformats.org/officeDocument/2006/relationships/footer" Target="footer2.xml"/><Relationship Id="rId68" Type="http://schemas.openxmlformats.org/officeDocument/2006/relationships/fontTable" Target="fontTable.xml"/><Relationship Id="rId69" Type="http://schemas.openxmlformats.org/officeDocument/2006/relationships/theme" Target="theme/theme1.xml"/><Relationship Id="rId50" Type="http://schemas.openxmlformats.org/officeDocument/2006/relationships/hyperlink" Target="http://learning.gov.wales/docs/learningwales/publications/160316-national-literacy-and-numeracy-programmes-en.pdf" TargetMode="External"/><Relationship Id="rId51" Type="http://schemas.openxmlformats.org/officeDocument/2006/relationships/hyperlink" Target="http://mylocalschool.wales.gov.uk/School/6814042?lang=en" TargetMode="External"/><Relationship Id="rId52" Type="http://schemas.openxmlformats.org/officeDocument/2006/relationships/image" Target="media/image3.jpeg"/><Relationship Id="rId53" Type="http://schemas.openxmlformats.org/officeDocument/2006/relationships/image" Target="media/image4.jpeg"/><Relationship Id="rId54" Type="http://schemas.openxmlformats.org/officeDocument/2006/relationships/image" Target="media/image5.jpeg"/><Relationship Id="rId55" Type="http://schemas.openxmlformats.org/officeDocument/2006/relationships/image" Target="media/image6.png"/><Relationship Id="rId56" Type="http://schemas.openxmlformats.org/officeDocument/2006/relationships/image" Target="media/image7.png"/><Relationship Id="rId57" Type="http://schemas.openxmlformats.org/officeDocument/2006/relationships/image" Target="media/image8.png"/><Relationship Id="rId58" Type="http://schemas.openxmlformats.org/officeDocument/2006/relationships/image" Target="media/image9.png"/><Relationship Id="rId59" Type="http://schemas.openxmlformats.org/officeDocument/2006/relationships/image" Target="media/image10.png"/><Relationship Id="rId40" Type="http://schemas.openxmlformats.org/officeDocument/2006/relationships/hyperlink" Target="https://www.llas.ac.uk/resources/gpg/1409" TargetMode="External"/><Relationship Id="rId41" Type="http://schemas.openxmlformats.org/officeDocument/2006/relationships/hyperlink" Target="http://www.icbl.hw.ac.uk/ltdi/cookbook/info_pre_and_post/index.html" TargetMode="External"/><Relationship Id="rId42" Type="http://schemas.openxmlformats.org/officeDocument/2006/relationships/hyperlink" Target="http://www.open.edu/openlearn/education/teaching-secondary-modern-foreign-languages/content-section-3.2" TargetMode="External"/><Relationship Id="rId43" Type="http://schemas.openxmlformats.org/officeDocument/2006/relationships/hyperlink" Target="http://www.redhilltsa.org.uk/pluginfile.php/426/mod_resource/content/0/Doing%20Your%20Own%20Research%20%28RTSA%20guide%29%20v2.pdf" TargetMode="External"/><Relationship Id="rId44" Type="http://schemas.openxmlformats.org/officeDocument/2006/relationships/hyperlink" Target="https://teffl.wordpress.com/2010/06/13/drilling/" TargetMode="External"/><Relationship Id="rId45" Type="http://schemas.openxmlformats.org/officeDocument/2006/relationships/hyperlink" Target="https://www.ucd.ie/teaching/resources/teachingtoolkit/autonomouslearning/" TargetMode="External"/><Relationship Id="rId46" Type="http://schemas.openxmlformats.org/officeDocument/2006/relationships/hyperlink" Target="http://www.uwtsd.ac.uk/research/research-ethics/" TargetMode="External"/><Relationship Id="rId47" Type="http://schemas.openxmlformats.org/officeDocument/2006/relationships/hyperlink" Target="http://virg.vanderbilt.edu/AssessmentPlans/Results/Reporting_Results_Quantitative.aspx" TargetMode="External"/><Relationship Id="rId48" Type="http://schemas.openxmlformats.org/officeDocument/2006/relationships/hyperlink" Target="https://www.facultyfocus.com/articles/teaching-professor-blog/multiple-choice-tests-pros-cons/" TargetMode="External"/><Relationship Id="rId49" Type="http://schemas.openxmlformats.org/officeDocument/2006/relationships/hyperlink" Target="http://dera.ioe.ac.uk/11124/1/100426curriculumforlearnersen.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30" Type="http://schemas.openxmlformats.org/officeDocument/2006/relationships/hyperlink" Target="https://gov.wales/docs/dcells/publications/150225-successful-futures-en.pdf" TargetMode="External"/><Relationship Id="rId31" Type="http://schemas.openxmlformats.org/officeDocument/2006/relationships/hyperlink" Target="https://www.medicaldaily.com/when-does-brain-work-best-peak-times-and-ages-learning-394153" TargetMode="External"/><Relationship Id="rId32" Type="http://schemas.openxmlformats.org/officeDocument/2006/relationships/hyperlink" Target="https://educationendowmentfoundation.org.uk/tools/assessing-and-monitoring-pupil-progress/testing/baseline-testing/" TargetMode="External"/><Relationship Id="rId33" Type="http://schemas.openxmlformats.org/officeDocument/2006/relationships/hyperlink" Target="https://educationendowmentfoundation.org.uk/tools/making-best-use-of-teaching-assistants/ta-online-course/structured-interventions/key-implementation-challenges/" TargetMode="External"/><Relationship Id="rId34" Type="http://schemas.openxmlformats.org/officeDocument/2006/relationships/hyperlink" Target="https://www.estyn.gov.wales/sites/default/files/documents/Modern%20foreign%20languages.pdf" TargetMode="External"/><Relationship Id="rId35" Type="http://schemas.openxmlformats.org/officeDocument/2006/relationships/hyperlink" Target="https://bit.ly/2uC0Knz" TargetMode="External"/><Relationship Id="rId36" Type="http://schemas.openxmlformats.org/officeDocument/2006/relationships/hyperlink" Target="https://flippedlearning.org/wp-content/uploads/2016/07/FLIP_handout_FNL_Web.pdf" TargetMode="External"/><Relationship Id="rId37" Type="http://schemas.openxmlformats.org/officeDocument/2006/relationships/hyperlink" Target="https://owlcation.com/academia/PrePost-Test-A-Diagnostic-Tool-For-More-Effective-Teaching-of-EFL-Students" TargetMode="External"/><Relationship Id="rId38" Type="http://schemas.openxmlformats.org/officeDocument/2006/relationships/hyperlink" Target="http://frenchteachernet.blogspot.co.uk/2012/11/independent-learning-in-mfl.html" TargetMode="External"/><Relationship Id="rId39" Type="http://schemas.openxmlformats.org/officeDocument/2006/relationships/hyperlink" Target="http://www.learnnc.org/lp/editions/linguafolio/5574" TargetMode="External"/><Relationship Id="rId20" Type="http://schemas.openxmlformats.org/officeDocument/2006/relationships/hyperlink" Target="https://www.teachingenglish.org.uk/article/drilling-1" TargetMode="External"/><Relationship Id="rId21" Type="http://schemas.openxmlformats.org/officeDocument/2006/relationships/hyperlink" Target="https://classteaching.wordpress.com/2014/05/26/desireable-difficulties/" TargetMode="External"/><Relationship Id="rId22" Type="http://schemas.openxmlformats.org/officeDocument/2006/relationships/hyperlink" Target="https://classteaching.wordpress.com/2014/06/12/spacing-and-interleaving/" TargetMode="External"/><Relationship Id="rId23" Type="http://schemas.openxmlformats.org/officeDocument/2006/relationships/hyperlink" Target="https://gianfrancoconti.wordpress.com/2017/01/08/how-many-new-words-should-you-teach-per-lesson-the-wrong-question/" TargetMode="External"/><Relationship Id="rId24" Type="http://schemas.openxmlformats.org/officeDocument/2006/relationships/hyperlink" Target="https://www.teachertoolkit.co.uk/2017/04/19/the-afternoon-effect/" TargetMode="External"/><Relationship Id="rId25" Type="http://schemas.openxmlformats.org/officeDocument/2006/relationships/hyperlink" Target="https://www.legislation.gov.uk/ukpga/1998/29/contents" TargetMode="External"/><Relationship Id="rId26" Type="http://schemas.openxmlformats.org/officeDocument/2006/relationships/hyperlink" Target="https://www.projectguru.in/publications/limitations-qualitative-research/" TargetMode="External"/><Relationship Id="rId27" Type="http://schemas.openxmlformats.org/officeDocument/2006/relationships/hyperlink" Target="https://www.naldic.org.uk/Resources/NALDIC/Teaching%20and%20Learning/sec_eal_mfl_access_engage.pdf" TargetMode="External"/><Relationship Id="rId28" Type="http://schemas.openxmlformats.org/officeDocument/2006/relationships/hyperlink" Target="http://www.readingrockets.org/article/teaching-vocabulary" TargetMode="External"/><Relationship Id="rId29" Type="http://schemas.openxmlformats.org/officeDocument/2006/relationships/hyperlink" Target="http://www.learningspy.co.uk/literacy/independence-vs-independent-learning/" TargetMode="External"/><Relationship Id="rId60" Type="http://schemas.openxmlformats.org/officeDocument/2006/relationships/image" Target="media/image11.png"/><Relationship Id="rId61" Type="http://schemas.openxmlformats.org/officeDocument/2006/relationships/image" Target="media/image12.png"/><Relationship Id="rId62" Type="http://schemas.openxmlformats.org/officeDocument/2006/relationships/image" Target="media/image13.png"/><Relationship Id="rId10" Type="http://schemas.openxmlformats.org/officeDocument/2006/relationships/hyperlink" Target="https://www-sciencedirect-com.ezproxy.uwtsd.ac.uk/science/article/pii/S0747563216300401" TargetMode="External"/><Relationship Id="rId11" Type="http://schemas.openxmlformats.org/officeDocument/2006/relationships/chart" Target="charts/chart1.xml"/><Relationship Id="rId12"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monkeylaydee/Desktop/Teaching/PGCE/Assignment%203/9I2%20-%20drilling.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monkeylaydee/Desktop/Teaching/PGCE/Assignment%203/9I2%20-%20drilling.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monkeylaydee/Desktop/Teaching/PGCE/Assignment%203/9I2%20-%20drilling.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monkeylaydee/Desktop/Teaching/PGCE/Assignment%203/9I2%20-%20drilling.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monkeylaydee/Desktop/Teaching/PGCE/Assignment%203/9t2%20-%20autonomous%20learn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Average!$A$2</c:f>
              <c:strCache>
                <c:ptCount val="1"/>
                <c:pt idx="0">
                  <c:v>CLASS A (Drilling)</c:v>
                </c:pt>
              </c:strCache>
            </c:strRef>
          </c:tx>
          <c:spPr>
            <a:solidFill>
              <a:schemeClr val="accent1"/>
            </a:solidFill>
            <a:ln>
              <a:noFill/>
            </a:ln>
            <a:effectLst/>
          </c:spPr>
          <c:invertIfNegative val="0"/>
          <c:cat>
            <c:strRef>
              <c:f>Average!$B$1:$C$1</c:f>
              <c:strCache>
                <c:ptCount val="2"/>
                <c:pt idx="0">
                  <c:v>PRE-TEST</c:v>
                </c:pt>
                <c:pt idx="1">
                  <c:v>POST-TEST</c:v>
                </c:pt>
              </c:strCache>
            </c:strRef>
          </c:cat>
          <c:val>
            <c:numRef>
              <c:f>Average!$B$2:$C$2</c:f>
              <c:numCache>
                <c:formatCode>General</c:formatCode>
                <c:ptCount val="2"/>
                <c:pt idx="0">
                  <c:v>7.22</c:v>
                </c:pt>
                <c:pt idx="1">
                  <c:v>9.66</c:v>
                </c:pt>
              </c:numCache>
            </c:numRef>
          </c:val>
        </c:ser>
        <c:dLbls>
          <c:showLegendKey val="0"/>
          <c:showVal val="0"/>
          <c:showCatName val="0"/>
          <c:showSerName val="0"/>
          <c:showPercent val="0"/>
          <c:showBubbleSize val="0"/>
        </c:dLbls>
        <c:gapWidth val="182"/>
        <c:axId val="757390032"/>
        <c:axId val="744053728"/>
      </c:barChart>
      <c:catAx>
        <c:axId val="7573900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053728"/>
        <c:crosses val="autoZero"/>
        <c:auto val="1"/>
        <c:lblAlgn val="ctr"/>
        <c:lblOffset val="100"/>
        <c:noMultiLvlLbl val="0"/>
      </c:catAx>
      <c:valAx>
        <c:axId val="7440537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90032"/>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594925634296"/>
          <c:y val="0.20875"/>
          <c:w val="0.799738626421697"/>
          <c:h val="0.700054316127151"/>
        </c:manualLayout>
      </c:layout>
      <c:barChart>
        <c:barDir val="bar"/>
        <c:grouping val="clustered"/>
        <c:varyColors val="0"/>
        <c:ser>
          <c:idx val="0"/>
          <c:order val="0"/>
          <c:tx>
            <c:strRef>
              <c:f>Average!$A$6</c:f>
              <c:strCache>
                <c:ptCount val="1"/>
                <c:pt idx="0">
                  <c:v>CLASS B (Autonomous learning)</c:v>
                </c:pt>
              </c:strCache>
            </c:strRef>
          </c:tx>
          <c:spPr>
            <a:solidFill>
              <a:schemeClr val="accent2"/>
            </a:solidFill>
            <a:ln>
              <a:noFill/>
            </a:ln>
            <a:effectLst/>
          </c:spPr>
          <c:invertIfNegative val="0"/>
          <c:cat>
            <c:strRef>
              <c:f>Average!$B$5:$C$5</c:f>
              <c:strCache>
                <c:ptCount val="2"/>
                <c:pt idx="0">
                  <c:v>PRE-TEST</c:v>
                </c:pt>
                <c:pt idx="1">
                  <c:v>POST-TEST</c:v>
                </c:pt>
              </c:strCache>
            </c:strRef>
          </c:cat>
          <c:val>
            <c:numRef>
              <c:f>Average!$B$6:$C$6</c:f>
              <c:numCache>
                <c:formatCode>General</c:formatCode>
                <c:ptCount val="2"/>
                <c:pt idx="0">
                  <c:v>7.5</c:v>
                </c:pt>
                <c:pt idx="1">
                  <c:v>9.31</c:v>
                </c:pt>
              </c:numCache>
            </c:numRef>
          </c:val>
        </c:ser>
        <c:dLbls>
          <c:showLegendKey val="0"/>
          <c:showVal val="0"/>
          <c:showCatName val="0"/>
          <c:showSerName val="0"/>
          <c:showPercent val="0"/>
          <c:showBubbleSize val="0"/>
        </c:dLbls>
        <c:gapWidth val="182"/>
        <c:axId val="708863376"/>
        <c:axId val="709108624"/>
      </c:barChart>
      <c:catAx>
        <c:axId val="7088633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108624"/>
        <c:crosses val="autoZero"/>
        <c:auto val="1"/>
        <c:lblAlgn val="ctr"/>
        <c:lblOffset val="100"/>
        <c:noMultiLvlLbl val="0"/>
      </c:catAx>
      <c:valAx>
        <c:axId val="7091086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63376"/>
        <c:crosses val="autoZero"/>
        <c:crossBetween val="between"/>
      </c:valAx>
      <c:spPr>
        <a:noFill/>
        <a:ln>
          <a:noFill/>
        </a:ln>
        <a:effectLst/>
      </c:spPr>
    </c:plotArea>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Comparison</a:t>
            </a:r>
            <a:r>
              <a:rPr lang="en-US" baseline="0"/>
              <a:t> of average scores Class A and Class B </a:t>
            </a:r>
            <a:endParaRPr lang="en-US"/>
          </a:p>
        </c:rich>
      </c:tx>
      <c:layout>
        <c:manualLayout>
          <c:xMode val="edge"/>
          <c:yMode val="edge"/>
          <c:x val="0.183962840728517"/>
          <c:y val="0.034648700673724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744875537422509"/>
          <c:y val="0.173589990375361"/>
          <c:w val="0.908399623864399"/>
          <c:h val="0.647109197972005"/>
        </c:manualLayout>
      </c:layout>
      <c:barChart>
        <c:barDir val="col"/>
        <c:grouping val="clustered"/>
        <c:varyColors val="0"/>
        <c:ser>
          <c:idx val="0"/>
          <c:order val="0"/>
          <c:tx>
            <c:strRef>
              <c:f>Average!$A$2</c:f>
              <c:strCache>
                <c:ptCount val="1"/>
                <c:pt idx="0">
                  <c:v>CLASS A (Drilling)</c:v>
                </c:pt>
              </c:strCache>
            </c:strRef>
          </c:tx>
          <c:spPr>
            <a:solidFill>
              <a:schemeClr val="accent1"/>
            </a:solidFill>
            <a:ln>
              <a:noFill/>
            </a:ln>
            <a:effectLst/>
          </c:spPr>
          <c:invertIfNegative val="0"/>
          <c:cat>
            <c:strRef>
              <c:f>Average!$B$1:$C$1</c:f>
              <c:strCache>
                <c:ptCount val="2"/>
                <c:pt idx="0">
                  <c:v>PRE-TEST</c:v>
                </c:pt>
                <c:pt idx="1">
                  <c:v>POST-TEST</c:v>
                </c:pt>
              </c:strCache>
            </c:strRef>
          </c:cat>
          <c:val>
            <c:numRef>
              <c:f>Average!$B$2:$C$2</c:f>
              <c:numCache>
                <c:formatCode>General</c:formatCode>
                <c:ptCount val="2"/>
                <c:pt idx="0">
                  <c:v>7.22</c:v>
                </c:pt>
                <c:pt idx="1">
                  <c:v>9.66</c:v>
                </c:pt>
              </c:numCache>
            </c:numRef>
          </c:val>
        </c:ser>
        <c:ser>
          <c:idx val="1"/>
          <c:order val="1"/>
          <c:tx>
            <c:strRef>
              <c:f>Average!$A$3</c:f>
              <c:strCache>
                <c:ptCount val="1"/>
                <c:pt idx="0">
                  <c:v>CLASS B (Autonomous learning)</c:v>
                </c:pt>
              </c:strCache>
            </c:strRef>
          </c:tx>
          <c:spPr>
            <a:solidFill>
              <a:schemeClr val="accent2"/>
            </a:solidFill>
            <a:ln>
              <a:noFill/>
            </a:ln>
            <a:effectLst/>
          </c:spPr>
          <c:invertIfNegative val="0"/>
          <c:cat>
            <c:strRef>
              <c:f>Average!$B$1:$C$1</c:f>
              <c:strCache>
                <c:ptCount val="2"/>
                <c:pt idx="0">
                  <c:v>PRE-TEST</c:v>
                </c:pt>
                <c:pt idx="1">
                  <c:v>POST-TEST</c:v>
                </c:pt>
              </c:strCache>
            </c:strRef>
          </c:cat>
          <c:val>
            <c:numRef>
              <c:f>Average!$B$3:$C$3</c:f>
              <c:numCache>
                <c:formatCode>General</c:formatCode>
                <c:ptCount val="2"/>
                <c:pt idx="0">
                  <c:v>7.5</c:v>
                </c:pt>
                <c:pt idx="1">
                  <c:v>9.31</c:v>
                </c:pt>
              </c:numCache>
            </c:numRef>
          </c:val>
        </c:ser>
        <c:dLbls>
          <c:showLegendKey val="0"/>
          <c:showVal val="0"/>
          <c:showCatName val="0"/>
          <c:showSerName val="0"/>
          <c:showPercent val="0"/>
          <c:showBubbleSize val="0"/>
        </c:dLbls>
        <c:gapWidth val="219"/>
        <c:overlap val="-27"/>
        <c:axId val="719570800"/>
        <c:axId val="719783936"/>
      </c:barChart>
      <c:catAx>
        <c:axId val="719570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783936"/>
        <c:crosses val="autoZero"/>
        <c:auto val="1"/>
        <c:lblAlgn val="ctr"/>
        <c:lblOffset val="100"/>
        <c:noMultiLvlLbl val="0"/>
      </c:catAx>
      <c:valAx>
        <c:axId val="719783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9570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a:t>
            </a:r>
            <a:r>
              <a:rPr lang="en-US" baseline="0"/>
              <a:t> A - Correct answers question by question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 by question'!$B$1</c:f>
              <c:strCache>
                <c:ptCount val="1"/>
                <c:pt idx="0">
                  <c:v>PRE-TEST</c:v>
                </c:pt>
              </c:strCache>
            </c:strRef>
          </c:tx>
          <c:spPr>
            <a:solidFill>
              <a:schemeClr val="accent1"/>
            </a:solidFill>
            <a:ln>
              <a:noFill/>
            </a:ln>
            <a:effectLst/>
          </c:spPr>
          <c:invertIfNegative val="0"/>
          <c:cat>
            <c:strRef>
              <c:f>'Question by question'!$A$2:$A$13</c:f>
              <c:strCache>
                <c:ptCount val="12"/>
                <c:pt idx="0">
                  <c:v>Q1</c:v>
                </c:pt>
                <c:pt idx="1">
                  <c:v>Q2</c:v>
                </c:pt>
                <c:pt idx="2">
                  <c:v>Q3</c:v>
                </c:pt>
                <c:pt idx="3">
                  <c:v>Q4</c:v>
                </c:pt>
                <c:pt idx="4">
                  <c:v>Q5</c:v>
                </c:pt>
                <c:pt idx="5">
                  <c:v>Q6</c:v>
                </c:pt>
                <c:pt idx="6">
                  <c:v>Q7</c:v>
                </c:pt>
                <c:pt idx="7">
                  <c:v>Q8</c:v>
                </c:pt>
                <c:pt idx="8">
                  <c:v>Q9</c:v>
                </c:pt>
                <c:pt idx="9">
                  <c:v>Q10</c:v>
                </c:pt>
                <c:pt idx="10">
                  <c:v>Q11</c:v>
                </c:pt>
                <c:pt idx="11">
                  <c:v>Q12</c:v>
                </c:pt>
              </c:strCache>
            </c:strRef>
          </c:cat>
          <c:val>
            <c:numRef>
              <c:f>'Question by question'!$B$2:$B$13</c:f>
              <c:numCache>
                <c:formatCode>General</c:formatCode>
                <c:ptCount val="12"/>
                <c:pt idx="0">
                  <c:v>17.0</c:v>
                </c:pt>
                <c:pt idx="1">
                  <c:v>16.0</c:v>
                </c:pt>
                <c:pt idx="2">
                  <c:v>8.0</c:v>
                </c:pt>
                <c:pt idx="3">
                  <c:v>13.0</c:v>
                </c:pt>
                <c:pt idx="4">
                  <c:v>6.0</c:v>
                </c:pt>
                <c:pt idx="5">
                  <c:v>12.0</c:v>
                </c:pt>
                <c:pt idx="6">
                  <c:v>12.0</c:v>
                </c:pt>
                <c:pt idx="7">
                  <c:v>6.0</c:v>
                </c:pt>
                <c:pt idx="8">
                  <c:v>4.0</c:v>
                </c:pt>
                <c:pt idx="9">
                  <c:v>11.0</c:v>
                </c:pt>
                <c:pt idx="10">
                  <c:v>13.0</c:v>
                </c:pt>
                <c:pt idx="11">
                  <c:v>12.0</c:v>
                </c:pt>
              </c:numCache>
            </c:numRef>
          </c:val>
        </c:ser>
        <c:ser>
          <c:idx val="1"/>
          <c:order val="1"/>
          <c:tx>
            <c:strRef>
              <c:f>'Question by question'!$C$1</c:f>
              <c:strCache>
                <c:ptCount val="1"/>
                <c:pt idx="0">
                  <c:v>POST-TEST</c:v>
                </c:pt>
              </c:strCache>
            </c:strRef>
          </c:tx>
          <c:spPr>
            <a:solidFill>
              <a:schemeClr val="accent2"/>
            </a:solidFill>
            <a:ln>
              <a:noFill/>
            </a:ln>
            <a:effectLst/>
          </c:spPr>
          <c:invertIfNegative val="0"/>
          <c:cat>
            <c:strRef>
              <c:f>'Question by question'!$A$2:$A$13</c:f>
              <c:strCache>
                <c:ptCount val="12"/>
                <c:pt idx="0">
                  <c:v>Q1</c:v>
                </c:pt>
                <c:pt idx="1">
                  <c:v>Q2</c:v>
                </c:pt>
                <c:pt idx="2">
                  <c:v>Q3</c:v>
                </c:pt>
                <c:pt idx="3">
                  <c:v>Q4</c:v>
                </c:pt>
                <c:pt idx="4">
                  <c:v>Q5</c:v>
                </c:pt>
                <c:pt idx="5">
                  <c:v>Q6</c:v>
                </c:pt>
                <c:pt idx="6">
                  <c:v>Q7</c:v>
                </c:pt>
                <c:pt idx="7">
                  <c:v>Q8</c:v>
                </c:pt>
                <c:pt idx="8">
                  <c:v>Q9</c:v>
                </c:pt>
                <c:pt idx="9">
                  <c:v>Q10</c:v>
                </c:pt>
                <c:pt idx="10">
                  <c:v>Q11</c:v>
                </c:pt>
                <c:pt idx="11">
                  <c:v>Q12</c:v>
                </c:pt>
              </c:strCache>
            </c:strRef>
          </c:cat>
          <c:val>
            <c:numRef>
              <c:f>'Question by question'!$C$2:$C$13</c:f>
              <c:numCache>
                <c:formatCode>General</c:formatCode>
                <c:ptCount val="12"/>
                <c:pt idx="0">
                  <c:v>18.0</c:v>
                </c:pt>
                <c:pt idx="1">
                  <c:v>16.0</c:v>
                </c:pt>
                <c:pt idx="2">
                  <c:v>16.0</c:v>
                </c:pt>
                <c:pt idx="3">
                  <c:v>16.0</c:v>
                </c:pt>
                <c:pt idx="4">
                  <c:v>12.0</c:v>
                </c:pt>
                <c:pt idx="5">
                  <c:v>14.0</c:v>
                </c:pt>
                <c:pt idx="6">
                  <c:v>9.0</c:v>
                </c:pt>
                <c:pt idx="7">
                  <c:v>13.0</c:v>
                </c:pt>
                <c:pt idx="8">
                  <c:v>9.0</c:v>
                </c:pt>
                <c:pt idx="9">
                  <c:v>10.0</c:v>
                </c:pt>
                <c:pt idx="10">
                  <c:v>14.0</c:v>
                </c:pt>
                <c:pt idx="11">
                  <c:v>16.0</c:v>
                </c:pt>
              </c:numCache>
            </c:numRef>
          </c:val>
        </c:ser>
        <c:dLbls>
          <c:showLegendKey val="0"/>
          <c:showVal val="0"/>
          <c:showCatName val="0"/>
          <c:showSerName val="0"/>
          <c:showPercent val="0"/>
          <c:showBubbleSize val="0"/>
        </c:dLbls>
        <c:gapWidth val="182"/>
        <c:axId val="709190032"/>
        <c:axId val="715294176"/>
      </c:barChart>
      <c:catAx>
        <c:axId val="70919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294176"/>
        <c:crosses val="autoZero"/>
        <c:auto val="1"/>
        <c:lblAlgn val="ctr"/>
        <c:lblOffset val="100"/>
        <c:noMultiLvlLbl val="0"/>
      </c:catAx>
      <c:valAx>
        <c:axId val="715294176"/>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190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 B -</a:t>
            </a:r>
            <a:r>
              <a:rPr lang="en-US" baseline="0"/>
              <a:t> Correct answers question by question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Sheet2!$C$1</c:f>
              <c:strCache>
                <c:ptCount val="1"/>
                <c:pt idx="0">
                  <c:v>PRE-TEST</c:v>
                </c:pt>
              </c:strCache>
            </c:strRef>
          </c:tx>
          <c:spPr>
            <a:solidFill>
              <a:schemeClr val="accent1"/>
            </a:solidFill>
            <a:ln w="25400">
              <a:noFill/>
            </a:ln>
            <a:effectLst/>
          </c:spPr>
          <c:invertIfNegative val="0"/>
          <c:cat>
            <c:strRef>
              <c:f>Sheet2!$B$2:$B$13</c:f>
              <c:strCache>
                <c:ptCount val="12"/>
                <c:pt idx="0">
                  <c:v>Q1</c:v>
                </c:pt>
                <c:pt idx="1">
                  <c:v>Q2</c:v>
                </c:pt>
                <c:pt idx="2">
                  <c:v>Q3</c:v>
                </c:pt>
                <c:pt idx="3">
                  <c:v>Q4</c:v>
                </c:pt>
                <c:pt idx="4">
                  <c:v>Q5</c:v>
                </c:pt>
                <c:pt idx="5">
                  <c:v>Q6</c:v>
                </c:pt>
                <c:pt idx="6">
                  <c:v>Q7</c:v>
                </c:pt>
                <c:pt idx="7">
                  <c:v>Q8</c:v>
                </c:pt>
                <c:pt idx="8">
                  <c:v>Q9</c:v>
                </c:pt>
                <c:pt idx="9">
                  <c:v>Q10</c:v>
                </c:pt>
                <c:pt idx="10">
                  <c:v>Q11</c:v>
                </c:pt>
                <c:pt idx="11">
                  <c:v>Q12</c:v>
                </c:pt>
              </c:strCache>
            </c:strRef>
          </c:cat>
          <c:val>
            <c:numRef>
              <c:f>Sheet2!$C$2:$C$13</c:f>
              <c:numCache>
                <c:formatCode>General</c:formatCode>
                <c:ptCount val="12"/>
                <c:pt idx="0">
                  <c:v>16.0</c:v>
                </c:pt>
                <c:pt idx="1">
                  <c:v>14.0</c:v>
                </c:pt>
                <c:pt idx="2">
                  <c:v>14.0</c:v>
                </c:pt>
                <c:pt idx="3">
                  <c:v>10.0</c:v>
                </c:pt>
                <c:pt idx="4">
                  <c:v>8.0</c:v>
                </c:pt>
                <c:pt idx="5">
                  <c:v>12.0</c:v>
                </c:pt>
                <c:pt idx="6">
                  <c:v>6.0</c:v>
                </c:pt>
                <c:pt idx="7">
                  <c:v>6.0</c:v>
                </c:pt>
                <c:pt idx="8">
                  <c:v>4.0</c:v>
                </c:pt>
                <c:pt idx="9">
                  <c:v>8.0</c:v>
                </c:pt>
                <c:pt idx="10">
                  <c:v>11.0</c:v>
                </c:pt>
                <c:pt idx="11">
                  <c:v>11.0</c:v>
                </c:pt>
              </c:numCache>
            </c:numRef>
          </c:val>
        </c:ser>
        <c:ser>
          <c:idx val="1"/>
          <c:order val="1"/>
          <c:tx>
            <c:strRef>
              <c:f>Sheet2!$D$1</c:f>
              <c:strCache>
                <c:ptCount val="1"/>
                <c:pt idx="0">
                  <c:v>POST-TEST</c:v>
                </c:pt>
              </c:strCache>
            </c:strRef>
          </c:tx>
          <c:spPr>
            <a:solidFill>
              <a:schemeClr val="accent2"/>
            </a:solidFill>
            <a:ln w="25400">
              <a:noFill/>
            </a:ln>
            <a:effectLst/>
          </c:spPr>
          <c:invertIfNegative val="0"/>
          <c:cat>
            <c:strRef>
              <c:f>Sheet2!$B$2:$B$13</c:f>
              <c:strCache>
                <c:ptCount val="12"/>
                <c:pt idx="0">
                  <c:v>Q1</c:v>
                </c:pt>
                <c:pt idx="1">
                  <c:v>Q2</c:v>
                </c:pt>
                <c:pt idx="2">
                  <c:v>Q3</c:v>
                </c:pt>
                <c:pt idx="3">
                  <c:v>Q4</c:v>
                </c:pt>
                <c:pt idx="4">
                  <c:v>Q5</c:v>
                </c:pt>
                <c:pt idx="5">
                  <c:v>Q6</c:v>
                </c:pt>
                <c:pt idx="6">
                  <c:v>Q7</c:v>
                </c:pt>
                <c:pt idx="7">
                  <c:v>Q8</c:v>
                </c:pt>
                <c:pt idx="8">
                  <c:v>Q9</c:v>
                </c:pt>
                <c:pt idx="9">
                  <c:v>Q10</c:v>
                </c:pt>
                <c:pt idx="10">
                  <c:v>Q11</c:v>
                </c:pt>
                <c:pt idx="11">
                  <c:v>Q12</c:v>
                </c:pt>
              </c:strCache>
            </c:strRef>
          </c:cat>
          <c:val>
            <c:numRef>
              <c:f>Sheet2!$D$2:$D$13</c:f>
              <c:numCache>
                <c:formatCode>General</c:formatCode>
                <c:ptCount val="12"/>
                <c:pt idx="0">
                  <c:v>16.0</c:v>
                </c:pt>
                <c:pt idx="1">
                  <c:v>16.0</c:v>
                </c:pt>
                <c:pt idx="2">
                  <c:v>16.0</c:v>
                </c:pt>
                <c:pt idx="3">
                  <c:v>14.0</c:v>
                </c:pt>
                <c:pt idx="4">
                  <c:v>9.0</c:v>
                </c:pt>
                <c:pt idx="5">
                  <c:v>15.0</c:v>
                </c:pt>
                <c:pt idx="6">
                  <c:v>7.0</c:v>
                </c:pt>
                <c:pt idx="7">
                  <c:v>11.0</c:v>
                </c:pt>
                <c:pt idx="8">
                  <c:v>10.0</c:v>
                </c:pt>
                <c:pt idx="9">
                  <c:v>11.0</c:v>
                </c:pt>
                <c:pt idx="10">
                  <c:v>12.0</c:v>
                </c:pt>
                <c:pt idx="11">
                  <c:v>13.0</c:v>
                </c:pt>
              </c:numCache>
            </c:numRef>
          </c:val>
        </c:ser>
        <c:dLbls>
          <c:showLegendKey val="0"/>
          <c:showVal val="0"/>
          <c:showCatName val="0"/>
          <c:showSerName val="0"/>
          <c:showPercent val="0"/>
          <c:showBubbleSize val="0"/>
        </c:dLbls>
        <c:gapWidth val="182"/>
        <c:axId val="745992432"/>
        <c:axId val="759405056"/>
      </c:barChart>
      <c:catAx>
        <c:axId val="745992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405056"/>
        <c:crosses val="autoZero"/>
        <c:auto val="1"/>
        <c:lblAlgn val="ctr"/>
        <c:lblOffset val="100"/>
        <c:noMultiLvlLbl val="0"/>
      </c:catAx>
      <c:valAx>
        <c:axId val="759405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99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723</TotalTime>
  <Pages>44</Pages>
  <Words>12660</Words>
  <Characters>72162</Characters>
  <Application>Microsoft Macintosh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Wood (1706764)</dc:creator>
  <cp:keywords/>
  <dc:description/>
  <cp:lastModifiedBy>Emily Wood (1706764)</cp:lastModifiedBy>
  <cp:revision>513</cp:revision>
  <cp:lastPrinted>2018-04-29T16:52:00Z</cp:lastPrinted>
  <dcterms:created xsi:type="dcterms:W3CDTF">2018-02-24T10:39:00Z</dcterms:created>
  <dcterms:modified xsi:type="dcterms:W3CDTF">2018-05-08T10:45:00Z</dcterms:modified>
</cp:coreProperties>
</file>