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698729968"/>
        <w:docPartObj>
          <w:docPartGallery w:val="Cover Pages"/>
          <w:docPartUnique/>
        </w:docPartObj>
      </w:sdtPr>
      <w:sdtContent>
        <w:p w14:paraId="50A03572" w14:textId="599DD6EE" w:rsidR="00647751" w:rsidRPr="00647751" w:rsidRDefault="00647751">
          <w:pPr>
            <w:pStyle w:val="NoSpacing"/>
            <w:rPr>
              <w:rFonts w:ascii="Times New Roman" w:hAnsi="Times New Roman" w:cs="Times New Roman"/>
              <w:sz w:val="24"/>
              <w:szCs w:val="24"/>
            </w:rPr>
          </w:pPr>
        </w:p>
        <w:p w14:paraId="2D2F3D24" w14:textId="29EDE36E" w:rsidR="00647751" w:rsidRPr="00647751" w:rsidRDefault="00647751">
          <w:pPr>
            <w:rPr>
              <w:rFonts w:ascii="Times New Roman" w:hAnsi="Times New Roman" w:cs="Times New Roman"/>
              <w:sz w:val="24"/>
              <w:szCs w:val="24"/>
            </w:rPr>
          </w:pPr>
          <w:r w:rsidRPr="00647751">
            <w:rPr>
              <w:rFonts w:ascii="Times New Roman" w:hAnsi="Times New Roman" w:cs="Times New Roman"/>
              <w:noProof/>
              <w:color w:val="30ACEC" w:themeColor="accent1"/>
              <w:sz w:val="24"/>
              <w:szCs w:val="24"/>
            </w:rPr>
            <mc:AlternateContent>
              <mc:Choice Requires="wpg">
                <w:drawing>
                  <wp:anchor distT="0" distB="0" distL="114300" distR="114300" simplePos="0" relativeHeight="251660288" behindDoc="1" locked="0" layoutInCell="1" allowOverlap="1" wp14:anchorId="1EA4D7BF" wp14:editId="75470CB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19050" r="34290" b="444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1">
                                <a:schemeClr val="accent5"/>
                              </a:lnRef>
                              <a:fillRef idx="3">
                                <a:schemeClr val="accent5"/>
                              </a:fillRef>
                              <a:effectRef idx="2">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1">
                                <a:schemeClr val="accent5"/>
                              </a:lnRef>
                              <a:fillRef idx="3">
                                <a:schemeClr val="accent5"/>
                              </a:fillRef>
                              <a:effectRef idx="2">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1">
                                <a:schemeClr val="accent5"/>
                              </a:lnRef>
                              <a:fillRef idx="3">
                                <a:schemeClr val="accent5"/>
                              </a:fillRef>
                              <a:effectRef idx="2">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1">
                                <a:schemeClr val="accent5"/>
                              </a:lnRef>
                              <a:fillRef idx="3">
                                <a:schemeClr val="accent5"/>
                              </a:fillRef>
                              <a:effectRef idx="2">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1">
                                <a:schemeClr val="accent5"/>
                              </a:lnRef>
                              <a:fillRef idx="3">
                                <a:schemeClr val="accent5"/>
                              </a:fillRef>
                              <a:effectRef idx="2">
                                <a:schemeClr val="accent5"/>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65DF73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" path="m4,1786l,1782,1776,r5,5l4,1786xe" fillcolor="#d74e8c [3096]" strokecolor="#e690b6 [1944]">
                      <v:fill color2="#d2387d [3016]" rotate="t" focusposition=".5,1" focussize="-.5,-.5" focus="100%" type="gradientRadial"/>
                      <v:stroke endcap="round"/>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" path="m5,2234l,2229,2229,r5,5l5,2234xe" fillcolor="#d74e8c [3096]" strokecolor="#e690b6 [1944]">
                      <v:fill color2="#d2387d [3016]" rotate="t" focusposition=".5,1" focussize="-.5,-.5" focus="100%" type="gradientRadial"/>
                      <v:stroke endcap="round"/>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" path="m9,2197l,2193,2188,r9,10l9,2197xe" fillcolor="#d74e8c [3096]" strokecolor="#e690b6 [1944]">
                      <v:fill color2="#d2387d [3016]" rotate="t" focusposition=".5,1" focussize="-.5,-.5" focus="100%" type="gradientRadial"/>
                      <v:stroke endcap="round"/>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" path="m9,1966l,1957,1952,r9,9l9,1966xe" fillcolor="#d74e8c [3096]" strokecolor="#e690b6 [1944]">
                      <v:fill color2="#d2387d [3016]" rotate="t" focusposition=".5,1" focussize="-.5,-.5" focus="100%" type="gradientRadial"/>
                      <v:stroke endcap="round"/>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" path="m,2732r,-4l2722,r5,5l,2732xe" fillcolor="#d74e8c [3096]" strokecolor="#e690b6 [1944]">
                      <v:fill color2="#d2387d [3016]" rotate="t" focusposition=".5,1" focussize="-.5,-.5" focus="100%" type="gradientRadial"/>
                      <v:stroke endcap="round"/>
                      <v:path arrowok="t" o:connecttype="custom" o:connectlocs="0,4337050;0,4330700;4321175,0;4329113,7938;0,4337050" o:connectangles="0,0,0,0,0"/>
                    </v:shape>
                    <w10:wrap anchorx="page" anchory="page"/>
                  </v:group>
                </w:pict>
              </mc:Fallback>
            </mc:AlternateContent>
          </w:r>
        </w:p>
        <w:p w14:paraId="206374A4" w14:textId="270DCC23" w:rsidR="00647751" w:rsidRPr="00647751" w:rsidRDefault="00647751">
          <w:pPr>
            <w:rPr>
              <w:rFonts w:ascii="Times New Roman" w:hAnsi="Times New Roman" w:cs="Times New Roman"/>
              <w:sz w:val="24"/>
              <w:szCs w:val="24"/>
            </w:rPr>
          </w:pPr>
          <w:r w:rsidRPr="00647751">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B5E6817" wp14:editId="17791B3C">
                    <wp:simplePos x="0" y="0"/>
                    <wp:positionH relativeFrom="page">
                      <wp:posOffset>4417695</wp:posOffset>
                    </wp:positionH>
                    <wp:positionV relativeFrom="margin">
                      <wp:posOffset>8269489</wp:posOffset>
                    </wp:positionV>
                    <wp:extent cx="2245723" cy="448620"/>
                    <wp:effectExtent l="19050" t="19050" r="40640" b="85090"/>
                    <wp:wrapNone/>
                    <wp:docPr id="69" name="Text Box 69"/>
                    <wp:cNvGraphicFramePr/>
                    <a:graphic xmlns:a="http://schemas.openxmlformats.org/drawingml/2006/main">
                      <a:graphicData uri="http://schemas.microsoft.com/office/word/2010/wordprocessingShape">
                        <wps:wsp>
                          <wps:cNvSpPr txBox="1"/>
                          <wps:spPr>
                            <a:xfrm>
                              <a:off x="0" y="0"/>
                              <a:ext cx="2245723" cy="448620"/>
                            </a:xfrm>
                            <a:custGeom>
                              <a:avLst/>
                              <a:gdLst>
                                <a:gd name="connsiteX0" fmla="*/ 0 w 2245723"/>
                                <a:gd name="connsiteY0" fmla="*/ 0 h 448620"/>
                                <a:gd name="connsiteX1" fmla="*/ 2245723 w 2245723"/>
                                <a:gd name="connsiteY1" fmla="*/ 0 h 448620"/>
                                <a:gd name="connsiteX2" fmla="*/ 2245723 w 2245723"/>
                                <a:gd name="connsiteY2" fmla="*/ 448620 h 448620"/>
                                <a:gd name="connsiteX3" fmla="*/ 0 w 2245723"/>
                                <a:gd name="connsiteY3" fmla="*/ 448620 h 448620"/>
                                <a:gd name="connsiteX4" fmla="*/ 0 w 2245723"/>
                                <a:gd name="connsiteY4" fmla="*/ 0 h 4486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5723" h="448620" fill="none" extrusionOk="0">
                                  <a:moveTo>
                                    <a:pt x="0" y="0"/>
                                  </a:moveTo>
                                  <a:cubicBezTo>
                                    <a:pt x="762372" y="105248"/>
                                    <a:pt x="2001266" y="37891"/>
                                    <a:pt x="2245723" y="0"/>
                                  </a:cubicBezTo>
                                  <a:cubicBezTo>
                                    <a:pt x="2270278" y="111701"/>
                                    <a:pt x="2221226" y="246364"/>
                                    <a:pt x="2245723" y="448620"/>
                                  </a:cubicBezTo>
                                  <a:cubicBezTo>
                                    <a:pt x="1287755" y="447880"/>
                                    <a:pt x="886435" y="377212"/>
                                    <a:pt x="0" y="448620"/>
                                  </a:cubicBezTo>
                                  <a:cubicBezTo>
                                    <a:pt x="-39809" y="323830"/>
                                    <a:pt x="1715" y="114960"/>
                                    <a:pt x="0" y="0"/>
                                  </a:cubicBezTo>
                                  <a:close/>
                                </a:path>
                                <a:path w="2245723" h="448620" stroke="0" extrusionOk="0">
                                  <a:moveTo>
                                    <a:pt x="0" y="0"/>
                                  </a:moveTo>
                                  <a:cubicBezTo>
                                    <a:pt x="318439" y="80394"/>
                                    <a:pt x="1652866" y="-14083"/>
                                    <a:pt x="2245723" y="0"/>
                                  </a:cubicBezTo>
                                  <a:cubicBezTo>
                                    <a:pt x="2252222" y="50555"/>
                                    <a:pt x="2232367" y="241643"/>
                                    <a:pt x="2245723" y="448620"/>
                                  </a:cubicBezTo>
                                  <a:cubicBezTo>
                                    <a:pt x="1361624" y="499821"/>
                                    <a:pt x="971283" y="522639"/>
                                    <a:pt x="0" y="448620"/>
                                  </a:cubicBezTo>
                                  <a:cubicBezTo>
                                    <a:pt x="-37214" y="238495"/>
                                    <a:pt x="16152" y="214698"/>
                                    <a:pt x="0" y="0"/>
                                  </a:cubicBezTo>
                                  <a:close/>
                                </a:path>
                              </a:pathLst>
                            </a:custGeom>
                            <a:ln>
                              <a:extLst>
                                <a:ext uri="{C807C97D-BFC1-408E-A445-0C87EB9F89A2}">
                                  <ask:lineSketchStyleProps xmlns:ask="http://schemas.microsoft.com/office/drawing/2018/sketchyshapes" sd="3950756230">
                                    <a:prstGeom prst="rect">
                                      <a:avLst/>
                                    </a:prstGeom>
                                    <ask:type>
                                      <ask:lineSketchCurved/>
                                    </ask:type>
                                  </ask:lineSketchStyleProps>
                                </a:ext>
                              </a:extLst>
                            </a:ln>
                          </wps:spPr>
                          <wps:style>
                            <a:lnRef idx="1">
                              <a:schemeClr val="accent5"/>
                            </a:lnRef>
                            <a:fillRef idx="2">
                              <a:schemeClr val="accent5"/>
                            </a:fillRef>
                            <a:effectRef idx="1">
                              <a:schemeClr val="accent5"/>
                            </a:effectRef>
                            <a:fontRef idx="minor">
                              <a:schemeClr val="dk1"/>
                            </a:fontRef>
                          </wps:style>
                          <wps:txbx>
                            <w:txbxContent>
                              <w:p w14:paraId="3C11B058" w14:textId="23CE81BF" w:rsidR="00647751" w:rsidRPr="00647751" w:rsidRDefault="00000000">
                                <w:pPr>
                                  <w:pStyle w:val="NoSpacing"/>
                                  <w:jc w:val="right"/>
                                  <w:rPr>
                                    <w:color w:val="30ACEC" w:themeColor="accent1"/>
                                    <w:sz w:val="22"/>
                                    <w:szCs w:val="22"/>
                                  </w:rPr>
                                </w:pPr>
                                <w:sdt>
                                  <w:sdtPr>
                                    <w:rPr>
                                      <w:color w:val="30ACEC" w:themeColor="accent1"/>
                                      <w:sz w:val="22"/>
                                      <w:szCs w:val="22"/>
                                    </w:rPr>
                                    <w:alias w:val="School"/>
                                    <w:tag w:val="School"/>
                                    <w:id w:val="1850680582"/>
                                    <w:dataBinding w:prefixMappings="xmlns:ns0='http://schemas.openxmlformats.org/officeDocument/2006/extended-properties' " w:xpath="/ns0:Properties[1]/ns0:Company[1]" w:storeItemID="{6668398D-A668-4E3E-A5EB-62B293D839F1}"/>
                                    <w:text/>
                                  </w:sdtPr>
                                  <w:sdtContent>
                                    <w:r w:rsidR="00647751" w:rsidRPr="00647751">
                                      <w:rPr>
                                        <w:color w:val="30ACEC" w:themeColor="accent1"/>
                                        <w:sz w:val="22"/>
                                        <w:szCs w:val="22"/>
                                      </w:rPr>
                                      <w:t>University of Wales Trinity Saint David</w:t>
                                    </w:r>
                                  </w:sdtContent>
                                </w:sdt>
                              </w:p>
                              <w:p w14:paraId="0DA6F70A" w14:textId="54763492" w:rsidR="00647751" w:rsidRPr="00647751" w:rsidRDefault="00647751">
                                <w:pPr>
                                  <w:pStyle w:val="NoSpacing"/>
                                  <w:jc w:val="right"/>
                                  <w:rPr>
                                    <w:color w:val="30ACEC" w:themeColor="accent1"/>
                                    <w:sz w:val="22"/>
                                    <w:szCs w:val="2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B5E6817" id="_x0000_t202" coordsize="21600,21600" o:spt="202" path="m,l,21600r21600,l21600,xe">
                    <v:stroke joinstyle="miter"/>
                    <v:path gradientshapeok="t" o:connecttype="rect"/>
                  </v:shapetype>
                  <v:shape id="Text Box 69" o:spid="_x0000_s1026" type="#_x0000_t202" style="position:absolute;margin-left:347.85pt;margin-top:651.15pt;width:176.85pt;height:35.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" fillcolor="#e690b6 [1944]" strokecolor="#e690b6 [1944]">
                    <v:fill color2="#dc649a [2712]" rotate="t" focus="100%" type="gradient">
                      <o:fill v:ext="view" type="gradientUnscaled"/>
                    </v:fill>
                    <v:stroke endcap="round"/>
                    <v:textbox inset="0,0,0,0">
                      <w:txbxContent>
                        <w:p w14:paraId="3C11B058" w14:textId="23CE81BF" w:rsidR="00647751" w:rsidRPr="00647751" w:rsidRDefault="00000000">
                          <w:pPr>
                            <w:pStyle w:val="NoSpacing"/>
                            <w:jc w:val="right"/>
                            <w:rPr>
                              <w:color w:val="30ACEC" w:themeColor="accent1"/>
                              <w:sz w:val="22"/>
                              <w:szCs w:val="22"/>
                            </w:rPr>
                          </w:pPr>
                          <w:sdt>
                            <w:sdtPr>
                              <w:rPr>
                                <w:color w:val="30ACEC" w:themeColor="accent1"/>
                                <w:sz w:val="22"/>
                                <w:szCs w:val="22"/>
                              </w:rPr>
                              <w:alias w:val="School"/>
                              <w:tag w:val="School"/>
                              <w:id w:val="1850680582"/>
                              <w:dataBinding w:prefixMappings="xmlns:ns0='http://schemas.openxmlformats.org/officeDocument/2006/extended-properties' " w:xpath="/ns0:Properties[1]/ns0:Company[1]" w:storeItemID="{6668398D-A668-4E3E-A5EB-62B293D839F1}"/>
                              <w:text/>
                            </w:sdtPr>
                            <w:sdtContent>
                              <w:r w:rsidR="00647751" w:rsidRPr="00647751">
                                <w:rPr>
                                  <w:color w:val="30ACEC" w:themeColor="accent1"/>
                                  <w:sz w:val="22"/>
                                  <w:szCs w:val="22"/>
                                </w:rPr>
                                <w:t>University of Wales Trinity Saint David</w:t>
                              </w:r>
                            </w:sdtContent>
                          </w:sdt>
                        </w:p>
                        <w:p w14:paraId="0DA6F70A" w14:textId="54763492" w:rsidR="00647751" w:rsidRPr="00647751" w:rsidRDefault="00647751">
                          <w:pPr>
                            <w:pStyle w:val="NoSpacing"/>
                            <w:jc w:val="right"/>
                            <w:rPr>
                              <w:color w:val="30ACEC" w:themeColor="accent1"/>
                              <w:sz w:val="22"/>
                              <w:szCs w:val="22"/>
                            </w:rPr>
                          </w:pPr>
                        </w:p>
                      </w:txbxContent>
                    </v:textbox>
                    <w10:wrap anchorx="page" anchory="margin"/>
                  </v:shape>
                </w:pict>
              </mc:Fallback>
            </mc:AlternateContent>
          </w:r>
          <w:r w:rsidRPr="00647751">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6FE7DDF4" wp14:editId="58E3D6D2">
                    <wp:simplePos x="0" y="0"/>
                    <wp:positionH relativeFrom="column">
                      <wp:posOffset>3256721</wp:posOffset>
                    </wp:positionH>
                    <wp:positionV relativeFrom="paragraph">
                      <wp:posOffset>7181264</wp:posOffset>
                    </wp:positionV>
                    <wp:extent cx="2702420" cy="564515"/>
                    <wp:effectExtent l="19050" t="19050" r="41275" b="140335"/>
                    <wp:wrapNone/>
                    <wp:docPr id="1" name="Text Box 1"/>
                    <wp:cNvGraphicFramePr/>
                    <a:graphic xmlns:a="http://schemas.openxmlformats.org/drawingml/2006/main">
                      <a:graphicData uri="http://schemas.microsoft.com/office/word/2010/wordprocessingShape">
                        <wps:wsp>
                          <wps:cNvSpPr txBox="1"/>
                          <wps:spPr>
                            <a:xfrm>
                              <a:off x="0" y="0"/>
                              <a:ext cx="2702420" cy="564515"/>
                            </a:xfrm>
                            <a:custGeom>
                              <a:avLst/>
                              <a:gdLst>
                                <a:gd name="connsiteX0" fmla="*/ 0 w 2702420"/>
                                <a:gd name="connsiteY0" fmla="*/ 0 h 564515"/>
                                <a:gd name="connsiteX1" fmla="*/ 2702420 w 2702420"/>
                                <a:gd name="connsiteY1" fmla="*/ 0 h 564515"/>
                                <a:gd name="connsiteX2" fmla="*/ 2702420 w 2702420"/>
                                <a:gd name="connsiteY2" fmla="*/ 564515 h 564515"/>
                                <a:gd name="connsiteX3" fmla="*/ 0 w 2702420"/>
                                <a:gd name="connsiteY3" fmla="*/ 564515 h 564515"/>
                                <a:gd name="connsiteX4" fmla="*/ 0 w 2702420"/>
                                <a:gd name="connsiteY4" fmla="*/ 0 h 56451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702420" h="564515" fill="none" extrusionOk="0">
                                  <a:moveTo>
                                    <a:pt x="0" y="0"/>
                                  </a:moveTo>
                                  <a:cubicBezTo>
                                    <a:pt x="985107" y="46532"/>
                                    <a:pt x="1383278" y="-4996"/>
                                    <a:pt x="2702420" y="0"/>
                                  </a:cubicBezTo>
                                  <a:cubicBezTo>
                                    <a:pt x="2743020" y="190497"/>
                                    <a:pt x="2690162" y="434138"/>
                                    <a:pt x="2702420" y="564515"/>
                                  </a:cubicBezTo>
                                  <a:cubicBezTo>
                                    <a:pt x="2188369" y="701031"/>
                                    <a:pt x="957921" y="690428"/>
                                    <a:pt x="0" y="564515"/>
                                  </a:cubicBezTo>
                                  <a:cubicBezTo>
                                    <a:pt x="-10627" y="486978"/>
                                    <a:pt x="23488" y="197441"/>
                                    <a:pt x="0" y="0"/>
                                  </a:cubicBezTo>
                                  <a:close/>
                                </a:path>
                                <a:path w="2702420" h="564515" stroke="0" extrusionOk="0">
                                  <a:moveTo>
                                    <a:pt x="0" y="0"/>
                                  </a:moveTo>
                                  <a:cubicBezTo>
                                    <a:pt x="740248" y="-2206"/>
                                    <a:pt x="2399517" y="143258"/>
                                    <a:pt x="2702420" y="0"/>
                                  </a:cubicBezTo>
                                  <a:cubicBezTo>
                                    <a:pt x="2656228" y="69740"/>
                                    <a:pt x="2677098" y="292150"/>
                                    <a:pt x="2702420" y="564515"/>
                                  </a:cubicBezTo>
                                  <a:cubicBezTo>
                                    <a:pt x="1968215" y="690969"/>
                                    <a:pt x="722234" y="649284"/>
                                    <a:pt x="0" y="564515"/>
                                  </a:cubicBezTo>
                                  <a:cubicBezTo>
                                    <a:pt x="-31322" y="490328"/>
                                    <a:pt x="-23837" y="200773"/>
                                    <a:pt x="0" y="0"/>
                                  </a:cubicBezTo>
                                  <a:close/>
                                </a:path>
                              </a:pathLst>
                            </a:custGeom>
                            <a:ln>
                              <a:extLst>
                                <a:ext uri="{C807C97D-BFC1-408E-A445-0C87EB9F89A2}">
                                  <ask:lineSketchStyleProps xmlns:ask="http://schemas.microsoft.com/office/drawing/2018/sketchyshapes" sd="4136696288">
                                    <a:prstGeom prst="rect">
                                      <a:avLst/>
                                    </a:prstGeom>
                                    <ask:type>
                                      <ask:lineSketchCurved/>
                                    </ask:type>
                                  </ask:lineSketchStyleProps>
                                </a:ext>
                              </a:extLst>
                            </a:ln>
                          </wps:spPr>
                          <wps:style>
                            <a:lnRef idx="2">
                              <a:schemeClr val="accent5"/>
                            </a:lnRef>
                            <a:fillRef idx="1">
                              <a:schemeClr val="lt1"/>
                            </a:fillRef>
                            <a:effectRef idx="0">
                              <a:schemeClr val="accent5"/>
                            </a:effectRef>
                            <a:fontRef idx="minor">
                              <a:schemeClr val="dk1"/>
                            </a:fontRef>
                          </wps:style>
                          <wps:txbx>
                            <w:txbxContent>
                              <w:p w14:paraId="111418AA" w14:textId="3DE90C90" w:rsidR="00647751" w:rsidRPr="00647751" w:rsidRDefault="00647751">
                                <w:pPr>
                                  <w:pStyle w:val="NoSpacing"/>
                                  <w:jc w:val="right"/>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w:t>
                                </w:r>
                                <w:r w:rsidRPr="00647751">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Ana-Maria Gorgan (2113739)</w:t>
                                </w:r>
                              </w:p>
                              <w:p w14:paraId="5F105A0B" w14:textId="067AF436" w:rsidR="00647751" w:rsidRPr="00647751" w:rsidRDefault="00647751" w:rsidP="00647751">
                                <w:pPr>
                                  <w:ind w:firstLine="720"/>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47751">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Lecturer: </w:t>
                                </w:r>
                                <w:r w:rsidRPr="00647751">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Rita </w:t>
                                </w:r>
                                <w:proofErr w:type="spellStart"/>
                                <w:r w:rsidRPr="00647751">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Ukachi</w:t>
                                </w:r>
                                <w:proofErr w:type="spellEnd"/>
                                <w:r w:rsidRPr="00647751">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-Lois</w:t>
                                </w:r>
                              </w:p>
                              <w:p w14:paraId="6B51358E" w14:textId="115B3D74" w:rsidR="00647751" w:rsidRPr="00647751" w:rsidRDefault="00647751">
                                <w:pPr>
                                  <w:pStyle w:val="NoSpacing"/>
                                  <w:jc w:val="right"/>
                                  <w:rPr>
                                    <w:color w:val="30ACEC" w:themeColor="accent1"/>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E7DDF4" id="Text Box 1" o:spid="_x0000_s1027" type="#_x0000_t202" style="position:absolute;margin-left:256.45pt;margin-top:565.45pt;width:212.8pt;height:44.4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" fillcolor="white [3201]" strokecolor="#d64787 [3208]" strokeweight="1.25pt">
                    <v:stroke endcap="round"/>
                    <v:textbox>
                      <w:txbxContent>
                        <w:p w14:paraId="111418AA" w14:textId="3DE90C90" w:rsidR="00647751" w:rsidRPr="00647751" w:rsidRDefault="00647751">
                          <w:pPr>
                            <w:pStyle w:val="NoSpacing"/>
                            <w:jc w:val="right"/>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w:t>
                          </w:r>
                          <w:r w:rsidRPr="00647751">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Ana-Maria Gorgan (2113739)</w:t>
                          </w:r>
                        </w:p>
                        <w:p w14:paraId="5F105A0B" w14:textId="067AF436" w:rsidR="00647751" w:rsidRPr="00647751" w:rsidRDefault="00647751" w:rsidP="00647751">
                          <w:pPr>
                            <w:ind w:firstLine="720"/>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47751">
                            <w:rPr>
                              <w:rFonts w:ascii="Times New Roman" w:hAnsi="Times New Roman" w:cs="Times New Roman"/>
                              <w:color w:val="30ACEC"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Lecturer: </w:t>
                          </w:r>
                          <w:r w:rsidRPr="00647751">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Rita </w:t>
                          </w:r>
                          <w:proofErr w:type="spellStart"/>
                          <w:r w:rsidRPr="00647751">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Ukachi</w:t>
                          </w:r>
                          <w:proofErr w:type="spellEnd"/>
                          <w:r w:rsidRPr="00647751">
                            <w:rPr>
                              <w:rFonts w:ascii="Times New Roman" w:hAnsi="Times New Roman" w:cs="Times New Rom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-Lois</w:t>
                          </w:r>
                        </w:p>
                        <w:p w14:paraId="6B51358E" w14:textId="115B3D74" w:rsidR="00647751" w:rsidRPr="00647751" w:rsidRDefault="00647751">
                          <w:pPr>
                            <w:pStyle w:val="NoSpacing"/>
                            <w:jc w:val="right"/>
                            <w:rPr>
                              <w:color w:val="30ACEC" w:themeColor="accent1"/>
                              <w:sz w:val="24"/>
                              <w:szCs w:val="24"/>
                            </w:rPr>
                          </w:pPr>
                        </w:p>
                      </w:txbxContent>
                    </v:textbox>
                  </v:shape>
                </w:pict>
              </mc:Fallback>
            </mc:AlternateContent>
          </w:r>
          <w:r w:rsidRPr="00647751">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849690B" wp14:editId="7B52715E">
                    <wp:simplePos x="0" y="0"/>
                    <wp:positionH relativeFrom="margin">
                      <wp:align>right</wp:align>
                    </wp:positionH>
                    <wp:positionV relativeFrom="margin">
                      <wp:posOffset>1284125</wp:posOffset>
                    </wp:positionV>
                    <wp:extent cx="5943600" cy="914400"/>
                    <wp:effectExtent l="38100" t="95250" r="64770" b="144780"/>
                    <wp:wrapNone/>
                    <wp:docPr id="62" name="Text Box 62"/>
                    <wp:cNvGraphicFramePr/>
                    <a:graphic xmlns:a="http://schemas.openxmlformats.org/drawingml/2006/main">
                      <a:graphicData uri="http://schemas.microsoft.com/office/word/2010/wordprocessingShape">
                        <wps:wsp>
                          <wps:cNvSpPr txBox="1"/>
                          <wps:spPr>
                            <a:xfrm>
                              <a:off x="0" y="0"/>
                              <a:ext cx="5943600" cy="914400"/>
                            </a:xfrm>
                            <a:custGeom>
                              <a:avLst/>
                              <a:gdLst>
                                <a:gd name="connsiteX0" fmla="*/ 0 w 5943600"/>
                                <a:gd name="connsiteY0" fmla="*/ 0 h 914400"/>
                                <a:gd name="connsiteX1" fmla="*/ 5943600 w 5943600"/>
                                <a:gd name="connsiteY1" fmla="*/ 0 h 914400"/>
                                <a:gd name="connsiteX2" fmla="*/ 5943600 w 5943600"/>
                                <a:gd name="connsiteY2" fmla="*/ 914400 h 914400"/>
                                <a:gd name="connsiteX3" fmla="*/ 0 w 5943600"/>
                                <a:gd name="connsiteY3" fmla="*/ 914400 h 914400"/>
                                <a:gd name="connsiteX4" fmla="*/ 0 w 5943600"/>
                                <a:gd name="connsiteY4" fmla="*/ 0 h 9144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943600" h="914400" fill="none" extrusionOk="0">
                                  <a:moveTo>
                                    <a:pt x="0" y="0"/>
                                  </a:moveTo>
                                  <a:cubicBezTo>
                                    <a:pt x="757892" y="-86612"/>
                                    <a:pt x="4388126" y="-79093"/>
                                    <a:pt x="5943600" y="0"/>
                                  </a:cubicBezTo>
                                  <a:cubicBezTo>
                                    <a:pt x="5892193" y="190719"/>
                                    <a:pt x="6010220" y="478756"/>
                                    <a:pt x="5943600" y="914400"/>
                                  </a:cubicBezTo>
                                  <a:cubicBezTo>
                                    <a:pt x="5190098" y="1023949"/>
                                    <a:pt x="1357493" y="1080015"/>
                                    <a:pt x="0" y="914400"/>
                                  </a:cubicBezTo>
                                  <a:cubicBezTo>
                                    <a:pt x="-49407" y="532935"/>
                                    <a:pt x="10806" y="307820"/>
                                    <a:pt x="0" y="0"/>
                                  </a:cubicBezTo>
                                  <a:close/>
                                </a:path>
                                <a:path w="5943600" h="914400" stroke="0" extrusionOk="0">
                                  <a:moveTo>
                                    <a:pt x="0" y="0"/>
                                  </a:moveTo>
                                  <a:cubicBezTo>
                                    <a:pt x="1685615" y="-27640"/>
                                    <a:pt x="3540548" y="-118230"/>
                                    <a:pt x="5943600" y="0"/>
                                  </a:cubicBezTo>
                                  <a:cubicBezTo>
                                    <a:pt x="5975861" y="309631"/>
                                    <a:pt x="6015151" y="506783"/>
                                    <a:pt x="5943600" y="914400"/>
                                  </a:cubicBezTo>
                                  <a:cubicBezTo>
                                    <a:pt x="3006141" y="785454"/>
                                    <a:pt x="677399" y="1071570"/>
                                    <a:pt x="0" y="914400"/>
                                  </a:cubicBezTo>
                                  <a:cubicBezTo>
                                    <a:pt x="34763" y="778411"/>
                                    <a:pt x="5300" y="246878"/>
                                    <a:pt x="0" y="0"/>
                                  </a:cubicBezTo>
                                  <a:close/>
                                </a:path>
                              </a:pathLst>
                            </a:cu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solidFill>
                                <a:schemeClr val="tx1"/>
                              </a:solidFill>
                              <a:extLst>
                                <a:ext uri="{C807C97D-BFC1-408E-A445-0C87EB9F89A2}">
                                  <ask:lineSketchStyleProps xmlns:ask="http://schemas.microsoft.com/office/drawing/2018/sketchyshapes" sd="2301072744">
                                    <a:prstGeom prst="rect">
                                      <a:avLst/>
                                    </a:prstGeom>
                                    <ask:type>
                                      <ask:lineSketchCurved/>
                                    </ask:type>
                                  </ask:lineSketchStyleProps>
                                </a:ext>
                              </a:extLst>
                            </a:ln>
                          </wps:spPr>
                          <wps:style>
                            <a:lnRef idx="0">
                              <a:scrgbClr r="0" g="0" b="0"/>
                            </a:lnRef>
                            <a:fillRef idx="0">
                              <a:scrgbClr r="0" g="0" b="0"/>
                            </a:fillRef>
                            <a:effectRef idx="0">
                              <a:scrgbClr r="0" g="0" b="0"/>
                            </a:effectRef>
                            <a:fontRef idx="minor">
                              <a:schemeClr val="lt1"/>
                            </a:fontRef>
                          </wps:style>
                          <wps:txbx>
                            <w:txbxContent>
                              <w:sdt>
                                <w:sdtPr>
                                  <w:rPr>
                                    <w:rFonts w:asciiTheme="majorHAnsi" w:eastAsiaTheme="majorEastAsia" w:hAnsiTheme="majorHAnsi" w:cstheme="majorBidi"/>
                                    <w:b/>
                                    <w:color w:val="70AD47"/>
                                    <w:spacing w:val="10"/>
                                    <w:sz w:val="64"/>
                                    <w:szCs w:val="6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50659B1" w14:textId="2F1E27C7" w:rsidR="00647751" w:rsidRDefault="00647751" w:rsidP="00647751">
                                    <w:pPr>
                                      <w:pStyle w:val="NoSpacing"/>
                                      <w:jc w:val="center"/>
                                      <w:rPr>
                                        <w:rFonts w:asciiTheme="majorHAnsi" w:eastAsiaTheme="majorEastAsia" w:hAnsiTheme="majorHAnsi" w:cstheme="majorBidi"/>
                                        <w:caps/>
                                        <w:color w:val="797979" w:themeColor="text2" w:themeTint="99"/>
                                        <w:sz w:val="68"/>
                                        <w:szCs w:val="68"/>
                                      </w:rPr>
                                    </w:pPr>
                                    <w:r w:rsidRPr="00647751">
                                      <w:rPr>
                                        <w:rFonts w:asciiTheme="majorHAnsi" w:eastAsiaTheme="majorEastAsia" w:hAnsiTheme="majorHAnsi" w:cstheme="majorBidi"/>
                                        <w:b/>
                                        <w:color w:val="70AD47"/>
                                        <w:spacing w:val="10"/>
                                        <w:sz w:val="64"/>
                                        <w:szCs w:val="6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Accounting Fundamentals 2</w:t>
                                    </w:r>
                                  </w:p>
                                </w:sdtContent>
                              </w:sdt>
                              <w:p w14:paraId="4FAB9838" w14:textId="75866917" w:rsidR="00647751" w:rsidRDefault="00000000">
                                <w:pPr>
                                  <w:pStyle w:val="NoSpacing"/>
                                  <w:spacing w:before="120"/>
                                  <w:rPr>
                                    <w:color w:val="30ACEC" w:themeColor="accent1"/>
                                    <w:sz w:val="36"/>
                                    <w:szCs w:val="36"/>
                                  </w:rPr>
                                </w:pPr>
                                <w:sdt>
                                  <w:sdtPr>
                                    <w:rPr>
                                      <w:rFonts w:ascii="Segoe UI" w:hAnsi="Segoe UI" w:cs="Segoe UI"/>
                                      <w:color w:val="1D1D1D"/>
                                      <w:sz w:val="20"/>
                                      <w:szCs w:val="20"/>
                                      <w:shd w:val="clear" w:color="auto" w:fill="F1F1F1"/>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47751">
                                      <w:rPr>
                                        <w:rFonts w:ascii="Segoe UI" w:hAnsi="Segoe UI" w:cs="Segoe UI"/>
                                        <w:color w:val="1D1D1D"/>
                                        <w:sz w:val="20"/>
                                        <w:szCs w:val="20"/>
                                        <w:shd w:val="clear" w:color="auto" w:fill="F1F1F1"/>
                                      </w:rPr>
                                      <w:t xml:space="preserve">     </w:t>
                                    </w:r>
                                  </w:sdtContent>
                                </w:sdt>
                                <w:r w:rsidR="00647751">
                                  <w:rPr>
                                    <w:noProof/>
                                  </w:rPr>
                                  <w:t xml:space="preserve"> </w:t>
                                </w:r>
                                <w:r w:rsidR="00647751">
                                  <w:rPr>
                                    <w:noProof/>
                                  </w:rPr>
                                  <w:tab/>
                                </w:r>
                                <w:r w:rsidR="00647751">
                                  <w:rPr>
                                    <w:noProof/>
                                  </w:rPr>
                                  <w:tab/>
                                </w:r>
                                <w:r w:rsidR="00647751">
                                  <w:rPr>
                                    <w:noProof/>
                                  </w:rPr>
                                  <w:tab/>
                                </w:r>
                                <w:r w:rsidR="00647751">
                                  <w:rPr>
                                    <w:noProof/>
                                  </w:rPr>
                                  <w:tab/>
                                </w:r>
                                <w:r w:rsidR="00647751">
                                  <w:rPr>
                                    <w:noProof/>
                                  </w:rPr>
                                  <w:tab/>
                                </w:r>
                                <w:r w:rsidR="00647751">
                                  <w:rPr>
                                    <w:rFonts w:ascii="Segoe UI" w:hAnsi="Segoe UI" w:cs="Segoe UI"/>
                                    <w:color w:val="1D1D1D"/>
                                    <w:sz w:val="20"/>
                                    <w:szCs w:val="20"/>
                                    <w:shd w:val="clear" w:color="auto" w:fill="F1F1F1"/>
                                  </w:rPr>
                                  <w:t>LCBB4001</w:t>
                                </w:r>
                              </w:p>
                              <w:p w14:paraId="04FB69AC" w14:textId="407A8367" w:rsidR="00647751" w:rsidRDefault="006477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0849690B" id="Text Box 62" o:spid="_x0000_s1028" type="#_x0000_t202" style="position:absolute;margin-left:416.8pt;margin-top:101.1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" fillcolor="#9b2258 [2152]" strokecolor="black [3213]">
                    <v:fill color2="#e690b6 [1944]" rotate="t" angle="180" colors="0 #9c2359;31457f #d74d8b;1 #e691b7" focus="100%" type="gradient"/>
                    <v:textbox style="mso-fit-shape-to-text:t">
                      <w:txbxContent>
                        <w:sdt>
                          <w:sdtPr>
                            <w:rPr>
                              <w:rFonts w:asciiTheme="majorHAnsi" w:eastAsiaTheme="majorEastAsia" w:hAnsiTheme="majorHAnsi" w:cstheme="majorBidi"/>
                              <w:b/>
                              <w:color w:val="70AD47"/>
                              <w:spacing w:val="10"/>
                              <w:sz w:val="64"/>
                              <w:szCs w:val="6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50659B1" w14:textId="2F1E27C7" w:rsidR="00647751" w:rsidRDefault="00647751" w:rsidP="00647751">
                              <w:pPr>
                                <w:pStyle w:val="NoSpacing"/>
                                <w:jc w:val="center"/>
                                <w:rPr>
                                  <w:rFonts w:asciiTheme="majorHAnsi" w:eastAsiaTheme="majorEastAsia" w:hAnsiTheme="majorHAnsi" w:cstheme="majorBidi"/>
                                  <w:caps/>
                                  <w:color w:val="797979" w:themeColor="text2" w:themeTint="99"/>
                                  <w:sz w:val="68"/>
                                  <w:szCs w:val="68"/>
                                </w:rPr>
                              </w:pPr>
                              <w:r w:rsidRPr="00647751">
                                <w:rPr>
                                  <w:rFonts w:asciiTheme="majorHAnsi" w:eastAsiaTheme="majorEastAsia" w:hAnsiTheme="majorHAnsi" w:cstheme="majorBidi"/>
                                  <w:b/>
                                  <w:color w:val="70AD47"/>
                                  <w:spacing w:val="10"/>
                                  <w:sz w:val="64"/>
                                  <w:szCs w:val="6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Accounting Fundamentals 2</w:t>
                              </w:r>
                            </w:p>
                          </w:sdtContent>
                        </w:sdt>
                        <w:p w14:paraId="4FAB9838" w14:textId="75866917" w:rsidR="00647751" w:rsidRDefault="00000000">
                          <w:pPr>
                            <w:pStyle w:val="NoSpacing"/>
                            <w:spacing w:before="120"/>
                            <w:rPr>
                              <w:color w:val="30ACEC" w:themeColor="accent1"/>
                              <w:sz w:val="36"/>
                              <w:szCs w:val="36"/>
                            </w:rPr>
                          </w:pPr>
                          <w:sdt>
                            <w:sdtPr>
                              <w:rPr>
                                <w:rFonts w:ascii="Segoe UI" w:hAnsi="Segoe UI" w:cs="Segoe UI"/>
                                <w:color w:val="1D1D1D"/>
                                <w:sz w:val="20"/>
                                <w:szCs w:val="20"/>
                                <w:shd w:val="clear" w:color="auto" w:fill="F1F1F1"/>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647751">
                                <w:rPr>
                                  <w:rFonts w:ascii="Segoe UI" w:hAnsi="Segoe UI" w:cs="Segoe UI"/>
                                  <w:color w:val="1D1D1D"/>
                                  <w:sz w:val="20"/>
                                  <w:szCs w:val="20"/>
                                  <w:shd w:val="clear" w:color="auto" w:fill="F1F1F1"/>
                                </w:rPr>
                                <w:t xml:space="preserve">     </w:t>
                              </w:r>
                            </w:sdtContent>
                          </w:sdt>
                          <w:r w:rsidR="00647751">
                            <w:rPr>
                              <w:noProof/>
                            </w:rPr>
                            <w:t xml:space="preserve"> </w:t>
                          </w:r>
                          <w:r w:rsidR="00647751">
                            <w:rPr>
                              <w:noProof/>
                            </w:rPr>
                            <w:tab/>
                          </w:r>
                          <w:r w:rsidR="00647751">
                            <w:rPr>
                              <w:noProof/>
                            </w:rPr>
                            <w:tab/>
                          </w:r>
                          <w:r w:rsidR="00647751">
                            <w:rPr>
                              <w:noProof/>
                            </w:rPr>
                            <w:tab/>
                          </w:r>
                          <w:r w:rsidR="00647751">
                            <w:rPr>
                              <w:noProof/>
                            </w:rPr>
                            <w:tab/>
                          </w:r>
                          <w:r w:rsidR="00647751">
                            <w:rPr>
                              <w:noProof/>
                            </w:rPr>
                            <w:tab/>
                          </w:r>
                          <w:r w:rsidR="00647751">
                            <w:rPr>
                              <w:rFonts w:ascii="Segoe UI" w:hAnsi="Segoe UI" w:cs="Segoe UI"/>
                              <w:color w:val="1D1D1D"/>
                              <w:sz w:val="20"/>
                              <w:szCs w:val="20"/>
                              <w:shd w:val="clear" w:color="auto" w:fill="F1F1F1"/>
                            </w:rPr>
                            <w:t>LCBB4001</w:t>
                          </w:r>
                        </w:p>
                        <w:p w14:paraId="04FB69AC" w14:textId="407A8367" w:rsidR="00647751" w:rsidRDefault="00647751"/>
                      </w:txbxContent>
                    </v:textbox>
                    <w10:wrap anchorx="margin" anchory="margin"/>
                  </v:shape>
                </w:pict>
              </mc:Fallback>
            </mc:AlternateContent>
          </w:r>
          <w:r w:rsidRPr="00647751">
            <w:rPr>
              <w:rFonts w:ascii="Times New Roman" w:hAnsi="Times New Roman" w:cs="Times New Roman"/>
              <w:sz w:val="24"/>
              <w:szCs w:val="24"/>
            </w:rPr>
            <w:br w:type="page"/>
          </w:r>
          <w:r w:rsidRPr="00647751">
            <w:rPr>
              <w:rFonts w:ascii="Times New Roman" w:hAnsi="Times New Roman" w:cs="Times New Roman"/>
              <w:sz w:val="24"/>
              <w:szCs w:val="24"/>
            </w:rPr>
            <w:lastRenderedPageBreak/>
            <w:softHyphen/>
          </w:r>
        </w:p>
      </w:sdtContent>
    </w:sdt>
    <w:sdt>
      <w:sdtPr>
        <w:rPr>
          <w:rFonts w:ascii="Times New Roman" w:eastAsia="Times New Roman" w:hAnsi="Times New Roman" w:cs="Times New Roman"/>
          <w:b/>
          <w:bCs/>
          <w:color w:val="auto"/>
          <w:sz w:val="24"/>
          <w:szCs w:val="24"/>
        </w:rPr>
        <w:id w:val="22076249"/>
        <w:docPartObj>
          <w:docPartGallery w:val="Table of Contents"/>
          <w:docPartUnique/>
        </w:docPartObj>
      </w:sdtPr>
      <w:sdtEndPr>
        <w:rPr>
          <w:rFonts w:eastAsiaTheme="minorEastAsia"/>
          <w:b w:val="0"/>
          <w:bCs w:val="0"/>
        </w:rPr>
      </w:sdtEndPr>
      <w:sdtContent>
        <w:p w14:paraId="0433F7F1" w14:textId="77777777" w:rsidR="00647751" w:rsidRPr="00647751" w:rsidRDefault="00647751" w:rsidP="00647751">
          <w:pPr>
            <w:pStyle w:val="TOCHeading"/>
            <w:spacing w:line="360" w:lineRule="auto"/>
            <w:rPr>
              <w:rFonts w:ascii="Times New Roman" w:hAnsi="Times New Roman" w:cs="Times New Roman"/>
              <w:sz w:val="24"/>
              <w:szCs w:val="24"/>
            </w:rPr>
          </w:pPr>
          <w:r w:rsidRPr="00647751">
            <w:rPr>
              <w:rFonts w:ascii="Times New Roman" w:hAnsi="Times New Roman" w:cs="Times New Roman"/>
              <w:color w:val="auto"/>
              <w:sz w:val="24"/>
              <w:szCs w:val="24"/>
            </w:rPr>
            <w:t>Table of Contents</w:t>
          </w:r>
        </w:p>
        <w:p w14:paraId="58BB9936" w14:textId="3C7C37D2" w:rsidR="00647751" w:rsidRPr="00647751" w:rsidRDefault="00647751" w:rsidP="00647751">
          <w:pPr>
            <w:pStyle w:val="TOC1"/>
            <w:tabs>
              <w:tab w:val="right" w:leader="dot" w:pos="9019"/>
            </w:tabs>
            <w:rPr>
              <w:rFonts w:eastAsiaTheme="minorEastAsia"/>
              <w:noProof/>
            </w:rPr>
          </w:pPr>
          <w:r w:rsidRPr="00647751">
            <w:fldChar w:fldCharType="begin"/>
          </w:r>
          <w:r w:rsidRPr="00647751">
            <w:instrText xml:space="preserve"> TOC \o "1-3" \h \z \u </w:instrText>
          </w:r>
          <w:r w:rsidRPr="00647751">
            <w:fldChar w:fldCharType="separate"/>
          </w:r>
          <w:hyperlink w:anchor="_Toc114152360" w:history="1">
            <w:r w:rsidRPr="00647751">
              <w:rPr>
                <w:rStyle w:val="Hyperlink"/>
                <w:rFonts w:eastAsiaTheme="majorEastAsia"/>
                <w:noProof/>
              </w:rPr>
              <w:t>Introduction</w:t>
            </w:r>
            <w:r w:rsidRPr="00647751">
              <w:rPr>
                <w:noProof/>
                <w:webHidden/>
              </w:rPr>
              <w:tab/>
            </w:r>
            <w:r w:rsidRPr="00647751">
              <w:rPr>
                <w:noProof/>
                <w:webHidden/>
              </w:rPr>
              <w:fldChar w:fldCharType="begin"/>
            </w:r>
            <w:r w:rsidRPr="00647751">
              <w:rPr>
                <w:noProof/>
                <w:webHidden/>
              </w:rPr>
              <w:instrText xml:space="preserve"> PAGEREF _Toc114152360 \h </w:instrText>
            </w:r>
            <w:r w:rsidRPr="00647751">
              <w:rPr>
                <w:noProof/>
                <w:webHidden/>
              </w:rPr>
            </w:r>
            <w:r w:rsidRPr="00647751">
              <w:rPr>
                <w:noProof/>
                <w:webHidden/>
              </w:rPr>
              <w:fldChar w:fldCharType="separate"/>
            </w:r>
            <w:r>
              <w:rPr>
                <w:noProof/>
                <w:webHidden/>
              </w:rPr>
              <w:t>2</w:t>
            </w:r>
            <w:r w:rsidRPr="00647751">
              <w:rPr>
                <w:noProof/>
                <w:webHidden/>
              </w:rPr>
              <w:fldChar w:fldCharType="end"/>
            </w:r>
          </w:hyperlink>
        </w:p>
        <w:p w14:paraId="2FF1A374" w14:textId="1C5370AF" w:rsidR="00647751" w:rsidRPr="00647751" w:rsidRDefault="00000000" w:rsidP="00647751">
          <w:pPr>
            <w:pStyle w:val="TOC1"/>
            <w:tabs>
              <w:tab w:val="right" w:leader="dot" w:pos="9019"/>
            </w:tabs>
            <w:rPr>
              <w:rFonts w:eastAsiaTheme="minorEastAsia"/>
              <w:noProof/>
            </w:rPr>
          </w:pPr>
          <w:hyperlink w:anchor="_Toc114152361" w:history="1">
            <w:r w:rsidR="00647751" w:rsidRPr="00647751">
              <w:rPr>
                <w:rStyle w:val="Hyperlink"/>
                <w:rFonts w:eastAsiaTheme="majorEastAsia"/>
                <w:noProof/>
              </w:rPr>
              <w:t>QUESTION 1</w:t>
            </w:r>
            <w:r w:rsidR="00647751" w:rsidRPr="00647751">
              <w:rPr>
                <w:noProof/>
                <w:webHidden/>
              </w:rPr>
              <w:tab/>
            </w:r>
            <w:r w:rsidR="00647751" w:rsidRPr="00647751">
              <w:rPr>
                <w:noProof/>
                <w:webHidden/>
              </w:rPr>
              <w:fldChar w:fldCharType="begin"/>
            </w:r>
            <w:r w:rsidR="00647751" w:rsidRPr="00647751">
              <w:rPr>
                <w:noProof/>
                <w:webHidden/>
              </w:rPr>
              <w:instrText xml:space="preserve"> PAGEREF _Toc114152361 \h </w:instrText>
            </w:r>
            <w:r w:rsidR="00647751" w:rsidRPr="00647751">
              <w:rPr>
                <w:noProof/>
                <w:webHidden/>
              </w:rPr>
            </w:r>
            <w:r w:rsidR="00647751" w:rsidRPr="00647751">
              <w:rPr>
                <w:noProof/>
                <w:webHidden/>
              </w:rPr>
              <w:fldChar w:fldCharType="separate"/>
            </w:r>
            <w:r w:rsidR="00647751">
              <w:rPr>
                <w:noProof/>
                <w:webHidden/>
              </w:rPr>
              <w:t>3</w:t>
            </w:r>
            <w:r w:rsidR="00647751" w:rsidRPr="00647751">
              <w:rPr>
                <w:noProof/>
                <w:webHidden/>
              </w:rPr>
              <w:fldChar w:fldCharType="end"/>
            </w:r>
          </w:hyperlink>
        </w:p>
        <w:p w14:paraId="64187620" w14:textId="293A2EE0" w:rsidR="00647751" w:rsidRPr="00647751" w:rsidRDefault="00000000" w:rsidP="00647751">
          <w:pPr>
            <w:pStyle w:val="TOC1"/>
            <w:tabs>
              <w:tab w:val="right" w:leader="dot" w:pos="9019"/>
            </w:tabs>
            <w:rPr>
              <w:rFonts w:eastAsiaTheme="minorEastAsia"/>
              <w:noProof/>
            </w:rPr>
          </w:pPr>
          <w:hyperlink w:anchor="_Toc114152362" w:history="1">
            <w:r w:rsidR="00647751" w:rsidRPr="00647751">
              <w:rPr>
                <w:rStyle w:val="Hyperlink"/>
                <w:rFonts w:eastAsiaTheme="majorEastAsia"/>
                <w:noProof/>
              </w:rPr>
              <w:t>QUESTION 2</w:t>
            </w:r>
            <w:r w:rsidR="00647751" w:rsidRPr="00647751">
              <w:rPr>
                <w:noProof/>
                <w:webHidden/>
              </w:rPr>
              <w:tab/>
            </w:r>
            <w:r w:rsidR="00647751" w:rsidRPr="00647751">
              <w:rPr>
                <w:noProof/>
                <w:webHidden/>
              </w:rPr>
              <w:fldChar w:fldCharType="begin"/>
            </w:r>
            <w:r w:rsidR="00647751" w:rsidRPr="00647751">
              <w:rPr>
                <w:noProof/>
                <w:webHidden/>
              </w:rPr>
              <w:instrText xml:space="preserve"> PAGEREF _Toc114152362 \h </w:instrText>
            </w:r>
            <w:r w:rsidR="00647751" w:rsidRPr="00647751">
              <w:rPr>
                <w:noProof/>
                <w:webHidden/>
              </w:rPr>
            </w:r>
            <w:r w:rsidR="00647751" w:rsidRPr="00647751">
              <w:rPr>
                <w:noProof/>
                <w:webHidden/>
              </w:rPr>
              <w:fldChar w:fldCharType="separate"/>
            </w:r>
            <w:r w:rsidR="00647751">
              <w:rPr>
                <w:noProof/>
                <w:webHidden/>
              </w:rPr>
              <w:t>7</w:t>
            </w:r>
            <w:r w:rsidR="00647751" w:rsidRPr="00647751">
              <w:rPr>
                <w:noProof/>
                <w:webHidden/>
              </w:rPr>
              <w:fldChar w:fldCharType="end"/>
            </w:r>
          </w:hyperlink>
        </w:p>
        <w:p w14:paraId="1978936D" w14:textId="016164B6" w:rsidR="00647751" w:rsidRPr="00647751" w:rsidRDefault="00000000" w:rsidP="00647751">
          <w:pPr>
            <w:pStyle w:val="TOC1"/>
            <w:tabs>
              <w:tab w:val="right" w:leader="dot" w:pos="9019"/>
            </w:tabs>
            <w:rPr>
              <w:rFonts w:eastAsiaTheme="minorEastAsia"/>
              <w:noProof/>
            </w:rPr>
          </w:pPr>
          <w:hyperlink w:anchor="_Toc114152363" w:history="1">
            <w:r w:rsidR="00647751" w:rsidRPr="00647751">
              <w:rPr>
                <w:rStyle w:val="Hyperlink"/>
                <w:rFonts w:eastAsiaTheme="majorEastAsia"/>
                <w:noProof/>
              </w:rPr>
              <w:t>Conclusion</w:t>
            </w:r>
            <w:r w:rsidR="00647751" w:rsidRPr="00647751">
              <w:rPr>
                <w:noProof/>
                <w:webHidden/>
              </w:rPr>
              <w:tab/>
            </w:r>
            <w:r w:rsidR="00647751" w:rsidRPr="00647751">
              <w:rPr>
                <w:noProof/>
                <w:webHidden/>
              </w:rPr>
              <w:fldChar w:fldCharType="begin"/>
            </w:r>
            <w:r w:rsidR="00647751" w:rsidRPr="00647751">
              <w:rPr>
                <w:noProof/>
                <w:webHidden/>
              </w:rPr>
              <w:instrText xml:space="preserve"> PAGEREF _Toc114152363 \h </w:instrText>
            </w:r>
            <w:r w:rsidR="00647751" w:rsidRPr="00647751">
              <w:rPr>
                <w:noProof/>
                <w:webHidden/>
              </w:rPr>
            </w:r>
            <w:r w:rsidR="00647751" w:rsidRPr="00647751">
              <w:rPr>
                <w:noProof/>
                <w:webHidden/>
              </w:rPr>
              <w:fldChar w:fldCharType="separate"/>
            </w:r>
            <w:r w:rsidR="00647751">
              <w:rPr>
                <w:noProof/>
                <w:webHidden/>
              </w:rPr>
              <w:t>11</w:t>
            </w:r>
            <w:r w:rsidR="00647751" w:rsidRPr="00647751">
              <w:rPr>
                <w:noProof/>
                <w:webHidden/>
              </w:rPr>
              <w:fldChar w:fldCharType="end"/>
            </w:r>
          </w:hyperlink>
        </w:p>
        <w:p w14:paraId="41BC825B" w14:textId="7FBC93F5" w:rsidR="00647751" w:rsidRPr="00647751" w:rsidRDefault="00000000" w:rsidP="00647751">
          <w:pPr>
            <w:pStyle w:val="TOC1"/>
            <w:tabs>
              <w:tab w:val="right" w:leader="dot" w:pos="9019"/>
            </w:tabs>
            <w:rPr>
              <w:rFonts w:eastAsiaTheme="minorEastAsia"/>
              <w:noProof/>
            </w:rPr>
          </w:pPr>
          <w:hyperlink w:anchor="_Toc114152364" w:history="1">
            <w:r w:rsidR="00647751" w:rsidRPr="00647751">
              <w:rPr>
                <w:rStyle w:val="Hyperlink"/>
                <w:rFonts w:eastAsiaTheme="majorEastAsia"/>
                <w:noProof/>
              </w:rPr>
              <w:t>References</w:t>
            </w:r>
            <w:r w:rsidR="00647751" w:rsidRPr="00647751">
              <w:rPr>
                <w:noProof/>
                <w:webHidden/>
              </w:rPr>
              <w:tab/>
            </w:r>
            <w:r w:rsidR="00647751" w:rsidRPr="00647751">
              <w:rPr>
                <w:noProof/>
                <w:webHidden/>
              </w:rPr>
              <w:fldChar w:fldCharType="begin"/>
            </w:r>
            <w:r w:rsidR="00647751" w:rsidRPr="00647751">
              <w:rPr>
                <w:noProof/>
                <w:webHidden/>
              </w:rPr>
              <w:instrText xml:space="preserve"> PAGEREF _Toc114152364 \h </w:instrText>
            </w:r>
            <w:r w:rsidR="00647751" w:rsidRPr="00647751">
              <w:rPr>
                <w:noProof/>
                <w:webHidden/>
              </w:rPr>
            </w:r>
            <w:r w:rsidR="00647751" w:rsidRPr="00647751">
              <w:rPr>
                <w:noProof/>
                <w:webHidden/>
              </w:rPr>
              <w:fldChar w:fldCharType="separate"/>
            </w:r>
            <w:r w:rsidR="00647751">
              <w:rPr>
                <w:noProof/>
                <w:webHidden/>
              </w:rPr>
              <w:t>12</w:t>
            </w:r>
            <w:r w:rsidR="00647751" w:rsidRPr="00647751">
              <w:rPr>
                <w:noProof/>
                <w:webHidden/>
              </w:rPr>
              <w:fldChar w:fldCharType="end"/>
            </w:r>
          </w:hyperlink>
        </w:p>
        <w:p w14:paraId="77E1BB04" w14:textId="77777777" w:rsidR="00647751" w:rsidRPr="00647751" w:rsidRDefault="00647751" w:rsidP="00647751">
          <w:pPr>
            <w:spacing w:line="360" w:lineRule="auto"/>
            <w:rPr>
              <w:rFonts w:ascii="Times New Roman" w:hAnsi="Times New Roman" w:cs="Times New Roman"/>
              <w:sz w:val="24"/>
              <w:szCs w:val="24"/>
            </w:rPr>
          </w:pPr>
          <w:r w:rsidRPr="00647751">
            <w:rPr>
              <w:rFonts w:ascii="Times New Roman" w:hAnsi="Times New Roman" w:cs="Times New Roman"/>
              <w:sz w:val="24"/>
              <w:szCs w:val="24"/>
            </w:rPr>
            <w:fldChar w:fldCharType="end"/>
          </w:r>
        </w:p>
      </w:sdtContent>
    </w:sdt>
    <w:p w14:paraId="29D0801E" w14:textId="77777777" w:rsidR="00647751" w:rsidRPr="00647751" w:rsidRDefault="00647751" w:rsidP="00647751">
      <w:pPr>
        <w:pStyle w:val="Title"/>
        <w:spacing w:line="360" w:lineRule="auto"/>
        <w:rPr>
          <w:rFonts w:ascii="Times New Roman" w:hAnsi="Times New Roman" w:cs="Times New Roman"/>
          <w:sz w:val="24"/>
          <w:szCs w:val="24"/>
        </w:rPr>
      </w:pPr>
      <w:r w:rsidRPr="00647751">
        <w:rPr>
          <w:rFonts w:ascii="Times New Roman" w:hAnsi="Times New Roman" w:cs="Times New Roman"/>
          <w:sz w:val="24"/>
          <w:szCs w:val="24"/>
        </w:rPr>
        <w:br w:type="page"/>
      </w:r>
    </w:p>
    <w:p w14:paraId="3ECFB586" w14:textId="77777777" w:rsidR="00647751" w:rsidRPr="00647751" w:rsidRDefault="00647751" w:rsidP="00647751">
      <w:pPr>
        <w:pStyle w:val="Heading1"/>
        <w:spacing w:line="360" w:lineRule="auto"/>
        <w:rPr>
          <w:rFonts w:ascii="Times New Roman" w:hAnsi="Times New Roman" w:cs="Times New Roman"/>
          <w:sz w:val="24"/>
          <w:szCs w:val="24"/>
        </w:rPr>
      </w:pPr>
      <w:bookmarkStart w:id="0" w:name="_lfkl5r6lvkd" w:colFirst="0" w:colLast="0"/>
      <w:bookmarkStart w:id="1" w:name="_Toc114152360"/>
      <w:bookmarkEnd w:id="0"/>
      <w:r w:rsidRPr="00647751">
        <w:rPr>
          <w:rFonts w:ascii="Times New Roman" w:hAnsi="Times New Roman" w:cs="Times New Roman"/>
          <w:sz w:val="24"/>
          <w:szCs w:val="24"/>
        </w:rPr>
        <w:lastRenderedPageBreak/>
        <w:t>Introduction</w:t>
      </w:r>
      <w:bookmarkEnd w:id="1"/>
    </w:p>
    <w:p w14:paraId="4173991E" w14:textId="77777777" w:rsidR="00647751" w:rsidRPr="00647751" w:rsidRDefault="00647751" w:rsidP="00647751">
      <w:pPr>
        <w:pStyle w:val="Normal1"/>
        <w:spacing w:line="360" w:lineRule="auto"/>
      </w:pPr>
      <w:r w:rsidRPr="00647751">
        <w:t xml:space="preserve">Accounting fundamentals include keeping records under which managerial accounting, financial accounting and income taxes are learned and </w:t>
      </w:r>
      <w:proofErr w:type="spellStart"/>
      <w:r w:rsidRPr="00647751">
        <w:t>analysed</w:t>
      </w:r>
      <w:proofErr w:type="spellEnd"/>
      <w:r w:rsidRPr="00647751">
        <w:t xml:space="preserve"> (Ferrero, 2020). The following report is of the accounting fundamentals of Kerrigan LTD where the company makes and sells   Product A. The report will be calculating the Break-even point of Product A. Then the profit of selling 75,000 units will be calculated. Then the net profit figure of the company after making the advertisement campaign will be discussed. After that, the limitations of break -0even analysis will be done. In the next question, the discussion of the importance of management accounting and the difference between management accounting and financial accounting will be provided. Then at the end, the discussion of three different techniques by which the management accountant can achieve the different objectives of management accounting will be explained. </w:t>
      </w:r>
    </w:p>
    <w:p w14:paraId="0AC5D9A9" w14:textId="77777777" w:rsidR="00647751" w:rsidRPr="00647751" w:rsidRDefault="00647751" w:rsidP="00647751">
      <w:pPr>
        <w:pStyle w:val="Heading1"/>
        <w:spacing w:line="360" w:lineRule="auto"/>
        <w:rPr>
          <w:rFonts w:ascii="Times New Roman" w:hAnsi="Times New Roman" w:cs="Times New Roman"/>
          <w:color w:val="FF0000"/>
          <w:sz w:val="24"/>
          <w:szCs w:val="24"/>
        </w:rPr>
      </w:pPr>
      <w:bookmarkStart w:id="2" w:name="_ee18yzh9dsp" w:colFirst="0" w:colLast="0"/>
      <w:bookmarkEnd w:id="2"/>
      <w:r w:rsidRPr="00647751">
        <w:rPr>
          <w:rFonts w:ascii="Times New Roman" w:hAnsi="Times New Roman" w:cs="Times New Roman"/>
          <w:sz w:val="24"/>
          <w:szCs w:val="24"/>
        </w:rPr>
        <w:br w:type="page"/>
      </w:r>
    </w:p>
    <w:p w14:paraId="633BDFFD" w14:textId="77777777" w:rsidR="00647751" w:rsidRPr="00647751" w:rsidRDefault="00647751" w:rsidP="00647751">
      <w:pPr>
        <w:pStyle w:val="Heading1"/>
        <w:spacing w:line="360" w:lineRule="auto"/>
        <w:rPr>
          <w:rFonts w:ascii="Times New Roman" w:hAnsi="Times New Roman" w:cs="Times New Roman"/>
          <w:sz w:val="24"/>
          <w:szCs w:val="24"/>
        </w:rPr>
      </w:pPr>
      <w:bookmarkStart w:id="3" w:name="_lv5vgejdcwuw" w:colFirst="0" w:colLast="0"/>
      <w:bookmarkStart w:id="4" w:name="_Toc114152361"/>
      <w:bookmarkEnd w:id="3"/>
      <w:r w:rsidRPr="00647751">
        <w:rPr>
          <w:rFonts w:ascii="Times New Roman" w:hAnsi="Times New Roman" w:cs="Times New Roman"/>
          <w:sz w:val="24"/>
          <w:szCs w:val="24"/>
        </w:rPr>
        <w:lastRenderedPageBreak/>
        <w:t>QUESTION 1</w:t>
      </w:r>
      <w:bookmarkEnd w:id="4"/>
    </w:p>
    <w:p w14:paraId="0B0CE493" w14:textId="77777777" w:rsidR="00647751" w:rsidRPr="00647751" w:rsidRDefault="00647751" w:rsidP="00647751">
      <w:pPr>
        <w:pStyle w:val="Normal1"/>
        <w:spacing w:line="360" w:lineRule="auto"/>
        <w:rPr>
          <w:b/>
        </w:rPr>
      </w:pPr>
      <w:r w:rsidRPr="00647751">
        <w:rPr>
          <w:b/>
        </w:rPr>
        <w:t>(a) “Calculate the break-even point (in units and revenues) of product A for Kerrigan</w:t>
      </w:r>
      <w:bookmarkStart w:id="5" w:name="_p338f2pn4qsb" w:colFirst="0" w:colLast="0"/>
      <w:bookmarkEnd w:id="5"/>
      <w:r w:rsidRPr="00647751">
        <w:rPr>
          <w:b/>
        </w:rPr>
        <w:t xml:space="preserve"> Ltd”</w:t>
      </w:r>
    </w:p>
    <w:p w14:paraId="08A991F4" w14:textId="77777777" w:rsidR="00647751" w:rsidRPr="00647751" w:rsidRDefault="00647751" w:rsidP="00647751">
      <w:pPr>
        <w:pStyle w:val="Normal1"/>
        <w:shd w:val="clear" w:color="auto" w:fill="FFFFFF"/>
        <w:spacing w:line="360" w:lineRule="auto"/>
      </w:pPr>
      <w:r w:rsidRPr="00647751">
        <w:rPr>
          <w:color w:val="222222"/>
          <w:highlight w:val="white"/>
        </w:rPr>
        <w:t xml:space="preserve">The term "break-even point" can be defined as the most important point at which total costs and revenue earned are equal and similar. The main purpose of the break-even point is that it helps the manager of the company to plan for future business transactions. Additionally, it also aids the owner, </w:t>
      </w:r>
      <w:proofErr w:type="gramStart"/>
      <w:r w:rsidRPr="00647751">
        <w:rPr>
          <w:color w:val="222222"/>
          <w:highlight w:val="white"/>
        </w:rPr>
        <w:t>CEOs</w:t>
      </w:r>
      <w:proofErr w:type="gramEnd"/>
      <w:r w:rsidRPr="00647751">
        <w:rPr>
          <w:color w:val="222222"/>
          <w:highlight w:val="white"/>
        </w:rPr>
        <w:t xml:space="preserve"> and CFOs in assessing how long it would require for an expenditure or investment to yield a profit (</w:t>
      </w:r>
      <w:proofErr w:type="spellStart"/>
      <w:r w:rsidRPr="00647751">
        <w:rPr>
          <w:color w:val="222222"/>
          <w:highlight w:val="white"/>
        </w:rPr>
        <w:t>Gambonini</w:t>
      </w:r>
      <w:proofErr w:type="spellEnd"/>
      <w:r w:rsidRPr="00647751">
        <w:rPr>
          <w:i/>
          <w:color w:val="222222"/>
          <w:highlight w:val="white"/>
        </w:rPr>
        <w:t xml:space="preserve"> et al.,</w:t>
      </w:r>
      <w:r w:rsidRPr="00647751">
        <w:rPr>
          <w:color w:val="222222"/>
          <w:highlight w:val="white"/>
        </w:rPr>
        <w:t xml:space="preserve"> 2022). One of the main merits of preparing break-even points in the business is that it helps the manager of the company in determining how many commodities must be sold to turn a profit. As a result, this may also assist the company to earn more profit than their competitors, resulting in building stronger goodwill than rivals. Another main merit of break-even analysis is that it helps the company in lowering risk by directing them away from investments or product lines that are most likely to fail. On the other hand, the break-even point has a demerit too which is, that it is very time-consuming, so the manager of the company needs to spend most of the time just preparing it accurately and properly (</w:t>
      </w:r>
      <w:proofErr w:type="spellStart"/>
      <w:r w:rsidRPr="00647751">
        <w:rPr>
          <w:color w:val="222222"/>
          <w:highlight w:val="white"/>
        </w:rPr>
        <w:t>Bahrun</w:t>
      </w:r>
      <w:proofErr w:type="spellEnd"/>
      <w:r w:rsidRPr="00647751">
        <w:rPr>
          <w:i/>
          <w:color w:val="222222"/>
          <w:highlight w:val="white"/>
        </w:rPr>
        <w:t xml:space="preserve"> et al.,</w:t>
      </w:r>
      <w:r w:rsidRPr="00647751">
        <w:rPr>
          <w:color w:val="222222"/>
          <w:highlight w:val="white"/>
        </w:rPr>
        <w:t xml:space="preserve"> 2021).  The break-even point of the business in sales and units is computed below:</w:t>
      </w:r>
    </w:p>
    <w:p w14:paraId="6C50FA1B" w14:textId="77777777" w:rsidR="00647751" w:rsidRPr="00647751" w:rsidRDefault="00647751" w:rsidP="00647751">
      <w:pPr>
        <w:pStyle w:val="Normal1"/>
        <w:spacing w:line="360" w:lineRule="auto"/>
        <w:rPr>
          <w:b/>
        </w:rPr>
      </w:pPr>
      <w:r w:rsidRPr="00647751">
        <w:rPr>
          <w:b/>
        </w:rPr>
        <w:t>“Break-even point in units of Product A for Kerrigan Limited = Fixed Costs / (Sales Price per Unit – Variable Cost per Unit)”</w:t>
      </w:r>
    </w:p>
    <w:p w14:paraId="7997CE0C" w14:textId="77777777" w:rsidR="00647751" w:rsidRPr="00647751" w:rsidRDefault="00647751" w:rsidP="00647751">
      <w:pPr>
        <w:pStyle w:val="Normal1"/>
        <w:spacing w:line="360" w:lineRule="auto"/>
      </w:pPr>
      <w:r w:rsidRPr="00647751">
        <w:t xml:space="preserve">= 350000 / (11 - </w:t>
      </w:r>
      <w:proofErr w:type="gramStart"/>
      <w:r w:rsidRPr="00647751">
        <w:t>6)\</w:t>
      </w:r>
      <w:proofErr w:type="gramEnd"/>
    </w:p>
    <w:p w14:paraId="4FC8A675" w14:textId="77777777" w:rsidR="00647751" w:rsidRPr="00647751" w:rsidRDefault="00647751" w:rsidP="00647751">
      <w:pPr>
        <w:pStyle w:val="Normal1"/>
        <w:spacing w:line="360" w:lineRule="auto"/>
      </w:pPr>
      <w:r w:rsidRPr="00647751">
        <w:t>= 350000 / 6</w:t>
      </w:r>
    </w:p>
    <w:p w14:paraId="5FA6B955" w14:textId="77777777" w:rsidR="00647751" w:rsidRPr="00647751" w:rsidRDefault="00647751" w:rsidP="00647751">
      <w:pPr>
        <w:pStyle w:val="Normal1"/>
        <w:spacing w:line="360" w:lineRule="auto"/>
      </w:pPr>
      <w:r w:rsidRPr="00647751">
        <w:t>= £70000</w:t>
      </w:r>
    </w:p>
    <w:p w14:paraId="1A20E220" w14:textId="77777777" w:rsidR="00647751" w:rsidRPr="00647751" w:rsidRDefault="00647751" w:rsidP="00647751">
      <w:pPr>
        <w:pStyle w:val="Normal1"/>
        <w:spacing w:line="360" w:lineRule="auto"/>
        <w:rPr>
          <w:b/>
        </w:rPr>
      </w:pPr>
      <w:r w:rsidRPr="00647751">
        <w:rPr>
          <w:b/>
        </w:rPr>
        <w:t>“Break-even point in sales or revenue of Product A for Kerrigan Limited = (Fixed Costs x Sales)” / “(Sales – Variable cost)”</w:t>
      </w:r>
    </w:p>
    <w:p w14:paraId="7A8F9CD8" w14:textId="77777777" w:rsidR="00647751" w:rsidRPr="00647751" w:rsidRDefault="00647751" w:rsidP="00647751">
      <w:pPr>
        <w:pStyle w:val="Normal1"/>
        <w:spacing w:line="360" w:lineRule="auto"/>
      </w:pPr>
      <w:r w:rsidRPr="00647751">
        <w:t>= (350000 x 825000) / (825000 - 450000)</w:t>
      </w:r>
    </w:p>
    <w:p w14:paraId="728105A6" w14:textId="77777777" w:rsidR="00647751" w:rsidRPr="00647751" w:rsidRDefault="00647751" w:rsidP="00647751">
      <w:pPr>
        <w:pStyle w:val="Normal1"/>
        <w:spacing w:line="360" w:lineRule="auto"/>
      </w:pPr>
      <w:r w:rsidRPr="00647751">
        <w:t>= 288750000000 / 375000</w:t>
      </w:r>
    </w:p>
    <w:p w14:paraId="5AC2A2D2" w14:textId="77777777" w:rsidR="00647751" w:rsidRPr="00647751" w:rsidRDefault="00647751" w:rsidP="00647751">
      <w:pPr>
        <w:pStyle w:val="Normal1"/>
        <w:spacing w:line="360" w:lineRule="auto"/>
      </w:pPr>
      <w:r w:rsidRPr="00647751">
        <w:t>= £770000</w:t>
      </w:r>
    </w:p>
    <w:p w14:paraId="77ED3351" w14:textId="77777777" w:rsidR="00647751" w:rsidRPr="00647751" w:rsidRDefault="00647751" w:rsidP="00647751">
      <w:pPr>
        <w:pStyle w:val="Normal1"/>
        <w:spacing w:line="360" w:lineRule="auto"/>
      </w:pPr>
    </w:p>
    <w:p w14:paraId="61D6B33E" w14:textId="77777777" w:rsidR="00647751" w:rsidRPr="00647751" w:rsidRDefault="00647751" w:rsidP="00647751">
      <w:pPr>
        <w:pStyle w:val="Normal1"/>
        <w:spacing w:line="360" w:lineRule="auto"/>
        <w:rPr>
          <w:b/>
        </w:rPr>
      </w:pPr>
      <w:bookmarkStart w:id="6" w:name="_sn3xoidxkryh" w:colFirst="0" w:colLast="0"/>
      <w:bookmarkEnd w:id="6"/>
      <w:r w:rsidRPr="00647751">
        <w:rPr>
          <w:b/>
        </w:rPr>
        <w:t xml:space="preserve">(b) “Calculate the profit made on sales of 75,000 units”. </w:t>
      </w:r>
    </w:p>
    <w:p w14:paraId="04A74571" w14:textId="77777777" w:rsidR="00647751" w:rsidRPr="00647751" w:rsidRDefault="00647751" w:rsidP="00647751">
      <w:pPr>
        <w:pStyle w:val="Normal1"/>
        <w:spacing w:line="360" w:lineRule="auto"/>
      </w:pPr>
    </w:p>
    <w:p w14:paraId="201FB374" w14:textId="77777777" w:rsidR="00647751" w:rsidRPr="00647751" w:rsidRDefault="00647751" w:rsidP="00647751">
      <w:pPr>
        <w:pStyle w:val="Normal1"/>
        <w:spacing w:line="360" w:lineRule="auto"/>
      </w:pPr>
      <w:r w:rsidRPr="00647751">
        <w:t>Revenue or sales generated from Product A = £ (75000 x 11)</w:t>
      </w:r>
    </w:p>
    <w:p w14:paraId="7B3433D7" w14:textId="77777777" w:rsidR="00647751" w:rsidRPr="00647751" w:rsidRDefault="00647751" w:rsidP="00647751">
      <w:pPr>
        <w:pStyle w:val="Normal1"/>
        <w:spacing w:line="360" w:lineRule="auto"/>
      </w:pPr>
      <w:r w:rsidRPr="00647751">
        <w:t xml:space="preserve">                                                                              </w:t>
      </w:r>
      <w:proofErr w:type="gramStart"/>
      <w:r w:rsidRPr="00647751">
        <w:t>=  £</w:t>
      </w:r>
      <w:proofErr w:type="gramEnd"/>
      <w:r w:rsidRPr="00647751">
        <w:t>825000</w:t>
      </w:r>
    </w:p>
    <w:p w14:paraId="1CB5C2FB" w14:textId="77777777" w:rsidR="00647751" w:rsidRPr="00647751" w:rsidRDefault="00647751" w:rsidP="00647751">
      <w:pPr>
        <w:pStyle w:val="Normal1"/>
        <w:spacing w:line="360" w:lineRule="auto"/>
        <w:rPr>
          <w:b/>
        </w:rPr>
      </w:pPr>
      <w:r w:rsidRPr="00647751">
        <w:rPr>
          <w:b/>
        </w:rPr>
        <w:t>Expenses of the business:</w:t>
      </w:r>
    </w:p>
    <w:p w14:paraId="0405E50A" w14:textId="77777777" w:rsidR="00647751" w:rsidRPr="00647751" w:rsidRDefault="00647751" w:rsidP="00647751">
      <w:pPr>
        <w:pStyle w:val="Normal1"/>
        <w:spacing w:line="360" w:lineRule="auto"/>
      </w:pPr>
      <w:r w:rsidRPr="00647751">
        <w:lastRenderedPageBreak/>
        <w:t>Total fixed cost or expenses for the business = £350000</w:t>
      </w:r>
    </w:p>
    <w:p w14:paraId="7130598A" w14:textId="77777777" w:rsidR="00647751" w:rsidRPr="00647751" w:rsidRDefault="00647751" w:rsidP="00647751">
      <w:pPr>
        <w:pStyle w:val="Normal1"/>
        <w:spacing w:line="360" w:lineRule="auto"/>
      </w:pPr>
      <w:r w:rsidRPr="00647751">
        <w:t xml:space="preserve">Total variable cost or expenses for the business </w:t>
      </w:r>
      <w:proofErr w:type="gramStart"/>
      <w:r w:rsidRPr="00647751">
        <w:t>=  £</w:t>
      </w:r>
      <w:proofErr w:type="gramEnd"/>
      <w:r w:rsidRPr="00647751">
        <w:t xml:space="preserve"> (6 x 75000)</w:t>
      </w:r>
    </w:p>
    <w:p w14:paraId="66E80A14" w14:textId="77777777" w:rsidR="00647751" w:rsidRPr="00647751" w:rsidRDefault="00647751" w:rsidP="00647751">
      <w:pPr>
        <w:pStyle w:val="Normal1"/>
        <w:spacing w:line="360" w:lineRule="auto"/>
      </w:pPr>
      <w:r w:rsidRPr="00647751">
        <w:t xml:space="preserve">                                                                             = £ 450000</w:t>
      </w:r>
    </w:p>
    <w:p w14:paraId="6ED78059" w14:textId="77777777" w:rsidR="00647751" w:rsidRPr="00647751" w:rsidRDefault="00647751" w:rsidP="00647751">
      <w:pPr>
        <w:pStyle w:val="Normal1"/>
        <w:spacing w:line="360" w:lineRule="auto"/>
      </w:pPr>
      <w:r w:rsidRPr="00647751">
        <w:t>The net profit the business makes from the sale of 75000 units of products = £ (825000 - 350000 - 450000)</w:t>
      </w:r>
    </w:p>
    <w:p w14:paraId="5C63C36D" w14:textId="77777777" w:rsidR="00647751" w:rsidRPr="00647751" w:rsidRDefault="00647751" w:rsidP="00647751">
      <w:pPr>
        <w:pStyle w:val="Normal1"/>
        <w:spacing w:line="360" w:lineRule="auto"/>
      </w:pPr>
      <w:proofErr w:type="gramStart"/>
      <w:r w:rsidRPr="00647751">
        <w:t>=  £</w:t>
      </w:r>
      <w:proofErr w:type="gramEnd"/>
      <w:r w:rsidRPr="00647751">
        <w:t xml:space="preserve"> 25000</w:t>
      </w:r>
    </w:p>
    <w:p w14:paraId="7A4D186B" w14:textId="77777777" w:rsidR="00647751" w:rsidRPr="00647751" w:rsidRDefault="00647751" w:rsidP="00647751">
      <w:pPr>
        <w:pStyle w:val="Normal1"/>
        <w:spacing w:line="360" w:lineRule="auto"/>
      </w:pPr>
    </w:p>
    <w:p w14:paraId="7AAEA951" w14:textId="77777777" w:rsidR="00647751" w:rsidRPr="00647751" w:rsidRDefault="00647751" w:rsidP="00647751">
      <w:pPr>
        <w:pStyle w:val="Heading1"/>
        <w:spacing w:line="360" w:lineRule="auto"/>
        <w:rPr>
          <w:rFonts w:ascii="Times New Roman" w:hAnsi="Times New Roman" w:cs="Times New Roman"/>
          <w:color w:val="FF0000"/>
          <w:sz w:val="24"/>
          <w:szCs w:val="24"/>
        </w:rPr>
      </w:pPr>
      <w:bookmarkStart w:id="7" w:name="_nf511ec0x9fq" w:colFirst="0" w:colLast="0"/>
      <w:bookmarkEnd w:id="7"/>
    </w:p>
    <w:p w14:paraId="19A290B9" w14:textId="77777777" w:rsidR="00647751" w:rsidRPr="00647751" w:rsidRDefault="00647751" w:rsidP="00647751">
      <w:pPr>
        <w:pStyle w:val="Normal1"/>
        <w:spacing w:line="360" w:lineRule="auto"/>
        <w:rPr>
          <w:b/>
        </w:rPr>
      </w:pPr>
      <w:bookmarkStart w:id="8" w:name="_xzz3ijshwmib" w:colFirst="0" w:colLast="0"/>
      <w:bookmarkEnd w:id="8"/>
      <w:r w:rsidRPr="00647751">
        <w:rPr>
          <w:b/>
        </w:rPr>
        <w:t>(c) “The company will make an advertising campaign costing £10,000 and will improve the product specifications, which will increase the variable cost per unit by £1”. “This is expected to allow the company to increase the selling price to £13 and the sales are expected to be 80,000 units. Calculate the new profit figure for the improved product”</w:t>
      </w:r>
    </w:p>
    <w:p w14:paraId="0C96CC45" w14:textId="77777777" w:rsidR="00647751" w:rsidRPr="00647751" w:rsidRDefault="00647751" w:rsidP="00647751">
      <w:pPr>
        <w:pStyle w:val="Normal1"/>
        <w:spacing w:line="360" w:lineRule="auto"/>
      </w:pPr>
    </w:p>
    <w:p w14:paraId="10273C59" w14:textId="77777777" w:rsidR="00647751" w:rsidRPr="00647751" w:rsidRDefault="00647751" w:rsidP="00647751">
      <w:pPr>
        <w:pStyle w:val="Normal1"/>
        <w:spacing w:line="360" w:lineRule="auto"/>
      </w:pPr>
      <w:r w:rsidRPr="00647751">
        <w:t>New sales or revenue for the business from the sale of Product A = £ (13 x 80000)</w:t>
      </w:r>
    </w:p>
    <w:p w14:paraId="4C42EE89" w14:textId="77777777" w:rsidR="00647751" w:rsidRPr="00647751" w:rsidRDefault="00647751" w:rsidP="00647751">
      <w:pPr>
        <w:pStyle w:val="Normal1"/>
        <w:spacing w:line="360" w:lineRule="auto"/>
      </w:pPr>
      <w:r w:rsidRPr="00647751">
        <w:t xml:space="preserve">                                                                                                         = £1040000</w:t>
      </w:r>
    </w:p>
    <w:p w14:paraId="3EC5CD32" w14:textId="77777777" w:rsidR="00647751" w:rsidRPr="00647751" w:rsidRDefault="00647751" w:rsidP="00647751">
      <w:pPr>
        <w:pStyle w:val="Normal1"/>
        <w:spacing w:line="360" w:lineRule="auto"/>
        <w:rPr>
          <w:b/>
        </w:rPr>
      </w:pPr>
      <w:r w:rsidRPr="00647751">
        <w:rPr>
          <w:b/>
        </w:rPr>
        <w:t>Expenses of the business:</w:t>
      </w:r>
    </w:p>
    <w:p w14:paraId="455DBF52" w14:textId="77777777" w:rsidR="00647751" w:rsidRPr="00647751" w:rsidRDefault="00647751" w:rsidP="00647751">
      <w:pPr>
        <w:pStyle w:val="Normal1"/>
        <w:spacing w:line="360" w:lineRule="auto"/>
      </w:pPr>
      <w:r w:rsidRPr="00647751">
        <w:t>Advertisement expenses = £10000</w:t>
      </w:r>
    </w:p>
    <w:p w14:paraId="3881838F" w14:textId="77777777" w:rsidR="00647751" w:rsidRPr="00647751" w:rsidRDefault="00647751" w:rsidP="00647751">
      <w:pPr>
        <w:pStyle w:val="Normal1"/>
        <w:spacing w:line="360" w:lineRule="auto"/>
      </w:pPr>
      <w:r w:rsidRPr="00647751">
        <w:t>The total fixed expense for the business = £350000</w:t>
      </w:r>
    </w:p>
    <w:p w14:paraId="5BA0C576" w14:textId="77777777" w:rsidR="00647751" w:rsidRPr="00647751" w:rsidRDefault="00647751" w:rsidP="00647751">
      <w:pPr>
        <w:pStyle w:val="Normal1"/>
        <w:spacing w:line="360" w:lineRule="auto"/>
      </w:pPr>
      <w:r w:rsidRPr="00647751">
        <w:t>Total variable expenses for the business = £ (7 x 80000)</w:t>
      </w:r>
    </w:p>
    <w:p w14:paraId="41C428C4" w14:textId="77777777" w:rsidR="00647751" w:rsidRPr="00647751" w:rsidRDefault="00647751" w:rsidP="00647751">
      <w:pPr>
        <w:pStyle w:val="Normal1"/>
        <w:spacing w:line="360" w:lineRule="auto"/>
      </w:pPr>
      <w:r w:rsidRPr="00647751">
        <w:t xml:space="preserve">                                                                 = £ 560000</w:t>
      </w:r>
    </w:p>
    <w:p w14:paraId="1D5CCC6F" w14:textId="77777777" w:rsidR="00647751" w:rsidRPr="00647751" w:rsidRDefault="00647751" w:rsidP="00647751">
      <w:pPr>
        <w:pStyle w:val="Normal1"/>
        <w:spacing w:line="360" w:lineRule="auto"/>
      </w:pPr>
      <w:r w:rsidRPr="00647751">
        <w:t xml:space="preserve">The net profit the business made from the sale of Product A in the market </w:t>
      </w:r>
      <w:proofErr w:type="gramStart"/>
      <w:r w:rsidRPr="00647751">
        <w:t>=  £</w:t>
      </w:r>
      <w:proofErr w:type="gramEnd"/>
      <w:r w:rsidRPr="00647751">
        <w:t xml:space="preserve"> (1040000 - 10000 - 350000 - 560000)</w:t>
      </w:r>
    </w:p>
    <w:p w14:paraId="0C1B8104" w14:textId="77777777" w:rsidR="00647751" w:rsidRPr="00647751" w:rsidRDefault="00647751" w:rsidP="00647751">
      <w:pPr>
        <w:pStyle w:val="Normal1"/>
        <w:spacing w:line="360" w:lineRule="auto"/>
      </w:pPr>
      <w:proofErr w:type="gramStart"/>
      <w:r w:rsidRPr="00647751">
        <w:t>=  £</w:t>
      </w:r>
      <w:proofErr w:type="gramEnd"/>
      <w:r w:rsidRPr="00647751">
        <w:t xml:space="preserve"> 120000</w:t>
      </w:r>
    </w:p>
    <w:p w14:paraId="16311CE5" w14:textId="77777777" w:rsidR="00647751" w:rsidRPr="00647751" w:rsidRDefault="00647751" w:rsidP="00647751">
      <w:pPr>
        <w:pStyle w:val="Normal1"/>
        <w:shd w:val="clear" w:color="auto" w:fill="FFFFFF"/>
        <w:spacing w:line="360" w:lineRule="auto"/>
        <w:rPr>
          <w:color w:val="222222"/>
          <w:highlight w:val="white"/>
        </w:rPr>
      </w:pPr>
    </w:p>
    <w:p w14:paraId="752E37A2" w14:textId="77777777" w:rsidR="00647751" w:rsidRPr="00647751" w:rsidRDefault="00647751" w:rsidP="00647751">
      <w:pPr>
        <w:pStyle w:val="Normal1"/>
        <w:shd w:val="clear" w:color="auto" w:fill="FFFFFF"/>
        <w:spacing w:line="360" w:lineRule="auto"/>
        <w:rPr>
          <w:color w:val="222222"/>
          <w:highlight w:val="white"/>
        </w:rPr>
      </w:pPr>
      <w:r w:rsidRPr="00647751">
        <w:rPr>
          <w:color w:val="222222"/>
          <w:highlight w:val="white"/>
        </w:rPr>
        <w:t xml:space="preserve">Profit is very crucial in a business because if the manager of the company fails to generate profit, then they will be unable to run their business properly. Profit is also very important in a business because it helps them to expand their business both nationally and internationally. </w:t>
      </w:r>
      <w:proofErr w:type="gramStart"/>
      <w:r w:rsidRPr="00647751">
        <w:rPr>
          <w:color w:val="222222"/>
          <w:highlight w:val="white"/>
        </w:rPr>
        <w:t>By expanding business, there</w:t>
      </w:r>
      <w:proofErr w:type="gramEnd"/>
      <w:r w:rsidRPr="00647751">
        <w:rPr>
          <w:color w:val="222222"/>
          <w:highlight w:val="white"/>
        </w:rPr>
        <w:t xml:space="preserve"> will be a direct increase in the level of goodwill (</w:t>
      </w:r>
      <w:proofErr w:type="spellStart"/>
      <w:r w:rsidRPr="00647751">
        <w:rPr>
          <w:color w:val="222222"/>
          <w:highlight w:val="white"/>
        </w:rPr>
        <w:t>Brauer</w:t>
      </w:r>
      <w:proofErr w:type="spellEnd"/>
      <w:r w:rsidRPr="00647751">
        <w:rPr>
          <w:color w:val="222222"/>
          <w:highlight w:val="white"/>
        </w:rPr>
        <w:t xml:space="preserve"> and Daniels, 2022). Another importance of profit is that with the help of profit, the manager of the company can fulfil any of their business requirements. As a result, the company can fulfil their needs which may help them to stand out in the marketplace. </w:t>
      </w:r>
    </w:p>
    <w:p w14:paraId="091935C5" w14:textId="77777777" w:rsidR="00647751" w:rsidRPr="00647751" w:rsidRDefault="00647751" w:rsidP="00647751">
      <w:pPr>
        <w:pStyle w:val="Normal1"/>
        <w:spacing w:line="360" w:lineRule="auto"/>
      </w:pPr>
    </w:p>
    <w:p w14:paraId="27307A0B" w14:textId="77777777" w:rsidR="00647751" w:rsidRPr="00647751" w:rsidRDefault="00647751" w:rsidP="00647751">
      <w:pPr>
        <w:pStyle w:val="Normal1"/>
        <w:spacing w:line="360" w:lineRule="auto"/>
      </w:pPr>
    </w:p>
    <w:p w14:paraId="09C6C9AC" w14:textId="77777777" w:rsidR="00647751" w:rsidRPr="00647751" w:rsidRDefault="00647751" w:rsidP="00647751">
      <w:pPr>
        <w:pStyle w:val="Heading1"/>
        <w:spacing w:line="360" w:lineRule="auto"/>
        <w:rPr>
          <w:rFonts w:ascii="Times New Roman" w:hAnsi="Times New Roman" w:cs="Times New Roman"/>
          <w:sz w:val="24"/>
          <w:szCs w:val="24"/>
        </w:rPr>
      </w:pPr>
      <w:bookmarkStart w:id="9" w:name="_xc4b1p9bqhr8" w:colFirst="0" w:colLast="0"/>
      <w:bookmarkEnd w:id="9"/>
      <w:r w:rsidRPr="00647751">
        <w:rPr>
          <w:rFonts w:ascii="Times New Roman" w:hAnsi="Times New Roman" w:cs="Times New Roman"/>
          <w:sz w:val="24"/>
          <w:szCs w:val="24"/>
        </w:rPr>
        <w:lastRenderedPageBreak/>
        <w:br w:type="page"/>
      </w:r>
    </w:p>
    <w:p w14:paraId="2A337E83" w14:textId="77777777" w:rsidR="00647751" w:rsidRPr="00647751" w:rsidRDefault="00647751" w:rsidP="00647751">
      <w:pPr>
        <w:pStyle w:val="Normal1"/>
        <w:spacing w:line="360" w:lineRule="auto"/>
        <w:rPr>
          <w:b/>
        </w:rPr>
      </w:pPr>
      <w:bookmarkStart w:id="10" w:name="_srpby3wezpfz" w:colFirst="0" w:colLast="0"/>
      <w:bookmarkEnd w:id="10"/>
      <w:r w:rsidRPr="00647751">
        <w:rPr>
          <w:b/>
        </w:rPr>
        <w:lastRenderedPageBreak/>
        <w:t xml:space="preserve">(d) “Discuss the limitations of break-even analysis” </w:t>
      </w:r>
    </w:p>
    <w:p w14:paraId="148935D1" w14:textId="77777777" w:rsidR="00647751" w:rsidRPr="00647751" w:rsidRDefault="00647751" w:rsidP="00647751">
      <w:pPr>
        <w:pStyle w:val="Normal1"/>
        <w:spacing w:line="360" w:lineRule="auto"/>
      </w:pPr>
      <w:r w:rsidRPr="00647751">
        <w:t xml:space="preserve">The analysis by which the determination of the point of a business where the product or service will be profitable and where all the costs invested in the production can be covered is known as Break-even analysis </w:t>
      </w:r>
      <w:r w:rsidRPr="00647751">
        <w:rPr>
          <w:highlight w:val="white"/>
        </w:rPr>
        <w:t>(Gandhi, 2022)</w:t>
      </w:r>
      <w:r w:rsidRPr="00647751">
        <w:t xml:space="preserve">. With the help of </w:t>
      </w:r>
      <w:proofErr w:type="gramStart"/>
      <w:r w:rsidRPr="00647751">
        <w:t>Break Even</w:t>
      </w:r>
      <w:proofErr w:type="gramEnd"/>
      <w:r w:rsidRPr="00647751">
        <w:t xml:space="preserve"> analysis, the selling point of a product which can bring the desired amount of profit can be determined. It also helps in fixing the volume of sales which will help in covering the given return value on the employed capital.  It also helps to forecast the profit and the costs which are the result of changes occurring within the volume </w:t>
      </w:r>
      <w:r w:rsidRPr="00647751">
        <w:rPr>
          <w:highlight w:val="white"/>
        </w:rPr>
        <w:t>(</w:t>
      </w:r>
      <w:proofErr w:type="spellStart"/>
      <w:r w:rsidRPr="00647751">
        <w:rPr>
          <w:highlight w:val="white"/>
        </w:rPr>
        <w:t>Shivam</w:t>
      </w:r>
      <w:proofErr w:type="spellEnd"/>
      <w:r w:rsidRPr="00647751">
        <w:rPr>
          <w:highlight w:val="white"/>
        </w:rPr>
        <w:t>, 2022)</w:t>
      </w:r>
      <w:r w:rsidRPr="00647751">
        <w:t xml:space="preserve">. Despite Break-even analysis helps in many elements of the </w:t>
      </w:r>
      <w:proofErr w:type="spellStart"/>
      <w:r w:rsidRPr="00647751">
        <w:t>organisation</w:t>
      </w:r>
      <w:proofErr w:type="spellEnd"/>
      <w:r w:rsidRPr="00647751">
        <w:t xml:space="preserve"> it also has some limitations which we discussed below:</w:t>
      </w:r>
    </w:p>
    <w:p w14:paraId="6EE25EAD" w14:textId="77777777" w:rsidR="00647751" w:rsidRPr="00647751" w:rsidRDefault="00647751" w:rsidP="00647751">
      <w:pPr>
        <w:pStyle w:val="Normal1"/>
        <w:numPr>
          <w:ilvl w:val="0"/>
          <w:numId w:val="1"/>
        </w:numPr>
        <w:spacing w:line="360" w:lineRule="auto"/>
      </w:pPr>
      <w:r w:rsidRPr="00647751">
        <w:t xml:space="preserve">Break-even analysis cannot achieve or get a “Clear cut division” of the expenses or costs into variable or fixed types. </w:t>
      </w:r>
    </w:p>
    <w:p w14:paraId="7D57052F" w14:textId="77777777" w:rsidR="00647751" w:rsidRPr="00647751" w:rsidRDefault="00647751" w:rsidP="00647751">
      <w:pPr>
        <w:pStyle w:val="Normal1"/>
        <w:numPr>
          <w:ilvl w:val="0"/>
          <w:numId w:val="1"/>
        </w:numPr>
        <w:spacing w:line="360" w:lineRule="auto"/>
      </w:pPr>
      <w:r w:rsidRPr="00647751">
        <w:t xml:space="preserve">As Break-even analysis assumes that fixed costs remain constant during all types of activities. But it should be concerned that all the fixed costs tend to change or vary more after a certain level of activities </w:t>
      </w:r>
      <w:r w:rsidRPr="00647751">
        <w:rPr>
          <w:highlight w:val="white"/>
        </w:rPr>
        <w:t>(IB Business Management, 2022)</w:t>
      </w:r>
      <w:r w:rsidRPr="00647751">
        <w:t xml:space="preserve">. </w:t>
      </w:r>
    </w:p>
    <w:p w14:paraId="0E6EE379" w14:textId="77777777" w:rsidR="00647751" w:rsidRPr="00647751" w:rsidRDefault="00647751" w:rsidP="00647751">
      <w:pPr>
        <w:pStyle w:val="Normal1"/>
        <w:numPr>
          <w:ilvl w:val="0"/>
          <w:numId w:val="1"/>
        </w:numPr>
        <w:spacing w:line="360" w:lineRule="auto"/>
      </w:pPr>
      <w:r w:rsidRPr="00647751">
        <w:t xml:space="preserve">The assumption was made that the selling prices of the products remain constant and provide a straight line of revenue cannot be true. The selling price of a product is all dependent upon different factors like competition in the market, demand and supply rate and other factors. Keeping all these factors </w:t>
      </w:r>
      <w:proofErr w:type="gramStart"/>
      <w:r w:rsidRPr="00647751">
        <w:t>it can be seen that the</w:t>
      </w:r>
      <w:proofErr w:type="gramEnd"/>
      <w:r w:rsidRPr="00647751">
        <w:t xml:space="preserve"> selling price cannot stay constant. </w:t>
      </w:r>
    </w:p>
    <w:p w14:paraId="4F195520" w14:textId="77777777" w:rsidR="00647751" w:rsidRPr="00647751" w:rsidRDefault="00647751" w:rsidP="00647751">
      <w:pPr>
        <w:pStyle w:val="Normal1"/>
        <w:numPr>
          <w:ilvl w:val="0"/>
          <w:numId w:val="1"/>
        </w:numPr>
        <w:spacing w:line="360" w:lineRule="auto"/>
      </w:pPr>
      <w:r w:rsidRPr="00647751">
        <w:t xml:space="preserve">Break-even analysis also assumes that the conditions, in which a business runs, might not change which is not true with time the business conditions changes. </w:t>
      </w:r>
    </w:p>
    <w:p w14:paraId="19E380FF" w14:textId="77777777" w:rsidR="00647751" w:rsidRPr="00647751" w:rsidRDefault="00647751" w:rsidP="00647751">
      <w:pPr>
        <w:pStyle w:val="Normal1"/>
        <w:numPr>
          <w:ilvl w:val="0"/>
          <w:numId w:val="1"/>
        </w:numPr>
        <w:spacing w:line="360" w:lineRule="auto"/>
      </w:pPr>
      <w:r w:rsidRPr="00647751">
        <w:t xml:space="preserve">Break-even analysis also assumes that the product mix will remain the same is somehow difficult and impossible in terms of </w:t>
      </w:r>
      <w:proofErr w:type="spellStart"/>
      <w:r w:rsidRPr="00647751">
        <w:t>practising</w:t>
      </w:r>
      <w:proofErr w:type="spellEnd"/>
      <w:r w:rsidRPr="00647751">
        <w:t xml:space="preserve"> it in real life (</w:t>
      </w:r>
      <w:r w:rsidRPr="00647751">
        <w:rPr>
          <w:highlight w:val="white"/>
        </w:rPr>
        <w:t>IB Business Management, 2022)</w:t>
      </w:r>
      <w:r w:rsidRPr="00647751">
        <w:t xml:space="preserve">. </w:t>
      </w:r>
    </w:p>
    <w:p w14:paraId="47D87E58" w14:textId="77777777" w:rsidR="00647751" w:rsidRPr="00647751" w:rsidRDefault="00647751" w:rsidP="00647751">
      <w:pPr>
        <w:pStyle w:val="Normal1"/>
        <w:spacing w:line="360" w:lineRule="auto"/>
      </w:pPr>
    </w:p>
    <w:p w14:paraId="5773C94A" w14:textId="77777777" w:rsidR="00647751" w:rsidRPr="00647751" w:rsidRDefault="00647751" w:rsidP="00647751">
      <w:pPr>
        <w:pStyle w:val="Heading1"/>
        <w:spacing w:line="360" w:lineRule="auto"/>
        <w:rPr>
          <w:rFonts w:ascii="Times New Roman" w:hAnsi="Times New Roman" w:cs="Times New Roman"/>
          <w:color w:val="1155CC"/>
          <w:sz w:val="24"/>
          <w:szCs w:val="24"/>
        </w:rPr>
      </w:pPr>
      <w:bookmarkStart w:id="11" w:name="_cnvwzakpckld" w:colFirst="0" w:colLast="0"/>
      <w:bookmarkEnd w:id="11"/>
      <w:r w:rsidRPr="00647751">
        <w:rPr>
          <w:rFonts w:ascii="Times New Roman" w:hAnsi="Times New Roman" w:cs="Times New Roman"/>
          <w:sz w:val="24"/>
          <w:szCs w:val="24"/>
        </w:rPr>
        <w:br w:type="page"/>
      </w:r>
    </w:p>
    <w:p w14:paraId="0FFDF520" w14:textId="77777777" w:rsidR="00647751" w:rsidRPr="00647751" w:rsidRDefault="00647751" w:rsidP="00647751">
      <w:pPr>
        <w:pStyle w:val="Heading1"/>
        <w:spacing w:line="360" w:lineRule="auto"/>
        <w:rPr>
          <w:rFonts w:ascii="Times New Roman" w:hAnsi="Times New Roman" w:cs="Times New Roman"/>
          <w:sz w:val="24"/>
          <w:szCs w:val="24"/>
        </w:rPr>
      </w:pPr>
      <w:bookmarkStart w:id="12" w:name="_7en2l6i8o85k" w:colFirst="0" w:colLast="0"/>
      <w:bookmarkStart w:id="13" w:name="_Toc114152362"/>
      <w:bookmarkEnd w:id="12"/>
      <w:r w:rsidRPr="00647751">
        <w:rPr>
          <w:rFonts w:ascii="Times New Roman" w:hAnsi="Times New Roman" w:cs="Times New Roman"/>
          <w:sz w:val="24"/>
          <w:szCs w:val="24"/>
        </w:rPr>
        <w:lastRenderedPageBreak/>
        <w:t>QUESTION 2</w:t>
      </w:r>
      <w:bookmarkEnd w:id="13"/>
    </w:p>
    <w:p w14:paraId="1CB18CEA" w14:textId="77777777" w:rsidR="00647751" w:rsidRPr="00647751" w:rsidRDefault="00647751" w:rsidP="00647751">
      <w:pPr>
        <w:pStyle w:val="Normal1"/>
        <w:spacing w:line="360" w:lineRule="auto"/>
        <w:rPr>
          <w:b/>
        </w:rPr>
      </w:pPr>
      <w:r w:rsidRPr="00647751">
        <w:rPr>
          <w:b/>
        </w:rPr>
        <w:t>(a) “Discuss the importance of management accounting and how it differs from what</w:t>
      </w:r>
    </w:p>
    <w:p w14:paraId="6277C100" w14:textId="77777777" w:rsidR="00647751" w:rsidRPr="00647751" w:rsidRDefault="00647751" w:rsidP="00647751">
      <w:pPr>
        <w:pStyle w:val="Normal1"/>
        <w:spacing w:line="360" w:lineRule="auto"/>
        <w:rPr>
          <w:b/>
        </w:rPr>
      </w:pPr>
      <w:r w:rsidRPr="00647751">
        <w:rPr>
          <w:b/>
        </w:rPr>
        <w:t>Financial accounting provides”</w:t>
      </w:r>
    </w:p>
    <w:p w14:paraId="27340E98" w14:textId="77777777" w:rsidR="00647751" w:rsidRPr="00647751" w:rsidRDefault="00647751" w:rsidP="00647751">
      <w:pPr>
        <w:pStyle w:val="Normal1"/>
        <w:spacing w:line="360" w:lineRule="auto"/>
      </w:pPr>
      <w:r w:rsidRPr="00647751">
        <w:t>Management Accounting is those financial reports which are made or created for a business and its owners as well as the managers which are generally produced on a monthly or even quarterly basis (</w:t>
      </w:r>
      <w:proofErr w:type="spellStart"/>
      <w:r w:rsidRPr="00647751">
        <w:rPr>
          <w:color w:val="222222"/>
          <w:highlight w:val="white"/>
        </w:rPr>
        <w:t>Hiromoto</w:t>
      </w:r>
      <w:proofErr w:type="spellEnd"/>
      <w:r w:rsidRPr="00647751">
        <w:rPr>
          <w:color w:val="222222"/>
          <w:highlight w:val="white"/>
        </w:rPr>
        <w:t>, 2019)</w:t>
      </w:r>
      <w:r w:rsidRPr="00647751">
        <w:t xml:space="preserve">. This normally consists of the balance sheet and the profit and loss report of the company. In simple words, management accounting is simply the creation of reports about a particular business and its operations which helps the managers of the business to create long-term as well as short-term decisions for the company. It is simply a process by which the goals of an </w:t>
      </w:r>
      <w:proofErr w:type="spellStart"/>
      <w:r w:rsidRPr="00647751">
        <w:t>organisation</w:t>
      </w:r>
      <w:proofErr w:type="spellEnd"/>
      <w:r w:rsidRPr="00647751">
        <w:t xml:space="preserve"> are transferred to the manager of the business by identifying, </w:t>
      </w:r>
      <w:proofErr w:type="spellStart"/>
      <w:r w:rsidRPr="00647751">
        <w:t>analysing</w:t>
      </w:r>
      <w:proofErr w:type="spellEnd"/>
      <w:r w:rsidRPr="00647751">
        <w:t xml:space="preserve">, measuring, communicating as well as interpreting. The </w:t>
      </w:r>
      <w:proofErr w:type="gramStart"/>
      <w:r w:rsidRPr="00647751">
        <w:t>main focus</w:t>
      </w:r>
      <w:proofErr w:type="gramEnd"/>
      <w:r w:rsidRPr="00647751">
        <w:t xml:space="preserve"> of management accounting is on all the different accounting-based information management regarding the metrics of the business operations (</w:t>
      </w:r>
      <w:proofErr w:type="spellStart"/>
      <w:r w:rsidRPr="00647751">
        <w:rPr>
          <w:color w:val="222222"/>
          <w:highlight w:val="white"/>
        </w:rPr>
        <w:t>Afifa</w:t>
      </w:r>
      <w:proofErr w:type="spellEnd"/>
      <w:r w:rsidRPr="00647751">
        <w:rPr>
          <w:color w:val="222222"/>
          <w:highlight w:val="white"/>
        </w:rPr>
        <w:t xml:space="preserve"> and Saleh, 2021)</w:t>
      </w:r>
      <w:r w:rsidRPr="00647751">
        <w:t xml:space="preserve">.  It also includes detailed information about the expenses related to the purchasing of products or services by the company. Management Accounting and its importance within an </w:t>
      </w:r>
      <w:proofErr w:type="spellStart"/>
      <w:r w:rsidRPr="00647751">
        <w:t>organisation</w:t>
      </w:r>
      <w:proofErr w:type="spellEnd"/>
      <w:r w:rsidRPr="00647751">
        <w:t xml:space="preserve"> will be discussed below:</w:t>
      </w:r>
    </w:p>
    <w:p w14:paraId="13209EC9" w14:textId="77777777" w:rsidR="00647751" w:rsidRPr="00647751" w:rsidRDefault="00647751" w:rsidP="00647751">
      <w:pPr>
        <w:pStyle w:val="Normal1"/>
        <w:numPr>
          <w:ilvl w:val="0"/>
          <w:numId w:val="3"/>
        </w:numPr>
        <w:spacing w:line="360" w:lineRule="auto"/>
        <w:rPr>
          <w:b/>
        </w:rPr>
      </w:pPr>
      <w:r w:rsidRPr="00647751">
        <w:rPr>
          <w:b/>
        </w:rPr>
        <w:t xml:space="preserve">Forecasting the future: </w:t>
      </w:r>
      <w:r w:rsidRPr="00647751">
        <w:t xml:space="preserve">With the help of management accounting, the different important questions related to business can be easily forecasted about the future of the business. </w:t>
      </w:r>
    </w:p>
    <w:p w14:paraId="65783605" w14:textId="77777777" w:rsidR="00647751" w:rsidRPr="00647751" w:rsidRDefault="00647751" w:rsidP="00647751">
      <w:pPr>
        <w:pStyle w:val="Normal1"/>
        <w:numPr>
          <w:ilvl w:val="0"/>
          <w:numId w:val="3"/>
        </w:numPr>
        <w:spacing w:line="360" w:lineRule="auto"/>
        <w:rPr>
          <w:b/>
        </w:rPr>
      </w:pPr>
      <w:r w:rsidRPr="00647751">
        <w:rPr>
          <w:b/>
        </w:rPr>
        <w:t xml:space="preserve">Cash flow Forecasting: </w:t>
      </w:r>
      <w:r w:rsidRPr="00647751">
        <w:t xml:space="preserve">Management Accounting helps in cash flow estimation in a business as well as the impact of the cash flow as well </w:t>
      </w:r>
      <w:r w:rsidRPr="00647751">
        <w:rPr>
          <w:highlight w:val="white"/>
        </w:rPr>
        <w:t>(FreshBooks, 2022)</w:t>
      </w:r>
      <w:r w:rsidRPr="00647751">
        <w:t xml:space="preserve">. It is so because management counting involves the budget creating charts of trends which the manager of the business uses to decide the allocation of the money as well as resources which are to be generated for meeting the estimated revenue growth. </w:t>
      </w:r>
    </w:p>
    <w:p w14:paraId="4FBD5613" w14:textId="77777777" w:rsidR="00647751" w:rsidRPr="00647751" w:rsidRDefault="00647751" w:rsidP="00647751">
      <w:pPr>
        <w:pStyle w:val="Normal1"/>
        <w:numPr>
          <w:ilvl w:val="0"/>
          <w:numId w:val="3"/>
        </w:numPr>
        <w:spacing w:line="360" w:lineRule="auto"/>
        <w:rPr>
          <w:b/>
        </w:rPr>
      </w:pPr>
      <w:r w:rsidRPr="00647751">
        <w:rPr>
          <w:b/>
        </w:rPr>
        <w:t xml:space="preserve">“Helping in Buy or make decisions”: </w:t>
      </w:r>
      <w:r w:rsidRPr="00647751">
        <w:t xml:space="preserve">Management accounting creates awareness about the costs as well as the products which are important elements in purchasing the choices </w:t>
      </w:r>
      <w:r w:rsidRPr="00647751">
        <w:rPr>
          <w:highlight w:val="white"/>
        </w:rPr>
        <w:t>(FreshBooks, 2022)</w:t>
      </w:r>
      <w:r w:rsidRPr="00647751">
        <w:t>. Data which is collected from management accounting helps in empowering the decision-making process for both the strategic level as well as operational levels.</w:t>
      </w:r>
    </w:p>
    <w:p w14:paraId="2D9C0533" w14:textId="77777777" w:rsidR="00647751" w:rsidRPr="00647751" w:rsidRDefault="00647751" w:rsidP="00647751">
      <w:pPr>
        <w:pStyle w:val="Normal1"/>
        <w:spacing w:line="360" w:lineRule="auto"/>
      </w:pPr>
      <w:r w:rsidRPr="00647751">
        <w:t xml:space="preserve">Financial accounting is simply a typical type of accounting in which the different methods of </w:t>
      </w:r>
      <w:proofErr w:type="spellStart"/>
      <w:r w:rsidRPr="00647751">
        <w:t>summarising</w:t>
      </w:r>
      <w:proofErr w:type="spellEnd"/>
      <w:r w:rsidRPr="00647751">
        <w:t>, documenting, and reporting the business transactions of a business are given with the help of a financial statement (</w:t>
      </w:r>
      <w:r w:rsidRPr="00647751">
        <w:rPr>
          <w:color w:val="222222"/>
          <w:highlight w:val="white"/>
        </w:rPr>
        <w:t xml:space="preserve">Weygandt </w:t>
      </w:r>
      <w:r w:rsidRPr="00647751">
        <w:rPr>
          <w:i/>
          <w:color w:val="222222"/>
          <w:highlight w:val="white"/>
        </w:rPr>
        <w:t xml:space="preserve">et al., </w:t>
      </w:r>
      <w:r w:rsidRPr="00647751">
        <w:rPr>
          <w:color w:val="222222"/>
          <w:highlight w:val="white"/>
        </w:rPr>
        <w:t>2019)</w:t>
      </w:r>
      <w:r w:rsidRPr="00647751">
        <w:t xml:space="preserve">. Management accounting and financial accounting are different because financial accounting "collects the accounting data to create </w:t>
      </w:r>
      <w:r w:rsidRPr="00647751">
        <w:lastRenderedPageBreak/>
        <w:t xml:space="preserve">the financial statements". Whereas Management accounting comes under the internal processing method which is used for business transactions accounting. Management accounting is concerned with the information which is provided to the managers of a business to control the operations of the business </w:t>
      </w:r>
      <w:r w:rsidRPr="00647751">
        <w:rPr>
          <w:highlight w:val="white"/>
        </w:rPr>
        <w:t>(</w:t>
      </w:r>
      <w:proofErr w:type="spellStart"/>
      <w:r w:rsidRPr="00647751">
        <w:rPr>
          <w:highlight w:val="white"/>
        </w:rPr>
        <w:t>Borad</w:t>
      </w:r>
      <w:proofErr w:type="spellEnd"/>
      <w:r w:rsidRPr="00647751">
        <w:rPr>
          <w:highlight w:val="white"/>
        </w:rPr>
        <w:t>, 2022)</w:t>
      </w:r>
      <w:r w:rsidRPr="00647751">
        <w:t xml:space="preserve">. On the other </w:t>
      </w:r>
      <w:proofErr w:type="gramStart"/>
      <w:r w:rsidRPr="00647751">
        <w:t>hand</w:t>
      </w:r>
      <w:proofErr w:type="gramEnd"/>
      <w:r w:rsidRPr="00647751">
        <w:t xml:space="preserve"> financial accounting helps in providing information to creditors, stockholders and any other people who are outside of the </w:t>
      </w:r>
      <w:proofErr w:type="spellStart"/>
      <w:r w:rsidRPr="00647751">
        <w:t>organisation</w:t>
      </w:r>
      <w:proofErr w:type="spellEnd"/>
      <w:r w:rsidRPr="00647751">
        <w:t xml:space="preserve"> or business. The reports which are made under the Management accounting are beneficial to the internal parts of the </w:t>
      </w:r>
      <w:proofErr w:type="spellStart"/>
      <w:r w:rsidRPr="00647751">
        <w:t>organisation</w:t>
      </w:r>
      <w:proofErr w:type="spellEnd"/>
      <w:r w:rsidRPr="00647751">
        <w:t xml:space="preserve"> like the Directors, CEO, </w:t>
      </w:r>
      <w:proofErr w:type="gramStart"/>
      <w:r w:rsidRPr="00647751">
        <w:t>promoters</w:t>
      </w:r>
      <w:proofErr w:type="gramEnd"/>
      <w:r w:rsidRPr="00647751">
        <w:t xml:space="preserve"> and other people. Whereas the report provided by financial accounting is useful for external parties like Shareholders, Customers, Banks, </w:t>
      </w:r>
      <w:proofErr w:type="gramStart"/>
      <w:r w:rsidRPr="00647751">
        <w:t>Governments</w:t>
      </w:r>
      <w:proofErr w:type="gramEnd"/>
      <w:r w:rsidRPr="00647751">
        <w:t xml:space="preserve"> and other people. Management accounting and its produced data and information are not considered to be 100% relevant or verified but reports and information provided by the financial manager are 100% relevant, </w:t>
      </w:r>
      <w:proofErr w:type="gramStart"/>
      <w:r w:rsidRPr="00647751">
        <w:t>verified</w:t>
      </w:r>
      <w:proofErr w:type="gramEnd"/>
      <w:r w:rsidRPr="00647751">
        <w:t xml:space="preserve"> and precise </w:t>
      </w:r>
      <w:r w:rsidRPr="00647751">
        <w:rPr>
          <w:highlight w:val="white"/>
        </w:rPr>
        <w:t>(</w:t>
      </w:r>
      <w:proofErr w:type="spellStart"/>
      <w:r w:rsidRPr="00647751">
        <w:rPr>
          <w:highlight w:val="white"/>
        </w:rPr>
        <w:t>Borad</w:t>
      </w:r>
      <w:proofErr w:type="spellEnd"/>
      <w:r w:rsidRPr="00647751">
        <w:rPr>
          <w:highlight w:val="white"/>
        </w:rPr>
        <w:t>, 2022)</w:t>
      </w:r>
      <w:r w:rsidRPr="00647751">
        <w:t xml:space="preserve">. </w:t>
      </w:r>
    </w:p>
    <w:p w14:paraId="55803763" w14:textId="77777777" w:rsidR="00647751" w:rsidRPr="00647751" w:rsidRDefault="00647751" w:rsidP="00647751">
      <w:pPr>
        <w:rPr>
          <w:rFonts w:ascii="Times New Roman" w:hAnsi="Times New Roman" w:cs="Times New Roman"/>
          <w:b/>
          <w:sz w:val="24"/>
          <w:szCs w:val="24"/>
        </w:rPr>
      </w:pPr>
      <w:r w:rsidRPr="00647751">
        <w:rPr>
          <w:rFonts w:ascii="Times New Roman" w:hAnsi="Times New Roman" w:cs="Times New Roman"/>
          <w:b/>
          <w:sz w:val="24"/>
          <w:szCs w:val="24"/>
        </w:rPr>
        <w:br w:type="page"/>
      </w:r>
    </w:p>
    <w:p w14:paraId="32D9C435" w14:textId="77777777" w:rsidR="00647751" w:rsidRPr="00647751" w:rsidRDefault="00647751" w:rsidP="00647751">
      <w:pPr>
        <w:pStyle w:val="Normal1"/>
        <w:spacing w:line="360" w:lineRule="auto"/>
      </w:pPr>
      <w:r w:rsidRPr="00647751">
        <w:rPr>
          <w:b/>
        </w:rPr>
        <w:lastRenderedPageBreak/>
        <w:t>(b) “Discuss three techniques by which the management accountant can achieve the objectives of management accounting”</w:t>
      </w:r>
      <w:r w:rsidRPr="00647751">
        <w:t xml:space="preserve"> </w:t>
      </w:r>
    </w:p>
    <w:p w14:paraId="6748E6AA" w14:textId="77777777" w:rsidR="00647751" w:rsidRPr="00647751" w:rsidRDefault="00647751" w:rsidP="00647751">
      <w:pPr>
        <w:pStyle w:val="Normal1"/>
        <w:spacing w:line="360" w:lineRule="auto"/>
      </w:pPr>
      <w:r w:rsidRPr="00647751">
        <w:t xml:space="preserve">Management accountant plays a vital role within an </w:t>
      </w:r>
      <w:proofErr w:type="spellStart"/>
      <w:r w:rsidRPr="00647751">
        <w:t>organisation</w:t>
      </w:r>
      <w:proofErr w:type="spellEnd"/>
      <w:r w:rsidRPr="00647751">
        <w:t xml:space="preserve"> as they are responsible for preparing management accounts as well as other reports while overseeing the other general procedures of accounting and practices of the business (</w:t>
      </w:r>
      <w:r w:rsidRPr="00647751">
        <w:rPr>
          <w:color w:val="222222"/>
          <w:highlight w:val="white"/>
        </w:rPr>
        <w:t>Groot, 2020)</w:t>
      </w:r>
      <w:r w:rsidRPr="00647751">
        <w:t>. Management accountant's role is a combination of analytical, financial as well as management skills to aid senior management with promoting long terms financial success and decision-making for the success of the business. The financial reports and data which are produced by the Management Accountant are usually used by the senior management to make informed decisions for the business (</w:t>
      </w:r>
      <w:r w:rsidRPr="00647751">
        <w:rPr>
          <w:color w:val="222222"/>
          <w:highlight w:val="white"/>
        </w:rPr>
        <w:t>Groot, 2020)</w:t>
      </w:r>
      <w:r w:rsidRPr="00647751">
        <w:t xml:space="preserve">. To be a </w:t>
      </w:r>
      <w:proofErr w:type="gramStart"/>
      <w:r w:rsidRPr="00647751">
        <w:t>Management</w:t>
      </w:r>
      <w:proofErr w:type="gramEnd"/>
      <w:r w:rsidRPr="00647751">
        <w:t xml:space="preserve"> accountant, one should have some skills that are vital to handle the management accounting of the business. The Management accountants should have excellent numerical as well as analytical skills to maintain strong attention to the details of the reports. Even the management accountant should have good knowledge about the business along with a good knowledge of communication is also required </w:t>
      </w:r>
      <w:r w:rsidRPr="00647751">
        <w:rPr>
          <w:highlight w:val="white"/>
        </w:rPr>
        <w:t>(Jones, 2022)</w:t>
      </w:r>
      <w:r w:rsidRPr="00647751">
        <w:t xml:space="preserve">. Management Accountant’s duties should be followed with very good strategic thinking and </w:t>
      </w:r>
      <w:proofErr w:type="spellStart"/>
      <w:r w:rsidRPr="00647751">
        <w:t>organisational</w:t>
      </w:r>
      <w:proofErr w:type="spellEnd"/>
      <w:r w:rsidRPr="00647751">
        <w:t xml:space="preserve"> skills as well. To achieve the objectives of Management Accounting a </w:t>
      </w:r>
      <w:proofErr w:type="gramStart"/>
      <w:r w:rsidRPr="00647751">
        <w:t>Management</w:t>
      </w:r>
      <w:proofErr w:type="gramEnd"/>
      <w:r w:rsidRPr="00647751">
        <w:t xml:space="preserve"> accountant should follow basic three techniques which are discussed below:</w:t>
      </w:r>
    </w:p>
    <w:p w14:paraId="72C5F78C" w14:textId="77777777" w:rsidR="00647751" w:rsidRPr="00647751" w:rsidRDefault="00647751" w:rsidP="00647751">
      <w:pPr>
        <w:pStyle w:val="Normal1"/>
        <w:numPr>
          <w:ilvl w:val="0"/>
          <w:numId w:val="2"/>
        </w:numPr>
        <w:spacing w:line="360" w:lineRule="auto"/>
        <w:rPr>
          <w:b/>
        </w:rPr>
      </w:pPr>
      <w:r w:rsidRPr="00647751">
        <w:rPr>
          <w:b/>
        </w:rPr>
        <w:t xml:space="preserve">Financial Planning: </w:t>
      </w:r>
      <w:r w:rsidRPr="00647751">
        <w:t xml:space="preserve">Financial planning is an integral part of an </w:t>
      </w:r>
      <w:proofErr w:type="spellStart"/>
      <w:r w:rsidRPr="00647751">
        <w:t>organisation</w:t>
      </w:r>
      <w:proofErr w:type="spellEnd"/>
      <w:r w:rsidRPr="00647751">
        <w:t xml:space="preserve"> as an </w:t>
      </w:r>
      <w:proofErr w:type="spellStart"/>
      <w:r w:rsidRPr="00647751">
        <w:t>organisation</w:t>
      </w:r>
      <w:proofErr w:type="spellEnd"/>
      <w:r w:rsidRPr="00647751">
        <w:t xml:space="preserve"> needs finance and it helps in determining the long-term and short-term goals of a business. One of the advantages of financial planning within an </w:t>
      </w:r>
      <w:proofErr w:type="spellStart"/>
      <w:r w:rsidRPr="00647751">
        <w:t>organisation</w:t>
      </w:r>
      <w:proofErr w:type="spellEnd"/>
      <w:r w:rsidRPr="00647751">
        <w:t xml:space="preserve"> is that it helps an </w:t>
      </w:r>
      <w:proofErr w:type="spellStart"/>
      <w:r w:rsidRPr="00647751">
        <w:t>organisation</w:t>
      </w:r>
      <w:proofErr w:type="spellEnd"/>
      <w:r w:rsidRPr="00647751">
        <w:t xml:space="preserve"> in achieving its financial objectives of an </w:t>
      </w:r>
      <w:proofErr w:type="spellStart"/>
      <w:r w:rsidRPr="00647751">
        <w:t>organisation</w:t>
      </w:r>
      <w:proofErr w:type="spellEnd"/>
      <w:r w:rsidRPr="00647751">
        <w:t xml:space="preserve">. Yet, financial planning can cause conflicts between the personalities within the </w:t>
      </w:r>
      <w:proofErr w:type="spellStart"/>
      <w:r w:rsidRPr="00647751">
        <w:t>organisation</w:t>
      </w:r>
      <w:proofErr w:type="spellEnd"/>
      <w:r w:rsidRPr="00647751">
        <w:t xml:space="preserve"> in terms of the expenses of the </w:t>
      </w:r>
      <w:proofErr w:type="spellStart"/>
      <w:r w:rsidRPr="00647751">
        <w:t>organisation</w:t>
      </w:r>
      <w:proofErr w:type="spellEnd"/>
      <w:r w:rsidRPr="00647751">
        <w:t xml:space="preserve">. Management Accountants can provide the required data and information about finance-related queries within an </w:t>
      </w:r>
      <w:proofErr w:type="spellStart"/>
      <w:r w:rsidRPr="00647751">
        <w:t>organisation</w:t>
      </w:r>
      <w:proofErr w:type="spellEnd"/>
      <w:r w:rsidRPr="00647751">
        <w:t xml:space="preserve"> </w:t>
      </w:r>
      <w:r w:rsidRPr="00647751">
        <w:rPr>
          <w:highlight w:val="white"/>
        </w:rPr>
        <w:t>(</w:t>
      </w:r>
      <w:proofErr w:type="spellStart"/>
      <w:r w:rsidRPr="00647751">
        <w:rPr>
          <w:highlight w:val="white"/>
        </w:rPr>
        <w:t>iEduNote</w:t>
      </w:r>
      <w:proofErr w:type="spellEnd"/>
      <w:r w:rsidRPr="00647751">
        <w:rPr>
          <w:highlight w:val="white"/>
        </w:rPr>
        <w:t>, 2022)</w:t>
      </w:r>
      <w:r w:rsidRPr="00647751">
        <w:t xml:space="preserve">. This later helps Management accountants in creating long-term and short-term strategic goals for the </w:t>
      </w:r>
      <w:proofErr w:type="spellStart"/>
      <w:r w:rsidRPr="00647751">
        <w:t>organisation</w:t>
      </w:r>
      <w:proofErr w:type="spellEnd"/>
      <w:r w:rsidRPr="00647751">
        <w:t xml:space="preserve">. </w:t>
      </w:r>
    </w:p>
    <w:p w14:paraId="2FB6B65D" w14:textId="77777777" w:rsidR="00647751" w:rsidRPr="00647751" w:rsidRDefault="00647751" w:rsidP="00647751">
      <w:pPr>
        <w:pStyle w:val="Normal1"/>
        <w:numPr>
          <w:ilvl w:val="0"/>
          <w:numId w:val="2"/>
        </w:numPr>
        <w:spacing w:line="360" w:lineRule="auto"/>
        <w:rPr>
          <w:b/>
        </w:rPr>
      </w:pPr>
      <w:r w:rsidRPr="00647751">
        <w:rPr>
          <w:b/>
        </w:rPr>
        <w:t xml:space="preserve">Budgetary Control: </w:t>
      </w:r>
      <w:r w:rsidRPr="00647751">
        <w:t xml:space="preserve">It is a system by which the controlling, </w:t>
      </w:r>
      <w:proofErr w:type="gramStart"/>
      <w:r w:rsidRPr="00647751">
        <w:t>planning</w:t>
      </w:r>
      <w:proofErr w:type="gramEnd"/>
      <w:r w:rsidRPr="00647751">
        <w:t xml:space="preserve"> and Coordinating of the different kinds of activities like distribution and production of services and goods are made. Budgetary controls within an </w:t>
      </w:r>
      <w:proofErr w:type="spellStart"/>
      <w:r w:rsidRPr="00647751">
        <w:t>organisation</w:t>
      </w:r>
      <w:proofErr w:type="spellEnd"/>
      <w:r w:rsidRPr="00647751">
        <w:t xml:space="preserve"> help increase or enhance the profit rate of the </w:t>
      </w:r>
      <w:proofErr w:type="spellStart"/>
      <w:r w:rsidRPr="00647751">
        <w:t>organisation</w:t>
      </w:r>
      <w:proofErr w:type="spellEnd"/>
      <w:r w:rsidRPr="00647751">
        <w:t xml:space="preserve">. Yet, it increases the risks of conflicts between the different departments of an </w:t>
      </w:r>
      <w:proofErr w:type="spellStart"/>
      <w:r w:rsidRPr="00647751">
        <w:t>organisation</w:t>
      </w:r>
      <w:proofErr w:type="spellEnd"/>
      <w:r w:rsidRPr="00647751">
        <w:t xml:space="preserve">. A management </w:t>
      </w:r>
      <w:proofErr w:type="spellStart"/>
      <w:r w:rsidRPr="00647751">
        <w:t>ACcopunatnat</w:t>
      </w:r>
      <w:proofErr w:type="spellEnd"/>
      <w:r w:rsidRPr="00647751">
        <w:t xml:space="preserve"> can collect and </w:t>
      </w:r>
      <w:proofErr w:type="spellStart"/>
      <w:r w:rsidRPr="00647751">
        <w:t>analyse</w:t>
      </w:r>
      <w:proofErr w:type="spellEnd"/>
      <w:r w:rsidRPr="00647751">
        <w:t xml:space="preserve"> the different data, information and reports related to the finance of the </w:t>
      </w:r>
      <w:proofErr w:type="spellStart"/>
      <w:r w:rsidRPr="00647751">
        <w:t>organisation</w:t>
      </w:r>
      <w:proofErr w:type="spellEnd"/>
      <w:r w:rsidRPr="00647751">
        <w:t xml:space="preserve"> </w:t>
      </w:r>
      <w:r w:rsidRPr="00647751">
        <w:rPr>
          <w:highlight w:val="white"/>
        </w:rPr>
        <w:t>(</w:t>
      </w:r>
      <w:proofErr w:type="spellStart"/>
      <w:r w:rsidRPr="00647751">
        <w:rPr>
          <w:highlight w:val="white"/>
        </w:rPr>
        <w:t>iEduNote</w:t>
      </w:r>
      <w:proofErr w:type="spellEnd"/>
      <w:r w:rsidRPr="00647751">
        <w:rPr>
          <w:highlight w:val="white"/>
        </w:rPr>
        <w:t>, 2022)</w:t>
      </w:r>
      <w:r w:rsidRPr="00647751">
        <w:t xml:space="preserve">. Then submit the collected information to the Management Accounting so that the team can make a budget plan for the </w:t>
      </w:r>
      <w:proofErr w:type="spellStart"/>
      <w:r w:rsidRPr="00647751">
        <w:t>organisation</w:t>
      </w:r>
      <w:proofErr w:type="spellEnd"/>
      <w:r w:rsidRPr="00647751">
        <w:t xml:space="preserve">. </w:t>
      </w:r>
    </w:p>
    <w:p w14:paraId="0F7ED50C" w14:textId="77777777" w:rsidR="00647751" w:rsidRPr="00647751" w:rsidRDefault="00647751" w:rsidP="00647751">
      <w:pPr>
        <w:pStyle w:val="Normal1"/>
        <w:numPr>
          <w:ilvl w:val="0"/>
          <w:numId w:val="2"/>
        </w:numPr>
        <w:spacing w:line="360" w:lineRule="auto"/>
        <w:rPr>
          <w:b/>
        </w:rPr>
      </w:pPr>
      <w:r w:rsidRPr="00647751">
        <w:rPr>
          <w:b/>
        </w:rPr>
        <w:lastRenderedPageBreak/>
        <w:t xml:space="preserve">Marginal Costing: </w:t>
      </w:r>
      <w:r w:rsidRPr="00647751">
        <w:t xml:space="preserve"> It is used for measuring the profit rates of the different types of production taking place within the </w:t>
      </w:r>
      <w:proofErr w:type="spellStart"/>
      <w:r w:rsidRPr="00647751">
        <w:t>organisation</w:t>
      </w:r>
      <w:proofErr w:type="spellEnd"/>
      <w:r w:rsidRPr="00647751">
        <w:t xml:space="preserve">. Due to marginal costing the control of the cost can be effectively done. Yet, it often creates difficulty in fixing the price of the products made by the </w:t>
      </w:r>
      <w:proofErr w:type="spellStart"/>
      <w:r w:rsidRPr="00647751">
        <w:t>organisation</w:t>
      </w:r>
      <w:proofErr w:type="spellEnd"/>
      <w:r w:rsidRPr="00647751">
        <w:t xml:space="preserve">. As it is fixed because often contributions are made by the different elements. Management Accountants can provide information and data about the prices set by the competition of the </w:t>
      </w:r>
      <w:proofErr w:type="spellStart"/>
      <w:r w:rsidRPr="00647751">
        <w:t>organisation</w:t>
      </w:r>
      <w:proofErr w:type="spellEnd"/>
      <w:r w:rsidRPr="00647751">
        <w:t xml:space="preserve"> in the market </w:t>
      </w:r>
      <w:r w:rsidRPr="00647751">
        <w:rPr>
          <w:highlight w:val="white"/>
        </w:rPr>
        <w:t>(</w:t>
      </w:r>
      <w:proofErr w:type="spellStart"/>
      <w:r w:rsidRPr="00647751">
        <w:rPr>
          <w:highlight w:val="white"/>
        </w:rPr>
        <w:t>iEduNote</w:t>
      </w:r>
      <w:proofErr w:type="spellEnd"/>
      <w:r w:rsidRPr="00647751">
        <w:rPr>
          <w:highlight w:val="white"/>
        </w:rPr>
        <w:t>, 2022)</w:t>
      </w:r>
      <w:r w:rsidRPr="00647751">
        <w:t xml:space="preserve">. This will help the Management Accounting department to easily set the prices of the products strategically and profitably. </w:t>
      </w:r>
    </w:p>
    <w:p w14:paraId="0FBFD6DF" w14:textId="77777777" w:rsidR="00647751" w:rsidRPr="00647751" w:rsidRDefault="00647751" w:rsidP="00647751">
      <w:pPr>
        <w:pStyle w:val="Normal1"/>
        <w:spacing w:line="360" w:lineRule="auto"/>
      </w:pPr>
    </w:p>
    <w:p w14:paraId="4DA2F49D" w14:textId="77777777" w:rsidR="00647751" w:rsidRPr="00647751" w:rsidRDefault="00647751" w:rsidP="00647751">
      <w:pPr>
        <w:pStyle w:val="Heading1"/>
        <w:spacing w:line="360" w:lineRule="auto"/>
        <w:rPr>
          <w:rFonts w:ascii="Times New Roman" w:hAnsi="Times New Roman" w:cs="Times New Roman"/>
          <w:sz w:val="24"/>
          <w:szCs w:val="24"/>
        </w:rPr>
      </w:pPr>
      <w:bookmarkStart w:id="14" w:name="_z3d3n7rv1fva" w:colFirst="0" w:colLast="0"/>
      <w:bookmarkEnd w:id="14"/>
      <w:r w:rsidRPr="00647751">
        <w:rPr>
          <w:rFonts w:ascii="Times New Roman" w:hAnsi="Times New Roman" w:cs="Times New Roman"/>
          <w:sz w:val="24"/>
          <w:szCs w:val="24"/>
        </w:rPr>
        <w:br w:type="page"/>
      </w:r>
    </w:p>
    <w:p w14:paraId="7F8F0F6F" w14:textId="77777777" w:rsidR="00647751" w:rsidRPr="00647751" w:rsidRDefault="00647751" w:rsidP="00647751">
      <w:pPr>
        <w:pStyle w:val="Heading1"/>
        <w:spacing w:line="360" w:lineRule="auto"/>
        <w:rPr>
          <w:rFonts w:ascii="Times New Roman" w:hAnsi="Times New Roman" w:cs="Times New Roman"/>
          <w:sz w:val="24"/>
          <w:szCs w:val="24"/>
        </w:rPr>
      </w:pPr>
      <w:bookmarkStart w:id="15" w:name="_7wo66en8okse" w:colFirst="0" w:colLast="0"/>
      <w:bookmarkStart w:id="16" w:name="_Toc114152363"/>
      <w:bookmarkEnd w:id="15"/>
      <w:r w:rsidRPr="00647751">
        <w:rPr>
          <w:rFonts w:ascii="Times New Roman" w:hAnsi="Times New Roman" w:cs="Times New Roman"/>
          <w:sz w:val="24"/>
          <w:szCs w:val="24"/>
        </w:rPr>
        <w:lastRenderedPageBreak/>
        <w:t>Conclusion</w:t>
      </w:r>
      <w:bookmarkEnd w:id="16"/>
    </w:p>
    <w:p w14:paraId="2E5024D0" w14:textId="77777777" w:rsidR="00647751" w:rsidRPr="00647751" w:rsidRDefault="00647751" w:rsidP="00647751">
      <w:pPr>
        <w:pStyle w:val="Normal1"/>
        <w:spacing w:line="360" w:lineRule="auto"/>
      </w:pPr>
      <w:r w:rsidRPr="00647751">
        <w:t>The above report is based on the discussion of accounting fundamentals where the chosen company is Kerrigan LTD which manufactures Product A. In the above report, the break-</w:t>
      </w:r>
      <w:proofErr w:type="spellStart"/>
      <w:r w:rsidRPr="00647751">
        <w:t>ve</w:t>
      </w:r>
      <w:proofErr w:type="spellEnd"/>
      <w:r w:rsidRPr="00647751">
        <w:t xml:space="preserve"> point of product A has been calculated along with the profit made by selling 75,000 units of products. After that, the profit figure after the company made an advertising campaign has been calculated along with all the expenditures. Then the discussion about the limitation of break-even analysis has been done. In question 2 the discussion about the importance of management accounting has been done along with differentiating it from financial accounting as well. Then at the end, the discussion of three different techniques which can be applied by the Management accountant to achieve the objectives of Management accounting has been given.  </w:t>
      </w:r>
      <w:r w:rsidRPr="00647751">
        <w:br w:type="page"/>
      </w:r>
    </w:p>
    <w:p w14:paraId="53A11368" w14:textId="77777777" w:rsidR="00647751" w:rsidRPr="00647751" w:rsidRDefault="00647751" w:rsidP="00647751">
      <w:pPr>
        <w:pStyle w:val="Heading1"/>
        <w:spacing w:line="360" w:lineRule="auto"/>
        <w:rPr>
          <w:rFonts w:ascii="Times New Roman" w:hAnsi="Times New Roman" w:cs="Times New Roman"/>
          <w:sz w:val="24"/>
          <w:szCs w:val="24"/>
        </w:rPr>
      </w:pPr>
      <w:bookmarkStart w:id="17" w:name="_4wl8f7t63vur" w:colFirst="0" w:colLast="0"/>
      <w:bookmarkStart w:id="18" w:name="_Toc114152364"/>
      <w:bookmarkEnd w:id="17"/>
      <w:r w:rsidRPr="00647751">
        <w:rPr>
          <w:rFonts w:ascii="Times New Roman" w:hAnsi="Times New Roman" w:cs="Times New Roman"/>
          <w:sz w:val="24"/>
          <w:szCs w:val="24"/>
        </w:rPr>
        <w:lastRenderedPageBreak/>
        <w:t>References</w:t>
      </w:r>
      <w:bookmarkEnd w:id="18"/>
      <w:r w:rsidRPr="00647751">
        <w:rPr>
          <w:rFonts w:ascii="Times New Roman" w:hAnsi="Times New Roman" w:cs="Times New Roman"/>
          <w:sz w:val="24"/>
          <w:szCs w:val="24"/>
        </w:rPr>
        <w:t xml:space="preserve"> </w:t>
      </w:r>
    </w:p>
    <w:p w14:paraId="6572606F" w14:textId="77777777" w:rsidR="00647751" w:rsidRPr="00647751" w:rsidRDefault="00647751" w:rsidP="00647751">
      <w:pPr>
        <w:pStyle w:val="Normal1"/>
        <w:spacing w:line="360" w:lineRule="auto"/>
        <w:rPr>
          <w:color w:val="222222"/>
          <w:highlight w:val="white"/>
        </w:rPr>
      </w:pPr>
      <w:proofErr w:type="spellStart"/>
      <w:r w:rsidRPr="00647751">
        <w:rPr>
          <w:color w:val="222222"/>
          <w:highlight w:val="white"/>
        </w:rPr>
        <w:t>Afifa</w:t>
      </w:r>
      <w:proofErr w:type="spellEnd"/>
      <w:r w:rsidRPr="00647751">
        <w:rPr>
          <w:color w:val="222222"/>
          <w:highlight w:val="white"/>
        </w:rPr>
        <w:t xml:space="preserve">, M.M.A. and Saleh, I., 2021. Management accounting systems effectiveness perceived environmental uncertainty and companies' performance: the case of Jordanian companies. </w:t>
      </w:r>
      <w:r w:rsidRPr="00647751">
        <w:rPr>
          <w:i/>
          <w:color w:val="222222"/>
          <w:highlight w:val="white"/>
        </w:rPr>
        <w:t>International Journal of Organizational Analysis</w:t>
      </w:r>
      <w:r w:rsidRPr="00647751">
        <w:rPr>
          <w:color w:val="222222"/>
          <w:highlight w:val="white"/>
        </w:rPr>
        <w:t xml:space="preserve">, </w:t>
      </w:r>
      <w:r w:rsidRPr="00647751">
        <w:rPr>
          <w:i/>
          <w:color w:val="222222"/>
          <w:highlight w:val="white"/>
        </w:rPr>
        <w:t>30</w:t>
      </w:r>
      <w:r w:rsidRPr="00647751">
        <w:rPr>
          <w:color w:val="222222"/>
          <w:highlight w:val="white"/>
        </w:rPr>
        <w:t>(2), pp.259-288.</w:t>
      </w:r>
    </w:p>
    <w:p w14:paraId="6FEA727D" w14:textId="77777777" w:rsidR="00647751" w:rsidRPr="00647751" w:rsidRDefault="00647751" w:rsidP="00647751">
      <w:pPr>
        <w:pStyle w:val="Normal1"/>
        <w:spacing w:line="360" w:lineRule="auto"/>
        <w:rPr>
          <w:color w:val="222222"/>
          <w:highlight w:val="white"/>
        </w:rPr>
      </w:pPr>
      <w:proofErr w:type="spellStart"/>
      <w:r w:rsidRPr="00647751">
        <w:rPr>
          <w:color w:val="222222"/>
          <w:highlight w:val="white"/>
        </w:rPr>
        <w:t>Bahrun</w:t>
      </w:r>
      <w:proofErr w:type="spellEnd"/>
      <w:r w:rsidRPr="00647751">
        <w:rPr>
          <w:color w:val="222222"/>
          <w:highlight w:val="white"/>
        </w:rPr>
        <w:t xml:space="preserve">, A., </w:t>
      </w:r>
      <w:proofErr w:type="spellStart"/>
      <w:r w:rsidRPr="00647751">
        <w:rPr>
          <w:color w:val="222222"/>
          <w:highlight w:val="white"/>
        </w:rPr>
        <w:t>Magribi</w:t>
      </w:r>
      <w:proofErr w:type="spellEnd"/>
      <w:r w:rsidRPr="00647751">
        <w:rPr>
          <w:color w:val="222222"/>
          <w:highlight w:val="white"/>
        </w:rPr>
        <w:t xml:space="preserve">, L.M. and </w:t>
      </w:r>
      <w:proofErr w:type="spellStart"/>
      <w:r w:rsidRPr="00647751">
        <w:rPr>
          <w:color w:val="222222"/>
          <w:highlight w:val="white"/>
        </w:rPr>
        <w:t>Hatani</w:t>
      </w:r>
      <w:proofErr w:type="spellEnd"/>
      <w:r w:rsidRPr="00647751">
        <w:rPr>
          <w:color w:val="222222"/>
          <w:highlight w:val="white"/>
        </w:rPr>
        <w:t xml:space="preserve">, L., 2021. Break-even points concrete casting using hand-assembled mini-batching plants and mini-crane in small islands and coastal areas. </w:t>
      </w:r>
      <w:r w:rsidRPr="00647751">
        <w:rPr>
          <w:i/>
          <w:color w:val="222222"/>
          <w:highlight w:val="white"/>
        </w:rPr>
        <w:t>International Journal of Management and Education in Human Development</w:t>
      </w:r>
      <w:r w:rsidRPr="00647751">
        <w:rPr>
          <w:color w:val="222222"/>
          <w:highlight w:val="white"/>
        </w:rPr>
        <w:t xml:space="preserve">, </w:t>
      </w:r>
      <w:r w:rsidRPr="00647751">
        <w:rPr>
          <w:i/>
          <w:color w:val="222222"/>
          <w:highlight w:val="white"/>
        </w:rPr>
        <w:t>1</w:t>
      </w:r>
      <w:r w:rsidRPr="00647751">
        <w:rPr>
          <w:color w:val="222222"/>
          <w:highlight w:val="white"/>
        </w:rPr>
        <w:t>(01), pp.74-82.</w:t>
      </w:r>
    </w:p>
    <w:p w14:paraId="10372265" w14:textId="77777777" w:rsidR="00647751" w:rsidRPr="00647751" w:rsidRDefault="00647751" w:rsidP="00647751">
      <w:pPr>
        <w:pStyle w:val="Normal1"/>
        <w:spacing w:line="360" w:lineRule="auto"/>
        <w:rPr>
          <w:color w:val="222222"/>
          <w:highlight w:val="white"/>
        </w:rPr>
      </w:pPr>
      <w:r w:rsidRPr="00647751">
        <w:rPr>
          <w:color w:val="222222"/>
          <w:highlight w:val="white"/>
        </w:rPr>
        <w:t xml:space="preserve">Board, S., 2022. </w:t>
      </w:r>
      <w:r w:rsidRPr="00647751">
        <w:rPr>
          <w:i/>
          <w:color w:val="222222"/>
          <w:highlight w:val="white"/>
        </w:rPr>
        <w:t>Difference between Financial and Management Accounting</w:t>
      </w:r>
      <w:r w:rsidRPr="00647751">
        <w:rPr>
          <w:color w:val="222222"/>
          <w:highlight w:val="white"/>
        </w:rPr>
        <w:t xml:space="preserve">. [online] </w:t>
      </w:r>
      <w:proofErr w:type="spellStart"/>
      <w:r w:rsidRPr="00647751">
        <w:rPr>
          <w:color w:val="222222"/>
          <w:highlight w:val="white"/>
        </w:rPr>
        <w:t>eFinanceManagement</w:t>
      </w:r>
      <w:proofErr w:type="spellEnd"/>
      <w:r w:rsidRPr="00647751">
        <w:rPr>
          <w:color w:val="222222"/>
          <w:highlight w:val="white"/>
        </w:rPr>
        <w:t>. Available at: &lt;https://efinancemanagement.com/financial-accounting/difference-between-financial-and-management-accounting&gt; [Accessed 15 September 2022].</w:t>
      </w:r>
    </w:p>
    <w:p w14:paraId="2E2F2F45" w14:textId="77777777" w:rsidR="00647751" w:rsidRPr="00647751" w:rsidRDefault="00647751" w:rsidP="00647751">
      <w:pPr>
        <w:pStyle w:val="Normal1"/>
        <w:spacing w:line="360" w:lineRule="auto"/>
        <w:rPr>
          <w:color w:val="222222"/>
          <w:highlight w:val="white"/>
        </w:rPr>
      </w:pPr>
      <w:proofErr w:type="spellStart"/>
      <w:r w:rsidRPr="00647751">
        <w:rPr>
          <w:color w:val="222222"/>
          <w:highlight w:val="white"/>
        </w:rPr>
        <w:t>Brauer</w:t>
      </w:r>
      <w:proofErr w:type="spellEnd"/>
      <w:r w:rsidRPr="00647751">
        <w:rPr>
          <w:color w:val="222222"/>
          <w:highlight w:val="white"/>
        </w:rPr>
        <w:t xml:space="preserve">, M. and Daniels, D., 2022. Workplace Spirituality and the Tension Between Profit and People: The ServiceMaster Case. In </w:t>
      </w:r>
      <w:r w:rsidRPr="00647751">
        <w:rPr>
          <w:i/>
          <w:color w:val="222222"/>
          <w:highlight w:val="white"/>
        </w:rPr>
        <w:t>Academy of Management Proceedings</w:t>
      </w:r>
      <w:r w:rsidRPr="00647751">
        <w:rPr>
          <w:color w:val="222222"/>
          <w:highlight w:val="white"/>
        </w:rPr>
        <w:t xml:space="preserve"> (Vol. 2022, No. 1, p. 11308). Briarcliff Manor, NY 10510: Academy of Management.</w:t>
      </w:r>
    </w:p>
    <w:p w14:paraId="633534D8" w14:textId="77777777" w:rsidR="00647751" w:rsidRPr="00647751" w:rsidRDefault="00647751" w:rsidP="00647751">
      <w:pPr>
        <w:pStyle w:val="Normal1"/>
        <w:spacing w:line="360" w:lineRule="auto"/>
      </w:pPr>
      <w:r w:rsidRPr="00647751">
        <w:t xml:space="preserve">Ferrero, S., 2020. A Case </w:t>
      </w:r>
      <w:proofErr w:type="gramStart"/>
      <w:r w:rsidRPr="00647751">
        <w:t>By</w:t>
      </w:r>
      <w:proofErr w:type="gramEnd"/>
      <w:r w:rsidRPr="00647751">
        <w:t xml:space="preserve"> Case Study of Accounting Fundamentals.</w:t>
      </w:r>
    </w:p>
    <w:p w14:paraId="0B3926F3" w14:textId="77777777" w:rsidR="00647751" w:rsidRPr="00647751" w:rsidRDefault="00647751" w:rsidP="00647751">
      <w:pPr>
        <w:pStyle w:val="Normal1"/>
        <w:spacing w:line="360" w:lineRule="auto"/>
        <w:rPr>
          <w:color w:val="222222"/>
          <w:highlight w:val="white"/>
        </w:rPr>
      </w:pPr>
      <w:r w:rsidRPr="00647751">
        <w:rPr>
          <w:color w:val="222222"/>
          <w:highlight w:val="white"/>
        </w:rPr>
        <w:t xml:space="preserve">FreshBooks, 2022. </w:t>
      </w:r>
      <w:r w:rsidRPr="00647751">
        <w:rPr>
          <w:i/>
          <w:color w:val="222222"/>
          <w:highlight w:val="white"/>
        </w:rPr>
        <w:t>What Is Management Accounting? - FreshBooks</w:t>
      </w:r>
      <w:r w:rsidRPr="00647751">
        <w:rPr>
          <w:color w:val="222222"/>
          <w:highlight w:val="white"/>
        </w:rPr>
        <w:t>. [online] FreshBooks. Available at: &lt;https://www.freshbooks.com/hub/accounting/management-accounting#:~:text=Management%20accounting%20is%20the%20process,and%20communicating%20information%20to%20managers.&gt; [Accessed 15 September 2022].</w:t>
      </w:r>
    </w:p>
    <w:p w14:paraId="2A980202" w14:textId="77777777" w:rsidR="00647751" w:rsidRPr="00647751" w:rsidRDefault="00647751" w:rsidP="00647751">
      <w:pPr>
        <w:pStyle w:val="Normal1"/>
        <w:spacing w:line="360" w:lineRule="auto"/>
        <w:rPr>
          <w:color w:val="222222"/>
          <w:highlight w:val="white"/>
        </w:rPr>
      </w:pPr>
      <w:proofErr w:type="spellStart"/>
      <w:r w:rsidRPr="00647751">
        <w:rPr>
          <w:color w:val="222222"/>
          <w:highlight w:val="white"/>
        </w:rPr>
        <w:t>Gambonini</w:t>
      </w:r>
      <w:proofErr w:type="spellEnd"/>
      <w:r w:rsidRPr="00647751">
        <w:rPr>
          <w:color w:val="222222"/>
          <w:highlight w:val="white"/>
        </w:rPr>
        <w:t xml:space="preserve">, A.P., </w:t>
      </w:r>
      <w:proofErr w:type="spellStart"/>
      <w:r w:rsidRPr="00647751">
        <w:rPr>
          <w:color w:val="222222"/>
          <w:highlight w:val="white"/>
        </w:rPr>
        <w:t>Hadrich</w:t>
      </w:r>
      <w:proofErr w:type="spellEnd"/>
      <w:r w:rsidRPr="00647751">
        <w:rPr>
          <w:color w:val="222222"/>
          <w:highlight w:val="white"/>
        </w:rPr>
        <w:t xml:space="preserve">, J.C. and Roberts, A.R., 2022. Estimation and analysis of cow-level cumulative lifetime break-even on financial resiliency. </w:t>
      </w:r>
      <w:r w:rsidRPr="00647751">
        <w:rPr>
          <w:i/>
          <w:color w:val="222222"/>
          <w:highlight w:val="white"/>
        </w:rPr>
        <w:t>Journal of Dairy Science</w:t>
      </w:r>
      <w:r w:rsidRPr="00647751">
        <w:rPr>
          <w:color w:val="222222"/>
          <w:highlight w:val="white"/>
        </w:rPr>
        <w:t xml:space="preserve">, </w:t>
      </w:r>
      <w:r w:rsidRPr="00647751">
        <w:rPr>
          <w:i/>
          <w:color w:val="222222"/>
          <w:highlight w:val="white"/>
        </w:rPr>
        <w:t>105</w:t>
      </w:r>
      <w:r w:rsidRPr="00647751">
        <w:rPr>
          <w:color w:val="222222"/>
          <w:highlight w:val="white"/>
        </w:rPr>
        <w:t>(5), pp.4653-4668.</w:t>
      </w:r>
    </w:p>
    <w:p w14:paraId="2491D661" w14:textId="77777777" w:rsidR="00647751" w:rsidRPr="00647751" w:rsidRDefault="00647751" w:rsidP="00647751">
      <w:pPr>
        <w:pStyle w:val="Normal1"/>
        <w:spacing w:line="360" w:lineRule="auto"/>
        <w:rPr>
          <w:color w:val="222222"/>
          <w:highlight w:val="white"/>
        </w:rPr>
      </w:pPr>
      <w:r w:rsidRPr="00647751">
        <w:rPr>
          <w:color w:val="222222"/>
          <w:highlight w:val="white"/>
        </w:rPr>
        <w:t xml:space="preserve">Gandhi, Y., 2022. </w:t>
      </w:r>
      <w:r w:rsidRPr="00647751">
        <w:rPr>
          <w:i/>
          <w:color w:val="222222"/>
          <w:highlight w:val="white"/>
        </w:rPr>
        <w:t>Break Even Analysis: Benefits and Limitations | Analytics Steps</w:t>
      </w:r>
      <w:r w:rsidRPr="00647751">
        <w:rPr>
          <w:color w:val="222222"/>
          <w:highlight w:val="white"/>
        </w:rPr>
        <w:t>. [online] Analyticssteps.com. Available at: &lt;https://www.analyticssteps.com/blogs/break-even-analysis-benefits-and-limitations&gt; [Accessed 15 September 2022].</w:t>
      </w:r>
    </w:p>
    <w:p w14:paraId="09D9FDF1" w14:textId="77777777" w:rsidR="00647751" w:rsidRPr="00647751" w:rsidRDefault="00647751" w:rsidP="00647751">
      <w:pPr>
        <w:pStyle w:val="Normal1"/>
        <w:spacing w:line="360" w:lineRule="auto"/>
        <w:rPr>
          <w:color w:val="222222"/>
          <w:highlight w:val="white"/>
        </w:rPr>
      </w:pPr>
      <w:r w:rsidRPr="00647751">
        <w:rPr>
          <w:color w:val="222222"/>
          <w:highlight w:val="white"/>
        </w:rPr>
        <w:t>Groot, B., 2020. Business intelligence and the changing environment of the management accountant.</w:t>
      </w:r>
    </w:p>
    <w:p w14:paraId="0AEFAA98" w14:textId="77777777" w:rsidR="00647751" w:rsidRPr="00647751" w:rsidRDefault="00647751" w:rsidP="00647751">
      <w:pPr>
        <w:pStyle w:val="Normal1"/>
        <w:spacing w:line="360" w:lineRule="auto"/>
        <w:rPr>
          <w:color w:val="222222"/>
          <w:highlight w:val="white"/>
        </w:rPr>
      </w:pPr>
      <w:proofErr w:type="spellStart"/>
      <w:r w:rsidRPr="00647751">
        <w:rPr>
          <w:color w:val="222222"/>
          <w:highlight w:val="white"/>
        </w:rPr>
        <w:t>Hiromoto</w:t>
      </w:r>
      <w:proofErr w:type="spellEnd"/>
      <w:r w:rsidRPr="00647751">
        <w:rPr>
          <w:color w:val="222222"/>
          <w:highlight w:val="white"/>
        </w:rPr>
        <w:t xml:space="preserve">, T., 2019. Restoring the relevance of management accounting. In </w:t>
      </w:r>
      <w:r w:rsidRPr="00647751">
        <w:rPr>
          <w:i/>
          <w:color w:val="222222"/>
          <w:highlight w:val="white"/>
        </w:rPr>
        <w:t>Management Control Theory</w:t>
      </w:r>
      <w:r w:rsidRPr="00647751">
        <w:rPr>
          <w:color w:val="222222"/>
          <w:highlight w:val="white"/>
        </w:rPr>
        <w:t xml:space="preserve"> (pp. 273-288). Routledge.</w:t>
      </w:r>
    </w:p>
    <w:p w14:paraId="27704ADC" w14:textId="77777777" w:rsidR="00647751" w:rsidRPr="00647751" w:rsidRDefault="00647751" w:rsidP="00647751">
      <w:pPr>
        <w:pStyle w:val="Normal1"/>
        <w:spacing w:line="360" w:lineRule="auto"/>
        <w:rPr>
          <w:color w:val="222222"/>
          <w:highlight w:val="white"/>
        </w:rPr>
      </w:pPr>
      <w:r w:rsidRPr="00647751">
        <w:rPr>
          <w:color w:val="222222"/>
          <w:highlight w:val="white"/>
        </w:rPr>
        <w:t xml:space="preserve">IB Business Management, 2022. </w:t>
      </w:r>
      <w:r w:rsidRPr="00647751">
        <w:rPr>
          <w:i/>
          <w:color w:val="222222"/>
          <w:highlight w:val="white"/>
        </w:rPr>
        <w:t>Benefits and limitations of break-even analysis (AO3)</w:t>
      </w:r>
      <w:r w:rsidRPr="00647751">
        <w:rPr>
          <w:color w:val="222222"/>
          <w:highlight w:val="white"/>
        </w:rPr>
        <w:t>. [online] guide.fariaedu.com. Available at: &lt;https://guide.fariaedu.com/business-management-hl/unit-3-finance-and-accounts/break-even-analysis/benefits-and-limitations-of-break-even-analysis-ao3&gt; [Accessed 15 September 2022].</w:t>
      </w:r>
    </w:p>
    <w:p w14:paraId="19F491E5" w14:textId="77777777" w:rsidR="00647751" w:rsidRPr="00647751" w:rsidRDefault="00647751" w:rsidP="00647751">
      <w:pPr>
        <w:pStyle w:val="Normal1"/>
        <w:spacing w:line="360" w:lineRule="auto"/>
        <w:rPr>
          <w:color w:val="222222"/>
          <w:highlight w:val="white"/>
        </w:rPr>
      </w:pPr>
      <w:proofErr w:type="spellStart"/>
      <w:r w:rsidRPr="00647751">
        <w:rPr>
          <w:color w:val="222222"/>
          <w:highlight w:val="white"/>
        </w:rPr>
        <w:lastRenderedPageBreak/>
        <w:t>iEduNote</w:t>
      </w:r>
      <w:proofErr w:type="spellEnd"/>
      <w:r w:rsidRPr="00647751">
        <w:rPr>
          <w:color w:val="222222"/>
          <w:highlight w:val="white"/>
        </w:rPr>
        <w:t xml:space="preserve">, 2022. </w:t>
      </w:r>
      <w:r w:rsidRPr="00647751">
        <w:rPr>
          <w:i/>
          <w:color w:val="222222"/>
          <w:highlight w:val="white"/>
        </w:rPr>
        <w:t>Management Accounting: Definition, Functions, Objectives, Roles</w:t>
      </w:r>
      <w:r w:rsidRPr="00647751">
        <w:rPr>
          <w:color w:val="222222"/>
          <w:highlight w:val="white"/>
        </w:rPr>
        <w:t xml:space="preserve">. [online] </w:t>
      </w:r>
      <w:proofErr w:type="spellStart"/>
      <w:r w:rsidRPr="00647751">
        <w:rPr>
          <w:color w:val="222222"/>
          <w:highlight w:val="white"/>
        </w:rPr>
        <w:t>iEduNote</w:t>
      </w:r>
      <w:proofErr w:type="spellEnd"/>
      <w:r w:rsidRPr="00647751">
        <w:rPr>
          <w:color w:val="222222"/>
          <w:highlight w:val="white"/>
        </w:rPr>
        <w:t>. Available at: &lt;https://www.iedunote.com/management-accounting#:~:text=Management%20accounting%20techniques%20like%20cost,arriving%20at%20the%20correct%20decision&gt; [Accessed 15 September 2022].</w:t>
      </w:r>
    </w:p>
    <w:p w14:paraId="568DCBF7" w14:textId="77777777" w:rsidR="00647751" w:rsidRPr="00647751" w:rsidRDefault="00647751" w:rsidP="00647751">
      <w:pPr>
        <w:pStyle w:val="Normal1"/>
        <w:spacing w:line="360" w:lineRule="auto"/>
        <w:rPr>
          <w:color w:val="222222"/>
          <w:highlight w:val="white"/>
        </w:rPr>
      </w:pPr>
      <w:r w:rsidRPr="00647751">
        <w:rPr>
          <w:color w:val="222222"/>
          <w:highlight w:val="white"/>
        </w:rPr>
        <w:t xml:space="preserve">Jones, H., 2022. </w:t>
      </w:r>
      <w:r w:rsidRPr="00647751">
        <w:rPr>
          <w:i/>
          <w:color w:val="222222"/>
          <w:highlight w:val="white"/>
        </w:rPr>
        <w:t xml:space="preserve">Management Accountant: What is the role and what are you expected to </w:t>
      </w:r>
      <w:proofErr w:type="gramStart"/>
      <w:r w:rsidRPr="00647751">
        <w:rPr>
          <w:i/>
          <w:color w:val="222222"/>
          <w:highlight w:val="white"/>
        </w:rPr>
        <w:t>do?</w:t>
      </w:r>
      <w:r w:rsidRPr="00647751">
        <w:rPr>
          <w:color w:val="222222"/>
          <w:highlight w:val="white"/>
        </w:rPr>
        <w:t>.</w:t>
      </w:r>
      <w:proofErr w:type="gramEnd"/>
      <w:r w:rsidRPr="00647751">
        <w:rPr>
          <w:color w:val="222222"/>
          <w:highlight w:val="white"/>
        </w:rPr>
        <w:t xml:space="preserve"> [online] ICAEW Jobs. Available at: &lt;https://jobs.icaew.com/article/management-accountant-what-is-the-role-and-what-are-you-expected-to-do/#:~:text=A%20Management%20accountant%20works%20within,to%20ensure%20growth%20and%20profitability.&gt; [Accessed 15 September 2022].</w:t>
      </w:r>
    </w:p>
    <w:p w14:paraId="18D6B167" w14:textId="77777777" w:rsidR="00647751" w:rsidRPr="00647751" w:rsidRDefault="00647751" w:rsidP="00647751">
      <w:pPr>
        <w:pStyle w:val="Normal1"/>
        <w:spacing w:line="360" w:lineRule="auto"/>
        <w:rPr>
          <w:color w:val="222222"/>
          <w:highlight w:val="white"/>
        </w:rPr>
      </w:pPr>
      <w:proofErr w:type="spellStart"/>
      <w:r w:rsidRPr="00647751">
        <w:rPr>
          <w:color w:val="222222"/>
          <w:highlight w:val="white"/>
        </w:rPr>
        <w:t>Shivam</w:t>
      </w:r>
      <w:proofErr w:type="spellEnd"/>
      <w:r w:rsidRPr="00647751">
        <w:rPr>
          <w:color w:val="222222"/>
          <w:highlight w:val="white"/>
        </w:rPr>
        <w:t xml:space="preserve">, 2022. </w:t>
      </w:r>
      <w:r w:rsidRPr="00647751">
        <w:rPr>
          <w:i/>
          <w:color w:val="222222"/>
          <w:highlight w:val="white"/>
        </w:rPr>
        <w:t>Break-Even Analysis: Introduction, Assumptions and Limitations</w:t>
      </w:r>
      <w:r w:rsidRPr="00647751">
        <w:rPr>
          <w:color w:val="222222"/>
          <w:highlight w:val="white"/>
        </w:rPr>
        <w:t>. [online] Economics Discussion. Available at: &lt;https://www.economicsdiscussion.net/break-even-analysis/break-even-analysis-introduction-assumptions-and-limitations/21770&gt; [Accessed 15 September 2022].</w:t>
      </w:r>
    </w:p>
    <w:p w14:paraId="7F607AC1" w14:textId="77777777" w:rsidR="00647751" w:rsidRPr="00647751" w:rsidRDefault="00647751" w:rsidP="00647751">
      <w:pPr>
        <w:pStyle w:val="Normal1"/>
        <w:spacing w:line="360" w:lineRule="auto"/>
        <w:rPr>
          <w:color w:val="222222"/>
          <w:highlight w:val="white"/>
        </w:rPr>
      </w:pPr>
      <w:r w:rsidRPr="00647751">
        <w:rPr>
          <w:color w:val="222222"/>
          <w:highlight w:val="white"/>
        </w:rPr>
        <w:t xml:space="preserve">Weygandt, J.J., Kimmel, P.D. and </w:t>
      </w:r>
      <w:proofErr w:type="spellStart"/>
      <w:r w:rsidRPr="00647751">
        <w:rPr>
          <w:color w:val="222222"/>
          <w:highlight w:val="white"/>
        </w:rPr>
        <w:t>Kieso</w:t>
      </w:r>
      <w:proofErr w:type="spellEnd"/>
      <w:r w:rsidRPr="00647751">
        <w:rPr>
          <w:color w:val="222222"/>
          <w:highlight w:val="white"/>
        </w:rPr>
        <w:t xml:space="preserve">, D.E., 2019. </w:t>
      </w:r>
      <w:r w:rsidRPr="00647751">
        <w:rPr>
          <w:i/>
          <w:color w:val="222222"/>
          <w:highlight w:val="white"/>
        </w:rPr>
        <w:t>Financial accounting</w:t>
      </w:r>
      <w:r w:rsidRPr="00647751">
        <w:rPr>
          <w:color w:val="222222"/>
          <w:highlight w:val="white"/>
        </w:rPr>
        <w:t>. John Wiley &amp; Sons.</w:t>
      </w:r>
    </w:p>
    <w:p w14:paraId="3F5EDB0D" w14:textId="77777777" w:rsidR="004D12A5" w:rsidRPr="00647751" w:rsidRDefault="004D12A5">
      <w:pPr>
        <w:rPr>
          <w:rFonts w:ascii="Times New Roman" w:hAnsi="Times New Roman" w:cs="Times New Roman"/>
          <w:sz w:val="24"/>
          <w:szCs w:val="24"/>
        </w:rPr>
      </w:pPr>
    </w:p>
    <w:sectPr w:rsidR="004D12A5" w:rsidRPr="00647751" w:rsidSect="006477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B381E"/>
    <w:multiLevelType w:val="multilevel"/>
    <w:tmpl w:val="334C44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0012E96"/>
    <w:multiLevelType w:val="multilevel"/>
    <w:tmpl w:val="EF72A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D32401D"/>
    <w:multiLevelType w:val="multilevel"/>
    <w:tmpl w:val="A87628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60976612">
    <w:abstractNumId w:val="0"/>
  </w:num>
  <w:num w:numId="2" w16cid:durableId="2121531797">
    <w:abstractNumId w:val="2"/>
  </w:num>
  <w:num w:numId="3" w16cid:durableId="1404251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751"/>
    <w:rsid w:val="000F2A85"/>
    <w:rsid w:val="0022093E"/>
    <w:rsid w:val="0039627C"/>
    <w:rsid w:val="004D12A5"/>
    <w:rsid w:val="00647751"/>
    <w:rsid w:val="006C6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B8138"/>
  <w15:chartTrackingRefBased/>
  <w15:docId w15:val="{D8132D66-D16E-45B5-B6D7-546C11494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751"/>
  </w:style>
  <w:style w:type="paragraph" w:styleId="Heading1">
    <w:name w:val="heading 1"/>
    <w:basedOn w:val="Normal"/>
    <w:next w:val="Normal"/>
    <w:link w:val="Heading1Char"/>
    <w:uiPriority w:val="9"/>
    <w:qFormat/>
    <w:rsid w:val="00647751"/>
    <w:pPr>
      <w:keepNext/>
      <w:keepLines/>
      <w:spacing w:before="320" w:after="80" w:line="240" w:lineRule="auto"/>
      <w:jc w:val="center"/>
      <w:outlineLvl w:val="0"/>
    </w:pPr>
    <w:rPr>
      <w:rFonts w:asciiTheme="majorHAnsi" w:eastAsiaTheme="majorEastAsia" w:hAnsiTheme="majorHAnsi" w:cstheme="majorBidi"/>
      <w:color w:val="1286C2" w:themeColor="accent1" w:themeShade="BF"/>
      <w:sz w:val="40"/>
      <w:szCs w:val="40"/>
    </w:rPr>
  </w:style>
  <w:style w:type="paragraph" w:styleId="Heading2">
    <w:name w:val="heading 2"/>
    <w:basedOn w:val="Normal"/>
    <w:next w:val="Normal"/>
    <w:link w:val="Heading2Char"/>
    <w:uiPriority w:val="9"/>
    <w:semiHidden/>
    <w:unhideWhenUsed/>
    <w:qFormat/>
    <w:rsid w:val="0064775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4775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4775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4775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4775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4775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4775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4775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7751"/>
    <w:pPr>
      <w:spacing w:after="0" w:line="240" w:lineRule="auto"/>
    </w:pPr>
  </w:style>
  <w:style w:type="character" w:customStyle="1" w:styleId="NoSpacingChar">
    <w:name w:val="No Spacing Char"/>
    <w:basedOn w:val="DefaultParagraphFont"/>
    <w:link w:val="NoSpacing"/>
    <w:uiPriority w:val="1"/>
    <w:rsid w:val="00647751"/>
  </w:style>
  <w:style w:type="character" w:customStyle="1" w:styleId="Heading1Char">
    <w:name w:val="Heading 1 Char"/>
    <w:basedOn w:val="DefaultParagraphFont"/>
    <w:link w:val="Heading1"/>
    <w:uiPriority w:val="9"/>
    <w:rsid w:val="00647751"/>
    <w:rPr>
      <w:rFonts w:asciiTheme="majorHAnsi" w:eastAsiaTheme="majorEastAsia" w:hAnsiTheme="majorHAnsi" w:cstheme="majorBidi"/>
      <w:color w:val="1286C2" w:themeColor="accent1" w:themeShade="BF"/>
      <w:sz w:val="40"/>
      <w:szCs w:val="40"/>
    </w:rPr>
  </w:style>
  <w:style w:type="paragraph" w:customStyle="1" w:styleId="Normal1">
    <w:name w:val="Normal1"/>
    <w:rsid w:val="00647751"/>
    <w:pPr>
      <w:spacing w:after="0" w:line="276" w:lineRule="auto"/>
      <w:jc w:val="both"/>
    </w:pPr>
    <w:rPr>
      <w:rFonts w:ascii="Times New Roman" w:eastAsia="Times New Roman" w:hAnsi="Times New Roman" w:cs="Times New Roman"/>
      <w:sz w:val="24"/>
      <w:szCs w:val="24"/>
      <w:lang w:val="en-US"/>
    </w:rPr>
  </w:style>
  <w:style w:type="paragraph" w:styleId="Title">
    <w:name w:val="Title"/>
    <w:basedOn w:val="Normal"/>
    <w:next w:val="Normal"/>
    <w:link w:val="TitleChar"/>
    <w:uiPriority w:val="10"/>
    <w:qFormat/>
    <w:rsid w:val="00647751"/>
    <w:pPr>
      <w:pBdr>
        <w:top w:val="single" w:sz="6" w:space="8" w:color="E29D3E" w:themeColor="accent3"/>
        <w:bottom w:val="single" w:sz="6" w:space="8" w:color="E29D3E" w:themeColor="accent3"/>
      </w:pBdr>
      <w:spacing w:after="400" w:line="240" w:lineRule="auto"/>
      <w:contextualSpacing/>
      <w:jc w:val="center"/>
    </w:pPr>
    <w:rPr>
      <w:rFonts w:asciiTheme="majorHAnsi" w:eastAsiaTheme="majorEastAsia" w:hAnsiTheme="majorHAnsi" w:cstheme="majorBidi"/>
      <w:caps/>
      <w:color w:val="212121" w:themeColor="text2"/>
      <w:spacing w:val="30"/>
      <w:sz w:val="72"/>
      <w:szCs w:val="72"/>
    </w:rPr>
  </w:style>
  <w:style w:type="character" w:customStyle="1" w:styleId="TitleChar">
    <w:name w:val="Title Char"/>
    <w:basedOn w:val="DefaultParagraphFont"/>
    <w:link w:val="Title"/>
    <w:uiPriority w:val="10"/>
    <w:rsid w:val="00647751"/>
    <w:rPr>
      <w:rFonts w:asciiTheme="majorHAnsi" w:eastAsiaTheme="majorEastAsia" w:hAnsiTheme="majorHAnsi" w:cstheme="majorBidi"/>
      <w:caps/>
      <w:color w:val="212121" w:themeColor="text2"/>
      <w:spacing w:val="30"/>
      <w:sz w:val="72"/>
      <w:szCs w:val="72"/>
    </w:rPr>
  </w:style>
  <w:style w:type="paragraph" w:styleId="TOCHeading">
    <w:name w:val="TOC Heading"/>
    <w:basedOn w:val="Heading1"/>
    <w:next w:val="Normal"/>
    <w:uiPriority w:val="39"/>
    <w:semiHidden/>
    <w:unhideWhenUsed/>
    <w:qFormat/>
    <w:rsid w:val="00647751"/>
    <w:pPr>
      <w:outlineLvl w:val="9"/>
    </w:pPr>
  </w:style>
  <w:style w:type="paragraph" w:styleId="TOC1">
    <w:name w:val="toc 1"/>
    <w:basedOn w:val="Normal"/>
    <w:next w:val="Normal"/>
    <w:autoRedefine/>
    <w:uiPriority w:val="39"/>
    <w:unhideWhenUsed/>
    <w:rsid w:val="00647751"/>
    <w:pPr>
      <w:spacing w:after="100" w:line="276" w:lineRule="auto"/>
      <w:jc w:val="both"/>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647751"/>
    <w:rPr>
      <w:color w:val="3085ED" w:themeColor="hyperlink"/>
      <w:u w:val="single"/>
    </w:rPr>
  </w:style>
  <w:style w:type="character" w:customStyle="1" w:styleId="Heading2Char">
    <w:name w:val="Heading 2 Char"/>
    <w:basedOn w:val="DefaultParagraphFont"/>
    <w:link w:val="Heading2"/>
    <w:uiPriority w:val="9"/>
    <w:semiHidden/>
    <w:rsid w:val="0064775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4775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4775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4775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4775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4775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4775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47751"/>
    <w:rPr>
      <w:b/>
      <w:bCs/>
      <w:i/>
      <w:iCs/>
    </w:rPr>
  </w:style>
  <w:style w:type="paragraph" w:styleId="Caption">
    <w:name w:val="caption"/>
    <w:basedOn w:val="Normal"/>
    <w:next w:val="Normal"/>
    <w:uiPriority w:val="35"/>
    <w:semiHidden/>
    <w:unhideWhenUsed/>
    <w:qFormat/>
    <w:rsid w:val="00647751"/>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647751"/>
    <w:pPr>
      <w:numPr>
        <w:ilvl w:val="1"/>
      </w:numPr>
      <w:jc w:val="center"/>
    </w:pPr>
    <w:rPr>
      <w:color w:val="212121" w:themeColor="text2"/>
      <w:sz w:val="28"/>
      <w:szCs w:val="28"/>
    </w:rPr>
  </w:style>
  <w:style w:type="character" w:customStyle="1" w:styleId="SubtitleChar">
    <w:name w:val="Subtitle Char"/>
    <w:basedOn w:val="DefaultParagraphFont"/>
    <w:link w:val="Subtitle"/>
    <w:uiPriority w:val="11"/>
    <w:rsid w:val="00647751"/>
    <w:rPr>
      <w:color w:val="212121" w:themeColor="text2"/>
      <w:sz w:val="28"/>
      <w:szCs w:val="28"/>
    </w:rPr>
  </w:style>
  <w:style w:type="character" w:styleId="Strong">
    <w:name w:val="Strong"/>
    <w:basedOn w:val="DefaultParagraphFont"/>
    <w:uiPriority w:val="22"/>
    <w:qFormat/>
    <w:rsid w:val="00647751"/>
    <w:rPr>
      <w:b/>
      <w:bCs/>
    </w:rPr>
  </w:style>
  <w:style w:type="character" w:styleId="Emphasis">
    <w:name w:val="Emphasis"/>
    <w:basedOn w:val="DefaultParagraphFont"/>
    <w:uiPriority w:val="20"/>
    <w:qFormat/>
    <w:rsid w:val="00647751"/>
    <w:rPr>
      <w:i/>
      <w:iCs/>
      <w:color w:val="000000" w:themeColor="text1"/>
    </w:rPr>
  </w:style>
  <w:style w:type="paragraph" w:styleId="Quote">
    <w:name w:val="Quote"/>
    <w:basedOn w:val="Normal"/>
    <w:next w:val="Normal"/>
    <w:link w:val="QuoteChar"/>
    <w:uiPriority w:val="29"/>
    <w:qFormat/>
    <w:rsid w:val="00647751"/>
    <w:pPr>
      <w:spacing w:before="160"/>
      <w:ind w:left="720" w:right="720"/>
      <w:jc w:val="center"/>
    </w:pPr>
    <w:rPr>
      <w:i/>
      <w:iCs/>
      <w:color w:val="BB771C" w:themeColor="accent3" w:themeShade="BF"/>
      <w:sz w:val="24"/>
      <w:szCs w:val="24"/>
    </w:rPr>
  </w:style>
  <w:style w:type="character" w:customStyle="1" w:styleId="QuoteChar">
    <w:name w:val="Quote Char"/>
    <w:basedOn w:val="DefaultParagraphFont"/>
    <w:link w:val="Quote"/>
    <w:uiPriority w:val="29"/>
    <w:rsid w:val="00647751"/>
    <w:rPr>
      <w:i/>
      <w:iCs/>
      <w:color w:val="BB771C" w:themeColor="accent3" w:themeShade="BF"/>
      <w:sz w:val="24"/>
      <w:szCs w:val="24"/>
    </w:rPr>
  </w:style>
  <w:style w:type="paragraph" w:styleId="IntenseQuote">
    <w:name w:val="Intense Quote"/>
    <w:basedOn w:val="Normal"/>
    <w:next w:val="Normal"/>
    <w:link w:val="IntenseQuoteChar"/>
    <w:uiPriority w:val="30"/>
    <w:qFormat/>
    <w:rsid w:val="00647751"/>
    <w:pPr>
      <w:spacing w:before="160" w:line="276" w:lineRule="auto"/>
      <w:ind w:left="936" w:right="936"/>
      <w:jc w:val="center"/>
    </w:pPr>
    <w:rPr>
      <w:rFonts w:asciiTheme="majorHAnsi" w:eastAsiaTheme="majorEastAsia" w:hAnsiTheme="majorHAnsi" w:cstheme="majorBidi"/>
      <w:caps/>
      <w:color w:val="1286C2" w:themeColor="accent1" w:themeShade="BF"/>
      <w:sz w:val="28"/>
      <w:szCs w:val="28"/>
    </w:rPr>
  </w:style>
  <w:style w:type="character" w:customStyle="1" w:styleId="IntenseQuoteChar">
    <w:name w:val="Intense Quote Char"/>
    <w:basedOn w:val="DefaultParagraphFont"/>
    <w:link w:val="IntenseQuote"/>
    <w:uiPriority w:val="30"/>
    <w:rsid w:val="00647751"/>
    <w:rPr>
      <w:rFonts w:asciiTheme="majorHAnsi" w:eastAsiaTheme="majorEastAsia" w:hAnsiTheme="majorHAnsi" w:cstheme="majorBidi"/>
      <w:caps/>
      <w:color w:val="1286C2" w:themeColor="accent1" w:themeShade="BF"/>
      <w:sz w:val="28"/>
      <w:szCs w:val="28"/>
    </w:rPr>
  </w:style>
  <w:style w:type="character" w:styleId="SubtleEmphasis">
    <w:name w:val="Subtle Emphasis"/>
    <w:basedOn w:val="DefaultParagraphFont"/>
    <w:uiPriority w:val="19"/>
    <w:qFormat/>
    <w:rsid w:val="00647751"/>
    <w:rPr>
      <w:i/>
      <w:iCs/>
      <w:color w:val="595959" w:themeColor="text1" w:themeTint="A6"/>
    </w:rPr>
  </w:style>
  <w:style w:type="character" w:styleId="IntenseEmphasis">
    <w:name w:val="Intense Emphasis"/>
    <w:basedOn w:val="DefaultParagraphFont"/>
    <w:uiPriority w:val="21"/>
    <w:qFormat/>
    <w:rsid w:val="00647751"/>
    <w:rPr>
      <w:b/>
      <w:bCs/>
      <w:i/>
      <w:iCs/>
      <w:color w:val="auto"/>
    </w:rPr>
  </w:style>
  <w:style w:type="character" w:styleId="SubtleReference">
    <w:name w:val="Subtle Reference"/>
    <w:basedOn w:val="DefaultParagraphFont"/>
    <w:uiPriority w:val="31"/>
    <w:qFormat/>
    <w:rsid w:val="0064775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47751"/>
    <w:rPr>
      <w:b/>
      <w:bCs/>
      <w:caps w:val="0"/>
      <w:smallCaps/>
      <w:color w:val="auto"/>
      <w:spacing w:val="0"/>
      <w:u w:val="single"/>
    </w:rPr>
  </w:style>
  <w:style w:type="character" w:styleId="BookTitle">
    <w:name w:val="Book Title"/>
    <w:basedOn w:val="DefaultParagraphFont"/>
    <w:uiPriority w:val="33"/>
    <w:qFormat/>
    <w:rsid w:val="00647751"/>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Parallax">
  <a:themeElements>
    <a:clrScheme name="Parallax">
      <a:dk1>
        <a:sysClr val="windowText" lastClr="000000"/>
      </a:dk1>
      <a:lt1>
        <a:sysClr val="window" lastClr="FFFFFF"/>
      </a:lt1>
      <a:dk2>
        <a:srgbClr val="212121"/>
      </a:dk2>
      <a:lt2>
        <a:srgbClr val="CDD0D1"/>
      </a:lt2>
      <a:accent1>
        <a:srgbClr val="30ACEC"/>
      </a:accent1>
      <a:accent2>
        <a:srgbClr val="80C34F"/>
      </a:accent2>
      <a:accent3>
        <a:srgbClr val="E29D3E"/>
      </a:accent3>
      <a:accent4>
        <a:srgbClr val="D64A3B"/>
      </a:accent4>
      <a:accent5>
        <a:srgbClr val="D64787"/>
      </a:accent5>
      <a:accent6>
        <a:srgbClr val="A666E1"/>
      </a:accent6>
      <a:hlink>
        <a:srgbClr val="3085ED"/>
      </a:hlink>
      <a:folHlink>
        <a:srgbClr val="82B6F4"/>
      </a:folHlink>
    </a:clrScheme>
    <a:fontScheme name="Parallax">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rallax">
      <a:fillStyleLst>
        <a:solidFill>
          <a:schemeClr val="phClr"/>
        </a:solidFill>
        <a:gradFill rotWithShape="1">
          <a:gsLst>
            <a:gs pos="0">
              <a:schemeClr val="phClr">
                <a:tint val="60000"/>
                <a:lumMod val="104000"/>
              </a:schemeClr>
            </a:gs>
            <a:gs pos="100000">
              <a:schemeClr val="phClr">
                <a:tint val="84000"/>
              </a:schemeClr>
            </a:gs>
          </a:gsLst>
          <a:lin ang="5400000" scaled="0"/>
        </a:gradFill>
        <a:gradFill rotWithShape="1">
          <a:gsLst>
            <a:gs pos="0">
              <a:schemeClr val="phClr">
                <a:tint val="96000"/>
                <a:lumMod val="102000"/>
              </a:schemeClr>
            </a:gs>
            <a:gs pos="100000">
              <a:schemeClr val="phClr">
                <a:shade val="88000"/>
                <a:lumMod val="94000"/>
              </a:schemeClr>
            </a:gs>
          </a:gsLst>
          <a:path path="circle">
            <a:fillToRect l="50000" t="100000" r="100000" b="50000"/>
          </a:path>
        </a:gradFill>
      </a:fillStyleLst>
      <a:lnStyleLst>
        <a:ln w="9525" cap="rnd" cmpd="sng" algn="ctr">
          <a:solidFill>
            <a:schemeClr val="phClr">
              <a:tint val="6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reflection blurRad="12700" stA="26000" endPos="32000" dist="12700" dir="5400000" sy="-100000" rotWithShape="0"/>
          </a:effectLst>
        </a:effectStyle>
        <a:effectStyle>
          <a:effectLst>
            <a:outerShdw blurRad="38100" dist="25400" dir="5400000" rotWithShape="0">
              <a:srgbClr val="000000">
                <a:alpha val="64000"/>
              </a:srgbClr>
            </a:outerShdw>
          </a:effectLst>
          <a:scene3d>
            <a:camera prst="orthographicFront">
              <a:rot lat="0" lon="0" rev="0"/>
            </a:camera>
            <a:lightRig rig="threePt" dir="tl">
              <a:rot lat="0" lon="0" rev="1200000"/>
            </a:lightRig>
          </a:scene3d>
          <a:sp3d>
            <a:bevelT w="25400" h="12700"/>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76000"/>
                <a:satMod val="180000"/>
              </a:schemeClr>
              <a:schemeClr val="phClr">
                <a:tint val="80000"/>
                <a:satMod val="120000"/>
                <a:lumMod val="180000"/>
              </a:schemeClr>
            </a:duotone>
          </a:blip>
          <a:stretch/>
        </a:blipFill>
      </a:bgFillStyleLst>
    </a:fmtScheme>
  </a:themeElements>
  <a:objectDefaults/>
  <a:extraClrSchemeLst/>
  <a:extLst>
    <a:ext uri="{05A4C25C-085E-4340-85A3-A5531E510DB2}">
      <thm15:themeFamily xmlns:thm15="http://schemas.microsoft.com/office/thememl/2012/main" name="Parallax" id="{3388167B-A2EB-4685-9635-1831D9AEF8C4}" vid="{4F7A876A-7598-49CA-AFC8-8EDA2551E4A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8E2A0-14FA-4F8F-80A2-D1822C22B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2745</Words>
  <Characters>15648</Characters>
  <Application>Microsoft Office Word</Application>
  <DocSecurity>0</DocSecurity>
  <Lines>130</Lines>
  <Paragraphs>36</Paragraphs>
  <ScaleCrop>false</ScaleCrop>
  <Company>University of Wales Trinity Saint David</Company>
  <LinksUpToDate>false</LinksUpToDate>
  <CharactersWithSpaces>18357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2</dc:title>
  <dc:subject/>
  <dc:creator>Ana Maria</dc:creator>
  <cp:keywords/>
  <dc:description/>
  <cp:lastModifiedBy>Ana Maria Gorgan (2113739)</cp:lastModifiedBy>
  <cp:revision>2</cp:revision>
  <dcterms:created xsi:type="dcterms:W3CDTF">2022-09-16T09:57:00Z</dcterms:created>
  <dcterms:modified xsi:type="dcterms:W3CDTF">2022-09-16T10:18:00Z</dcterms:modified>
  <cp:category>Ana-Maria Gorgan( 2113739)</cp:category>
</cp:coreProperties>
</file>