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6EEF" w:rsidRDefault="00AD0201" w:rsidP="00AD0201">
      <w:pPr>
        <w:jc w:val="center"/>
        <w:rPr>
          <w:rFonts w:ascii="Times New Roman" w:hAnsi="Times New Roman" w:cs="Times New Roman"/>
          <w:sz w:val="24"/>
          <w:szCs w:val="24"/>
          <w:u w:val="single"/>
        </w:rPr>
      </w:pPr>
      <w:r>
        <w:rPr>
          <w:rFonts w:ascii="Times New Roman" w:hAnsi="Times New Roman" w:cs="Times New Roman"/>
          <w:sz w:val="24"/>
          <w:szCs w:val="24"/>
          <w:u w:val="single"/>
        </w:rPr>
        <w:t>Written Contribution</w:t>
      </w:r>
    </w:p>
    <w:p w:rsidR="00AD0201" w:rsidRDefault="00AD0201" w:rsidP="00AD0201">
      <w:pPr>
        <w:rPr>
          <w:rFonts w:ascii="Times New Roman" w:hAnsi="Times New Roman" w:cs="Times New Roman"/>
          <w:sz w:val="24"/>
          <w:szCs w:val="24"/>
          <w:u w:val="single"/>
        </w:rPr>
      </w:pPr>
    </w:p>
    <w:p w:rsidR="00CE1BAB" w:rsidRDefault="00AD0201" w:rsidP="00AD020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From the literature explained previously, it can be said that </w:t>
      </w:r>
      <w:r w:rsidR="005F777B">
        <w:rPr>
          <w:rFonts w:ascii="Times New Roman" w:hAnsi="Times New Roman" w:cs="Times New Roman"/>
          <w:sz w:val="24"/>
          <w:szCs w:val="24"/>
        </w:rPr>
        <w:t>the two main types of</w:t>
      </w:r>
      <w:r>
        <w:rPr>
          <w:rFonts w:ascii="Times New Roman" w:hAnsi="Times New Roman" w:cs="Times New Roman"/>
          <w:sz w:val="24"/>
          <w:szCs w:val="24"/>
        </w:rPr>
        <w:t xml:space="preserve"> stigma can have a significant negative impact on individuals with bipolar disorder</w:t>
      </w:r>
      <w:r w:rsidR="005F777B">
        <w:rPr>
          <w:rFonts w:ascii="Times New Roman" w:hAnsi="Times New Roman" w:cs="Times New Roman"/>
          <w:sz w:val="24"/>
          <w:szCs w:val="24"/>
        </w:rPr>
        <w:t xml:space="preserve"> (BD)</w:t>
      </w:r>
      <w:r>
        <w:rPr>
          <w:rFonts w:ascii="Times New Roman" w:hAnsi="Times New Roman" w:cs="Times New Roman"/>
          <w:sz w:val="24"/>
          <w:szCs w:val="24"/>
        </w:rPr>
        <w:t xml:space="preserve">. Individuals who have </w:t>
      </w:r>
      <w:r w:rsidR="005F777B">
        <w:rPr>
          <w:rFonts w:ascii="Times New Roman" w:hAnsi="Times New Roman" w:cs="Times New Roman"/>
          <w:sz w:val="24"/>
          <w:szCs w:val="24"/>
        </w:rPr>
        <w:t>BD</w:t>
      </w:r>
      <w:r>
        <w:rPr>
          <w:rFonts w:ascii="Times New Roman" w:hAnsi="Times New Roman" w:cs="Times New Roman"/>
          <w:sz w:val="24"/>
          <w:szCs w:val="24"/>
        </w:rPr>
        <w:t xml:space="preserve"> and a high sense of self-stigma can experience increased social anxiety and social exclusion, as well as </w:t>
      </w:r>
      <w:r w:rsidR="005F777B">
        <w:rPr>
          <w:rFonts w:ascii="Times New Roman" w:hAnsi="Times New Roman" w:cs="Times New Roman"/>
          <w:sz w:val="24"/>
          <w:szCs w:val="24"/>
        </w:rPr>
        <w:t xml:space="preserve">decreased </w:t>
      </w:r>
      <w:r>
        <w:rPr>
          <w:rFonts w:ascii="Times New Roman" w:hAnsi="Times New Roman" w:cs="Times New Roman"/>
          <w:sz w:val="24"/>
          <w:szCs w:val="24"/>
        </w:rPr>
        <w:t>levels of functioning (</w:t>
      </w:r>
      <w:proofErr w:type="spellStart"/>
      <w:r>
        <w:rPr>
          <w:rFonts w:ascii="Times New Roman" w:hAnsi="Times New Roman" w:cs="Times New Roman"/>
          <w:sz w:val="24"/>
          <w:szCs w:val="24"/>
        </w:rPr>
        <w:t>Oliveria</w:t>
      </w:r>
      <w:proofErr w:type="spellEnd"/>
      <w:r>
        <w:rPr>
          <w:rFonts w:ascii="Times New Roman" w:hAnsi="Times New Roman" w:cs="Times New Roman"/>
          <w:sz w:val="24"/>
          <w:szCs w:val="24"/>
        </w:rPr>
        <w:t>, Esteves and Carvalho, 2015).</w:t>
      </w:r>
      <w:r w:rsidR="009F05A2">
        <w:rPr>
          <w:rFonts w:ascii="Times New Roman" w:hAnsi="Times New Roman" w:cs="Times New Roman"/>
          <w:sz w:val="24"/>
          <w:szCs w:val="24"/>
        </w:rPr>
        <w:t xml:space="preserve"> The main aim of </w:t>
      </w:r>
      <w:r w:rsidR="005F777B">
        <w:rPr>
          <w:rFonts w:ascii="Times New Roman" w:hAnsi="Times New Roman" w:cs="Times New Roman"/>
          <w:sz w:val="24"/>
          <w:szCs w:val="24"/>
        </w:rPr>
        <w:t>anti-stigma</w:t>
      </w:r>
      <w:r w:rsidR="009F05A2">
        <w:rPr>
          <w:rFonts w:ascii="Times New Roman" w:hAnsi="Times New Roman" w:cs="Times New Roman"/>
          <w:sz w:val="24"/>
          <w:szCs w:val="24"/>
        </w:rPr>
        <w:t xml:space="preserve"> interventions is to educate individuals on the impact of stigma and demystify the myths surrounding mental illnesses such as </w:t>
      </w:r>
      <w:r w:rsidR="005F777B">
        <w:rPr>
          <w:rFonts w:ascii="Times New Roman" w:hAnsi="Times New Roman" w:cs="Times New Roman"/>
          <w:sz w:val="24"/>
          <w:szCs w:val="24"/>
        </w:rPr>
        <w:t>BD</w:t>
      </w:r>
      <w:r w:rsidR="00B710F9">
        <w:rPr>
          <w:rFonts w:ascii="Times New Roman" w:hAnsi="Times New Roman" w:cs="Times New Roman"/>
          <w:sz w:val="24"/>
          <w:szCs w:val="24"/>
        </w:rPr>
        <w:t xml:space="preserve">, therefore, the more knowledge that can be gained from </w:t>
      </w:r>
      <w:r w:rsidR="005F777B">
        <w:rPr>
          <w:rFonts w:ascii="Times New Roman" w:hAnsi="Times New Roman" w:cs="Times New Roman"/>
          <w:sz w:val="24"/>
          <w:szCs w:val="24"/>
        </w:rPr>
        <w:t>the experiences of BD from individuals</w:t>
      </w:r>
      <w:r w:rsidR="00B710F9">
        <w:rPr>
          <w:rFonts w:ascii="Times New Roman" w:hAnsi="Times New Roman" w:cs="Times New Roman"/>
          <w:sz w:val="24"/>
          <w:szCs w:val="24"/>
        </w:rPr>
        <w:t xml:space="preserve"> and the impact of stigma, </w:t>
      </w:r>
      <w:r w:rsidR="00903C52">
        <w:rPr>
          <w:rFonts w:ascii="Times New Roman" w:hAnsi="Times New Roman" w:cs="Times New Roman"/>
          <w:sz w:val="24"/>
          <w:szCs w:val="24"/>
        </w:rPr>
        <w:t xml:space="preserve">the more likely it is </w:t>
      </w:r>
      <w:r w:rsidR="00CE1BAB">
        <w:rPr>
          <w:rFonts w:ascii="Times New Roman" w:hAnsi="Times New Roman" w:cs="Times New Roman"/>
          <w:sz w:val="24"/>
          <w:szCs w:val="24"/>
        </w:rPr>
        <w:t xml:space="preserve">that stigma </w:t>
      </w:r>
      <w:r w:rsidR="00903C52">
        <w:rPr>
          <w:rFonts w:ascii="Times New Roman" w:hAnsi="Times New Roman" w:cs="Times New Roman"/>
          <w:sz w:val="24"/>
          <w:szCs w:val="24"/>
        </w:rPr>
        <w:t>reduction</w:t>
      </w:r>
      <w:r w:rsidR="00CE1BAB">
        <w:rPr>
          <w:rFonts w:ascii="Times New Roman" w:hAnsi="Times New Roman" w:cs="Times New Roman"/>
          <w:sz w:val="24"/>
          <w:szCs w:val="24"/>
        </w:rPr>
        <w:t xml:space="preserve"> programmes can be </w:t>
      </w:r>
      <w:r w:rsidR="00903C52">
        <w:rPr>
          <w:rFonts w:ascii="Times New Roman" w:hAnsi="Times New Roman" w:cs="Times New Roman"/>
          <w:sz w:val="24"/>
          <w:szCs w:val="24"/>
        </w:rPr>
        <w:t xml:space="preserve">effectively used to reduce stigma surrounding mental illnesses </w:t>
      </w:r>
      <w:r w:rsidR="00CE1BAB">
        <w:rPr>
          <w:rFonts w:ascii="Times New Roman" w:hAnsi="Times New Roman" w:cs="Times New Roman"/>
          <w:sz w:val="24"/>
          <w:szCs w:val="24"/>
        </w:rPr>
        <w:t>(</w:t>
      </w:r>
      <w:proofErr w:type="spellStart"/>
      <w:r w:rsidR="00CE1BAB">
        <w:rPr>
          <w:rFonts w:ascii="Times New Roman" w:hAnsi="Times New Roman" w:cs="Times New Roman"/>
          <w:sz w:val="24"/>
          <w:szCs w:val="24"/>
        </w:rPr>
        <w:t>Mileva</w:t>
      </w:r>
      <w:proofErr w:type="spellEnd"/>
      <w:r w:rsidR="00CE1BAB">
        <w:rPr>
          <w:rFonts w:ascii="Times New Roman" w:hAnsi="Times New Roman" w:cs="Times New Roman"/>
          <w:sz w:val="24"/>
          <w:szCs w:val="24"/>
        </w:rPr>
        <w:t xml:space="preserve">, Vazquez and </w:t>
      </w:r>
      <w:proofErr w:type="spellStart"/>
      <w:r w:rsidR="00CE1BAB">
        <w:rPr>
          <w:rFonts w:ascii="Times New Roman" w:hAnsi="Times New Roman" w:cs="Times New Roman"/>
          <w:sz w:val="24"/>
          <w:szCs w:val="24"/>
        </w:rPr>
        <w:t>Milev</w:t>
      </w:r>
      <w:proofErr w:type="spellEnd"/>
      <w:r w:rsidR="00CE1BAB">
        <w:rPr>
          <w:rFonts w:ascii="Times New Roman" w:hAnsi="Times New Roman" w:cs="Times New Roman"/>
          <w:sz w:val="24"/>
          <w:szCs w:val="24"/>
        </w:rPr>
        <w:t xml:space="preserve">, 2013). </w:t>
      </w:r>
    </w:p>
    <w:p w:rsidR="00AD0201" w:rsidRDefault="00DD29E8" w:rsidP="00CE1BAB">
      <w:pPr>
        <w:spacing w:line="360" w:lineRule="auto"/>
        <w:ind w:firstLine="720"/>
        <w:rPr>
          <w:rFonts w:ascii="Times New Roman" w:hAnsi="Times New Roman" w:cs="Times New Roman"/>
          <w:sz w:val="24"/>
          <w:szCs w:val="24"/>
        </w:rPr>
      </w:pPr>
      <w:r>
        <w:rPr>
          <w:rFonts w:ascii="Times New Roman" w:hAnsi="Times New Roman" w:cs="Times New Roman"/>
          <w:sz w:val="24"/>
          <w:szCs w:val="24"/>
        </w:rPr>
        <w:t>Many different approaches have been developed in an attempt to reduce stigma and education and intergroup contact</w:t>
      </w:r>
      <w:r w:rsidR="00903C52">
        <w:rPr>
          <w:rFonts w:ascii="Times New Roman" w:hAnsi="Times New Roman" w:cs="Times New Roman"/>
          <w:sz w:val="24"/>
          <w:szCs w:val="24"/>
        </w:rPr>
        <w:t xml:space="preserve"> are among the most popular </w:t>
      </w:r>
      <w:r w:rsidR="00C67F6A">
        <w:rPr>
          <w:rFonts w:ascii="Times New Roman" w:hAnsi="Times New Roman" w:cs="Times New Roman"/>
          <w:sz w:val="24"/>
          <w:szCs w:val="24"/>
        </w:rPr>
        <w:t>strategies used by researchers</w:t>
      </w:r>
      <w:r>
        <w:rPr>
          <w:rFonts w:ascii="Times New Roman" w:hAnsi="Times New Roman" w:cs="Times New Roman"/>
          <w:sz w:val="24"/>
          <w:szCs w:val="24"/>
        </w:rPr>
        <w:t xml:space="preserve">. </w:t>
      </w:r>
      <w:r w:rsidR="00C67F6A">
        <w:rPr>
          <w:rFonts w:ascii="Times New Roman" w:hAnsi="Times New Roman" w:cs="Times New Roman"/>
          <w:sz w:val="24"/>
          <w:szCs w:val="24"/>
        </w:rPr>
        <w:t xml:space="preserve">Intergroup contact is based around the hypothesis that direct contact with stigmatised individuals is a very important element to consider when developing anti-stigma strategies. Contact has become a very well-known feature of anti-stigma interventions where reducing stereotypical behaviour is paramount. </w:t>
      </w:r>
      <w:r w:rsidR="00F10E33">
        <w:rPr>
          <w:rFonts w:ascii="Times New Roman" w:hAnsi="Times New Roman" w:cs="Times New Roman"/>
          <w:sz w:val="24"/>
          <w:szCs w:val="24"/>
        </w:rPr>
        <w:t>(Hawke, Michalak, Maxwell and Parikh, 2014)</w:t>
      </w:r>
      <w:r>
        <w:rPr>
          <w:rFonts w:ascii="Times New Roman" w:hAnsi="Times New Roman" w:cs="Times New Roman"/>
          <w:sz w:val="24"/>
          <w:szCs w:val="24"/>
        </w:rPr>
        <w:t xml:space="preserve">. </w:t>
      </w:r>
    </w:p>
    <w:p w:rsidR="00B710F9" w:rsidRDefault="009F05A2" w:rsidP="00AD0201">
      <w:pPr>
        <w:spacing w:line="360" w:lineRule="auto"/>
        <w:rPr>
          <w:rFonts w:ascii="Times New Roman" w:hAnsi="Times New Roman" w:cs="Times New Roman"/>
          <w:sz w:val="24"/>
          <w:szCs w:val="24"/>
        </w:rPr>
      </w:pPr>
      <w:r>
        <w:rPr>
          <w:rFonts w:ascii="Times New Roman" w:hAnsi="Times New Roman" w:cs="Times New Roman"/>
          <w:sz w:val="24"/>
          <w:szCs w:val="24"/>
        </w:rPr>
        <w:tab/>
        <w:t>Many studies that have looked at this initiative and one of these can include that of Hawke, Michalak, Maxwell and Parikh, (2014). Using intergroup contact</w:t>
      </w:r>
      <w:r w:rsidR="00C67F6A">
        <w:rPr>
          <w:rFonts w:ascii="Times New Roman" w:hAnsi="Times New Roman" w:cs="Times New Roman"/>
          <w:sz w:val="24"/>
          <w:szCs w:val="24"/>
        </w:rPr>
        <w:t xml:space="preserve"> as a strategy</w:t>
      </w:r>
      <w:r>
        <w:rPr>
          <w:rFonts w:ascii="Times New Roman" w:hAnsi="Times New Roman" w:cs="Times New Roman"/>
          <w:sz w:val="24"/>
          <w:szCs w:val="24"/>
        </w:rPr>
        <w:t xml:space="preserve">, </w:t>
      </w:r>
      <w:r w:rsidR="00C67F6A">
        <w:rPr>
          <w:rFonts w:ascii="Times New Roman" w:hAnsi="Times New Roman" w:cs="Times New Roman"/>
          <w:sz w:val="24"/>
          <w:szCs w:val="24"/>
        </w:rPr>
        <w:t xml:space="preserve">an intervention was developed </w:t>
      </w:r>
      <w:r>
        <w:rPr>
          <w:rFonts w:ascii="Times New Roman" w:hAnsi="Times New Roman" w:cs="Times New Roman"/>
          <w:sz w:val="24"/>
          <w:szCs w:val="24"/>
        </w:rPr>
        <w:t xml:space="preserve">which incorporated the foundation of intergroup contact. The aim of this study was to </w:t>
      </w:r>
      <w:r w:rsidR="002275C3">
        <w:rPr>
          <w:rFonts w:ascii="Times New Roman" w:hAnsi="Times New Roman" w:cs="Times New Roman"/>
          <w:sz w:val="24"/>
          <w:szCs w:val="24"/>
        </w:rPr>
        <w:t>investigate</w:t>
      </w:r>
      <w:r>
        <w:rPr>
          <w:rFonts w:ascii="Times New Roman" w:hAnsi="Times New Roman" w:cs="Times New Roman"/>
          <w:sz w:val="24"/>
          <w:szCs w:val="24"/>
        </w:rPr>
        <w:t xml:space="preserve"> the effect of using the developed stigma-reduction intervention through a film format. </w:t>
      </w:r>
      <w:r w:rsidR="00F10E33">
        <w:rPr>
          <w:rFonts w:ascii="Times New Roman" w:hAnsi="Times New Roman" w:cs="Times New Roman"/>
          <w:sz w:val="24"/>
          <w:szCs w:val="24"/>
        </w:rPr>
        <w:t xml:space="preserve">This study consisted of one-hundred and thirty-seven participants. All participants were recruited to watch the film and they consisted of healthcare professionals, university students, individuals with </w:t>
      </w:r>
      <w:r w:rsidR="005F777B">
        <w:rPr>
          <w:rFonts w:ascii="Times New Roman" w:hAnsi="Times New Roman" w:cs="Times New Roman"/>
          <w:sz w:val="24"/>
          <w:szCs w:val="24"/>
        </w:rPr>
        <w:t>BD</w:t>
      </w:r>
      <w:r w:rsidR="00F10E33">
        <w:rPr>
          <w:rFonts w:ascii="Times New Roman" w:hAnsi="Times New Roman" w:cs="Times New Roman"/>
          <w:sz w:val="24"/>
          <w:szCs w:val="24"/>
        </w:rPr>
        <w:t xml:space="preserve">, their family and friends and members of the public. All participants completed three mental health questionnaires before and after watching the film and one month after the intervention took place. The results of this study showed that among healthcare professionals, stigmatising attitudes were significantly improved, students also showed improved stigmatising attitudes, as well as improvements among family members and friends of bipolar individuals. </w:t>
      </w:r>
      <w:r w:rsidR="00622FF1">
        <w:rPr>
          <w:rFonts w:ascii="Times New Roman" w:hAnsi="Times New Roman" w:cs="Times New Roman"/>
          <w:sz w:val="24"/>
          <w:szCs w:val="24"/>
        </w:rPr>
        <w:t xml:space="preserve">Although this study has provided significant results, it has also produced many limitations. One of these limitations can include how there was a gender bias present, whereby the majority of the participants were female. In addition, the absence of the control group may have altered the results, due to outside </w:t>
      </w:r>
      <w:r w:rsidR="00622FF1">
        <w:rPr>
          <w:rFonts w:ascii="Times New Roman" w:hAnsi="Times New Roman" w:cs="Times New Roman"/>
          <w:sz w:val="24"/>
          <w:szCs w:val="24"/>
        </w:rPr>
        <w:lastRenderedPageBreak/>
        <w:t xml:space="preserve">influences such as the media, altering the attitudes of the participants between points of assessment. However, this study has shown that a filmed intervention </w:t>
      </w:r>
      <w:r w:rsidR="002275C3">
        <w:rPr>
          <w:rFonts w:ascii="Times New Roman" w:hAnsi="Times New Roman" w:cs="Times New Roman"/>
          <w:sz w:val="24"/>
          <w:szCs w:val="24"/>
        </w:rPr>
        <w:t xml:space="preserve">incorporating contact </w:t>
      </w:r>
      <w:r w:rsidR="00622FF1">
        <w:rPr>
          <w:rFonts w:ascii="Times New Roman" w:hAnsi="Times New Roman" w:cs="Times New Roman"/>
          <w:sz w:val="24"/>
          <w:szCs w:val="24"/>
        </w:rPr>
        <w:t xml:space="preserve">based on the lived experience of </w:t>
      </w:r>
      <w:r w:rsidR="005F777B">
        <w:rPr>
          <w:rFonts w:ascii="Times New Roman" w:hAnsi="Times New Roman" w:cs="Times New Roman"/>
          <w:sz w:val="24"/>
          <w:szCs w:val="24"/>
        </w:rPr>
        <w:t>BD</w:t>
      </w:r>
      <w:r w:rsidR="00CE1BAB">
        <w:rPr>
          <w:rFonts w:ascii="Times New Roman" w:hAnsi="Times New Roman" w:cs="Times New Roman"/>
          <w:sz w:val="24"/>
          <w:szCs w:val="24"/>
        </w:rPr>
        <w:t xml:space="preserve"> </w:t>
      </w:r>
      <w:r w:rsidR="00622FF1">
        <w:rPr>
          <w:rFonts w:ascii="Times New Roman" w:hAnsi="Times New Roman" w:cs="Times New Roman"/>
          <w:sz w:val="24"/>
          <w:szCs w:val="24"/>
        </w:rPr>
        <w:t xml:space="preserve">is an effective strategy to use when trying to reduce stigma surrounding </w:t>
      </w:r>
      <w:r w:rsidR="005F777B">
        <w:rPr>
          <w:rFonts w:ascii="Times New Roman" w:hAnsi="Times New Roman" w:cs="Times New Roman"/>
          <w:sz w:val="24"/>
          <w:szCs w:val="24"/>
        </w:rPr>
        <w:t>BD</w:t>
      </w:r>
      <w:r w:rsidR="00622FF1">
        <w:rPr>
          <w:rFonts w:ascii="Times New Roman" w:hAnsi="Times New Roman" w:cs="Times New Roman"/>
          <w:sz w:val="24"/>
          <w:szCs w:val="24"/>
        </w:rPr>
        <w:t xml:space="preserve"> (Hawke, Michalak, Maxwell and Parikh, 2014). </w:t>
      </w:r>
    </w:p>
    <w:p w:rsidR="00AD0201" w:rsidRDefault="00B710F9" w:rsidP="00AD0201">
      <w:pPr>
        <w:spacing w:line="360" w:lineRule="auto"/>
        <w:rPr>
          <w:rFonts w:ascii="Times New Roman" w:hAnsi="Times New Roman" w:cs="Times New Roman"/>
          <w:sz w:val="24"/>
          <w:szCs w:val="24"/>
        </w:rPr>
      </w:pPr>
      <w:r>
        <w:rPr>
          <w:rFonts w:ascii="Times New Roman" w:hAnsi="Times New Roman" w:cs="Times New Roman"/>
          <w:sz w:val="24"/>
          <w:szCs w:val="24"/>
        </w:rPr>
        <w:tab/>
      </w:r>
      <w:r w:rsidR="00622FF1">
        <w:rPr>
          <w:rFonts w:ascii="Times New Roman" w:hAnsi="Times New Roman" w:cs="Times New Roman"/>
          <w:sz w:val="24"/>
          <w:szCs w:val="24"/>
        </w:rPr>
        <w:t xml:space="preserve"> </w:t>
      </w:r>
      <w:r w:rsidR="00CE1BAB">
        <w:rPr>
          <w:rFonts w:ascii="Times New Roman" w:hAnsi="Times New Roman" w:cs="Times New Roman"/>
          <w:sz w:val="24"/>
          <w:szCs w:val="24"/>
        </w:rPr>
        <w:t xml:space="preserve">In addition to using intergroup contact, there has been much empirical research to support the use of education and social contact when reducing stigma and associative attitudes and behaviours. Research has shown that live contact was more effective than filmed contact and when compared to contact, </w:t>
      </w:r>
      <w:r w:rsidR="00F6336F">
        <w:rPr>
          <w:rFonts w:ascii="Times New Roman" w:hAnsi="Times New Roman" w:cs="Times New Roman"/>
          <w:sz w:val="24"/>
          <w:szCs w:val="24"/>
        </w:rPr>
        <w:t>educational</w:t>
      </w:r>
      <w:r w:rsidR="00CE1BAB">
        <w:rPr>
          <w:rFonts w:ascii="Times New Roman" w:hAnsi="Times New Roman" w:cs="Times New Roman"/>
          <w:sz w:val="24"/>
          <w:szCs w:val="24"/>
        </w:rPr>
        <w:t xml:space="preserve"> methods </w:t>
      </w:r>
      <w:r w:rsidR="00F6336F">
        <w:rPr>
          <w:rFonts w:ascii="Times New Roman" w:hAnsi="Times New Roman" w:cs="Times New Roman"/>
          <w:sz w:val="24"/>
          <w:szCs w:val="24"/>
        </w:rPr>
        <w:t xml:space="preserve">have been shown to be more effective when reducing stigma surrounding </w:t>
      </w:r>
      <w:r w:rsidR="005F777B">
        <w:rPr>
          <w:rFonts w:ascii="Times New Roman" w:hAnsi="Times New Roman" w:cs="Times New Roman"/>
          <w:sz w:val="24"/>
          <w:szCs w:val="24"/>
        </w:rPr>
        <w:t>BD</w:t>
      </w:r>
      <w:r w:rsidR="001C699D">
        <w:rPr>
          <w:rFonts w:ascii="Times New Roman" w:hAnsi="Times New Roman" w:cs="Times New Roman"/>
          <w:sz w:val="24"/>
          <w:szCs w:val="24"/>
        </w:rPr>
        <w:t xml:space="preserve"> </w:t>
      </w:r>
      <w:r w:rsidR="001C699D">
        <w:rPr>
          <w:rFonts w:ascii="Times New Roman" w:hAnsi="Times New Roman" w:cs="Times New Roman"/>
          <w:sz w:val="24"/>
          <w:szCs w:val="24"/>
        </w:rPr>
        <w:t>(Corrigan, Larson, Sells and Watson, 2007)</w:t>
      </w:r>
      <w:r w:rsidR="00F6336F">
        <w:rPr>
          <w:rFonts w:ascii="Times New Roman" w:hAnsi="Times New Roman" w:cs="Times New Roman"/>
          <w:sz w:val="24"/>
          <w:szCs w:val="24"/>
        </w:rPr>
        <w:t xml:space="preserve">. </w:t>
      </w:r>
      <w:bookmarkStart w:id="0" w:name="_GoBack"/>
      <w:bookmarkEnd w:id="0"/>
    </w:p>
    <w:p w:rsidR="00AD0201" w:rsidRDefault="00F6336F" w:rsidP="00AD020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One educational strategy that has been used in an attempt to reduce stigma surrounding </w:t>
      </w:r>
      <w:r w:rsidR="005F777B">
        <w:rPr>
          <w:rFonts w:ascii="Times New Roman" w:hAnsi="Times New Roman" w:cs="Times New Roman"/>
          <w:sz w:val="24"/>
          <w:szCs w:val="24"/>
        </w:rPr>
        <w:t>BD</w:t>
      </w:r>
      <w:r>
        <w:rPr>
          <w:rFonts w:ascii="Times New Roman" w:hAnsi="Times New Roman" w:cs="Times New Roman"/>
          <w:sz w:val="24"/>
          <w:szCs w:val="24"/>
        </w:rPr>
        <w:t xml:space="preserve"> can include the Education Not Discrimination (END) project, developed by Time to Change where the primary goal is to reduce stigma surrounding mental health illnesses, including </w:t>
      </w:r>
      <w:r w:rsidR="005F777B">
        <w:rPr>
          <w:rFonts w:ascii="Times New Roman" w:hAnsi="Times New Roman" w:cs="Times New Roman"/>
          <w:sz w:val="24"/>
          <w:szCs w:val="24"/>
        </w:rPr>
        <w:t>BD</w:t>
      </w:r>
      <w:r>
        <w:rPr>
          <w:rFonts w:ascii="Times New Roman" w:hAnsi="Times New Roman" w:cs="Times New Roman"/>
          <w:sz w:val="24"/>
          <w:szCs w:val="24"/>
        </w:rPr>
        <w:t>. A study which has looked at this project and its effectiveness can include that of Friedrich, Evans-</w:t>
      </w:r>
      <w:proofErr w:type="spellStart"/>
      <w:r>
        <w:rPr>
          <w:rFonts w:ascii="Times New Roman" w:hAnsi="Times New Roman" w:cs="Times New Roman"/>
          <w:sz w:val="24"/>
          <w:szCs w:val="24"/>
        </w:rPr>
        <w:t>Lacko</w:t>
      </w:r>
      <w:proofErr w:type="spellEnd"/>
      <w:r>
        <w:rPr>
          <w:rFonts w:ascii="Times New Roman" w:hAnsi="Times New Roman" w:cs="Times New Roman"/>
          <w:sz w:val="24"/>
          <w:szCs w:val="24"/>
        </w:rPr>
        <w:t xml:space="preserve">, London, </w:t>
      </w:r>
      <w:proofErr w:type="spellStart"/>
      <w:r>
        <w:rPr>
          <w:rFonts w:ascii="Times New Roman" w:hAnsi="Times New Roman" w:cs="Times New Roman"/>
          <w:sz w:val="24"/>
          <w:szCs w:val="24"/>
        </w:rPr>
        <w:t>Rhydderch</w:t>
      </w:r>
      <w:proofErr w:type="spellEnd"/>
      <w:r>
        <w:rPr>
          <w:rFonts w:ascii="Times New Roman" w:hAnsi="Times New Roman" w:cs="Times New Roman"/>
          <w:sz w:val="24"/>
          <w:szCs w:val="24"/>
        </w:rPr>
        <w:t>, Henderson and Thornicroft, (2013). The</w:t>
      </w:r>
      <w:r w:rsidR="002275C3">
        <w:rPr>
          <w:rFonts w:ascii="Times New Roman" w:hAnsi="Times New Roman" w:cs="Times New Roman"/>
          <w:sz w:val="24"/>
          <w:szCs w:val="24"/>
        </w:rPr>
        <w:t xml:space="preserve"> primary</w:t>
      </w:r>
      <w:r>
        <w:rPr>
          <w:rFonts w:ascii="Times New Roman" w:hAnsi="Times New Roman" w:cs="Times New Roman"/>
          <w:sz w:val="24"/>
          <w:szCs w:val="24"/>
        </w:rPr>
        <w:t xml:space="preserve"> aim of this study was to investigate the impact of the END project on medical students. </w:t>
      </w:r>
      <w:r w:rsidR="00D14A7B">
        <w:rPr>
          <w:rFonts w:ascii="Times New Roman" w:hAnsi="Times New Roman" w:cs="Times New Roman"/>
          <w:sz w:val="24"/>
          <w:szCs w:val="24"/>
        </w:rPr>
        <w:t>The study consisted of one-thousand, four-hundred and fifty-two medical students, of which were part of two groups, the intervention group and the control group. All participants also completed questionnaires at baseline, immediate and at six-month follow up. Attitudes towards stigma improved in both groups, among students with less knowledge and more stigmatising attitudes and behaviours at baseline. At immediate follow up, stigmatising attitudes also improved among both groups, although at the six-month follow up, only one attitude item remained significantly better. Although this study has produced positive results, is has also produced many limitations and one of these can include report bias. Some participants may have been dishonest when completing the questionnaires and could have altered the results. In addition, a reason for the change in results during the six-month follow up can include the chance of many different factors which could have caused a change to stigmatising attitudes between the two study points. However, the results have shown that educational strategies can be effective</w:t>
      </w:r>
      <w:r w:rsidR="00EC2B78">
        <w:rPr>
          <w:rFonts w:ascii="Times New Roman" w:hAnsi="Times New Roman" w:cs="Times New Roman"/>
          <w:sz w:val="24"/>
          <w:szCs w:val="24"/>
        </w:rPr>
        <w:t xml:space="preserve"> short term, although the results do not support that educational strategies can have a </w:t>
      </w:r>
      <w:r w:rsidR="002275C3">
        <w:rPr>
          <w:rFonts w:ascii="Times New Roman" w:hAnsi="Times New Roman" w:cs="Times New Roman"/>
          <w:sz w:val="24"/>
          <w:szCs w:val="24"/>
        </w:rPr>
        <w:t xml:space="preserve">continuous </w:t>
      </w:r>
      <w:r w:rsidR="00EC2B78">
        <w:rPr>
          <w:rFonts w:ascii="Times New Roman" w:hAnsi="Times New Roman" w:cs="Times New Roman"/>
          <w:sz w:val="24"/>
          <w:szCs w:val="24"/>
        </w:rPr>
        <w:t xml:space="preserve">effect. This suggests the need for </w:t>
      </w:r>
      <w:r w:rsidR="002275C3">
        <w:rPr>
          <w:rFonts w:ascii="Times New Roman" w:hAnsi="Times New Roman" w:cs="Times New Roman"/>
          <w:sz w:val="24"/>
          <w:szCs w:val="24"/>
        </w:rPr>
        <w:t xml:space="preserve">persistent </w:t>
      </w:r>
      <w:r w:rsidR="00EC2B78">
        <w:rPr>
          <w:rFonts w:ascii="Times New Roman" w:hAnsi="Times New Roman" w:cs="Times New Roman"/>
          <w:sz w:val="24"/>
          <w:szCs w:val="24"/>
        </w:rPr>
        <w:t>measures to help combat stigma surrounding bipolar and other mental health illnesses (</w:t>
      </w:r>
      <w:r w:rsidR="00EC2B78" w:rsidRPr="00F6336F">
        <w:rPr>
          <w:rFonts w:ascii="Times New Roman" w:hAnsi="Times New Roman" w:cs="Times New Roman"/>
          <w:sz w:val="24"/>
          <w:szCs w:val="24"/>
          <w:shd w:val="clear" w:color="auto" w:fill="FFFFFF"/>
        </w:rPr>
        <w:t>Friedrich, Evans-</w:t>
      </w:r>
      <w:proofErr w:type="spellStart"/>
      <w:r w:rsidR="00EC2B78" w:rsidRPr="00F6336F">
        <w:rPr>
          <w:rFonts w:ascii="Times New Roman" w:hAnsi="Times New Roman" w:cs="Times New Roman"/>
          <w:sz w:val="24"/>
          <w:szCs w:val="24"/>
          <w:shd w:val="clear" w:color="auto" w:fill="FFFFFF"/>
        </w:rPr>
        <w:t>Lacko</w:t>
      </w:r>
      <w:proofErr w:type="spellEnd"/>
      <w:r w:rsidR="00EC2B78">
        <w:rPr>
          <w:rFonts w:ascii="Times New Roman" w:hAnsi="Times New Roman" w:cs="Times New Roman"/>
          <w:sz w:val="24"/>
          <w:szCs w:val="24"/>
          <w:shd w:val="clear" w:color="auto" w:fill="FFFFFF"/>
        </w:rPr>
        <w:t>,</w:t>
      </w:r>
      <w:r w:rsidR="00EC2B78" w:rsidRPr="00F6336F">
        <w:rPr>
          <w:rFonts w:ascii="Times New Roman" w:hAnsi="Times New Roman" w:cs="Times New Roman"/>
          <w:sz w:val="24"/>
          <w:szCs w:val="24"/>
          <w:shd w:val="clear" w:color="auto" w:fill="FFFFFF"/>
        </w:rPr>
        <w:t xml:space="preserve"> London</w:t>
      </w:r>
      <w:r w:rsidR="00EC2B78">
        <w:rPr>
          <w:rFonts w:ascii="Times New Roman" w:hAnsi="Times New Roman" w:cs="Times New Roman"/>
          <w:sz w:val="24"/>
          <w:szCs w:val="24"/>
          <w:shd w:val="clear" w:color="auto" w:fill="FFFFFF"/>
        </w:rPr>
        <w:t xml:space="preserve">, </w:t>
      </w:r>
      <w:proofErr w:type="spellStart"/>
      <w:r w:rsidR="00EC2B78" w:rsidRPr="00F6336F">
        <w:rPr>
          <w:rFonts w:ascii="Times New Roman" w:hAnsi="Times New Roman" w:cs="Times New Roman"/>
          <w:sz w:val="24"/>
          <w:szCs w:val="24"/>
          <w:shd w:val="clear" w:color="auto" w:fill="FFFFFF"/>
        </w:rPr>
        <w:t>Rhydderch</w:t>
      </w:r>
      <w:proofErr w:type="spellEnd"/>
      <w:r w:rsidR="00EC2B78" w:rsidRPr="00F6336F">
        <w:rPr>
          <w:rFonts w:ascii="Times New Roman" w:hAnsi="Times New Roman" w:cs="Times New Roman"/>
          <w:sz w:val="24"/>
          <w:szCs w:val="24"/>
          <w:shd w:val="clear" w:color="auto" w:fill="FFFFFF"/>
        </w:rPr>
        <w:t>, Henderson, &amp; Thornicroft, 2013)</w:t>
      </w:r>
      <w:r w:rsidR="00EC2B78">
        <w:rPr>
          <w:rFonts w:ascii="Times New Roman" w:hAnsi="Times New Roman" w:cs="Times New Roman"/>
          <w:sz w:val="24"/>
          <w:szCs w:val="24"/>
          <w:shd w:val="clear" w:color="auto" w:fill="FFFFFF"/>
        </w:rPr>
        <w:t>.</w:t>
      </w:r>
    </w:p>
    <w:p w:rsidR="00AD0201" w:rsidRDefault="005C7EE9" w:rsidP="00FF57A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In addition to the many studies that have looked at education and contact, there is very limited research which has compared their effectiveness. One study that has done this can include that of Corrigan, Larson, Sells and Watson, (2007). </w:t>
      </w:r>
      <w:r w:rsidR="00573AD7">
        <w:rPr>
          <w:rFonts w:ascii="Times New Roman" w:hAnsi="Times New Roman" w:cs="Times New Roman"/>
          <w:sz w:val="24"/>
          <w:szCs w:val="24"/>
        </w:rPr>
        <w:t>Th</w:t>
      </w:r>
      <w:r w:rsidR="002275C3">
        <w:rPr>
          <w:rFonts w:ascii="Times New Roman" w:hAnsi="Times New Roman" w:cs="Times New Roman"/>
          <w:sz w:val="24"/>
          <w:szCs w:val="24"/>
        </w:rPr>
        <w:t xml:space="preserve">is study’s aim was to explore </w:t>
      </w:r>
      <w:r w:rsidR="00573AD7">
        <w:rPr>
          <w:rFonts w:ascii="Times New Roman" w:hAnsi="Times New Roman" w:cs="Times New Roman"/>
          <w:sz w:val="24"/>
          <w:szCs w:val="24"/>
        </w:rPr>
        <w:t>the</w:t>
      </w:r>
      <w:r w:rsidR="002275C3">
        <w:rPr>
          <w:rFonts w:ascii="Times New Roman" w:hAnsi="Times New Roman" w:cs="Times New Roman"/>
          <w:sz w:val="24"/>
          <w:szCs w:val="24"/>
        </w:rPr>
        <w:t xml:space="preserve"> effectiveness</w:t>
      </w:r>
      <w:r w:rsidR="00573AD7">
        <w:rPr>
          <w:rFonts w:ascii="Times New Roman" w:hAnsi="Times New Roman" w:cs="Times New Roman"/>
          <w:sz w:val="24"/>
          <w:szCs w:val="24"/>
        </w:rPr>
        <w:t xml:space="preserve"> of two versions of anti-stigma programmes, education and contact, through video presentation and explore the effectiveness they have on reducing stigmatising attitudes. The study consisted of two-hundred and forty-four participants who were all assigned to education or contact conditions. All participants completed the </w:t>
      </w:r>
      <w:r w:rsidR="002275C3">
        <w:rPr>
          <w:rFonts w:ascii="Times New Roman" w:hAnsi="Times New Roman" w:cs="Times New Roman"/>
          <w:sz w:val="24"/>
          <w:szCs w:val="24"/>
        </w:rPr>
        <w:t>Social Distance and Attribution q</w:t>
      </w:r>
      <w:r w:rsidR="00573AD7">
        <w:rPr>
          <w:rFonts w:ascii="Times New Roman" w:hAnsi="Times New Roman" w:cs="Times New Roman"/>
          <w:sz w:val="24"/>
          <w:szCs w:val="24"/>
        </w:rPr>
        <w:t>uestionnaire</w:t>
      </w:r>
      <w:r w:rsidR="002275C3">
        <w:rPr>
          <w:rFonts w:ascii="Times New Roman" w:hAnsi="Times New Roman" w:cs="Times New Roman"/>
          <w:sz w:val="24"/>
          <w:szCs w:val="24"/>
        </w:rPr>
        <w:t>s</w:t>
      </w:r>
      <w:r w:rsidR="00573AD7">
        <w:rPr>
          <w:rFonts w:ascii="Times New Roman" w:hAnsi="Times New Roman" w:cs="Times New Roman"/>
          <w:sz w:val="24"/>
          <w:szCs w:val="24"/>
        </w:rPr>
        <w:t xml:space="preserve">, prior to, after and one-week after watching the video. </w:t>
      </w:r>
      <w:r w:rsidR="005D39A4">
        <w:rPr>
          <w:rFonts w:ascii="Times New Roman" w:hAnsi="Times New Roman" w:cs="Times New Roman"/>
          <w:sz w:val="24"/>
          <w:szCs w:val="24"/>
        </w:rPr>
        <w:t xml:space="preserve">The results of this study indicated that although the education strategy had limited effects, it showed that participants significantly improved in responsibility as they had been educated on how </w:t>
      </w:r>
      <w:r w:rsidR="002275C3">
        <w:rPr>
          <w:rFonts w:ascii="Times New Roman" w:hAnsi="Times New Roman" w:cs="Times New Roman"/>
          <w:sz w:val="24"/>
          <w:szCs w:val="24"/>
        </w:rPr>
        <w:t xml:space="preserve">individuals </w:t>
      </w:r>
      <w:r w:rsidR="005D39A4">
        <w:rPr>
          <w:rFonts w:ascii="Times New Roman" w:hAnsi="Times New Roman" w:cs="Times New Roman"/>
          <w:sz w:val="24"/>
          <w:szCs w:val="24"/>
        </w:rPr>
        <w:t xml:space="preserve">with mental illnesses are not </w:t>
      </w:r>
      <w:r w:rsidR="002275C3">
        <w:rPr>
          <w:rFonts w:ascii="Times New Roman" w:hAnsi="Times New Roman" w:cs="Times New Roman"/>
          <w:sz w:val="24"/>
          <w:szCs w:val="24"/>
        </w:rPr>
        <w:t xml:space="preserve">responsible </w:t>
      </w:r>
      <w:r w:rsidR="005D39A4">
        <w:rPr>
          <w:rFonts w:ascii="Times New Roman" w:hAnsi="Times New Roman" w:cs="Times New Roman"/>
          <w:sz w:val="24"/>
          <w:szCs w:val="24"/>
        </w:rPr>
        <w:t xml:space="preserve">for their illness. Although, participants in the contact condition showed higher levels of empathy, empowerment, </w:t>
      </w:r>
      <w:r w:rsidR="00277551">
        <w:rPr>
          <w:rFonts w:ascii="Times New Roman" w:hAnsi="Times New Roman" w:cs="Times New Roman"/>
          <w:sz w:val="24"/>
          <w:szCs w:val="24"/>
        </w:rPr>
        <w:t>and care towards individuals with a mental health illness. One of the limitations of this study, like the Friedrich, Evans-</w:t>
      </w:r>
      <w:proofErr w:type="spellStart"/>
      <w:r w:rsidR="00277551">
        <w:rPr>
          <w:rFonts w:ascii="Times New Roman" w:hAnsi="Times New Roman" w:cs="Times New Roman"/>
          <w:sz w:val="24"/>
          <w:szCs w:val="24"/>
        </w:rPr>
        <w:t>Lacko</w:t>
      </w:r>
      <w:proofErr w:type="spellEnd"/>
      <w:r w:rsidR="00277551">
        <w:rPr>
          <w:rFonts w:ascii="Times New Roman" w:hAnsi="Times New Roman" w:cs="Times New Roman"/>
          <w:sz w:val="24"/>
          <w:szCs w:val="24"/>
        </w:rPr>
        <w:t xml:space="preserve">, London, </w:t>
      </w:r>
      <w:proofErr w:type="spellStart"/>
      <w:r w:rsidR="00277551">
        <w:rPr>
          <w:rFonts w:ascii="Times New Roman" w:hAnsi="Times New Roman" w:cs="Times New Roman"/>
          <w:sz w:val="24"/>
          <w:szCs w:val="24"/>
        </w:rPr>
        <w:t>Rhydderch</w:t>
      </w:r>
      <w:proofErr w:type="spellEnd"/>
      <w:r w:rsidR="00277551">
        <w:rPr>
          <w:rFonts w:ascii="Times New Roman" w:hAnsi="Times New Roman" w:cs="Times New Roman"/>
          <w:sz w:val="24"/>
          <w:szCs w:val="24"/>
        </w:rPr>
        <w:t xml:space="preserve">, Henderson and Thornicroft (2013) study, the methods used allow for report bias, where the participants could have been dishonest when completing the questionnaires. However, the results of this study show clear indication that contact and education strategies are effective methods to use when reducing the impact of stigma, as well as providing pathways for the future development of anti-stigma interventions (Corrigan, Larson, Sells and Watson, 2007). </w:t>
      </w:r>
    </w:p>
    <w:p w:rsidR="00AD0201" w:rsidRDefault="00FF57A2" w:rsidP="00AD020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use of contact is still being studied widely in </w:t>
      </w:r>
      <w:r w:rsidR="00950292">
        <w:rPr>
          <w:rFonts w:ascii="Times New Roman" w:hAnsi="Times New Roman" w:cs="Times New Roman"/>
          <w:sz w:val="24"/>
          <w:szCs w:val="24"/>
        </w:rPr>
        <w:t>today’s</w:t>
      </w:r>
      <w:r>
        <w:rPr>
          <w:rFonts w:ascii="Times New Roman" w:hAnsi="Times New Roman" w:cs="Times New Roman"/>
          <w:sz w:val="24"/>
          <w:szCs w:val="24"/>
        </w:rPr>
        <w:t xml:space="preserve"> society in an attempt to reduce stigma </w:t>
      </w:r>
      <w:r w:rsidR="00950292">
        <w:rPr>
          <w:rFonts w:ascii="Times New Roman" w:hAnsi="Times New Roman" w:cs="Times New Roman"/>
          <w:sz w:val="24"/>
          <w:szCs w:val="24"/>
        </w:rPr>
        <w:t xml:space="preserve">towards individuals with </w:t>
      </w:r>
      <w:r w:rsidR="005F777B">
        <w:rPr>
          <w:rFonts w:ascii="Times New Roman" w:hAnsi="Times New Roman" w:cs="Times New Roman"/>
          <w:sz w:val="24"/>
          <w:szCs w:val="24"/>
        </w:rPr>
        <w:t>BD</w:t>
      </w:r>
      <w:r w:rsidR="00950292">
        <w:rPr>
          <w:rFonts w:ascii="Times New Roman" w:hAnsi="Times New Roman" w:cs="Times New Roman"/>
          <w:sz w:val="24"/>
          <w:szCs w:val="24"/>
        </w:rPr>
        <w:t xml:space="preserve">, with the help of platforms such as the media and celebrity influence. Wong, Lookadoo and Nisbett, (2017), looked at the influence of celebrity health disclosure on stigma surrounding </w:t>
      </w:r>
      <w:r w:rsidR="005F777B">
        <w:rPr>
          <w:rFonts w:ascii="Times New Roman" w:hAnsi="Times New Roman" w:cs="Times New Roman"/>
          <w:sz w:val="24"/>
          <w:szCs w:val="24"/>
        </w:rPr>
        <w:t>BD</w:t>
      </w:r>
      <w:r w:rsidR="00950292">
        <w:rPr>
          <w:rFonts w:ascii="Times New Roman" w:hAnsi="Times New Roman" w:cs="Times New Roman"/>
          <w:sz w:val="24"/>
          <w:szCs w:val="24"/>
        </w:rPr>
        <w:t xml:space="preserve">. The aim of this study was to </w:t>
      </w:r>
      <w:r w:rsidR="002275C3">
        <w:rPr>
          <w:rFonts w:ascii="Times New Roman" w:hAnsi="Times New Roman" w:cs="Times New Roman"/>
          <w:sz w:val="24"/>
          <w:szCs w:val="24"/>
        </w:rPr>
        <w:t xml:space="preserve">investigate </w:t>
      </w:r>
      <w:r w:rsidR="00950292">
        <w:rPr>
          <w:rFonts w:ascii="Times New Roman" w:hAnsi="Times New Roman" w:cs="Times New Roman"/>
          <w:sz w:val="24"/>
          <w:szCs w:val="24"/>
        </w:rPr>
        <w:t xml:space="preserve">if negative stereotypes towards </w:t>
      </w:r>
      <w:r w:rsidR="005F777B">
        <w:rPr>
          <w:rFonts w:ascii="Times New Roman" w:hAnsi="Times New Roman" w:cs="Times New Roman"/>
          <w:sz w:val="24"/>
          <w:szCs w:val="24"/>
        </w:rPr>
        <w:t>BD</w:t>
      </w:r>
      <w:r w:rsidR="00950292">
        <w:rPr>
          <w:rFonts w:ascii="Times New Roman" w:hAnsi="Times New Roman" w:cs="Times New Roman"/>
          <w:sz w:val="24"/>
          <w:szCs w:val="24"/>
        </w:rPr>
        <w:t xml:space="preserve"> could be reduced by using celebrity disclosures and this study used the health disclosure of Demi Lovato. Five-hundred and ninety-four participants took part in this study and all completed an online </w:t>
      </w:r>
      <w:r w:rsidR="00C22275">
        <w:rPr>
          <w:rFonts w:ascii="Times New Roman" w:hAnsi="Times New Roman" w:cs="Times New Roman"/>
          <w:sz w:val="24"/>
          <w:szCs w:val="24"/>
        </w:rPr>
        <w:t>experiment</w:t>
      </w:r>
      <w:r w:rsidR="00950292">
        <w:rPr>
          <w:rFonts w:ascii="Times New Roman" w:hAnsi="Times New Roman" w:cs="Times New Roman"/>
          <w:sz w:val="24"/>
          <w:szCs w:val="24"/>
        </w:rPr>
        <w:t xml:space="preserve">. </w:t>
      </w:r>
      <w:r w:rsidR="001C699D">
        <w:rPr>
          <w:rFonts w:ascii="Times New Roman" w:hAnsi="Times New Roman" w:cs="Times New Roman"/>
          <w:sz w:val="24"/>
          <w:szCs w:val="24"/>
        </w:rPr>
        <w:t xml:space="preserve">This study measured </w:t>
      </w:r>
      <w:proofErr w:type="spellStart"/>
      <w:r w:rsidR="00C22275">
        <w:rPr>
          <w:rFonts w:ascii="Times New Roman" w:hAnsi="Times New Roman" w:cs="Times New Roman"/>
          <w:sz w:val="24"/>
          <w:szCs w:val="24"/>
        </w:rPr>
        <w:t>parasocial</w:t>
      </w:r>
      <w:proofErr w:type="spellEnd"/>
      <w:r w:rsidR="00C22275">
        <w:rPr>
          <w:rFonts w:ascii="Times New Roman" w:hAnsi="Times New Roman" w:cs="Times New Roman"/>
          <w:sz w:val="24"/>
          <w:szCs w:val="24"/>
        </w:rPr>
        <w:t xml:space="preserve"> relationship</w:t>
      </w:r>
      <w:r w:rsidR="001C699D">
        <w:rPr>
          <w:rFonts w:ascii="Times New Roman" w:hAnsi="Times New Roman" w:cs="Times New Roman"/>
          <w:sz w:val="24"/>
          <w:szCs w:val="24"/>
        </w:rPr>
        <w:t>s</w:t>
      </w:r>
      <w:r w:rsidR="00C22275">
        <w:rPr>
          <w:rFonts w:ascii="Times New Roman" w:hAnsi="Times New Roman" w:cs="Times New Roman"/>
          <w:sz w:val="24"/>
          <w:szCs w:val="24"/>
        </w:rPr>
        <w:t>, level</w:t>
      </w:r>
      <w:r w:rsidR="001C699D">
        <w:rPr>
          <w:rFonts w:ascii="Times New Roman" w:hAnsi="Times New Roman" w:cs="Times New Roman"/>
          <w:sz w:val="24"/>
          <w:szCs w:val="24"/>
        </w:rPr>
        <w:t>s</w:t>
      </w:r>
      <w:r w:rsidR="00C22275">
        <w:rPr>
          <w:rFonts w:ascii="Times New Roman" w:hAnsi="Times New Roman" w:cs="Times New Roman"/>
          <w:sz w:val="24"/>
          <w:szCs w:val="24"/>
        </w:rPr>
        <w:t xml:space="preserve"> of parasocial interaction, transportation, social distance towards</w:t>
      </w:r>
      <w:r w:rsidR="001C699D">
        <w:rPr>
          <w:rFonts w:ascii="Times New Roman" w:hAnsi="Times New Roman" w:cs="Times New Roman"/>
          <w:sz w:val="24"/>
          <w:szCs w:val="24"/>
        </w:rPr>
        <w:t xml:space="preserve"> people with BD</w:t>
      </w:r>
      <w:r w:rsidR="00C22275">
        <w:rPr>
          <w:rFonts w:ascii="Times New Roman" w:hAnsi="Times New Roman" w:cs="Times New Roman"/>
          <w:sz w:val="24"/>
          <w:szCs w:val="24"/>
        </w:rPr>
        <w:t xml:space="preserve"> and negative stereotypes about people with bipolar. Results of this study indicated that </w:t>
      </w:r>
      <w:r w:rsidR="001C699D">
        <w:rPr>
          <w:rFonts w:ascii="Times New Roman" w:hAnsi="Times New Roman" w:cs="Times New Roman"/>
          <w:sz w:val="24"/>
          <w:szCs w:val="24"/>
        </w:rPr>
        <w:t xml:space="preserve">negative stereotypes and social distance </w:t>
      </w:r>
      <w:r w:rsidR="00C22275">
        <w:rPr>
          <w:rFonts w:ascii="Times New Roman" w:hAnsi="Times New Roman" w:cs="Times New Roman"/>
          <w:sz w:val="24"/>
          <w:szCs w:val="24"/>
        </w:rPr>
        <w:t xml:space="preserve">were significantly reduced after viewing Demi Lovato’s disclosure through a television/magazine interview. Although this study produced supportive results, it has also produced some notable limitations. One of these limitations can include gender and age bias, where the majority of the participants were female and all consisted of younger people. Future research could look at using the same </w:t>
      </w:r>
      <w:r w:rsidR="00C22275">
        <w:rPr>
          <w:rFonts w:ascii="Times New Roman" w:hAnsi="Times New Roman" w:cs="Times New Roman"/>
          <w:sz w:val="24"/>
          <w:szCs w:val="24"/>
        </w:rPr>
        <w:lastRenderedPageBreak/>
        <w:t xml:space="preserve">number of males to females and more individuals of the older population to ensure a diverse range of results. Overall, this study has shown that the use of the media and contact with health disclosures from celebrities can be an effective strategy to use when combatting stigma surrounding </w:t>
      </w:r>
      <w:r w:rsidR="005F777B">
        <w:rPr>
          <w:rFonts w:ascii="Times New Roman" w:hAnsi="Times New Roman" w:cs="Times New Roman"/>
          <w:sz w:val="24"/>
          <w:szCs w:val="24"/>
        </w:rPr>
        <w:t>BD</w:t>
      </w:r>
      <w:r w:rsidR="00C22275">
        <w:rPr>
          <w:rFonts w:ascii="Times New Roman" w:hAnsi="Times New Roman" w:cs="Times New Roman"/>
          <w:sz w:val="24"/>
          <w:szCs w:val="24"/>
        </w:rPr>
        <w:t xml:space="preserve"> and future research into stigma could use the results of this study when developing new strategies</w:t>
      </w:r>
      <w:r w:rsidR="001C27F9">
        <w:rPr>
          <w:rFonts w:ascii="Times New Roman" w:hAnsi="Times New Roman" w:cs="Times New Roman"/>
          <w:sz w:val="24"/>
          <w:szCs w:val="24"/>
        </w:rPr>
        <w:t xml:space="preserve"> (Wong, Lookadoo and Nisbett, 2017)</w:t>
      </w:r>
      <w:r w:rsidR="00C22275">
        <w:rPr>
          <w:rFonts w:ascii="Times New Roman" w:hAnsi="Times New Roman" w:cs="Times New Roman"/>
          <w:sz w:val="24"/>
          <w:szCs w:val="24"/>
        </w:rPr>
        <w:t xml:space="preserve">. </w:t>
      </w:r>
    </w:p>
    <w:p w:rsidR="00AD0201" w:rsidRDefault="00C22275" w:rsidP="00AD0201">
      <w:pPr>
        <w:spacing w:line="360" w:lineRule="auto"/>
        <w:rPr>
          <w:rFonts w:ascii="Times New Roman" w:hAnsi="Times New Roman" w:cs="Times New Roman"/>
          <w:sz w:val="24"/>
          <w:szCs w:val="24"/>
        </w:rPr>
      </w:pPr>
      <w:r>
        <w:rPr>
          <w:rFonts w:ascii="Times New Roman" w:hAnsi="Times New Roman" w:cs="Times New Roman"/>
          <w:sz w:val="24"/>
          <w:szCs w:val="24"/>
        </w:rPr>
        <w:tab/>
      </w:r>
      <w:r w:rsidR="001C27F9">
        <w:rPr>
          <w:rFonts w:ascii="Times New Roman" w:hAnsi="Times New Roman" w:cs="Times New Roman"/>
          <w:sz w:val="24"/>
          <w:szCs w:val="24"/>
        </w:rPr>
        <w:t xml:space="preserve">In conclusion, the stigma surrounding </w:t>
      </w:r>
      <w:r w:rsidR="005F777B">
        <w:rPr>
          <w:rFonts w:ascii="Times New Roman" w:hAnsi="Times New Roman" w:cs="Times New Roman"/>
          <w:sz w:val="24"/>
          <w:szCs w:val="24"/>
        </w:rPr>
        <w:t>BD</w:t>
      </w:r>
      <w:r w:rsidR="001C27F9">
        <w:rPr>
          <w:rFonts w:ascii="Times New Roman" w:hAnsi="Times New Roman" w:cs="Times New Roman"/>
          <w:sz w:val="24"/>
          <w:szCs w:val="24"/>
        </w:rPr>
        <w:t xml:space="preserve"> and its impact can be devastating for individuals. Stigma reduction initiatives have shown to be very successful when reducing stigma surrounding bipolar and one of these that has received the most support can include contact-based educational interventions. These types of interventions have been widely researched and have received the most empirical support from many researchers worldwide. </w:t>
      </w:r>
      <w:r w:rsidR="008C78E3">
        <w:rPr>
          <w:rFonts w:ascii="Times New Roman" w:hAnsi="Times New Roman" w:cs="Times New Roman"/>
          <w:sz w:val="24"/>
          <w:szCs w:val="24"/>
        </w:rPr>
        <w:t xml:space="preserve">Future research into stigma reduction initiatives must take cultural and gender differences into account, as these factors could be the predictor of the effectiveness of future stigma intervention efforts. </w:t>
      </w:r>
    </w:p>
    <w:p w:rsidR="00AD0201" w:rsidRPr="00573AD7" w:rsidRDefault="00AD0201" w:rsidP="00AD0201">
      <w:pPr>
        <w:spacing w:line="360" w:lineRule="auto"/>
        <w:rPr>
          <w:rFonts w:ascii="Times New Roman" w:hAnsi="Times New Roman" w:cs="Times New Roman"/>
          <w:sz w:val="24"/>
          <w:szCs w:val="24"/>
          <w:u w:val="single"/>
        </w:rPr>
      </w:pPr>
      <w:r w:rsidRPr="00573AD7">
        <w:rPr>
          <w:rFonts w:ascii="Times New Roman" w:hAnsi="Times New Roman" w:cs="Times New Roman"/>
          <w:sz w:val="24"/>
          <w:szCs w:val="24"/>
          <w:u w:val="single"/>
        </w:rPr>
        <w:t>References</w:t>
      </w:r>
    </w:p>
    <w:p w:rsidR="00950292" w:rsidRPr="00950292" w:rsidRDefault="00950292" w:rsidP="00950292">
      <w:pPr>
        <w:spacing w:line="360" w:lineRule="auto"/>
        <w:rPr>
          <w:rFonts w:ascii="Times New Roman" w:hAnsi="Times New Roman" w:cs="Times New Roman"/>
          <w:sz w:val="24"/>
          <w:szCs w:val="24"/>
          <w:shd w:val="clear" w:color="auto" w:fill="FFFFFF"/>
        </w:rPr>
      </w:pPr>
      <w:r w:rsidRPr="00950292">
        <w:rPr>
          <w:rFonts w:ascii="Times New Roman" w:hAnsi="Times New Roman" w:cs="Times New Roman"/>
          <w:sz w:val="24"/>
          <w:szCs w:val="24"/>
          <w:shd w:val="clear" w:color="auto" w:fill="FFFFFF"/>
        </w:rPr>
        <w:t xml:space="preserve">Corrigan, P. W., Larson, J., Sells, M., </w:t>
      </w:r>
      <w:proofErr w:type="spellStart"/>
      <w:r w:rsidRPr="00950292">
        <w:rPr>
          <w:rFonts w:ascii="Times New Roman" w:hAnsi="Times New Roman" w:cs="Times New Roman"/>
          <w:sz w:val="24"/>
          <w:szCs w:val="24"/>
          <w:shd w:val="clear" w:color="auto" w:fill="FFFFFF"/>
        </w:rPr>
        <w:t>Niessen</w:t>
      </w:r>
      <w:proofErr w:type="spellEnd"/>
      <w:r w:rsidRPr="00950292">
        <w:rPr>
          <w:rFonts w:ascii="Times New Roman" w:hAnsi="Times New Roman" w:cs="Times New Roman"/>
          <w:sz w:val="24"/>
          <w:szCs w:val="24"/>
          <w:shd w:val="clear" w:color="auto" w:fill="FFFFFF"/>
        </w:rPr>
        <w:t xml:space="preserve">, N., &amp; Watson, A. C. (2007). Will filmed </w:t>
      </w:r>
      <w:r w:rsidRPr="00950292">
        <w:rPr>
          <w:rFonts w:ascii="Times New Roman" w:hAnsi="Times New Roman" w:cs="Times New Roman"/>
          <w:sz w:val="24"/>
          <w:szCs w:val="24"/>
          <w:shd w:val="clear" w:color="auto" w:fill="FFFFFF"/>
        </w:rPr>
        <w:tab/>
        <w:t xml:space="preserve">presentations of education and contact diminish mental illness </w:t>
      </w:r>
      <w:proofErr w:type="gramStart"/>
      <w:r w:rsidRPr="00950292">
        <w:rPr>
          <w:rFonts w:ascii="Times New Roman" w:hAnsi="Times New Roman" w:cs="Times New Roman"/>
          <w:sz w:val="24"/>
          <w:szCs w:val="24"/>
          <w:shd w:val="clear" w:color="auto" w:fill="FFFFFF"/>
        </w:rPr>
        <w:t>stigma?.</w:t>
      </w:r>
      <w:proofErr w:type="gramEnd"/>
      <w:r w:rsidRPr="00950292">
        <w:rPr>
          <w:rFonts w:ascii="Times New Roman" w:hAnsi="Times New Roman" w:cs="Times New Roman"/>
          <w:sz w:val="24"/>
          <w:szCs w:val="24"/>
          <w:shd w:val="clear" w:color="auto" w:fill="FFFFFF"/>
        </w:rPr>
        <w:t> </w:t>
      </w:r>
      <w:r w:rsidRPr="00950292">
        <w:rPr>
          <w:rFonts w:ascii="Times New Roman" w:hAnsi="Times New Roman" w:cs="Times New Roman"/>
          <w:i/>
          <w:iCs/>
          <w:sz w:val="24"/>
          <w:szCs w:val="24"/>
          <w:shd w:val="clear" w:color="auto" w:fill="FFFFFF"/>
        </w:rPr>
        <w:t xml:space="preserve">Community </w:t>
      </w:r>
      <w:r w:rsidRPr="00950292">
        <w:rPr>
          <w:rFonts w:ascii="Times New Roman" w:hAnsi="Times New Roman" w:cs="Times New Roman"/>
          <w:i/>
          <w:iCs/>
          <w:sz w:val="24"/>
          <w:szCs w:val="24"/>
          <w:shd w:val="clear" w:color="auto" w:fill="FFFFFF"/>
        </w:rPr>
        <w:tab/>
        <w:t>mental health journal</w:t>
      </w:r>
      <w:r w:rsidRPr="00950292">
        <w:rPr>
          <w:rFonts w:ascii="Times New Roman" w:hAnsi="Times New Roman" w:cs="Times New Roman"/>
          <w:sz w:val="24"/>
          <w:szCs w:val="24"/>
          <w:shd w:val="clear" w:color="auto" w:fill="FFFFFF"/>
        </w:rPr>
        <w:t>, </w:t>
      </w:r>
      <w:r w:rsidRPr="00950292">
        <w:rPr>
          <w:rFonts w:ascii="Times New Roman" w:hAnsi="Times New Roman" w:cs="Times New Roman"/>
          <w:i/>
          <w:iCs/>
          <w:sz w:val="24"/>
          <w:szCs w:val="24"/>
          <w:shd w:val="clear" w:color="auto" w:fill="FFFFFF"/>
        </w:rPr>
        <w:t>43</w:t>
      </w:r>
      <w:r w:rsidRPr="00950292">
        <w:rPr>
          <w:rFonts w:ascii="Times New Roman" w:hAnsi="Times New Roman" w:cs="Times New Roman"/>
          <w:sz w:val="24"/>
          <w:szCs w:val="24"/>
          <w:shd w:val="clear" w:color="auto" w:fill="FFFFFF"/>
        </w:rPr>
        <w:t>(2), 171-181.</w:t>
      </w:r>
    </w:p>
    <w:p w:rsidR="00950292" w:rsidRPr="00950292" w:rsidRDefault="00950292" w:rsidP="00950292">
      <w:pPr>
        <w:spacing w:line="360" w:lineRule="auto"/>
        <w:rPr>
          <w:rFonts w:ascii="Times New Roman" w:hAnsi="Times New Roman" w:cs="Times New Roman"/>
          <w:sz w:val="24"/>
          <w:szCs w:val="24"/>
        </w:rPr>
      </w:pPr>
      <w:r w:rsidRPr="00950292">
        <w:rPr>
          <w:rFonts w:ascii="Times New Roman" w:hAnsi="Times New Roman" w:cs="Times New Roman"/>
          <w:sz w:val="24"/>
          <w:szCs w:val="24"/>
          <w:shd w:val="clear" w:color="auto" w:fill="FFFFFF"/>
        </w:rPr>
        <w:t>Friedrich, B., Evans-</w:t>
      </w:r>
      <w:proofErr w:type="spellStart"/>
      <w:r w:rsidRPr="00950292">
        <w:rPr>
          <w:rFonts w:ascii="Times New Roman" w:hAnsi="Times New Roman" w:cs="Times New Roman"/>
          <w:sz w:val="24"/>
          <w:szCs w:val="24"/>
          <w:shd w:val="clear" w:color="auto" w:fill="FFFFFF"/>
        </w:rPr>
        <w:t>Lacko</w:t>
      </w:r>
      <w:proofErr w:type="spellEnd"/>
      <w:r w:rsidRPr="00950292">
        <w:rPr>
          <w:rFonts w:ascii="Times New Roman" w:hAnsi="Times New Roman" w:cs="Times New Roman"/>
          <w:sz w:val="24"/>
          <w:szCs w:val="24"/>
          <w:shd w:val="clear" w:color="auto" w:fill="FFFFFF"/>
        </w:rPr>
        <w:t xml:space="preserve">, S., London, J., </w:t>
      </w:r>
      <w:proofErr w:type="spellStart"/>
      <w:r w:rsidRPr="00950292">
        <w:rPr>
          <w:rFonts w:ascii="Times New Roman" w:hAnsi="Times New Roman" w:cs="Times New Roman"/>
          <w:sz w:val="24"/>
          <w:szCs w:val="24"/>
          <w:shd w:val="clear" w:color="auto" w:fill="FFFFFF"/>
        </w:rPr>
        <w:t>Rhydderch</w:t>
      </w:r>
      <w:proofErr w:type="spellEnd"/>
      <w:r w:rsidRPr="00950292">
        <w:rPr>
          <w:rFonts w:ascii="Times New Roman" w:hAnsi="Times New Roman" w:cs="Times New Roman"/>
          <w:sz w:val="24"/>
          <w:szCs w:val="24"/>
          <w:shd w:val="clear" w:color="auto" w:fill="FFFFFF"/>
        </w:rPr>
        <w:t xml:space="preserve">, D., Henderson, C., &amp; Thornicroft, G. </w:t>
      </w:r>
      <w:r w:rsidRPr="00950292">
        <w:rPr>
          <w:rFonts w:ascii="Times New Roman" w:hAnsi="Times New Roman" w:cs="Times New Roman"/>
          <w:sz w:val="24"/>
          <w:szCs w:val="24"/>
          <w:shd w:val="clear" w:color="auto" w:fill="FFFFFF"/>
        </w:rPr>
        <w:tab/>
        <w:t xml:space="preserve">(2013). Anti-stigma training for medical students: </w:t>
      </w:r>
      <w:proofErr w:type="gramStart"/>
      <w:r w:rsidRPr="00950292">
        <w:rPr>
          <w:rFonts w:ascii="Times New Roman" w:hAnsi="Times New Roman" w:cs="Times New Roman"/>
          <w:sz w:val="24"/>
          <w:szCs w:val="24"/>
          <w:shd w:val="clear" w:color="auto" w:fill="FFFFFF"/>
        </w:rPr>
        <w:t>the</w:t>
      </w:r>
      <w:proofErr w:type="gramEnd"/>
      <w:r w:rsidRPr="00950292">
        <w:rPr>
          <w:rFonts w:ascii="Times New Roman" w:hAnsi="Times New Roman" w:cs="Times New Roman"/>
          <w:sz w:val="24"/>
          <w:szCs w:val="24"/>
          <w:shd w:val="clear" w:color="auto" w:fill="FFFFFF"/>
        </w:rPr>
        <w:t xml:space="preserve"> Education Not Discrimination </w:t>
      </w:r>
      <w:r w:rsidRPr="00950292">
        <w:rPr>
          <w:rFonts w:ascii="Times New Roman" w:hAnsi="Times New Roman" w:cs="Times New Roman"/>
          <w:sz w:val="24"/>
          <w:szCs w:val="24"/>
          <w:shd w:val="clear" w:color="auto" w:fill="FFFFFF"/>
        </w:rPr>
        <w:tab/>
        <w:t>project. </w:t>
      </w:r>
      <w:r w:rsidRPr="00950292">
        <w:rPr>
          <w:rFonts w:ascii="Times New Roman" w:hAnsi="Times New Roman" w:cs="Times New Roman"/>
          <w:i/>
          <w:iCs/>
          <w:sz w:val="24"/>
          <w:szCs w:val="24"/>
          <w:shd w:val="clear" w:color="auto" w:fill="FFFFFF"/>
        </w:rPr>
        <w:t>The British Journal of Psychiatry</w:t>
      </w:r>
      <w:r w:rsidRPr="00950292">
        <w:rPr>
          <w:rFonts w:ascii="Times New Roman" w:hAnsi="Times New Roman" w:cs="Times New Roman"/>
          <w:sz w:val="24"/>
          <w:szCs w:val="24"/>
          <w:shd w:val="clear" w:color="auto" w:fill="FFFFFF"/>
        </w:rPr>
        <w:t>, </w:t>
      </w:r>
      <w:r w:rsidRPr="00950292">
        <w:rPr>
          <w:rFonts w:ascii="Times New Roman" w:hAnsi="Times New Roman" w:cs="Times New Roman"/>
          <w:i/>
          <w:iCs/>
          <w:sz w:val="24"/>
          <w:szCs w:val="24"/>
          <w:shd w:val="clear" w:color="auto" w:fill="FFFFFF"/>
        </w:rPr>
        <w:t>202</w:t>
      </w:r>
      <w:r w:rsidRPr="00950292">
        <w:rPr>
          <w:rFonts w:ascii="Times New Roman" w:hAnsi="Times New Roman" w:cs="Times New Roman"/>
          <w:sz w:val="24"/>
          <w:szCs w:val="24"/>
          <w:shd w:val="clear" w:color="auto" w:fill="FFFFFF"/>
        </w:rPr>
        <w:t>(s55), s89-s94.</w:t>
      </w:r>
    </w:p>
    <w:p w:rsidR="00950292" w:rsidRPr="00950292" w:rsidRDefault="00950292" w:rsidP="00950292">
      <w:pPr>
        <w:spacing w:line="360" w:lineRule="auto"/>
        <w:rPr>
          <w:rFonts w:ascii="Times New Roman" w:hAnsi="Times New Roman" w:cs="Times New Roman"/>
          <w:sz w:val="24"/>
          <w:szCs w:val="24"/>
        </w:rPr>
      </w:pPr>
      <w:r w:rsidRPr="00950292">
        <w:rPr>
          <w:rFonts w:ascii="Times New Roman" w:hAnsi="Times New Roman" w:cs="Times New Roman"/>
          <w:sz w:val="24"/>
          <w:szCs w:val="24"/>
          <w:shd w:val="clear" w:color="auto" w:fill="FFFFFF"/>
        </w:rPr>
        <w:t xml:space="preserve">Hawke, L. D., Michalak, E. E., Maxwell, V., &amp; Parikh, S. V. (2014). Reducing stigma toward </w:t>
      </w:r>
      <w:r w:rsidRPr="00950292">
        <w:rPr>
          <w:rFonts w:ascii="Times New Roman" w:hAnsi="Times New Roman" w:cs="Times New Roman"/>
          <w:sz w:val="24"/>
          <w:szCs w:val="24"/>
          <w:shd w:val="clear" w:color="auto" w:fill="FFFFFF"/>
        </w:rPr>
        <w:tab/>
        <w:t xml:space="preserve">people with bipolar disorder: impact of a filmed theatrical intervention based on a </w:t>
      </w:r>
      <w:r w:rsidRPr="00950292">
        <w:rPr>
          <w:rFonts w:ascii="Times New Roman" w:hAnsi="Times New Roman" w:cs="Times New Roman"/>
          <w:sz w:val="24"/>
          <w:szCs w:val="24"/>
          <w:shd w:val="clear" w:color="auto" w:fill="FFFFFF"/>
        </w:rPr>
        <w:tab/>
        <w:t>personal narrative. </w:t>
      </w:r>
      <w:r w:rsidRPr="00950292">
        <w:rPr>
          <w:rFonts w:ascii="Times New Roman" w:hAnsi="Times New Roman" w:cs="Times New Roman"/>
          <w:i/>
          <w:iCs/>
          <w:sz w:val="24"/>
          <w:szCs w:val="24"/>
          <w:shd w:val="clear" w:color="auto" w:fill="FFFFFF"/>
        </w:rPr>
        <w:t>International Journal of Social Psychiatry</w:t>
      </w:r>
      <w:r w:rsidRPr="00950292">
        <w:rPr>
          <w:rFonts w:ascii="Times New Roman" w:hAnsi="Times New Roman" w:cs="Times New Roman"/>
          <w:sz w:val="24"/>
          <w:szCs w:val="24"/>
          <w:shd w:val="clear" w:color="auto" w:fill="FFFFFF"/>
        </w:rPr>
        <w:t>, </w:t>
      </w:r>
      <w:r w:rsidRPr="00950292">
        <w:rPr>
          <w:rFonts w:ascii="Times New Roman" w:hAnsi="Times New Roman" w:cs="Times New Roman"/>
          <w:i/>
          <w:iCs/>
          <w:sz w:val="24"/>
          <w:szCs w:val="24"/>
          <w:shd w:val="clear" w:color="auto" w:fill="FFFFFF"/>
        </w:rPr>
        <w:t>60</w:t>
      </w:r>
      <w:r w:rsidRPr="00950292">
        <w:rPr>
          <w:rFonts w:ascii="Times New Roman" w:hAnsi="Times New Roman" w:cs="Times New Roman"/>
          <w:sz w:val="24"/>
          <w:szCs w:val="24"/>
          <w:shd w:val="clear" w:color="auto" w:fill="FFFFFF"/>
        </w:rPr>
        <w:t>(8), 741-750.</w:t>
      </w:r>
    </w:p>
    <w:p w:rsidR="00950292" w:rsidRPr="00950292" w:rsidRDefault="00950292" w:rsidP="00950292">
      <w:pPr>
        <w:spacing w:line="360" w:lineRule="auto"/>
        <w:rPr>
          <w:rFonts w:ascii="Times New Roman" w:hAnsi="Times New Roman" w:cs="Times New Roman"/>
          <w:sz w:val="24"/>
          <w:szCs w:val="24"/>
        </w:rPr>
      </w:pPr>
      <w:proofErr w:type="spellStart"/>
      <w:r w:rsidRPr="00950292">
        <w:rPr>
          <w:rFonts w:ascii="Times New Roman" w:hAnsi="Times New Roman" w:cs="Times New Roman"/>
          <w:sz w:val="24"/>
          <w:szCs w:val="24"/>
          <w:shd w:val="clear" w:color="auto" w:fill="FFFFFF"/>
        </w:rPr>
        <w:t>Mileva</w:t>
      </w:r>
      <w:proofErr w:type="spellEnd"/>
      <w:r w:rsidRPr="00950292">
        <w:rPr>
          <w:rFonts w:ascii="Times New Roman" w:hAnsi="Times New Roman" w:cs="Times New Roman"/>
          <w:sz w:val="24"/>
          <w:szCs w:val="24"/>
          <w:shd w:val="clear" w:color="auto" w:fill="FFFFFF"/>
        </w:rPr>
        <w:t xml:space="preserve">, V. R., Vázquez, G. H., &amp; </w:t>
      </w:r>
      <w:proofErr w:type="spellStart"/>
      <w:r w:rsidRPr="00950292">
        <w:rPr>
          <w:rFonts w:ascii="Times New Roman" w:hAnsi="Times New Roman" w:cs="Times New Roman"/>
          <w:sz w:val="24"/>
          <w:szCs w:val="24"/>
          <w:shd w:val="clear" w:color="auto" w:fill="FFFFFF"/>
        </w:rPr>
        <w:t>Milev</w:t>
      </w:r>
      <w:proofErr w:type="spellEnd"/>
      <w:r w:rsidRPr="00950292">
        <w:rPr>
          <w:rFonts w:ascii="Times New Roman" w:hAnsi="Times New Roman" w:cs="Times New Roman"/>
          <w:sz w:val="24"/>
          <w:szCs w:val="24"/>
          <w:shd w:val="clear" w:color="auto" w:fill="FFFFFF"/>
        </w:rPr>
        <w:t xml:space="preserve">, R. (2013). Effects, experiences, and impact of </w:t>
      </w:r>
      <w:r w:rsidRPr="00950292">
        <w:rPr>
          <w:rFonts w:ascii="Times New Roman" w:hAnsi="Times New Roman" w:cs="Times New Roman"/>
          <w:sz w:val="24"/>
          <w:szCs w:val="24"/>
          <w:shd w:val="clear" w:color="auto" w:fill="FFFFFF"/>
        </w:rPr>
        <w:tab/>
        <w:t>stigma on patients with bipolar disorder. </w:t>
      </w:r>
      <w:r w:rsidRPr="00950292">
        <w:rPr>
          <w:rFonts w:ascii="Times New Roman" w:hAnsi="Times New Roman" w:cs="Times New Roman"/>
          <w:i/>
          <w:iCs/>
          <w:sz w:val="24"/>
          <w:szCs w:val="24"/>
          <w:shd w:val="clear" w:color="auto" w:fill="FFFFFF"/>
        </w:rPr>
        <w:t>Neuropsychiatric Disease and Treatment</w:t>
      </w:r>
      <w:r w:rsidRPr="00950292">
        <w:rPr>
          <w:rFonts w:ascii="Times New Roman" w:hAnsi="Times New Roman" w:cs="Times New Roman"/>
          <w:sz w:val="24"/>
          <w:szCs w:val="24"/>
          <w:shd w:val="clear" w:color="auto" w:fill="FFFFFF"/>
        </w:rPr>
        <w:t>, </w:t>
      </w:r>
      <w:r w:rsidRPr="00950292">
        <w:rPr>
          <w:rFonts w:ascii="Times New Roman" w:hAnsi="Times New Roman" w:cs="Times New Roman"/>
          <w:i/>
          <w:iCs/>
          <w:sz w:val="24"/>
          <w:szCs w:val="24"/>
          <w:shd w:val="clear" w:color="auto" w:fill="FFFFFF"/>
        </w:rPr>
        <w:t>9</w:t>
      </w:r>
      <w:r w:rsidRPr="00950292">
        <w:rPr>
          <w:rFonts w:ascii="Times New Roman" w:hAnsi="Times New Roman" w:cs="Times New Roman"/>
          <w:sz w:val="24"/>
          <w:szCs w:val="24"/>
          <w:shd w:val="clear" w:color="auto" w:fill="FFFFFF"/>
        </w:rPr>
        <w:t xml:space="preserve">, </w:t>
      </w:r>
      <w:r w:rsidRPr="00950292">
        <w:rPr>
          <w:rFonts w:ascii="Times New Roman" w:hAnsi="Times New Roman" w:cs="Times New Roman"/>
          <w:sz w:val="24"/>
          <w:szCs w:val="24"/>
          <w:shd w:val="clear" w:color="auto" w:fill="FFFFFF"/>
        </w:rPr>
        <w:tab/>
        <w:t>31.</w:t>
      </w:r>
    </w:p>
    <w:p w:rsidR="00950292" w:rsidRPr="00950292" w:rsidRDefault="00950292" w:rsidP="00950292">
      <w:pPr>
        <w:spacing w:line="360" w:lineRule="auto"/>
        <w:rPr>
          <w:rFonts w:ascii="Times New Roman" w:hAnsi="Times New Roman" w:cs="Times New Roman"/>
          <w:sz w:val="24"/>
          <w:szCs w:val="24"/>
          <w:shd w:val="clear" w:color="auto" w:fill="FFFFFF"/>
        </w:rPr>
      </w:pPr>
      <w:r w:rsidRPr="00950292">
        <w:rPr>
          <w:rFonts w:ascii="Times New Roman" w:hAnsi="Times New Roman" w:cs="Times New Roman"/>
          <w:sz w:val="24"/>
          <w:szCs w:val="24"/>
          <w:shd w:val="clear" w:color="auto" w:fill="FFFFFF"/>
        </w:rPr>
        <w:t xml:space="preserve">Oliveira, S. E., Esteves, F., &amp; Carvalho, H. (2015). Clinical profiles of stigma experiences, </w:t>
      </w:r>
      <w:r w:rsidRPr="00950292">
        <w:rPr>
          <w:rFonts w:ascii="Times New Roman" w:hAnsi="Times New Roman" w:cs="Times New Roman"/>
          <w:sz w:val="24"/>
          <w:szCs w:val="24"/>
          <w:shd w:val="clear" w:color="auto" w:fill="FFFFFF"/>
        </w:rPr>
        <w:tab/>
        <w:t xml:space="preserve">self-esteem and social relationships among people with schizophrenia, depressive, and </w:t>
      </w:r>
      <w:r w:rsidRPr="00950292">
        <w:rPr>
          <w:rFonts w:ascii="Times New Roman" w:hAnsi="Times New Roman" w:cs="Times New Roman"/>
          <w:sz w:val="24"/>
          <w:szCs w:val="24"/>
          <w:shd w:val="clear" w:color="auto" w:fill="FFFFFF"/>
        </w:rPr>
        <w:tab/>
        <w:t>bipolar disorders. </w:t>
      </w:r>
      <w:r w:rsidRPr="00950292">
        <w:rPr>
          <w:rFonts w:ascii="Times New Roman" w:hAnsi="Times New Roman" w:cs="Times New Roman"/>
          <w:i/>
          <w:iCs/>
          <w:sz w:val="24"/>
          <w:szCs w:val="24"/>
          <w:shd w:val="clear" w:color="auto" w:fill="FFFFFF"/>
        </w:rPr>
        <w:t>Psychiatry research</w:t>
      </w:r>
      <w:r w:rsidRPr="00950292">
        <w:rPr>
          <w:rFonts w:ascii="Times New Roman" w:hAnsi="Times New Roman" w:cs="Times New Roman"/>
          <w:sz w:val="24"/>
          <w:szCs w:val="24"/>
          <w:shd w:val="clear" w:color="auto" w:fill="FFFFFF"/>
        </w:rPr>
        <w:t>, </w:t>
      </w:r>
      <w:r w:rsidRPr="00950292">
        <w:rPr>
          <w:rFonts w:ascii="Times New Roman" w:hAnsi="Times New Roman" w:cs="Times New Roman"/>
          <w:i/>
          <w:iCs/>
          <w:sz w:val="24"/>
          <w:szCs w:val="24"/>
          <w:shd w:val="clear" w:color="auto" w:fill="FFFFFF"/>
        </w:rPr>
        <w:t>229</w:t>
      </w:r>
      <w:r w:rsidRPr="00950292">
        <w:rPr>
          <w:rFonts w:ascii="Times New Roman" w:hAnsi="Times New Roman" w:cs="Times New Roman"/>
          <w:sz w:val="24"/>
          <w:szCs w:val="24"/>
          <w:shd w:val="clear" w:color="auto" w:fill="FFFFFF"/>
        </w:rPr>
        <w:t>(1-2), 167-173.</w:t>
      </w:r>
    </w:p>
    <w:p w:rsidR="00950292" w:rsidRPr="00950292" w:rsidRDefault="00950292" w:rsidP="00950292">
      <w:pPr>
        <w:spacing w:line="360" w:lineRule="auto"/>
        <w:rPr>
          <w:rFonts w:ascii="Times New Roman" w:hAnsi="Times New Roman" w:cs="Times New Roman"/>
          <w:sz w:val="24"/>
          <w:szCs w:val="24"/>
          <w:shd w:val="clear" w:color="auto" w:fill="FFFFFF"/>
        </w:rPr>
      </w:pPr>
      <w:r w:rsidRPr="00950292">
        <w:rPr>
          <w:rFonts w:ascii="Times New Roman" w:hAnsi="Times New Roman" w:cs="Times New Roman"/>
          <w:sz w:val="24"/>
          <w:szCs w:val="24"/>
          <w:shd w:val="clear" w:color="auto" w:fill="FFFFFF"/>
        </w:rPr>
        <w:lastRenderedPageBreak/>
        <w:t xml:space="preserve">Wong, N. C., Lookadoo, K. L., &amp; Nisbett, G. S. (2017). “I’m Demi and I have bipolar </w:t>
      </w:r>
      <w:r>
        <w:rPr>
          <w:rFonts w:ascii="Times New Roman" w:hAnsi="Times New Roman" w:cs="Times New Roman"/>
          <w:sz w:val="24"/>
          <w:szCs w:val="24"/>
          <w:shd w:val="clear" w:color="auto" w:fill="FFFFFF"/>
        </w:rPr>
        <w:tab/>
      </w:r>
      <w:r w:rsidRPr="00950292">
        <w:rPr>
          <w:rFonts w:ascii="Times New Roman" w:hAnsi="Times New Roman" w:cs="Times New Roman"/>
          <w:sz w:val="24"/>
          <w:szCs w:val="24"/>
          <w:shd w:val="clear" w:color="auto" w:fill="FFFFFF"/>
        </w:rPr>
        <w:t xml:space="preserve">disorder”: Effect of parasocial contact on reducing stigma toward people with bipolar </w:t>
      </w:r>
      <w:r>
        <w:rPr>
          <w:rFonts w:ascii="Times New Roman" w:hAnsi="Times New Roman" w:cs="Times New Roman"/>
          <w:sz w:val="24"/>
          <w:szCs w:val="24"/>
          <w:shd w:val="clear" w:color="auto" w:fill="FFFFFF"/>
        </w:rPr>
        <w:tab/>
      </w:r>
      <w:r w:rsidRPr="00950292">
        <w:rPr>
          <w:rFonts w:ascii="Times New Roman" w:hAnsi="Times New Roman" w:cs="Times New Roman"/>
          <w:sz w:val="24"/>
          <w:szCs w:val="24"/>
          <w:shd w:val="clear" w:color="auto" w:fill="FFFFFF"/>
        </w:rPr>
        <w:t>disorder. </w:t>
      </w:r>
      <w:r w:rsidRPr="00950292">
        <w:rPr>
          <w:rFonts w:ascii="Times New Roman" w:hAnsi="Times New Roman" w:cs="Times New Roman"/>
          <w:i/>
          <w:iCs/>
          <w:sz w:val="24"/>
          <w:szCs w:val="24"/>
          <w:shd w:val="clear" w:color="auto" w:fill="FFFFFF"/>
        </w:rPr>
        <w:t>Communication Studies</w:t>
      </w:r>
      <w:r w:rsidRPr="00950292">
        <w:rPr>
          <w:rFonts w:ascii="Times New Roman" w:hAnsi="Times New Roman" w:cs="Times New Roman"/>
          <w:sz w:val="24"/>
          <w:szCs w:val="24"/>
          <w:shd w:val="clear" w:color="auto" w:fill="FFFFFF"/>
        </w:rPr>
        <w:t>, </w:t>
      </w:r>
      <w:r w:rsidRPr="00950292">
        <w:rPr>
          <w:rFonts w:ascii="Times New Roman" w:hAnsi="Times New Roman" w:cs="Times New Roman"/>
          <w:i/>
          <w:iCs/>
          <w:sz w:val="24"/>
          <w:szCs w:val="24"/>
          <w:shd w:val="clear" w:color="auto" w:fill="FFFFFF"/>
        </w:rPr>
        <w:t>68</w:t>
      </w:r>
      <w:r w:rsidRPr="00950292">
        <w:rPr>
          <w:rFonts w:ascii="Times New Roman" w:hAnsi="Times New Roman" w:cs="Times New Roman"/>
          <w:sz w:val="24"/>
          <w:szCs w:val="24"/>
          <w:shd w:val="clear" w:color="auto" w:fill="FFFFFF"/>
        </w:rPr>
        <w:t>(3), 314-333.</w:t>
      </w:r>
    </w:p>
    <w:sectPr w:rsidR="00950292" w:rsidRPr="009502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201"/>
    <w:rsid w:val="001C27F9"/>
    <w:rsid w:val="001C699D"/>
    <w:rsid w:val="002275C3"/>
    <w:rsid w:val="00277551"/>
    <w:rsid w:val="00573AD7"/>
    <w:rsid w:val="005C7EE9"/>
    <w:rsid w:val="005D39A4"/>
    <w:rsid w:val="005F777B"/>
    <w:rsid w:val="00622FF1"/>
    <w:rsid w:val="006B6EEF"/>
    <w:rsid w:val="008C78E3"/>
    <w:rsid w:val="00903C52"/>
    <w:rsid w:val="00950292"/>
    <w:rsid w:val="00966209"/>
    <w:rsid w:val="009A04DF"/>
    <w:rsid w:val="009E7900"/>
    <w:rsid w:val="009F05A2"/>
    <w:rsid w:val="00A70E68"/>
    <w:rsid w:val="00AC4919"/>
    <w:rsid w:val="00AD0201"/>
    <w:rsid w:val="00B710F9"/>
    <w:rsid w:val="00C22275"/>
    <w:rsid w:val="00C67F6A"/>
    <w:rsid w:val="00CE1BAB"/>
    <w:rsid w:val="00D14A7B"/>
    <w:rsid w:val="00DD29E8"/>
    <w:rsid w:val="00EC2B78"/>
    <w:rsid w:val="00F10E33"/>
    <w:rsid w:val="00F6336F"/>
    <w:rsid w:val="00FF5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F96A8"/>
  <w15:chartTrackingRefBased/>
  <w15:docId w15:val="{A1C4ACF6-57B6-40FB-81D7-28899739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13F92-4AF7-8F46-B2E9-430CF0724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5</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Boyling (1706534)</dc:creator>
  <cp:keywords/>
  <dc:description/>
  <cp:lastModifiedBy>Laura Boyling (1706534)</cp:lastModifiedBy>
  <cp:revision>4</cp:revision>
  <dcterms:created xsi:type="dcterms:W3CDTF">2020-02-20T17:04:00Z</dcterms:created>
  <dcterms:modified xsi:type="dcterms:W3CDTF">2020-02-24T10:41:00Z</dcterms:modified>
</cp:coreProperties>
</file>