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8B8EF" w14:textId="77777777" w:rsidR="00FA5441" w:rsidRDefault="00FA5441" w:rsidP="00FA5441">
      <w:pPr>
        <w:rPr>
          <w:rFonts w:cs="Arial"/>
          <w:sz w:val="28"/>
          <w:szCs w:val="28"/>
        </w:rPr>
      </w:pPr>
    </w:p>
    <w:p w14:paraId="733BA6DA" w14:textId="77777777" w:rsidR="00FA5441" w:rsidRDefault="00FA5441" w:rsidP="00FA5441">
      <w:pPr>
        <w:rPr>
          <w:rFonts w:cs="Arial"/>
          <w:sz w:val="28"/>
          <w:szCs w:val="28"/>
        </w:rPr>
      </w:pPr>
    </w:p>
    <w:p w14:paraId="527CE71D" w14:textId="77777777" w:rsidR="00FA5441" w:rsidRDefault="00FA5441" w:rsidP="00FA5441">
      <w:pPr>
        <w:rPr>
          <w:rFonts w:cs="Arial"/>
          <w:sz w:val="28"/>
          <w:szCs w:val="28"/>
        </w:rPr>
      </w:pPr>
    </w:p>
    <w:p w14:paraId="1CBB2F5C" w14:textId="77777777" w:rsidR="00FA5441" w:rsidRDefault="00FA5441" w:rsidP="00FA5441">
      <w:pPr>
        <w:rPr>
          <w:rFonts w:cs="Arial"/>
          <w:sz w:val="28"/>
          <w:szCs w:val="28"/>
        </w:rPr>
      </w:pPr>
    </w:p>
    <w:p w14:paraId="54149E82" w14:textId="77777777" w:rsidR="00FA5441" w:rsidRDefault="00FA5441" w:rsidP="00FA5441">
      <w:pPr>
        <w:rPr>
          <w:rFonts w:cs="Arial"/>
          <w:sz w:val="28"/>
          <w:szCs w:val="28"/>
        </w:rPr>
      </w:pPr>
    </w:p>
    <w:sdt>
      <w:sdtPr>
        <w:rPr>
          <w:rFonts w:cs="Arial"/>
          <w:b/>
          <w:sz w:val="36"/>
          <w:szCs w:val="36"/>
        </w:rPr>
        <w:alias w:val="Title"/>
        <w:tag w:val=""/>
        <w:id w:val="1804428445"/>
        <w:placeholder>
          <w:docPart w:val="BA65559688A74563BDE2F767C0BAA8D1"/>
        </w:placeholder>
        <w:dataBinding w:prefixMappings="xmlns:ns0='http://purl.org/dc/elements/1.1/' xmlns:ns1='http://schemas.openxmlformats.org/package/2006/metadata/core-properties' " w:xpath="/ns1:coreProperties[1]/ns0:title[1]" w:storeItemID="{6C3C8BC8-F283-45AE-878A-BAB7291924A1}"/>
        <w:text/>
      </w:sdtPr>
      <w:sdtEndPr/>
      <w:sdtContent>
        <w:p w14:paraId="3611C302" w14:textId="1D44DB85" w:rsidR="00FA5441" w:rsidRPr="00FA5441" w:rsidRDefault="00E934A9" w:rsidP="00FA5441">
          <w:pPr>
            <w:jc w:val="center"/>
            <w:rPr>
              <w:rFonts w:cs="Arial"/>
              <w:b/>
              <w:sz w:val="36"/>
              <w:szCs w:val="36"/>
            </w:rPr>
          </w:pPr>
          <w:r>
            <w:rPr>
              <w:rFonts w:cs="Arial"/>
              <w:b/>
              <w:sz w:val="36"/>
              <w:szCs w:val="36"/>
            </w:rPr>
            <w:t xml:space="preserve">Barcelona </w:t>
          </w:r>
          <w:r w:rsidR="00A7553A">
            <w:rPr>
              <w:rFonts w:cs="Arial"/>
              <w:b/>
              <w:sz w:val="36"/>
              <w:szCs w:val="36"/>
            </w:rPr>
            <w:t>P</w:t>
          </w:r>
          <w:r>
            <w:rPr>
              <w:rFonts w:cs="Arial"/>
              <w:b/>
              <w:sz w:val="36"/>
              <w:szCs w:val="36"/>
            </w:rPr>
            <w:t>avilion</w:t>
          </w:r>
        </w:p>
      </w:sdtContent>
    </w:sdt>
    <w:p w14:paraId="6272FF23" w14:textId="77777777" w:rsidR="00F706E8" w:rsidRDefault="00F706E8" w:rsidP="00C85CF0">
      <w:pPr>
        <w:jc w:val="center"/>
        <w:rPr>
          <w:rFonts w:cs="Arial"/>
        </w:rPr>
      </w:pPr>
    </w:p>
    <w:p w14:paraId="70B2D2A1" w14:textId="77777777" w:rsidR="00F706E8" w:rsidRDefault="00F706E8" w:rsidP="00C85CF0">
      <w:pPr>
        <w:jc w:val="center"/>
        <w:rPr>
          <w:rFonts w:cs="Arial"/>
        </w:rPr>
      </w:pPr>
    </w:p>
    <w:p w14:paraId="1747606E" w14:textId="77777777" w:rsidR="00F706E8" w:rsidRDefault="00F706E8" w:rsidP="00C85CF0">
      <w:pPr>
        <w:jc w:val="center"/>
        <w:rPr>
          <w:rFonts w:cs="Arial"/>
        </w:rPr>
      </w:pPr>
    </w:p>
    <w:p w14:paraId="284B0BD8" w14:textId="77777777" w:rsidR="00F706E8" w:rsidRDefault="00F706E8" w:rsidP="00C85CF0">
      <w:pPr>
        <w:jc w:val="center"/>
        <w:rPr>
          <w:rFonts w:cs="Arial"/>
        </w:rPr>
      </w:pPr>
    </w:p>
    <w:p w14:paraId="62121391" w14:textId="77777777" w:rsidR="00FA5441" w:rsidRDefault="00FA5441" w:rsidP="00C85CF0">
      <w:pPr>
        <w:jc w:val="center"/>
        <w:rPr>
          <w:rFonts w:cs="Arial"/>
        </w:rPr>
      </w:pPr>
    </w:p>
    <w:p w14:paraId="6A85810F" w14:textId="77777777" w:rsidR="00FA5441" w:rsidRDefault="00FA5441" w:rsidP="00C85CF0">
      <w:pPr>
        <w:jc w:val="center"/>
        <w:rPr>
          <w:rFonts w:cs="Arial"/>
        </w:rPr>
      </w:pPr>
    </w:p>
    <w:p w14:paraId="1EB4FF0F" w14:textId="77777777" w:rsidR="00FA5441" w:rsidRDefault="00FA5441" w:rsidP="00C85CF0">
      <w:pPr>
        <w:jc w:val="center"/>
        <w:rPr>
          <w:rFonts w:cs="Arial"/>
        </w:rPr>
      </w:pPr>
    </w:p>
    <w:p w14:paraId="20A9976D" w14:textId="67BA81EC" w:rsidR="00F706E8" w:rsidRDefault="00FB0296" w:rsidP="00C85CF0">
      <w:pPr>
        <w:jc w:val="center"/>
        <w:rPr>
          <w:rFonts w:cs="Arial"/>
        </w:rPr>
      </w:pPr>
      <w:r>
        <w:rPr>
          <w:rFonts w:cs="Arial"/>
          <w:noProof/>
        </w:rPr>
        <w:drawing>
          <wp:inline distT="0" distB="0" distL="0" distR="0" wp14:anchorId="7917370A" wp14:editId="22CA32D8">
            <wp:extent cx="3415839" cy="1366335"/>
            <wp:effectExtent l="0" t="0" r="0" b="5715"/>
            <wp:docPr id="700509561"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09561" name="Picture 2"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458061" cy="1383224"/>
                    </a:xfrm>
                    <a:prstGeom prst="rect">
                      <a:avLst/>
                    </a:prstGeom>
                  </pic:spPr>
                </pic:pic>
              </a:graphicData>
            </a:graphic>
          </wp:inline>
        </w:drawing>
      </w:r>
    </w:p>
    <w:p w14:paraId="2522F42F" w14:textId="77777777" w:rsidR="00F706E8" w:rsidRPr="0022057B" w:rsidRDefault="00F706E8" w:rsidP="00C85CF0">
      <w:pPr>
        <w:jc w:val="center"/>
        <w:rPr>
          <w:rFonts w:cs="Arial"/>
        </w:rPr>
      </w:pPr>
    </w:p>
    <w:p w14:paraId="48FE82C5" w14:textId="77777777" w:rsidR="00C85CF0" w:rsidRPr="0022057B" w:rsidRDefault="00C85CF0" w:rsidP="00C85CF0">
      <w:pPr>
        <w:jc w:val="center"/>
        <w:rPr>
          <w:rFonts w:cs="Arial"/>
        </w:rPr>
      </w:pPr>
    </w:p>
    <w:p w14:paraId="66EB9548" w14:textId="77777777" w:rsidR="00C85CF0" w:rsidRPr="0022057B" w:rsidRDefault="00C85CF0" w:rsidP="00C85CF0">
      <w:pPr>
        <w:jc w:val="center"/>
        <w:rPr>
          <w:rFonts w:cs="Arial"/>
        </w:rPr>
      </w:pPr>
    </w:p>
    <w:p w14:paraId="76CAE390" w14:textId="77777777" w:rsidR="00C85CF0" w:rsidRPr="0022057B" w:rsidRDefault="00C85CF0" w:rsidP="00C85CF0">
      <w:pPr>
        <w:jc w:val="center"/>
        <w:rPr>
          <w:rFonts w:cs="Arial"/>
        </w:rPr>
      </w:pPr>
    </w:p>
    <w:p w14:paraId="6089078B" w14:textId="77777777" w:rsidR="00C85CF0" w:rsidRPr="0022057B" w:rsidRDefault="00C85CF0" w:rsidP="00C85CF0">
      <w:pPr>
        <w:jc w:val="center"/>
        <w:rPr>
          <w:rFonts w:cs="Arial"/>
        </w:rPr>
      </w:pPr>
    </w:p>
    <w:p w14:paraId="03F33FA2" w14:textId="77777777" w:rsidR="00C85CF0" w:rsidRPr="0022057B" w:rsidRDefault="00C85CF0" w:rsidP="00C85CF0">
      <w:pPr>
        <w:jc w:val="center"/>
        <w:rPr>
          <w:rFonts w:cs="Arial"/>
        </w:rPr>
      </w:pPr>
    </w:p>
    <w:p w14:paraId="25DCDF0D" w14:textId="77777777" w:rsidR="00C85CF0" w:rsidRPr="0022057B" w:rsidRDefault="00C85CF0" w:rsidP="00C85CF0">
      <w:pPr>
        <w:jc w:val="center"/>
        <w:rPr>
          <w:rFonts w:cs="Arial"/>
        </w:rPr>
      </w:pPr>
    </w:p>
    <w:p w14:paraId="2565CE37" w14:textId="77777777" w:rsidR="00C85CF0" w:rsidRPr="0022057B" w:rsidRDefault="00C85CF0" w:rsidP="00C85CF0">
      <w:pPr>
        <w:jc w:val="center"/>
        <w:rPr>
          <w:rFonts w:cs="Arial"/>
        </w:rPr>
      </w:pPr>
    </w:p>
    <w:p w14:paraId="4DA4DB50" w14:textId="77777777" w:rsidR="00C85CF0" w:rsidRPr="0022057B" w:rsidRDefault="00C85CF0" w:rsidP="00C85CF0">
      <w:pPr>
        <w:jc w:val="center"/>
        <w:rPr>
          <w:rFonts w:cs="Arial"/>
        </w:rPr>
      </w:pPr>
    </w:p>
    <w:p w14:paraId="487E62E7" w14:textId="77777777" w:rsidR="00C85CF0" w:rsidRPr="0022057B" w:rsidRDefault="00C85CF0" w:rsidP="00C85CF0">
      <w:pPr>
        <w:jc w:val="center"/>
        <w:rPr>
          <w:rFonts w:cs="Arial"/>
        </w:rPr>
      </w:pPr>
    </w:p>
    <w:p w14:paraId="33A525C4" w14:textId="77777777" w:rsidR="00C85CF0" w:rsidRPr="0022057B" w:rsidRDefault="00C85CF0" w:rsidP="00C85CF0">
      <w:pPr>
        <w:jc w:val="center"/>
        <w:rPr>
          <w:rFonts w:cs="Arial"/>
        </w:rPr>
      </w:pPr>
    </w:p>
    <w:p w14:paraId="61A68E9E" w14:textId="05E3D3D1" w:rsidR="00D03A79" w:rsidRDefault="00CC79E0">
      <w:pPr>
        <w:pStyle w:val="Title"/>
      </w:pPr>
      <w:bookmarkStart w:id="0" w:name="BRANCH_0"/>
      <w:bookmarkStart w:id="1" w:name="_MV3TS_taskmanagement_2"/>
      <w:bookmarkStart w:id="2" w:name="_MV3BS_0"/>
      <w:r>
        <w:t xml:space="preserve">Barcelona </w:t>
      </w:r>
      <w:r w:rsidR="00A7553A">
        <w:t>P</w:t>
      </w:r>
      <w:r>
        <w:t>avilion</w:t>
      </w:r>
      <w:bookmarkEnd w:id="0"/>
    </w:p>
    <w:p w14:paraId="4DBA2900" w14:textId="257E567F" w:rsidR="00D03A79" w:rsidRDefault="00D03A79">
      <w:bookmarkStart w:id="3" w:name="_MV3XX_4"/>
    </w:p>
    <w:bookmarkStart w:id="4" w:name="_Toc"/>
    <w:bookmarkEnd w:id="3"/>
    <w:p w14:paraId="315BA737" w14:textId="69FE218A" w:rsidR="009409A6" w:rsidRDefault="00CC79E0">
      <w:pPr>
        <w:pStyle w:val="TOC1"/>
        <w:rPr>
          <w:rFonts w:asciiTheme="minorHAnsi" w:hAnsiTheme="minorHAnsi" w:cstheme="minorBidi"/>
          <w:kern w:val="2"/>
          <w:szCs w:val="24"/>
          <w:lang w:val="en-GB" w:eastAsia="en-GB"/>
          <w14:ligatures w14:val="standardContextual"/>
        </w:rPr>
      </w:pPr>
      <w:r>
        <w:fldChar w:fldCharType="begin"/>
      </w:r>
      <w:r>
        <w:instrText xml:space="preserve"> TOC \o "1-3" \h \z \u </w:instrText>
      </w:r>
      <w:r>
        <w:fldChar w:fldCharType="separate"/>
      </w:r>
      <w:hyperlink w:anchor="_Toc193921896" w:history="1">
        <w:r w:rsidR="009409A6" w:rsidRPr="00810CD7">
          <w:rPr>
            <w:rStyle w:val="Hyperlink"/>
          </w:rPr>
          <w:t>Introduction</w:t>
        </w:r>
        <w:r w:rsidR="009409A6">
          <w:rPr>
            <w:webHidden/>
          </w:rPr>
          <w:tab/>
        </w:r>
        <w:r w:rsidR="009409A6">
          <w:rPr>
            <w:webHidden/>
          </w:rPr>
          <w:fldChar w:fldCharType="begin"/>
        </w:r>
        <w:r w:rsidR="009409A6">
          <w:rPr>
            <w:webHidden/>
          </w:rPr>
          <w:instrText xml:space="preserve"> PAGEREF _Toc193921896 \h </w:instrText>
        </w:r>
        <w:r w:rsidR="009409A6">
          <w:rPr>
            <w:webHidden/>
          </w:rPr>
        </w:r>
        <w:r w:rsidR="009409A6">
          <w:rPr>
            <w:webHidden/>
          </w:rPr>
          <w:fldChar w:fldCharType="separate"/>
        </w:r>
        <w:r w:rsidR="009409A6">
          <w:rPr>
            <w:webHidden/>
          </w:rPr>
          <w:t>3</w:t>
        </w:r>
        <w:r w:rsidR="009409A6">
          <w:rPr>
            <w:webHidden/>
          </w:rPr>
          <w:fldChar w:fldCharType="end"/>
        </w:r>
      </w:hyperlink>
    </w:p>
    <w:p w14:paraId="242AA646" w14:textId="5AB7CF11" w:rsidR="009409A6" w:rsidRDefault="009409A6">
      <w:pPr>
        <w:pStyle w:val="TOC2"/>
        <w:rPr>
          <w:rFonts w:asciiTheme="minorHAnsi" w:hAnsiTheme="minorHAnsi" w:cstheme="minorBidi"/>
          <w:noProof/>
          <w:kern w:val="2"/>
          <w:szCs w:val="24"/>
          <w:lang w:val="en-GB" w:eastAsia="en-GB"/>
          <w14:ligatures w14:val="standardContextual"/>
        </w:rPr>
      </w:pPr>
      <w:hyperlink w:anchor="_Toc193921897" w:history="1">
        <w:r w:rsidRPr="00810CD7">
          <w:rPr>
            <w:rStyle w:val="Hyperlink"/>
            <w:noProof/>
          </w:rPr>
          <w:t>Description of the building</w:t>
        </w:r>
        <w:r>
          <w:rPr>
            <w:noProof/>
            <w:webHidden/>
          </w:rPr>
          <w:tab/>
        </w:r>
        <w:r>
          <w:rPr>
            <w:noProof/>
            <w:webHidden/>
          </w:rPr>
          <w:fldChar w:fldCharType="begin"/>
        </w:r>
        <w:r>
          <w:rPr>
            <w:noProof/>
            <w:webHidden/>
          </w:rPr>
          <w:instrText xml:space="preserve"> PAGEREF _Toc193921897 \h </w:instrText>
        </w:r>
        <w:r>
          <w:rPr>
            <w:noProof/>
            <w:webHidden/>
          </w:rPr>
        </w:r>
        <w:r>
          <w:rPr>
            <w:noProof/>
            <w:webHidden/>
          </w:rPr>
          <w:fldChar w:fldCharType="separate"/>
        </w:r>
        <w:r>
          <w:rPr>
            <w:noProof/>
            <w:webHidden/>
          </w:rPr>
          <w:t>3</w:t>
        </w:r>
        <w:r>
          <w:rPr>
            <w:noProof/>
            <w:webHidden/>
          </w:rPr>
          <w:fldChar w:fldCharType="end"/>
        </w:r>
      </w:hyperlink>
    </w:p>
    <w:p w14:paraId="1339953D" w14:textId="5ED98457" w:rsidR="009409A6" w:rsidRDefault="009409A6">
      <w:pPr>
        <w:pStyle w:val="TOC2"/>
        <w:rPr>
          <w:rFonts w:asciiTheme="minorHAnsi" w:hAnsiTheme="minorHAnsi" w:cstheme="minorBidi"/>
          <w:noProof/>
          <w:kern w:val="2"/>
          <w:szCs w:val="24"/>
          <w:lang w:val="en-GB" w:eastAsia="en-GB"/>
          <w14:ligatures w14:val="standardContextual"/>
        </w:rPr>
      </w:pPr>
      <w:hyperlink w:anchor="_Toc193921898" w:history="1">
        <w:r w:rsidRPr="00810CD7">
          <w:rPr>
            <w:rStyle w:val="Hyperlink"/>
            <w:noProof/>
          </w:rPr>
          <w:t>Historical context</w:t>
        </w:r>
        <w:r>
          <w:rPr>
            <w:noProof/>
            <w:webHidden/>
          </w:rPr>
          <w:tab/>
        </w:r>
        <w:r>
          <w:rPr>
            <w:noProof/>
            <w:webHidden/>
          </w:rPr>
          <w:fldChar w:fldCharType="begin"/>
        </w:r>
        <w:r>
          <w:rPr>
            <w:noProof/>
            <w:webHidden/>
          </w:rPr>
          <w:instrText xml:space="preserve"> PAGEREF _Toc193921898 \h </w:instrText>
        </w:r>
        <w:r>
          <w:rPr>
            <w:noProof/>
            <w:webHidden/>
          </w:rPr>
        </w:r>
        <w:r>
          <w:rPr>
            <w:noProof/>
            <w:webHidden/>
          </w:rPr>
          <w:fldChar w:fldCharType="separate"/>
        </w:r>
        <w:r>
          <w:rPr>
            <w:noProof/>
            <w:webHidden/>
          </w:rPr>
          <w:t>3</w:t>
        </w:r>
        <w:r>
          <w:rPr>
            <w:noProof/>
            <w:webHidden/>
          </w:rPr>
          <w:fldChar w:fldCharType="end"/>
        </w:r>
      </w:hyperlink>
    </w:p>
    <w:p w14:paraId="231EF56B" w14:textId="07FCC6E8" w:rsidR="009409A6" w:rsidRDefault="009409A6">
      <w:pPr>
        <w:pStyle w:val="TOC1"/>
        <w:rPr>
          <w:rFonts w:asciiTheme="minorHAnsi" w:hAnsiTheme="minorHAnsi" w:cstheme="minorBidi"/>
          <w:kern w:val="2"/>
          <w:szCs w:val="24"/>
          <w:lang w:val="en-GB" w:eastAsia="en-GB"/>
          <w14:ligatures w14:val="standardContextual"/>
        </w:rPr>
      </w:pPr>
      <w:hyperlink w:anchor="_Toc193921899" w:history="1">
        <w:r w:rsidRPr="00810CD7">
          <w:rPr>
            <w:rStyle w:val="Hyperlink"/>
          </w:rPr>
          <w:t>Main findings</w:t>
        </w:r>
        <w:r>
          <w:rPr>
            <w:webHidden/>
          </w:rPr>
          <w:tab/>
        </w:r>
        <w:r>
          <w:rPr>
            <w:webHidden/>
          </w:rPr>
          <w:fldChar w:fldCharType="begin"/>
        </w:r>
        <w:r>
          <w:rPr>
            <w:webHidden/>
          </w:rPr>
          <w:instrText xml:space="preserve"> PAGEREF _Toc193921899 \h </w:instrText>
        </w:r>
        <w:r>
          <w:rPr>
            <w:webHidden/>
          </w:rPr>
        </w:r>
        <w:r>
          <w:rPr>
            <w:webHidden/>
          </w:rPr>
          <w:fldChar w:fldCharType="separate"/>
        </w:r>
        <w:r>
          <w:rPr>
            <w:webHidden/>
          </w:rPr>
          <w:t>3</w:t>
        </w:r>
        <w:r>
          <w:rPr>
            <w:webHidden/>
          </w:rPr>
          <w:fldChar w:fldCharType="end"/>
        </w:r>
      </w:hyperlink>
    </w:p>
    <w:p w14:paraId="75B9BC72" w14:textId="5ED74CBB" w:rsidR="009409A6" w:rsidRDefault="009409A6">
      <w:pPr>
        <w:pStyle w:val="TOC2"/>
        <w:rPr>
          <w:rFonts w:asciiTheme="minorHAnsi" w:hAnsiTheme="minorHAnsi" w:cstheme="minorBidi"/>
          <w:noProof/>
          <w:kern w:val="2"/>
          <w:szCs w:val="24"/>
          <w:lang w:val="en-GB" w:eastAsia="en-GB"/>
          <w14:ligatures w14:val="standardContextual"/>
        </w:rPr>
      </w:pPr>
      <w:hyperlink w:anchor="_Toc193921900" w:history="1">
        <w:r w:rsidRPr="00810CD7">
          <w:rPr>
            <w:rStyle w:val="Hyperlink"/>
            <w:noProof/>
          </w:rPr>
          <w:t>Materials and light</w:t>
        </w:r>
        <w:r>
          <w:rPr>
            <w:noProof/>
            <w:webHidden/>
          </w:rPr>
          <w:tab/>
        </w:r>
        <w:r>
          <w:rPr>
            <w:noProof/>
            <w:webHidden/>
          </w:rPr>
          <w:fldChar w:fldCharType="begin"/>
        </w:r>
        <w:r>
          <w:rPr>
            <w:noProof/>
            <w:webHidden/>
          </w:rPr>
          <w:instrText xml:space="preserve"> PAGEREF _Toc193921900 \h </w:instrText>
        </w:r>
        <w:r>
          <w:rPr>
            <w:noProof/>
            <w:webHidden/>
          </w:rPr>
        </w:r>
        <w:r>
          <w:rPr>
            <w:noProof/>
            <w:webHidden/>
          </w:rPr>
          <w:fldChar w:fldCharType="separate"/>
        </w:r>
        <w:r>
          <w:rPr>
            <w:noProof/>
            <w:webHidden/>
          </w:rPr>
          <w:t>3</w:t>
        </w:r>
        <w:r>
          <w:rPr>
            <w:noProof/>
            <w:webHidden/>
          </w:rPr>
          <w:fldChar w:fldCharType="end"/>
        </w:r>
      </w:hyperlink>
    </w:p>
    <w:p w14:paraId="717F528E" w14:textId="69C626F3" w:rsidR="009409A6" w:rsidRDefault="009409A6">
      <w:pPr>
        <w:pStyle w:val="TOC2"/>
        <w:rPr>
          <w:rFonts w:asciiTheme="minorHAnsi" w:hAnsiTheme="minorHAnsi" w:cstheme="minorBidi"/>
          <w:noProof/>
          <w:kern w:val="2"/>
          <w:szCs w:val="24"/>
          <w:lang w:val="en-GB" w:eastAsia="en-GB"/>
          <w14:ligatures w14:val="standardContextual"/>
        </w:rPr>
      </w:pPr>
      <w:hyperlink w:anchor="_Toc193921901" w:history="1">
        <w:r w:rsidRPr="00810CD7">
          <w:rPr>
            <w:rStyle w:val="Hyperlink"/>
            <w:noProof/>
          </w:rPr>
          <w:t>Plan and Section.</w:t>
        </w:r>
        <w:r>
          <w:rPr>
            <w:noProof/>
            <w:webHidden/>
          </w:rPr>
          <w:tab/>
        </w:r>
        <w:r>
          <w:rPr>
            <w:noProof/>
            <w:webHidden/>
          </w:rPr>
          <w:fldChar w:fldCharType="begin"/>
        </w:r>
        <w:r>
          <w:rPr>
            <w:noProof/>
            <w:webHidden/>
          </w:rPr>
          <w:instrText xml:space="preserve"> PAGEREF _Toc193921901 \h </w:instrText>
        </w:r>
        <w:r>
          <w:rPr>
            <w:noProof/>
            <w:webHidden/>
          </w:rPr>
        </w:r>
        <w:r>
          <w:rPr>
            <w:noProof/>
            <w:webHidden/>
          </w:rPr>
          <w:fldChar w:fldCharType="separate"/>
        </w:r>
        <w:r>
          <w:rPr>
            <w:noProof/>
            <w:webHidden/>
          </w:rPr>
          <w:t>4</w:t>
        </w:r>
        <w:r>
          <w:rPr>
            <w:noProof/>
            <w:webHidden/>
          </w:rPr>
          <w:fldChar w:fldCharType="end"/>
        </w:r>
      </w:hyperlink>
    </w:p>
    <w:p w14:paraId="3C8EF637" w14:textId="22F73B99" w:rsidR="009409A6" w:rsidRDefault="009409A6">
      <w:pPr>
        <w:pStyle w:val="TOC2"/>
        <w:rPr>
          <w:rFonts w:asciiTheme="minorHAnsi" w:hAnsiTheme="minorHAnsi" w:cstheme="minorBidi"/>
          <w:noProof/>
          <w:kern w:val="2"/>
          <w:szCs w:val="24"/>
          <w:lang w:val="en-GB" w:eastAsia="en-GB"/>
          <w14:ligatures w14:val="standardContextual"/>
        </w:rPr>
      </w:pPr>
      <w:hyperlink w:anchor="_Toc193921902" w:history="1">
        <w:r w:rsidRPr="00810CD7">
          <w:rPr>
            <w:rStyle w:val="Hyperlink"/>
            <w:noProof/>
          </w:rPr>
          <w:t>Design movement</w:t>
        </w:r>
        <w:r>
          <w:rPr>
            <w:noProof/>
            <w:webHidden/>
          </w:rPr>
          <w:tab/>
        </w:r>
        <w:r>
          <w:rPr>
            <w:noProof/>
            <w:webHidden/>
          </w:rPr>
          <w:fldChar w:fldCharType="begin"/>
        </w:r>
        <w:r>
          <w:rPr>
            <w:noProof/>
            <w:webHidden/>
          </w:rPr>
          <w:instrText xml:space="preserve"> PAGEREF _Toc193921902 \h </w:instrText>
        </w:r>
        <w:r>
          <w:rPr>
            <w:noProof/>
            <w:webHidden/>
          </w:rPr>
        </w:r>
        <w:r>
          <w:rPr>
            <w:noProof/>
            <w:webHidden/>
          </w:rPr>
          <w:fldChar w:fldCharType="separate"/>
        </w:r>
        <w:r>
          <w:rPr>
            <w:noProof/>
            <w:webHidden/>
          </w:rPr>
          <w:t>7</w:t>
        </w:r>
        <w:r>
          <w:rPr>
            <w:noProof/>
            <w:webHidden/>
          </w:rPr>
          <w:fldChar w:fldCharType="end"/>
        </w:r>
      </w:hyperlink>
    </w:p>
    <w:p w14:paraId="538873B8" w14:textId="709BF191" w:rsidR="009409A6" w:rsidRDefault="009409A6">
      <w:pPr>
        <w:pStyle w:val="TOC2"/>
        <w:rPr>
          <w:rFonts w:asciiTheme="minorHAnsi" w:hAnsiTheme="minorHAnsi" w:cstheme="minorBidi"/>
          <w:noProof/>
          <w:kern w:val="2"/>
          <w:szCs w:val="24"/>
          <w:lang w:val="en-GB" w:eastAsia="en-GB"/>
          <w14:ligatures w14:val="standardContextual"/>
        </w:rPr>
      </w:pPr>
      <w:hyperlink w:anchor="_Toc193921903" w:history="1">
        <w:r w:rsidRPr="00810CD7">
          <w:rPr>
            <w:rStyle w:val="Hyperlink"/>
            <w:noProof/>
          </w:rPr>
          <w:t>Ideas and theories that underpin the design.</w:t>
        </w:r>
        <w:r>
          <w:rPr>
            <w:noProof/>
            <w:webHidden/>
          </w:rPr>
          <w:tab/>
        </w:r>
        <w:r>
          <w:rPr>
            <w:noProof/>
            <w:webHidden/>
          </w:rPr>
          <w:fldChar w:fldCharType="begin"/>
        </w:r>
        <w:r>
          <w:rPr>
            <w:noProof/>
            <w:webHidden/>
          </w:rPr>
          <w:instrText xml:space="preserve"> PAGEREF _Toc193921903 \h </w:instrText>
        </w:r>
        <w:r>
          <w:rPr>
            <w:noProof/>
            <w:webHidden/>
          </w:rPr>
        </w:r>
        <w:r>
          <w:rPr>
            <w:noProof/>
            <w:webHidden/>
          </w:rPr>
          <w:fldChar w:fldCharType="separate"/>
        </w:r>
        <w:r>
          <w:rPr>
            <w:noProof/>
            <w:webHidden/>
          </w:rPr>
          <w:t>7</w:t>
        </w:r>
        <w:r>
          <w:rPr>
            <w:noProof/>
            <w:webHidden/>
          </w:rPr>
          <w:fldChar w:fldCharType="end"/>
        </w:r>
      </w:hyperlink>
    </w:p>
    <w:p w14:paraId="34CC4E95" w14:textId="2250419E" w:rsidR="009409A6" w:rsidRDefault="009409A6">
      <w:pPr>
        <w:pStyle w:val="TOC2"/>
        <w:rPr>
          <w:rFonts w:asciiTheme="minorHAnsi" w:hAnsiTheme="minorHAnsi" w:cstheme="minorBidi"/>
          <w:noProof/>
          <w:kern w:val="2"/>
          <w:szCs w:val="24"/>
          <w:lang w:val="en-GB" w:eastAsia="en-GB"/>
          <w14:ligatures w14:val="standardContextual"/>
        </w:rPr>
      </w:pPr>
      <w:hyperlink w:anchor="_Toc193921904" w:history="1">
        <w:r w:rsidRPr="00810CD7">
          <w:rPr>
            <w:rStyle w:val="Hyperlink"/>
            <w:noProof/>
          </w:rPr>
          <w:t>Spatial and visual characteristics</w:t>
        </w:r>
        <w:r>
          <w:rPr>
            <w:noProof/>
            <w:webHidden/>
          </w:rPr>
          <w:tab/>
        </w:r>
        <w:r>
          <w:rPr>
            <w:noProof/>
            <w:webHidden/>
          </w:rPr>
          <w:fldChar w:fldCharType="begin"/>
        </w:r>
        <w:r>
          <w:rPr>
            <w:noProof/>
            <w:webHidden/>
          </w:rPr>
          <w:instrText xml:space="preserve"> PAGEREF _Toc193921904 \h </w:instrText>
        </w:r>
        <w:r>
          <w:rPr>
            <w:noProof/>
            <w:webHidden/>
          </w:rPr>
        </w:r>
        <w:r>
          <w:rPr>
            <w:noProof/>
            <w:webHidden/>
          </w:rPr>
          <w:fldChar w:fldCharType="separate"/>
        </w:r>
        <w:r>
          <w:rPr>
            <w:noProof/>
            <w:webHidden/>
          </w:rPr>
          <w:t>8</w:t>
        </w:r>
        <w:r>
          <w:rPr>
            <w:noProof/>
            <w:webHidden/>
          </w:rPr>
          <w:fldChar w:fldCharType="end"/>
        </w:r>
      </w:hyperlink>
    </w:p>
    <w:p w14:paraId="1CEF83D2" w14:textId="1B4A25F7" w:rsidR="009409A6" w:rsidRDefault="009409A6">
      <w:pPr>
        <w:pStyle w:val="TOC1"/>
        <w:rPr>
          <w:rFonts w:asciiTheme="minorHAnsi" w:hAnsiTheme="minorHAnsi" w:cstheme="minorBidi"/>
          <w:kern w:val="2"/>
          <w:szCs w:val="24"/>
          <w:lang w:val="en-GB" w:eastAsia="en-GB"/>
          <w14:ligatures w14:val="standardContextual"/>
        </w:rPr>
      </w:pPr>
      <w:hyperlink w:anchor="_Toc193921905" w:history="1">
        <w:r w:rsidRPr="00810CD7">
          <w:rPr>
            <w:rStyle w:val="Hyperlink"/>
          </w:rPr>
          <w:t>Conclusion</w:t>
        </w:r>
        <w:r>
          <w:rPr>
            <w:webHidden/>
          </w:rPr>
          <w:tab/>
        </w:r>
        <w:r>
          <w:rPr>
            <w:webHidden/>
          </w:rPr>
          <w:fldChar w:fldCharType="begin"/>
        </w:r>
        <w:r>
          <w:rPr>
            <w:webHidden/>
          </w:rPr>
          <w:instrText xml:space="preserve"> PAGEREF _Toc193921905 \h </w:instrText>
        </w:r>
        <w:r>
          <w:rPr>
            <w:webHidden/>
          </w:rPr>
        </w:r>
        <w:r>
          <w:rPr>
            <w:webHidden/>
          </w:rPr>
          <w:fldChar w:fldCharType="separate"/>
        </w:r>
        <w:r>
          <w:rPr>
            <w:webHidden/>
          </w:rPr>
          <w:t>8</w:t>
        </w:r>
        <w:r>
          <w:rPr>
            <w:webHidden/>
          </w:rPr>
          <w:fldChar w:fldCharType="end"/>
        </w:r>
      </w:hyperlink>
    </w:p>
    <w:p w14:paraId="30BEAE93" w14:textId="2BA0D307" w:rsidR="00D03A79" w:rsidRDefault="00CC79E0">
      <w:r>
        <w:fldChar w:fldCharType="end"/>
      </w:r>
    </w:p>
    <w:bookmarkEnd w:id="4"/>
    <w:p w14:paraId="1E3C13F2" w14:textId="359C2A1B" w:rsidR="00D03A79" w:rsidRDefault="00CC79E0">
      <w:r>
        <w:br w:type="page"/>
      </w:r>
      <w:r w:rsidR="00D844C6">
        <w:rPr>
          <w:noProof/>
        </w:rPr>
        <w:lastRenderedPageBreak/>
        <w:drawing>
          <wp:inline distT="0" distB="0" distL="0" distR="0" wp14:anchorId="6D289CF3" wp14:editId="36F6D027">
            <wp:extent cx="2407285" cy="960755"/>
            <wp:effectExtent l="0" t="0" r="0" b="0"/>
            <wp:docPr id="197993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285" cy="960755"/>
                    </a:xfrm>
                    <a:prstGeom prst="rect">
                      <a:avLst/>
                    </a:prstGeom>
                    <a:noFill/>
                    <a:ln>
                      <a:noFill/>
                    </a:ln>
                  </pic:spPr>
                </pic:pic>
              </a:graphicData>
            </a:graphic>
          </wp:inline>
        </w:drawing>
      </w:r>
    </w:p>
    <w:p w14:paraId="01D5FCE4" w14:textId="2110323B" w:rsidR="00D03A79" w:rsidRDefault="00A7553A">
      <w:pPr>
        <w:pStyle w:val="Heading1"/>
      </w:pPr>
      <w:bookmarkStart w:id="5" w:name="BRANCH_1"/>
      <w:bookmarkStart w:id="6" w:name="_Toc193921896"/>
      <w:bookmarkStart w:id="7" w:name="_MV3BS_1"/>
      <w:bookmarkEnd w:id="1"/>
      <w:bookmarkEnd w:id="2"/>
      <w:r>
        <w:t>Intro</w:t>
      </w:r>
      <w:bookmarkEnd w:id="5"/>
      <w:r>
        <w:t>duction</w:t>
      </w:r>
      <w:bookmarkEnd w:id="6"/>
    </w:p>
    <w:p w14:paraId="09535F5E" w14:textId="77777777" w:rsidR="00D03A79" w:rsidRDefault="00D03A79"/>
    <w:p w14:paraId="5E7E56E4" w14:textId="7C5BAEB3" w:rsidR="00D03A79" w:rsidRDefault="00A7553A">
      <w:pPr>
        <w:pStyle w:val="Heading2"/>
      </w:pPr>
      <w:bookmarkStart w:id="8" w:name="BRANCH_2"/>
      <w:bookmarkStart w:id="9" w:name="_Toc193921897"/>
      <w:bookmarkStart w:id="10" w:name="_MV3BS_2"/>
      <w:bookmarkEnd w:id="7"/>
      <w:r>
        <w:t xml:space="preserve">Description of </w:t>
      </w:r>
      <w:bookmarkEnd w:id="8"/>
      <w:r w:rsidR="0016005E">
        <w:t>the building</w:t>
      </w:r>
      <w:bookmarkEnd w:id="9"/>
    </w:p>
    <w:p w14:paraId="2FD84D13" w14:textId="3C5BA683" w:rsidR="00D03A79" w:rsidRDefault="00D40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color w:val="000000"/>
        </w:rPr>
        <w:t xml:space="preserve">The Barcelona pavilion was designed by Ludwig Mies Van der </w:t>
      </w:r>
      <w:r w:rsidR="00C4249E">
        <w:rPr>
          <w:color w:val="000000"/>
        </w:rPr>
        <w:t>Rohe</w:t>
      </w:r>
      <w:r>
        <w:rPr>
          <w:color w:val="000000"/>
        </w:rPr>
        <w:t xml:space="preserve"> in 1929 </w:t>
      </w:r>
      <w:sdt>
        <w:sdtPr>
          <w:rPr>
            <w:color w:val="000000"/>
          </w:rPr>
          <w:id w:val="1924143224"/>
          <w:citation/>
        </w:sdtPr>
        <w:sdtEndPr/>
        <w:sdtContent>
          <w:r w:rsidR="00805BD4">
            <w:rPr>
              <w:color w:val="000000"/>
            </w:rPr>
            <w:fldChar w:fldCharType="begin"/>
          </w:r>
          <w:r w:rsidR="00805BD4">
            <w:rPr>
              <w:b/>
              <w:color w:val="000000"/>
              <w:u w:val="single"/>
              <w:lang w:val="en-GB"/>
            </w:rPr>
            <w:instrText xml:space="preserve"> CITATION Zul13 \l 2057 </w:instrText>
          </w:r>
          <w:r w:rsidR="00805BD4">
            <w:rPr>
              <w:color w:val="000000"/>
            </w:rPr>
            <w:fldChar w:fldCharType="separate"/>
          </w:r>
          <w:r w:rsidR="00FC700B" w:rsidRPr="00FC700B">
            <w:rPr>
              <w:noProof/>
              <w:color w:val="000000"/>
              <w:lang w:val="en-GB"/>
            </w:rPr>
            <w:t>(Zuleta, 2013)</w:t>
          </w:r>
          <w:r w:rsidR="00805BD4">
            <w:rPr>
              <w:color w:val="000000"/>
            </w:rPr>
            <w:fldChar w:fldCharType="end"/>
          </w:r>
        </w:sdtContent>
      </w:sdt>
      <w:r>
        <w:rPr>
          <w:color w:val="000000"/>
        </w:rPr>
        <w:t xml:space="preserve">. It is a </w:t>
      </w:r>
      <w:r w:rsidR="00341BF0">
        <w:rPr>
          <w:color w:val="000000"/>
        </w:rPr>
        <w:t>German</w:t>
      </w:r>
      <w:r>
        <w:rPr>
          <w:color w:val="000000"/>
        </w:rPr>
        <w:t xml:space="preserve"> pavilion that was designed to represent Germany at the international exhibition in Barcelona </w:t>
      </w:r>
      <w:sdt>
        <w:sdtPr>
          <w:rPr>
            <w:color w:val="000000"/>
          </w:rPr>
          <w:id w:val="1568530641"/>
          <w:citation/>
        </w:sdtPr>
        <w:sdtEndPr/>
        <w:sdtContent>
          <w:r w:rsidR="00805BD4">
            <w:rPr>
              <w:color w:val="000000"/>
            </w:rPr>
            <w:fldChar w:fldCharType="begin"/>
          </w:r>
          <w:r w:rsidR="00805BD4">
            <w:rPr>
              <w:b/>
              <w:color w:val="000000"/>
              <w:u w:val="single"/>
              <w:lang w:val="en-GB"/>
            </w:rPr>
            <w:instrText xml:space="preserve"> CITATION Zul13 \l 2057 </w:instrText>
          </w:r>
          <w:r w:rsidR="00805BD4">
            <w:rPr>
              <w:color w:val="000000"/>
            </w:rPr>
            <w:fldChar w:fldCharType="separate"/>
          </w:r>
          <w:r w:rsidR="00FC700B" w:rsidRPr="00FC700B">
            <w:rPr>
              <w:noProof/>
              <w:color w:val="000000"/>
              <w:lang w:val="en-GB"/>
            </w:rPr>
            <w:t>(Zuleta, 2013)</w:t>
          </w:r>
          <w:r w:rsidR="00805BD4">
            <w:rPr>
              <w:color w:val="000000"/>
            </w:rPr>
            <w:fldChar w:fldCharType="end"/>
          </w:r>
        </w:sdtContent>
      </w:sdt>
      <w:r>
        <w:rPr>
          <w:color w:val="000000"/>
        </w:rPr>
        <w:t xml:space="preserve">. </w:t>
      </w:r>
      <w:r w:rsidR="0016005E">
        <w:rPr>
          <w:color w:val="000000"/>
        </w:rPr>
        <w:t>It</w:t>
      </w:r>
      <w:r>
        <w:rPr>
          <w:color w:val="000000"/>
        </w:rPr>
        <w:t xml:space="preserve"> was dismantled in 1930 and </w:t>
      </w:r>
      <w:r>
        <w:t xml:space="preserve">reconstructed in 1986 </w:t>
      </w:r>
      <w:sdt>
        <w:sdtPr>
          <w:id w:val="-1737240263"/>
          <w:citation/>
        </w:sdtPr>
        <w:sdtEndPr/>
        <w:sdtContent>
          <w:r w:rsidR="00805BD4">
            <w:fldChar w:fldCharType="begin"/>
          </w:r>
          <w:r w:rsidR="00805BD4">
            <w:rPr>
              <w:u w:val="single"/>
              <w:lang w:val="en-GB"/>
            </w:rPr>
            <w:instrText xml:space="preserve"> CITATION Zul13 \l 2057 </w:instrText>
          </w:r>
          <w:r w:rsidR="00805BD4">
            <w:fldChar w:fldCharType="separate"/>
          </w:r>
          <w:r w:rsidR="00FC700B" w:rsidRPr="00FC700B">
            <w:rPr>
              <w:noProof/>
              <w:lang w:val="en-GB"/>
            </w:rPr>
            <w:t>(Zuleta, 2013)</w:t>
          </w:r>
          <w:r w:rsidR="00805BD4">
            <w:fldChar w:fldCharType="end"/>
          </w:r>
        </w:sdtContent>
      </w:sdt>
      <w:r>
        <w:t xml:space="preserve">. </w:t>
      </w:r>
      <w:r w:rsidR="0016005E">
        <w:t>The</w:t>
      </w:r>
      <w:r>
        <w:t xml:space="preserve"> pavilion is located at the western end of Charles Buigas Square which is also its original location</w:t>
      </w:r>
      <w:r w:rsidR="00805BD4">
        <w:t xml:space="preserve"> </w:t>
      </w:r>
      <w:sdt>
        <w:sdtPr>
          <w:id w:val="1092666856"/>
          <w:citation/>
        </w:sdtPr>
        <w:sdtEndPr/>
        <w:sdtContent>
          <w:r w:rsidR="00805BD4">
            <w:fldChar w:fldCharType="begin"/>
          </w:r>
          <w:r w:rsidR="00805BD4">
            <w:rPr>
              <w:lang w:val="en-GB"/>
            </w:rPr>
            <w:instrText xml:space="preserve"> CITATION Zul13 \l 2057 </w:instrText>
          </w:r>
          <w:r w:rsidR="00805BD4">
            <w:fldChar w:fldCharType="separate"/>
          </w:r>
          <w:r w:rsidR="00FC700B" w:rsidRPr="00FC700B">
            <w:rPr>
              <w:noProof/>
              <w:lang w:val="en-GB"/>
            </w:rPr>
            <w:t>(Zuleta, 2013)</w:t>
          </w:r>
          <w:r w:rsidR="00805BD4">
            <w:fldChar w:fldCharType="end"/>
          </w:r>
        </w:sdtContent>
      </w:sdt>
      <w:r>
        <w:t xml:space="preserve">. </w:t>
      </w:r>
      <w:r w:rsidR="0016005E">
        <w:t>The</w:t>
      </w:r>
      <w:r>
        <w:t xml:space="preserve"> pavilion has a block like form due to the repetition of rectangular forms throughout the structure. </w:t>
      </w:r>
    </w:p>
    <w:p w14:paraId="18119DCF" w14:textId="2F1FF2AE" w:rsidR="00D03A79" w:rsidRDefault="00D40CB3">
      <w:pPr>
        <w:pStyle w:val="Heading2"/>
      </w:pPr>
      <w:bookmarkStart w:id="11" w:name="BRANCH_3"/>
      <w:bookmarkStart w:id="12" w:name="_Toc193921898"/>
      <w:bookmarkStart w:id="13" w:name="_MV3BS_3"/>
      <w:bookmarkEnd w:id="10"/>
      <w:r>
        <w:t>Historical context</w:t>
      </w:r>
      <w:bookmarkEnd w:id="11"/>
      <w:bookmarkEnd w:id="12"/>
    </w:p>
    <w:p w14:paraId="76DFC1BF" w14:textId="772F8962" w:rsidR="00D03A79" w:rsidRDefault="001C52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color w:val="000000"/>
        </w:rPr>
        <w:t>In terms of its historical context</w:t>
      </w:r>
      <w:r w:rsidR="00D47E3D">
        <w:rPr>
          <w:color w:val="000000"/>
        </w:rPr>
        <w:t>,</w:t>
      </w:r>
      <w:r w:rsidR="00D40CB3">
        <w:rPr>
          <w:color w:val="000000"/>
        </w:rPr>
        <w:t xml:space="preserve"> the pavilion was dismantled in 1930, after the exhibition, however the need for reconstruction was realised after there was significant interest generated by the work </w:t>
      </w:r>
      <w:sdt>
        <w:sdtPr>
          <w:rPr>
            <w:color w:val="000000"/>
          </w:rPr>
          <w:id w:val="-954559858"/>
          <w:citation/>
        </w:sdtPr>
        <w:sdtEndPr/>
        <w:sdtContent>
          <w:r w:rsidR="00805BD4">
            <w:rPr>
              <w:color w:val="000000"/>
            </w:rPr>
            <w:fldChar w:fldCharType="begin"/>
          </w:r>
          <w:r w:rsidR="00805BD4">
            <w:rPr>
              <w:b/>
              <w:color w:val="000000"/>
              <w:u w:val="single"/>
              <w:lang w:val="en-GB"/>
            </w:rPr>
            <w:instrText xml:space="preserve"> CITATION Zul13 \l 2057 </w:instrText>
          </w:r>
          <w:r w:rsidR="00805BD4">
            <w:rPr>
              <w:color w:val="000000"/>
            </w:rPr>
            <w:fldChar w:fldCharType="separate"/>
          </w:r>
          <w:r w:rsidR="00FC700B" w:rsidRPr="00FC700B">
            <w:rPr>
              <w:noProof/>
              <w:color w:val="000000"/>
              <w:lang w:val="en-GB"/>
            </w:rPr>
            <w:t>(Zuleta, 2013)</w:t>
          </w:r>
          <w:r w:rsidR="00805BD4">
            <w:rPr>
              <w:color w:val="000000"/>
            </w:rPr>
            <w:fldChar w:fldCharType="end"/>
          </w:r>
        </w:sdtContent>
      </w:sdt>
      <w:r w:rsidR="00D40CB3">
        <w:rPr>
          <w:color w:val="000000"/>
        </w:rPr>
        <w:t>. In 1980 the initiative for reconstruction began with the actual reconstruction starting in 1983 and being completed in 1986</w:t>
      </w:r>
      <w:r w:rsidR="00D40CB3">
        <w:t xml:space="preserve"> </w:t>
      </w:r>
      <w:sdt>
        <w:sdtPr>
          <w:id w:val="-1208637048"/>
          <w:citation/>
        </w:sdtPr>
        <w:sdtEndPr/>
        <w:sdtContent>
          <w:r w:rsidR="00805BD4">
            <w:fldChar w:fldCharType="begin"/>
          </w:r>
          <w:r w:rsidR="00805BD4">
            <w:rPr>
              <w:u w:val="single"/>
              <w:lang w:val="en-GB"/>
            </w:rPr>
            <w:instrText xml:space="preserve"> CITATION Zul13 \l 2057 </w:instrText>
          </w:r>
          <w:r w:rsidR="00805BD4">
            <w:fldChar w:fldCharType="separate"/>
          </w:r>
          <w:r w:rsidR="00FC700B" w:rsidRPr="00FC700B">
            <w:rPr>
              <w:noProof/>
              <w:lang w:val="en-GB"/>
            </w:rPr>
            <w:t>(Zuleta, 2013)</w:t>
          </w:r>
          <w:r w:rsidR="00805BD4">
            <w:fldChar w:fldCharType="end"/>
          </w:r>
        </w:sdtContent>
      </w:sdt>
      <w:r w:rsidR="00D40CB3">
        <w:t xml:space="preserve">. The original construction was only officially used once on the </w:t>
      </w:r>
      <w:proofErr w:type="gramStart"/>
      <w:r w:rsidR="00D40CB3">
        <w:t>27th</w:t>
      </w:r>
      <w:proofErr w:type="gramEnd"/>
      <w:r w:rsidR="00D40CB3">
        <w:t xml:space="preserve"> </w:t>
      </w:r>
      <w:r w:rsidR="00D47E3D">
        <w:t>M</w:t>
      </w:r>
      <w:r w:rsidR="00D40CB3">
        <w:t xml:space="preserve">ay 1929 when it was presented by king Alfonso the 13th and </w:t>
      </w:r>
      <w:r w:rsidR="00D47E3D">
        <w:t>Q</w:t>
      </w:r>
      <w:r w:rsidR="00D40CB3">
        <w:t xml:space="preserve">ueen Victoria Eugenie of Spain </w:t>
      </w:r>
      <w:r w:rsidR="00D47E3D" w:rsidRPr="00805BD4">
        <w:rPr>
          <w:noProof/>
          <w:lang w:val="en-GB"/>
        </w:rPr>
        <w:t>(Jasper, 2015</w:t>
      </w:r>
      <w:r w:rsidR="005C50EE">
        <w:rPr>
          <w:noProof/>
          <w:lang w:val="en-GB"/>
        </w:rPr>
        <w:t xml:space="preserve">; </w:t>
      </w:r>
      <w:r w:rsidR="00D47E3D" w:rsidRPr="00B85C10">
        <w:rPr>
          <w:noProof/>
          <w:lang w:val="en-GB"/>
        </w:rPr>
        <w:t>Rost Architects, 2022)</w:t>
      </w:r>
      <w:r w:rsidR="00D40CB3">
        <w:t xml:space="preserve">. The Barcelona </w:t>
      </w:r>
      <w:r w:rsidR="007115AD">
        <w:t>P</w:t>
      </w:r>
      <w:r w:rsidR="00D40CB3">
        <w:t>avilion was the first official participation of Germany in an international event since the end of the first world war and was also the first non-enclosed pi</w:t>
      </w:r>
      <w:r w:rsidR="007115AD">
        <w:t>e</w:t>
      </w:r>
      <w:r w:rsidR="00D40CB3">
        <w:t xml:space="preserve">ce of architecture, therefore marking two significant events in history </w:t>
      </w:r>
      <w:sdt>
        <w:sdtPr>
          <w:id w:val="-1739859363"/>
          <w:citation/>
        </w:sdtPr>
        <w:sdtEndPr/>
        <w:sdtContent>
          <w:r w:rsidR="00B85C10">
            <w:fldChar w:fldCharType="begin"/>
          </w:r>
          <w:r w:rsidR="00B85C10">
            <w:rPr>
              <w:u w:val="single"/>
              <w:lang w:val="en-GB"/>
            </w:rPr>
            <w:instrText xml:space="preserve"> CITATION Jas15 \l 2057 </w:instrText>
          </w:r>
          <w:r w:rsidR="00B85C10">
            <w:fldChar w:fldCharType="separate"/>
          </w:r>
          <w:r w:rsidR="00FC700B" w:rsidRPr="00FC700B">
            <w:rPr>
              <w:noProof/>
              <w:lang w:val="en-GB"/>
            </w:rPr>
            <w:t>(Jasper, 2015)</w:t>
          </w:r>
          <w:r w:rsidR="00B85C10">
            <w:fldChar w:fldCharType="end"/>
          </w:r>
        </w:sdtContent>
      </w:sdt>
      <w:r w:rsidR="00B85C10">
        <w:t xml:space="preserve"> </w:t>
      </w:r>
      <w:sdt>
        <w:sdtPr>
          <w:id w:val="1265578778"/>
          <w:citation/>
        </w:sdtPr>
        <w:sdtEndPr/>
        <w:sdtContent>
          <w:r w:rsidR="00B85C10">
            <w:fldChar w:fldCharType="begin"/>
          </w:r>
          <w:r w:rsidR="00B85C10">
            <w:rPr>
              <w:lang w:val="en-GB"/>
            </w:rPr>
            <w:instrText xml:space="preserve"> CITATION Ros22 \l 2057 </w:instrText>
          </w:r>
          <w:r w:rsidR="00B85C10">
            <w:fldChar w:fldCharType="separate"/>
          </w:r>
          <w:r w:rsidR="00FC700B" w:rsidRPr="00FC700B">
            <w:rPr>
              <w:noProof/>
              <w:lang w:val="en-GB"/>
            </w:rPr>
            <w:t>(Rost Architects, 2022)</w:t>
          </w:r>
          <w:r w:rsidR="00B85C10">
            <w:fldChar w:fldCharType="end"/>
          </w:r>
        </w:sdtContent>
      </w:sdt>
      <w:r w:rsidR="00D40CB3">
        <w:t xml:space="preserve">. One of the main points is to think about the reconstruction and how many architects and critics question the authenticity of the reconstruction </w:t>
      </w:r>
      <w:sdt>
        <w:sdtPr>
          <w:id w:val="2046012440"/>
          <w:citation/>
        </w:sdtPr>
        <w:sdtEndPr/>
        <w:sdtContent>
          <w:r w:rsidR="00B85C10">
            <w:fldChar w:fldCharType="begin"/>
          </w:r>
          <w:r w:rsidR="00B85C10">
            <w:rPr>
              <w:u w:val="single"/>
              <w:lang w:val="en-GB"/>
            </w:rPr>
            <w:instrText xml:space="preserve"> CITATION Hos18 \l 2057 </w:instrText>
          </w:r>
          <w:r w:rsidR="00B85C10">
            <w:fldChar w:fldCharType="separate"/>
          </w:r>
          <w:r w:rsidR="00FC700B" w:rsidRPr="00FC700B">
            <w:rPr>
              <w:noProof/>
              <w:lang w:val="en-GB"/>
            </w:rPr>
            <w:t>(Hosey, 2018)</w:t>
          </w:r>
          <w:r w:rsidR="00B85C10">
            <w:fldChar w:fldCharType="end"/>
          </w:r>
        </w:sdtContent>
      </w:sdt>
      <w:r w:rsidR="00D40CB3">
        <w:t>.</w:t>
      </w:r>
    </w:p>
    <w:p w14:paraId="670FB393" w14:textId="77777777" w:rsidR="00D40CB3" w:rsidRDefault="00D40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p>
    <w:p w14:paraId="2CD9C0AC" w14:textId="76726622" w:rsidR="00D03A79" w:rsidRDefault="00D40CB3" w:rsidP="00D40CB3">
      <w:pPr>
        <w:pStyle w:val="Heading1"/>
      </w:pPr>
      <w:bookmarkStart w:id="14" w:name="BRANCH_4"/>
      <w:bookmarkStart w:id="15" w:name="_Toc193921899"/>
      <w:bookmarkStart w:id="16" w:name="_MV3BS_4"/>
      <w:bookmarkEnd w:id="13"/>
      <w:r>
        <w:t>Main findings</w:t>
      </w:r>
      <w:bookmarkEnd w:id="14"/>
      <w:bookmarkEnd w:id="15"/>
    </w:p>
    <w:p w14:paraId="2924A3D4" w14:textId="77777777" w:rsidR="00D40CB3" w:rsidRPr="00D40CB3" w:rsidRDefault="00D40CB3" w:rsidP="00D40CB3"/>
    <w:p w14:paraId="38C15C0E" w14:textId="69A69D41" w:rsidR="00D03A79" w:rsidRDefault="00D40CB3">
      <w:pPr>
        <w:pStyle w:val="Heading2"/>
      </w:pPr>
      <w:bookmarkStart w:id="17" w:name="BRANCH_5"/>
      <w:bookmarkStart w:id="18" w:name="_Toc193921900"/>
      <w:bookmarkStart w:id="19" w:name="_MV3BS_5"/>
      <w:bookmarkEnd w:id="16"/>
      <w:r>
        <w:t>Materials and light</w:t>
      </w:r>
      <w:bookmarkEnd w:id="17"/>
      <w:bookmarkEnd w:id="18"/>
    </w:p>
    <w:p w14:paraId="6CF554B2" w14:textId="6259642F" w:rsidR="00D03A79" w:rsidRDefault="007115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color w:val="000000"/>
        </w:rPr>
        <w:lastRenderedPageBreak/>
        <w:t>In terms of materials and light, t</w:t>
      </w:r>
      <w:r w:rsidR="0016005E">
        <w:rPr>
          <w:color w:val="000000"/>
        </w:rPr>
        <w:t xml:space="preserve">he materials used in the Barcelona Pavilion are glass; lightless steel columns; and four types of marble covering a metal framework </w:t>
      </w:r>
      <w:sdt>
        <w:sdtPr>
          <w:rPr>
            <w:color w:val="000000"/>
          </w:rPr>
          <w:id w:val="-14853834"/>
          <w:citation/>
        </w:sdtPr>
        <w:sdtEndPr/>
        <w:sdtContent>
          <w:r w:rsidR="00470B25">
            <w:rPr>
              <w:color w:val="000000"/>
            </w:rPr>
            <w:fldChar w:fldCharType="begin"/>
          </w:r>
          <w:r w:rsidR="00470B25">
            <w:rPr>
              <w:b/>
              <w:color w:val="000000"/>
              <w:u w:val="single"/>
            </w:rPr>
            <w:instrText xml:space="preserve"> CITATION Zul13 \l 1033 </w:instrText>
          </w:r>
          <w:r w:rsidR="00470B25">
            <w:rPr>
              <w:color w:val="000000"/>
            </w:rPr>
            <w:fldChar w:fldCharType="separate"/>
          </w:r>
          <w:r w:rsidR="00FC700B" w:rsidRPr="00FC700B">
            <w:rPr>
              <w:noProof/>
              <w:color w:val="000000"/>
            </w:rPr>
            <w:t>(Zuleta, 2013)</w:t>
          </w:r>
          <w:r w:rsidR="00470B25">
            <w:rPr>
              <w:color w:val="000000"/>
            </w:rPr>
            <w:fldChar w:fldCharType="end"/>
          </w:r>
        </w:sdtContent>
      </w:sdt>
      <w:r w:rsidR="0016005E">
        <w:rPr>
          <w:color w:val="000000"/>
        </w:rPr>
        <w:t xml:space="preserve">. </w:t>
      </w:r>
      <w:r w:rsidR="00D40CB3">
        <w:rPr>
          <w:color w:val="000000"/>
        </w:rPr>
        <w:t>T</w:t>
      </w:r>
      <w:r w:rsidR="0016005E">
        <w:rPr>
          <w:color w:val="000000"/>
        </w:rPr>
        <w:t xml:space="preserve">he four types of marble are Roman Travertine; </w:t>
      </w:r>
      <w:r w:rsidR="00B93C6E">
        <w:rPr>
          <w:color w:val="000000"/>
        </w:rPr>
        <w:t>G</w:t>
      </w:r>
      <w:r w:rsidR="0016005E">
        <w:rPr>
          <w:color w:val="000000"/>
        </w:rPr>
        <w:t xml:space="preserve">reen </w:t>
      </w:r>
      <w:r w:rsidR="00B93C6E">
        <w:rPr>
          <w:color w:val="000000"/>
        </w:rPr>
        <w:t>A</w:t>
      </w:r>
      <w:r w:rsidR="0016005E">
        <w:rPr>
          <w:color w:val="000000"/>
        </w:rPr>
        <w:t xml:space="preserve">lpine </w:t>
      </w:r>
      <w:r w:rsidR="00B93C6E">
        <w:rPr>
          <w:color w:val="000000"/>
        </w:rPr>
        <w:t>M</w:t>
      </w:r>
      <w:r w:rsidR="0016005E">
        <w:rPr>
          <w:color w:val="000000"/>
        </w:rPr>
        <w:t xml:space="preserve">arble; </w:t>
      </w:r>
      <w:r w:rsidR="00B93C6E">
        <w:rPr>
          <w:color w:val="000000"/>
        </w:rPr>
        <w:t>A</w:t>
      </w:r>
      <w:r w:rsidR="0016005E">
        <w:rPr>
          <w:color w:val="000000"/>
        </w:rPr>
        <w:t xml:space="preserve">ncient </w:t>
      </w:r>
      <w:r w:rsidR="00E93560">
        <w:rPr>
          <w:color w:val="000000"/>
        </w:rPr>
        <w:t>Greek</w:t>
      </w:r>
      <w:r w:rsidR="0016005E">
        <w:rPr>
          <w:color w:val="000000"/>
        </w:rPr>
        <w:t xml:space="preserve"> </w:t>
      </w:r>
      <w:r w:rsidR="00B93C6E">
        <w:rPr>
          <w:color w:val="000000"/>
        </w:rPr>
        <w:t>G</w:t>
      </w:r>
      <w:r w:rsidR="0016005E">
        <w:rPr>
          <w:color w:val="000000"/>
        </w:rPr>
        <w:t xml:space="preserve">reen </w:t>
      </w:r>
      <w:r w:rsidR="00B93C6E">
        <w:rPr>
          <w:color w:val="000000"/>
        </w:rPr>
        <w:t>M</w:t>
      </w:r>
      <w:r w:rsidR="0016005E">
        <w:rPr>
          <w:color w:val="000000"/>
        </w:rPr>
        <w:t xml:space="preserve">arble; and </w:t>
      </w:r>
      <w:r w:rsidR="00B93C6E">
        <w:rPr>
          <w:color w:val="000000"/>
        </w:rPr>
        <w:t>G</w:t>
      </w:r>
      <w:r w:rsidR="0016005E">
        <w:rPr>
          <w:color w:val="000000"/>
        </w:rPr>
        <w:t xml:space="preserve">olden </w:t>
      </w:r>
      <w:r w:rsidR="00B93C6E">
        <w:rPr>
          <w:color w:val="000000"/>
        </w:rPr>
        <w:t>O</w:t>
      </w:r>
      <w:r w:rsidR="0016005E">
        <w:rPr>
          <w:color w:val="000000"/>
        </w:rPr>
        <w:t>nyx from the Atlas Mountains in Africa</w:t>
      </w:r>
      <w:r w:rsidR="00E50024">
        <w:rPr>
          <w:color w:val="000000"/>
        </w:rPr>
        <w:t xml:space="preserve"> </w:t>
      </w:r>
      <w:sdt>
        <w:sdtPr>
          <w:rPr>
            <w:color w:val="000000"/>
          </w:rPr>
          <w:id w:val="976412941"/>
          <w:citation/>
        </w:sdtPr>
        <w:sdtEndPr/>
        <w:sdtContent>
          <w:r w:rsidR="00E93560">
            <w:rPr>
              <w:color w:val="000000"/>
            </w:rPr>
            <w:fldChar w:fldCharType="begin"/>
          </w:r>
          <w:r w:rsidR="00E93560">
            <w:rPr>
              <w:color w:val="000000"/>
            </w:rPr>
            <w:instrText xml:space="preserve"> CITATION Zul13 \l 1033 </w:instrText>
          </w:r>
          <w:r w:rsidR="00E93560">
            <w:rPr>
              <w:color w:val="000000"/>
            </w:rPr>
            <w:fldChar w:fldCharType="separate"/>
          </w:r>
          <w:r w:rsidR="00FC700B" w:rsidRPr="00FC700B">
            <w:rPr>
              <w:noProof/>
              <w:color w:val="000000"/>
            </w:rPr>
            <w:t>(Zuleta, 2013)</w:t>
          </w:r>
          <w:r w:rsidR="00E93560">
            <w:rPr>
              <w:color w:val="000000"/>
            </w:rPr>
            <w:fldChar w:fldCharType="end"/>
          </w:r>
        </w:sdtContent>
      </w:sdt>
      <w:r w:rsidR="00E93560">
        <w:rPr>
          <w:color w:val="000000"/>
        </w:rPr>
        <w:t xml:space="preserve">. </w:t>
      </w:r>
      <w:r w:rsidR="006E26BB">
        <w:rPr>
          <w:color w:val="000000"/>
        </w:rPr>
        <w:t>Regarding</w:t>
      </w:r>
      <w:r w:rsidR="0016005E">
        <w:rPr>
          <w:color w:val="000000"/>
        </w:rPr>
        <w:t xml:space="preserve"> light within the pavilion, there are large continuous windows which paired with the pavilion</w:t>
      </w:r>
      <w:r w:rsidR="0072633B">
        <w:rPr>
          <w:color w:val="000000"/>
        </w:rPr>
        <w:t>’</w:t>
      </w:r>
      <w:r w:rsidR="0016005E">
        <w:rPr>
          <w:color w:val="000000"/>
        </w:rPr>
        <w:t xml:space="preserve">s non-enclosed form allow natural light to illuminate the construction </w:t>
      </w:r>
      <w:r w:rsidR="0072633B" w:rsidRPr="00E93560">
        <w:rPr>
          <w:noProof/>
          <w:color w:val="000000"/>
        </w:rPr>
        <w:t>(Zuleta, 2013</w:t>
      </w:r>
      <w:r w:rsidR="0099480F">
        <w:rPr>
          <w:noProof/>
          <w:color w:val="000000"/>
        </w:rPr>
        <w:t xml:space="preserve">; </w:t>
      </w:r>
      <w:r w:rsidR="0072633B" w:rsidRPr="00544689">
        <w:rPr>
          <w:noProof/>
          <w:color w:val="000000"/>
        </w:rPr>
        <w:t>Rost Architects, 2022)</w:t>
      </w:r>
      <w:r w:rsidR="0016005E">
        <w:rPr>
          <w:color w:val="000000"/>
        </w:rPr>
        <w:t xml:space="preserve">. </w:t>
      </w:r>
      <w:r w:rsidR="00D40CB3">
        <w:rPr>
          <w:color w:val="000000"/>
        </w:rPr>
        <w:t>S</w:t>
      </w:r>
      <w:r w:rsidR="0016005E">
        <w:rPr>
          <w:color w:val="000000"/>
        </w:rPr>
        <w:t xml:space="preserve">ome say that the materials used in the original construction differ to the reconstruction, with the original pavilion using Faux-painted stucco as a substitute for stone and a plaster finish throughout the ceiling </w:t>
      </w:r>
      <w:sdt>
        <w:sdtPr>
          <w:rPr>
            <w:color w:val="000000"/>
          </w:rPr>
          <w:id w:val="-1296750060"/>
          <w:citation/>
        </w:sdtPr>
        <w:sdtContent>
          <w:r w:rsidR="00FE46EA" w:rsidRPr="00D70BD6">
            <w:rPr>
              <w:color w:val="000000"/>
            </w:rPr>
            <w:fldChar w:fldCharType="begin"/>
          </w:r>
          <w:r w:rsidR="00FE46EA" w:rsidRPr="00D70BD6">
            <w:rPr>
              <w:b/>
              <w:color w:val="000000"/>
              <w:u w:val="single"/>
              <w:lang w:val="en-GB"/>
            </w:rPr>
            <w:instrText xml:space="preserve"> CITATION Hos18 \l 2057 </w:instrText>
          </w:r>
          <w:r w:rsidR="00FE46EA" w:rsidRPr="00D70BD6">
            <w:rPr>
              <w:color w:val="000000"/>
            </w:rPr>
            <w:fldChar w:fldCharType="separate"/>
          </w:r>
          <w:r w:rsidR="00FC700B" w:rsidRPr="00FC700B">
            <w:rPr>
              <w:noProof/>
              <w:color w:val="000000"/>
              <w:lang w:val="en-GB"/>
            </w:rPr>
            <w:t>(Hosey, 2018)</w:t>
          </w:r>
          <w:r w:rsidR="00FE46EA" w:rsidRPr="00D70BD6">
            <w:rPr>
              <w:color w:val="000000"/>
            </w:rPr>
            <w:fldChar w:fldCharType="end"/>
          </w:r>
        </w:sdtContent>
      </w:sdt>
      <w:r w:rsidR="00D70BD6">
        <w:rPr>
          <w:color w:val="000000"/>
        </w:rPr>
        <w:t>.</w:t>
      </w:r>
    </w:p>
    <w:p w14:paraId="1ABF1D76" w14:textId="4FEC46AE" w:rsidR="00D03A79" w:rsidRDefault="00D40CB3">
      <w:pPr>
        <w:pStyle w:val="Heading2"/>
      </w:pPr>
      <w:bookmarkStart w:id="20" w:name="BRANCH_6"/>
      <w:bookmarkStart w:id="21" w:name="_Toc193921901"/>
      <w:bookmarkStart w:id="22" w:name="_MV3BS_6"/>
      <w:bookmarkEnd w:id="19"/>
      <w:r>
        <w:t xml:space="preserve">Plan and </w:t>
      </w:r>
      <w:bookmarkEnd w:id="20"/>
      <w:r>
        <w:t>S</w:t>
      </w:r>
      <w:r w:rsidR="0016005E">
        <w:t>ection.</w:t>
      </w:r>
      <w:bookmarkEnd w:id="21"/>
    </w:p>
    <w:p w14:paraId="30DA07D1" w14:textId="49F9856E" w:rsidR="00D03A79" w:rsidRDefault="00D40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00000"/>
        </w:rPr>
      </w:pPr>
      <w:r>
        <w:rPr>
          <w:color w:val="000000"/>
        </w:rPr>
        <w:t xml:space="preserve">Within the </w:t>
      </w:r>
      <w:r w:rsidR="00341BF0">
        <w:rPr>
          <w:color w:val="000000"/>
        </w:rPr>
        <w:t>pavilion</w:t>
      </w:r>
      <w:r>
        <w:rPr>
          <w:color w:val="000000"/>
        </w:rPr>
        <w:t xml:space="preserve"> you can clearly locate a reception; courtyard; a built core; and a rear courtyard </w:t>
      </w:r>
      <w:sdt>
        <w:sdtPr>
          <w:rPr>
            <w:color w:val="000000"/>
          </w:rPr>
          <w:id w:val="-402373000"/>
          <w:citation/>
        </w:sdtPr>
        <w:sdtEndPr/>
        <w:sdtContent>
          <w:r w:rsidR="00A208AF">
            <w:rPr>
              <w:color w:val="000000"/>
            </w:rPr>
            <w:fldChar w:fldCharType="begin"/>
          </w:r>
          <w:r w:rsidR="00A208AF">
            <w:rPr>
              <w:b/>
              <w:color w:val="000000"/>
              <w:u w:val="single"/>
            </w:rPr>
            <w:instrText xml:space="preserve"> CITATION Zul13 \l 1033 </w:instrText>
          </w:r>
          <w:r w:rsidR="00A208AF">
            <w:rPr>
              <w:color w:val="000000"/>
            </w:rPr>
            <w:fldChar w:fldCharType="separate"/>
          </w:r>
          <w:r w:rsidR="00FC700B" w:rsidRPr="00FC700B">
            <w:rPr>
              <w:noProof/>
              <w:color w:val="000000"/>
            </w:rPr>
            <w:t>(Zuleta, 2013)</w:t>
          </w:r>
          <w:r w:rsidR="00A208AF">
            <w:rPr>
              <w:color w:val="000000"/>
            </w:rPr>
            <w:fldChar w:fldCharType="end"/>
          </w:r>
        </w:sdtContent>
      </w:sdt>
      <w:r>
        <w:rPr>
          <w:color w:val="000000"/>
        </w:rPr>
        <w:t>.</w:t>
      </w:r>
      <w:r w:rsidR="00064393">
        <w:rPr>
          <w:color w:val="000000"/>
        </w:rPr>
        <w:t xml:space="preserve"> </w:t>
      </w:r>
      <w:r w:rsidR="00064393" w:rsidRPr="00064393">
        <w:rPr>
          <w:color w:val="000000"/>
        </w:rPr>
        <w:t>Figure 1 shows the plans and elevations of the Barcelona pavilion, conveying Mies’ vision.</w:t>
      </w:r>
    </w:p>
    <w:p w14:paraId="569568FA" w14:textId="77777777" w:rsidR="00E934A9" w:rsidRDefault="00E934A9" w:rsidP="00E934A9">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color w:val="000000"/>
        </w:rPr>
        <w:drawing>
          <wp:inline distT="0" distB="0" distL="0" distR="0" wp14:anchorId="10D91859" wp14:editId="6B517195">
            <wp:extent cx="5943600" cy="4321810"/>
            <wp:effectExtent l="0" t="0" r="0" b="0"/>
            <wp:docPr id="1149765842"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65842" name="Picture 1" descr="A blueprint of a hous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4321810"/>
                    </a:xfrm>
                    <a:prstGeom prst="rect">
                      <a:avLst/>
                    </a:prstGeom>
                  </pic:spPr>
                </pic:pic>
              </a:graphicData>
            </a:graphic>
          </wp:inline>
        </w:drawing>
      </w:r>
    </w:p>
    <w:p w14:paraId="03608F0D" w14:textId="3E005033" w:rsidR="00E934A9" w:rsidRDefault="00E934A9" w:rsidP="00E934A9">
      <w:pPr>
        <w:pStyle w:val="Caption"/>
      </w:pPr>
      <w:r>
        <w:t xml:space="preserve">Figure </w:t>
      </w:r>
      <w:fldSimple w:instr=" SEQ Figure \* ARABIC ">
        <w:r w:rsidR="00B85C10">
          <w:rPr>
            <w:noProof/>
          </w:rPr>
          <w:t>1</w:t>
        </w:r>
      </w:fldSimple>
      <w:r>
        <w:t xml:space="preserve"> - Plans and elevations Barcelona </w:t>
      </w:r>
      <w:r w:rsidR="00D40CB3">
        <w:t>P</w:t>
      </w:r>
      <w:r>
        <w:t>avilion</w:t>
      </w:r>
      <w:sdt>
        <w:sdtPr>
          <w:id w:val="-569957879"/>
          <w:citation/>
        </w:sdtPr>
        <w:sdtEndPr/>
        <w:sdtContent>
          <w:r>
            <w:fldChar w:fldCharType="begin"/>
          </w:r>
          <w:r>
            <w:rPr>
              <w:lang w:val="en-GB"/>
            </w:rPr>
            <w:instrText xml:space="preserve"> CITATION Zul13 \l 2057 </w:instrText>
          </w:r>
          <w:r>
            <w:fldChar w:fldCharType="separate"/>
          </w:r>
          <w:r w:rsidR="00FC700B">
            <w:rPr>
              <w:noProof/>
              <w:lang w:val="en-GB"/>
            </w:rPr>
            <w:t xml:space="preserve"> </w:t>
          </w:r>
          <w:r w:rsidR="00FC700B" w:rsidRPr="00FC700B">
            <w:rPr>
              <w:noProof/>
              <w:lang w:val="en-GB"/>
            </w:rPr>
            <w:t>(Zuleta, 2013)</w:t>
          </w:r>
          <w:r>
            <w:fldChar w:fldCharType="end"/>
          </w:r>
        </w:sdtContent>
      </w:sdt>
    </w:p>
    <w:p w14:paraId="568BD825" w14:textId="5D1B4DB8" w:rsidR="00064393" w:rsidRPr="00064393" w:rsidRDefault="00064393" w:rsidP="00064393">
      <w:r>
        <w:lastRenderedPageBreak/>
        <w:t>Figure 2 shows how the st</w:t>
      </w:r>
      <w:r w:rsidR="00EA5100">
        <w:t>ructural element of the building works.</w:t>
      </w:r>
    </w:p>
    <w:p w14:paraId="0C11A83C" w14:textId="77777777" w:rsidR="00E934A9" w:rsidRDefault="00E934A9" w:rsidP="00E934A9">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rPr>
        <w:drawing>
          <wp:inline distT="0" distB="0" distL="0" distR="0" wp14:anchorId="2E9A8929" wp14:editId="79243E8A">
            <wp:extent cx="6118698" cy="6180712"/>
            <wp:effectExtent l="0" t="0" r="3175" b="4445"/>
            <wp:docPr id="630802960" name="Picture 2" descr="A black and white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02960" name="Picture 2" descr="A black and white cro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29093" cy="6191212"/>
                    </a:xfrm>
                    <a:prstGeom prst="rect">
                      <a:avLst/>
                    </a:prstGeom>
                  </pic:spPr>
                </pic:pic>
              </a:graphicData>
            </a:graphic>
          </wp:inline>
        </w:drawing>
      </w:r>
    </w:p>
    <w:p w14:paraId="34E86CB0" w14:textId="72B42291" w:rsidR="00E934A9" w:rsidRDefault="00E934A9" w:rsidP="00E934A9">
      <w:pPr>
        <w:pStyle w:val="Caption"/>
      </w:pPr>
      <w:r>
        <w:t xml:space="preserve">Figure </w:t>
      </w:r>
      <w:fldSimple w:instr=" SEQ Figure \* ARABIC ">
        <w:r w:rsidR="00B85C10">
          <w:rPr>
            <w:noProof/>
          </w:rPr>
          <w:t>2</w:t>
        </w:r>
      </w:fldSimple>
      <w:r>
        <w:t xml:space="preserve"> - Detail of cruciform Colomb </w:t>
      </w:r>
      <w:sdt>
        <w:sdtPr>
          <w:id w:val="-1035814276"/>
          <w:citation/>
        </w:sdtPr>
        <w:sdtEndPr/>
        <w:sdtContent>
          <w:r>
            <w:fldChar w:fldCharType="begin"/>
          </w:r>
          <w:r>
            <w:rPr>
              <w:lang w:val="en-GB"/>
            </w:rPr>
            <w:instrText xml:space="preserve"> CITATION Zul13 \l 2057 </w:instrText>
          </w:r>
          <w:r>
            <w:fldChar w:fldCharType="separate"/>
          </w:r>
          <w:r w:rsidR="00FC700B" w:rsidRPr="00FC700B">
            <w:rPr>
              <w:noProof/>
              <w:lang w:val="en-GB"/>
            </w:rPr>
            <w:t>(Zuleta, 2013)</w:t>
          </w:r>
          <w:r>
            <w:fldChar w:fldCharType="end"/>
          </w:r>
        </w:sdtContent>
      </w:sdt>
    </w:p>
    <w:p w14:paraId="12FA12EC" w14:textId="77777777" w:rsidR="00EA5100" w:rsidRPr="00EA5100" w:rsidRDefault="00EA5100" w:rsidP="00EA5100"/>
    <w:p w14:paraId="143FBD34" w14:textId="38031DA8" w:rsidR="00E934A9" w:rsidRDefault="00B93C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t>I</w:t>
      </w:r>
      <w:r w:rsidR="00EA5100" w:rsidRPr="00EA5100">
        <w:t>n figure 3 it clearly shows that the plan is based on a formulaic grid pattern (Kroll, 2011).</w:t>
      </w:r>
    </w:p>
    <w:p w14:paraId="3D403BBB" w14:textId="77777777" w:rsidR="00C4249E" w:rsidRDefault="00C4249E" w:rsidP="00C4249E">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rPr>
        <w:lastRenderedPageBreak/>
        <w:drawing>
          <wp:inline distT="0" distB="0" distL="0" distR="0" wp14:anchorId="0335F479" wp14:editId="67D67A1B">
            <wp:extent cx="5943600" cy="2723515"/>
            <wp:effectExtent l="0" t="0" r="0" b="0"/>
            <wp:docPr id="1769924974" name="Picture 3"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24974" name="Picture 3" descr="A drawing of a hou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2723515"/>
                    </a:xfrm>
                    <a:prstGeom prst="rect">
                      <a:avLst/>
                    </a:prstGeom>
                  </pic:spPr>
                </pic:pic>
              </a:graphicData>
            </a:graphic>
          </wp:inline>
        </w:drawing>
      </w:r>
    </w:p>
    <w:p w14:paraId="7670A765" w14:textId="12EFEE3F" w:rsidR="00E934A9" w:rsidRDefault="00C4249E" w:rsidP="00C4249E">
      <w:pPr>
        <w:pStyle w:val="Caption"/>
      </w:pPr>
      <w:r>
        <w:t xml:space="preserve">Figure </w:t>
      </w:r>
      <w:fldSimple w:instr=" SEQ Figure \* ARABIC ">
        <w:r w:rsidR="00B85C10">
          <w:rPr>
            <w:noProof/>
          </w:rPr>
          <w:t>3</w:t>
        </w:r>
      </w:fldSimple>
      <w:r>
        <w:t xml:space="preserve"> - </w:t>
      </w:r>
      <w:r w:rsidR="00D40CB3">
        <w:t>F</w:t>
      </w:r>
      <w:r>
        <w:t xml:space="preserve">loor plan </w:t>
      </w:r>
      <w:sdt>
        <w:sdtPr>
          <w:id w:val="-1316091781"/>
          <w:citation/>
        </w:sdtPr>
        <w:sdtEndPr/>
        <w:sdtContent>
          <w:r>
            <w:fldChar w:fldCharType="begin"/>
          </w:r>
          <w:r>
            <w:rPr>
              <w:lang w:val="en-GB"/>
            </w:rPr>
            <w:instrText xml:space="preserve"> CITATION Kro11 \l 2057 </w:instrText>
          </w:r>
          <w:r>
            <w:fldChar w:fldCharType="separate"/>
          </w:r>
          <w:r w:rsidR="00FC700B" w:rsidRPr="00FC700B">
            <w:rPr>
              <w:noProof/>
              <w:lang w:val="en-GB"/>
            </w:rPr>
            <w:t>(Kroll, 2011)</w:t>
          </w:r>
          <w:r>
            <w:fldChar w:fldCharType="end"/>
          </w:r>
        </w:sdtContent>
      </w:sdt>
    </w:p>
    <w:p w14:paraId="72D8905C" w14:textId="77777777" w:rsidR="00D625CE" w:rsidRPr="00D625CE" w:rsidRDefault="00D625CE" w:rsidP="00D625CE"/>
    <w:p w14:paraId="58AE0265" w14:textId="1C510DE1" w:rsidR="002D5C75" w:rsidRPr="002D5C75" w:rsidRDefault="002D5C75" w:rsidP="002D5C75">
      <w:r>
        <w:t xml:space="preserve">Figure 4 </w:t>
      </w:r>
      <w:r w:rsidR="00112C12">
        <w:t xml:space="preserve">shows a reproduction of the original ground floor </w:t>
      </w:r>
      <w:r w:rsidR="00890D7E">
        <w:t>plan of the pavilion.</w:t>
      </w:r>
    </w:p>
    <w:p w14:paraId="75335AFB" w14:textId="77777777" w:rsidR="00C4249E" w:rsidRDefault="00C4249E" w:rsidP="00C4249E">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rPr>
        <w:drawing>
          <wp:inline distT="0" distB="0" distL="0" distR="0" wp14:anchorId="32E356A6" wp14:editId="11BB81F3">
            <wp:extent cx="5943600" cy="3345815"/>
            <wp:effectExtent l="0" t="0" r="0" b="0"/>
            <wp:docPr id="1051053108" name="Picture 4"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53108" name="Picture 4" descr="A blueprint of a build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5815"/>
                    </a:xfrm>
                    <a:prstGeom prst="rect">
                      <a:avLst/>
                    </a:prstGeom>
                  </pic:spPr>
                </pic:pic>
              </a:graphicData>
            </a:graphic>
          </wp:inline>
        </w:drawing>
      </w:r>
    </w:p>
    <w:p w14:paraId="742EE6D9" w14:textId="1A140CCB" w:rsidR="00C4249E" w:rsidRDefault="00C4249E" w:rsidP="00C4249E">
      <w:pPr>
        <w:pStyle w:val="Caption"/>
      </w:pPr>
      <w:r>
        <w:t xml:space="preserve">Figure </w:t>
      </w:r>
      <w:fldSimple w:instr=" SEQ Figure \* ARABIC ">
        <w:r w:rsidR="00B85C10">
          <w:rPr>
            <w:noProof/>
          </w:rPr>
          <w:t>4</w:t>
        </w:r>
      </w:fldSimple>
      <w:r>
        <w:t xml:space="preserve"> - </w:t>
      </w:r>
      <w:r w:rsidR="00173FC4">
        <w:t>O</w:t>
      </w:r>
      <w:r>
        <w:t>riginal reproduction</w:t>
      </w:r>
      <w:r w:rsidR="00B85C10">
        <w:t xml:space="preserve"> </w:t>
      </w:r>
      <w:r>
        <w:t xml:space="preserve">of Ground floor plan </w:t>
      </w:r>
      <w:sdt>
        <w:sdtPr>
          <w:id w:val="492995275"/>
          <w:citation/>
        </w:sdtPr>
        <w:sdtEndPr/>
        <w:sdtContent>
          <w:r>
            <w:fldChar w:fldCharType="begin"/>
          </w:r>
          <w:r>
            <w:rPr>
              <w:lang w:val="en-GB"/>
            </w:rPr>
            <w:instrText xml:space="preserve"> CITATION Roy25 \l 2057 </w:instrText>
          </w:r>
          <w:r>
            <w:fldChar w:fldCharType="separate"/>
          </w:r>
          <w:r w:rsidR="00FC700B" w:rsidRPr="00FC700B">
            <w:rPr>
              <w:noProof/>
              <w:lang w:val="en-GB"/>
            </w:rPr>
            <w:t>(Royal Institue of British Architects, 2025)</w:t>
          </w:r>
          <w:r>
            <w:fldChar w:fldCharType="end"/>
          </w:r>
        </w:sdtContent>
      </w:sdt>
    </w:p>
    <w:p w14:paraId="4BA4FD9F" w14:textId="77777777" w:rsidR="00D625CE" w:rsidRDefault="00D625CE" w:rsidP="00D625CE"/>
    <w:p w14:paraId="61CE48B7" w14:textId="77777777" w:rsidR="00D625CE" w:rsidRPr="00D625CE" w:rsidRDefault="00D625CE" w:rsidP="00D625CE"/>
    <w:p w14:paraId="691AE2CF" w14:textId="5904F4EE" w:rsidR="00D625CE" w:rsidRPr="00D625CE" w:rsidRDefault="00D625CE" w:rsidP="00D625CE">
      <w:r>
        <w:lastRenderedPageBreak/>
        <w:t>Figure 5 shows a reproduction of the original longitudinal section of the pavilion.</w:t>
      </w:r>
    </w:p>
    <w:p w14:paraId="43930E83" w14:textId="77777777" w:rsidR="00B85C10" w:rsidRDefault="00B85C10" w:rsidP="00B85C10">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rPr>
        <w:drawing>
          <wp:inline distT="0" distB="0" distL="0" distR="0" wp14:anchorId="12D8D799" wp14:editId="4FB4F462">
            <wp:extent cx="5943600" cy="1697990"/>
            <wp:effectExtent l="0" t="0" r="0" b="3810"/>
            <wp:docPr id="933702546" name="Picture 5"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702546" name="Picture 5" descr="A blueprint of a buildin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1697990"/>
                    </a:xfrm>
                    <a:prstGeom prst="rect">
                      <a:avLst/>
                    </a:prstGeom>
                  </pic:spPr>
                </pic:pic>
              </a:graphicData>
            </a:graphic>
          </wp:inline>
        </w:drawing>
      </w:r>
    </w:p>
    <w:p w14:paraId="65096102" w14:textId="0F049DB7" w:rsidR="00C4249E" w:rsidRDefault="00B85C10" w:rsidP="00B85C10">
      <w:pPr>
        <w:pStyle w:val="Caption"/>
      </w:pPr>
      <w:r>
        <w:t xml:space="preserve">Figure </w:t>
      </w:r>
      <w:fldSimple w:instr=" SEQ Figure \* ARABIC ">
        <w:r>
          <w:rPr>
            <w:noProof/>
          </w:rPr>
          <w:t>5</w:t>
        </w:r>
      </w:fldSimple>
      <w:r>
        <w:t xml:space="preserve"> - </w:t>
      </w:r>
      <w:r w:rsidR="00A7553A">
        <w:t>Original</w:t>
      </w:r>
      <w:r>
        <w:t xml:space="preserve"> reproduction of</w:t>
      </w:r>
      <w:r>
        <w:rPr>
          <w:noProof/>
        </w:rPr>
        <w:t xml:space="preserve"> longetudinal section </w:t>
      </w:r>
      <w:sdt>
        <w:sdtPr>
          <w:rPr>
            <w:noProof/>
          </w:rPr>
          <w:id w:val="95064634"/>
          <w:citation/>
        </w:sdtPr>
        <w:sdtEndPr/>
        <w:sdtContent>
          <w:r>
            <w:rPr>
              <w:noProof/>
            </w:rPr>
            <w:fldChar w:fldCharType="begin"/>
          </w:r>
          <w:r>
            <w:rPr>
              <w:noProof/>
              <w:lang w:val="en-GB"/>
            </w:rPr>
            <w:instrText xml:space="preserve"> CITATION Roy251 \l 2057 </w:instrText>
          </w:r>
          <w:r>
            <w:rPr>
              <w:noProof/>
            </w:rPr>
            <w:fldChar w:fldCharType="separate"/>
          </w:r>
          <w:r w:rsidR="00FC700B" w:rsidRPr="00FC700B">
            <w:rPr>
              <w:noProof/>
              <w:lang w:val="en-GB"/>
            </w:rPr>
            <w:t>(Royal Institute of British Architects, 2025)</w:t>
          </w:r>
          <w:r>
            <w:rPr>
              <w:noProof/>
            </w:rPr>
            <w:fldChar w:fldCharType="end"/>
          </w:r>
        </w:sdtContent>
      </w:sdt>
    </w:p>
    <w:p w14:paraId="29D40D26" w14:textId="77777777" w:rsidR="00C4249E" w:rsidRDefault="00C4249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p>
    <w:p w14:paraId="376AAF7F" w14:textId="5EA6424C" w:rsidR="00D03A79" w:rsidRDefault="00173FC4">
      <w:pPr>
        <w:pStyle w:val="Heading2"/>
      </w:pPr>
      <w:bookmarkStart w:id="23" w:name="BRANCH_7"/>
      <w:bookmarkStart w:id="24" w:name="_Toc193921902"/>
      <w:bookmarkStart w:id="25" w:name="_MV3BS_7"/>
      <w:bookmarkEnd w:id="22"/>
      <w:r>
        <w:t>Design movement</w:t>
      </w:r>
      <w:bookmarkEnd w:id="23"/>
      <w:bookmarkEnd w:id="24"/>
    </w:p>
    <w:p w14:paraId="12DB7B6C" w14:textId="1E264430" w:rsidR="00D03A79" w:rsidRDefault="00CC79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color w:val="000000"/>
        </w:rPr>
        <w:t xml:space="preserve">Mies van der Rohe’s Barcelona pavilion is classed as a </w:t>
      </w:r>
      <w:r w:rsidR="00B93C6E">
        <w:rPr>
          <w:color w:val="000000"/>
        </w:rPr>
        <w:t>M</w:t>
      </w:r>
      <w:r>
        <w:rPr>
          <w:color w:val="000000"/>
        </w:rPr>
        <w:t xml:space="preserve">odernist construction </w:t>
      </w:r>
      <w:sdt>
        <w:sdtPr>
          <w:rPr>
            <w:color w:val="000000"/>
          </w:rPr>
          <w:id w:val="733824279"/>
          <w:citation/>
        </w:sdtPr>
        <w:sdtEndPr/>
        <w:sdtContent>
          <w:r w:rsidR="00BD51C0">
            <w:rPr>
              <w:color w:val="000000"/>
            </w:rPr>
            <w:fldChar w:fldCharType="begin"/>
          </w:r>
          <w:r w:rsidR="00BD51C0">
            <w:rPr>
              <w:b/>
              <w:color w:val="000000"/>
              <w:u w:val="single"/>
            </w:rPr>
            <w:instrText xml:space="preserve"> CITATION Arc24 \l 1033 </w:instrText>
          </w:r>
          <w:r w:rsidR="00BD51C0">
            <w:rPr>
              <w:color w:val="000000"/>
            </w:rPr>
            <w:fldChar w:fldCharType="separate"/>
          </w:r>
          <w:r w:rsidR="00FC700B" w:rsidRPr="00FC700B">
            <w:rPr>
              <w:noProof/>
              <w:color w:val="000000"/>
            </w:rPr>
            <w:t>(ArchEyes, 2024)</w:t>
          </w:r>
          <w:r w:rsidR="00BD51C0">
            <w:rPr>
              <w:color w:val="000000"/>
            </w:rPr>
            <w:fldChar w:fldCharType="end"/>
          </w:r>
        </w:sdtContent>
      </w:sdt>
      <w:r>
        <w:rPr>
          <w:color w:val="000000"/>
        </w:rPr>
        <w:t xml:space="preserve">. Modernism is a design movement that rejects ornamentation and embraces minimalism </w:t>
      </w:r>
      <w:sdt>
        <w:sdtPr>
          <w:rPr>
            <w:color w:val="000000"/>
          </w:rPr>
          <w:id w:val="1900024075"/>
          <w:citation/>
        </w:sdtPr>
        <w:sdtEndPr/>
        <w:sdtContent>
          <w:r w:rsidR="00DC3DE1">
            <w:rPr>
              <w:color w:val="000000"/>
            </w:rPr>
            <w:fldChar w:fldCharType="begin"/>
          </w:r>
          <w:r w:rsidR="00DC3DE1">
            <w:rPr>
              <w:b/>
              <w:color w:val="000000"/>
              <w:u w:val="single"/>
            </w:rPr>
            <w:instrText xml:space="preserve"> CITATION Roy24 \l 1033 </w:instrText>
          </w:r>
          <w:r w:rsidR="00DC3DE1">
            <w:rPr>
              <w:color w:val="000000"/>
            </w:rPr>
            <w:fldChar w:fldCharType="separate"/>
          </w:r>
          <w:r w:rsidR="00FC700B" w:rsidRPr="00FC700B">
            <w:rPr>
              <w:noProof/>
              <w:color w:val="000000"/>
            </w:rPr>
            <w:t>(Royal Institute of British Architects, 2024)</w:t>
          </w:r>
          <w:r w:rsidR="00DC3DE1">
            <w:rPr>
              <w:color w:val="000000"/>
            </w:rPr>
            <w:fldChar w:fldCharType="end"/>
          </w:r>
        </w:sdtContent>
      </w:sdt>
      <w:r>
        <w:rPr>
          <w:color w:val="000000"/>
        </w:rPr>
        <w:t xml:space="preserve">. </w:t>
      </w:r>
      <w:r w:rsidR="00173FC4">
        <w:rPr>
          <w:color w:val="000000"/>
        </w:rPr>
        <w:t>M</w:t>
      </w:r>
      <w:r>
        <w:rPr>
          <w:color w:val="000000"/>
        </w:rPr>
        <w:t xml:space="preserve">odernism is associated with an analytical approach to the function of the building with an emphasis on the structures volume, composition and a use of minimal ornamentation, if any </w:t>
      </w:r>
      <w:sdt>
        <w:sdtPr>
          <w:rPr>
            <w:color w:val="000000"/>
          </w:rPr>
          <w:id w:val="171299432"/>
          <w:citation/>
        </w:sdtPr>
        <w:sdtEndPr/>
        <w:sdtContent>
          <w:r w:rsidR="00BF69FF">
            <w:rPr>
              <w:color w:val="000000"/>
            </w:rPr>
            <w:fldChar w:fldCharType="begin"/>
          </w:r>
          <w:r w:rsidR="00BF69FF">
            <w:rPr>
              <w:b/>
              <w:color w:val="000000"/>
              <w:u w:val="single"/>
            </w:rPr>
            <w:instrText xml:space="preserve"> CITATION Roy24 \l 1033 </w:instrText>
          </w:r>
          <w:r w:rsidR="00BF69FF">
            <w:rPr>
              <w:color w:val="000000"/>
            </w:rPr>
            <w:fldChar w:fldCharType="separate"/>
          </w:r>
          <w:r w:rsidR="00FC700B" w:rsidRPr="00FC700B">
            <w:rPr>
              <w:noProof/>
              <w:color w:val="000000"/>
            </w:rPr>
            <w:t>(Royal Institute of British Architects, 2024)</w:t>
          </w:r>
          <w:r w:rsidR="00BF69FF">
            <w:rPr>
              <w:color w:val="000000"/>
            </w:rPr>
            <w:fldChar w:fldCharType="end"/>
          </w:r>
        </w:sdtContent>
      </w:sdt>
      <w:r>
        <w:rPr>
          <w:color w:val="000000"/>
        </w:rPr>
        <w:t>.</w:t>
      </w:r>
      <w:r>
        <w:t xml:space="preserve"> </w:t>
      </w:r>
      <w:r w:rsidR="00173FC4">
        <w:t>M</w:t>
      </w:r>
      <w:r>
        <w:t xml:space="preserve">odernism is also referenced to as the </w:t>
      </w:r>
      <w:r w:rsidR="0068097E">
        <w:t>“</w:t>
      </w:r>
      <w:r>
        <w:t>international style</w:t>
      </w:r>
      <w:r w:rsidR="0068097E">
        <w:t>”</w:t>
      </w:r>
      <w:r>
        <w:t xml:space="preserve"> after an exhibition in America in 1932 by Architect Philip Johnson </w:t>
      </w:r>
      <w:sdt>
        <w:sdtPr>
          <w:id w:val="-322662758"/>
          <w:citation/>
        </w:sdtPr>
        <w:sdtEndPr/>
        <w:sdtContent>
          <w:r w:rsidR="00976313">
            <w:fldChar w:fldCharType="begin"/>
          </w:r>
          <w:r w:rsidR="00976313">
            <w:rPr>
              <w:u w:val="single"/>
            </w:rPr>
            <w:instrText xml:space="preserve"> CITATION Roy24 \l 1033 </w:instrText>
          </w:r>
          <w:r w:rsidR="00976313">
            <w:fldChar w:fldCharType="separate"/>
          </w:r>
          <w:r w:rsidR="00FC700B" w:rsidRPr="00FC700B">
            <w:rPr>
              <w:noProof/>
            </w:rPr>
            <w:t>(Royal Institute of British Architects, 2024)</w:t>
          </w:r>
          <w:r w:rsidR="00976313">
            <w:fldChar w:fldCharType="end"/>
          </w:r>
        </w:sdtContent>
      </w:sdt>
      <w:r>
        <w:t xml:space="preserve">. </w:t>
      </w:r>
      <w:r w:rsidR="00173FC4">
        <w:t>M</w:t>
      </w:r>
      <w:r>
        <w:t xml:space="preserve">ies is well known as </w:t>
      </w:r>
      <w:r w:rsidR="0016005E">
        <w:t>an</w:t>
      </w:r>
      <w:r>
        <w:t xml:space="preserve"> American born </w:t>
      </w:r>
      <w:r w:rsidR="00FF66D6">
        <w:t>German</w:t>
      </w:r>
      <w:r>
        <w:t xml:space="preserve"> </w:t>
      </w:r>
      <w:r w:rsidR="0068097E">
        <w:t>M</w:t>
      </w:r>
      <w:r>
        <w:t xml:space="preserve">odernist </w:t>
      </w:r>
      <w:r w:rsidR="0068097E">
        <w:t>a</w:t>
      </w:r>
      <w:r w:rsidR="008B0F1A">
        <w:t>rchitect</w:t>
      </w:r>
      <w:r>
        <w:t xml:space="preserve"> as can be shown by his work, specifically Barcelona pavilion </w:t>
      </w:r>
      <w:sdt>
        <w:sdtPr>
          <w:id w:val="-1758893569"/>
          <w:citation/>
        </w:sdtPr>
        <w:sdtEndPr/>
        <w:sdtContent>
          <w:r w:rsidR="00541CC1">
            <w:fldChar w:fldCharType="begin"/>
          </w:r>
          <w:r w:rsidR="00541CC1">
            <w:instrText xml:space="preserve"> CITATION MoM25 \l 1033 </w:instrText>
          </w:r>
          <w:r w:rsidR="00541CC1">
            <w:fldChar w:fldCharType="separate"/>
          </w:r>
          <w:r w:rsidR="00FC700B" w:rsidRPr="00FC700B">
            <w:rPr>
              <w:noProof/>
            </w:rPr>
            <w:t>(MoMA, 2025)</w:t>
          </w:r>
          <w:r w:rsidR="00541CC1">
            <w:fldChar w:fldCharType="end"/>
          </w:r>
        </w:sdtContent>
      </w:sdt>
      <w:r>
        <w:t>.</w:t>
      </w:r>
      <w:r w:rsidR="00477F9B">
        <w:t xml:space="preserve"> His modernist approach is </w:t>
      </w:r>
      <w:r w:rsidR="00EC2E90">
        <w:t>further</w:t>
      </w:r>
      <w:r w:rsidR="00477F9B">
        <w:t xml:space="preserve"> </w:t>
      </w:r>
      <w:r w:rsidR="004C5E8A">
        <w:t>proven</w:t>
      </w:r>
      <w:r w:rsidR="00EC2E90">
        <w:t xml:space="preserve"> by its similarity to L</w:t>
      </w:r>
      <w:r w:rsidR="004C5E8A">
        <w:t xml:space="preserve">e </w:t>
      </w:r>
      <w:r w:rsidR="00EC2E90">
        <w:t>C</w:t>
      </w:r>
      <w:r w:rsidR="004C5E8A">
        <w:t>orbusier’s</w:t>
      </w:r>
      <w:r w:rsidR="00EC2E90">
        <w:t xml:space="preserve"> </w:t>
      </w:r>
      <w:r w:rsidR="00170931">
        <w:t xml:space="preserve">Villa Savoye in </w:t>
      </w:r>
      <w:r w:rsidR="00987E1E">
        <w:t xml:space="preserve">France </w:t>
      </w:r>
      <w:sdt>
        <w:sdtPr>
          <w:id w:val="-1888254468"/>
          <w:citation/>
        </w:sdtPr>
        <w:sdtContent>
          <w:r w:rsidR="00FC700B">
            <w:fldChar w:fldCharType="begin"/>
          </w:r>
          <w:r w:rsidR="00FC700B">
            <w:rPr>
              <w:lang w:val="en-GB"/>
            </w:rPr>
            <w:instrText xml:space="preserve"> CITATION Kro10 \l 2057 </w:instrText>
          </w:r>
          <w:r w:rsidR="00FC700B">
            <w:fldChar w:fldCharType="separate"/>
          </w:r>
          <w:r w:rsidR="00FC700B" w:rsidRPr="00FC700B">
            <w:rPr>
              <w:noProof/>
              <w:lang w:val="en-GB"/>
            </w:rPr>
            <w:t>(Kroll, 2010)</w:t>
          </w:r>
          <w:r w:rsidR="00FC700B">
            <w:fldChar w:fldCharType="end"/>
          </w:r>
        </w:sdtContent>
      </w:sdt>
      <w:r w:rsidR="00785640">
        <w:t>.</w:t>
      </w:r>
    </w:p>
    <w:p w14:paraId="091AA160" w14:textId="51C46A9E" w:rsidR="00D03A79" w:rsidRDefault="00173FC4">
      <w:pPr>
        <w:pStyle w:val="Heading2"/>
      </w:pPr>
      <w:bookmarkStart w:id="26" w:name="BRANCH_8"/>
      <w:bookmarkStart w:id="27" w:name="_Toc193921903"/>
      <w:bookmarkStart w:id="28" w:name="_MV3BS_8"/>
      <w:bookmarkEnd w:id="25"/>
      <w:r>
        <w:t xml:space="preserve">Ideas and theories that underpin the </w:t>
      </w:r>
      <w:bookmarkEnd w:id="26"/>
      <w:r w:rsidR="0016005E">
        <w:t>design</w:t>
      </w:r>
      <w:bookmarkEnd w:id="27"/>
    </w:p>
    <w:p w14:paraId="5DAD89C2" w14:textId="055F0D51" w:rsidR="00D03A79" w:rsidRDefault="008B0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color w:val="000000"/>
        </w:rPr>
        <w:t xml:space="preserve">The key idea that underpins this design is </w:t>
      </w:r>
      <w:r>
        <w:t xml:space="preserve">the concept of creating a space of modest dimensions and refined materials </w:t>
      </w:r>
      <w:sdt>
        <w:sdtPr>
          <w:id w:val="1917048083"/>
          <w:citation/>
        </w:sdtPr>
        <w:sdtEndPr/>
        <w:sdtContent>
          <w:r w:rsidR="009725C8">
            <w:fldChar w:fldCharType="begin"/>
          </w:r>
          <w:r w:rsidR="009725C8">
            <w:rPr>
              <w:u w:val="single"/>
            </w:rPr>
            <w:instrText xml:space="preserve"> CITATION Zul13 \l 1033 </w:instrText>
          </w:r>
          <w:r w:rsidR="009725C8">
            <w:fldChar w:fldCharType="separate"/>
          </w:r>
          <w:r w:rsidR="00FC700B" w:rsidRPr="00FC700B">
            <w:rPr>
              <w:noProof/>
            </w:rPr>
            <w:t>(Zuleta, 2013)</w:t>
          </w:r>
          <w:r w:rsidR="009725C8">
            <w:fldChar w:fldCharType="end"/>
          </w:r>
        </w:sdtContent>
      </w:sdt>
      <w:r>
        <w:t xml:space="preserve">. </w:t>
      </w:r>
      <w:r w:rsidR="00173FC4">
        <w:t>T</w:t>
      </w:r>
      <w:r>
        <w:t xml:space="preserve">o achieve this, light steel columns where used to create a sense of weightlessness which were paired with an extensive use of glass to express transparency and a concept of freedom </w:t>
      </w:r>
      <w:sdt>
        <w:sdtPr>
          <w:id w:val="-594475333"/>
          <w:citation/>
        </w:sdtPr>
        <w:sdtEndPr/>
        <w:sdtContent>
          <w:r w:rsidR="00A10343">
            <w:fldChar w:fldCharType="begin"/>
          </w:r>
          <w:r w:rsidR="00A10343">
            <w:rPr>
              <w:u w:val="single"/>
            </w:rPr>
            <w:instrText xml:space="preserve"> CITATION Zul13 \l 1033 </w:instrText>
          </w:r>
          <w:r w:rsidR="00A10343">
            <w:fldChar w:fldCharType="separate"/>
          </w:r>
          <w:r w:rsidR="00FC700B" w:rsidRPr="00FC700B">
            <w:rPr>
              <w:noProof/>
            </w:rPr>
            <w:t>(Zuleta, 2013)</w:t>
          </w:r>
          <w:r w:rsidR="00A10343">
            <w:fldChar w:fldCharType="end"/>
          </w:r>
        </w:sdtContent>
      </w:sdt>
      <w:r>
        <w:t xml:space="preserve">. </w:t>
      </w:r>
      <w:r w:rsidR="00173FC4">
        <w:t>T</w:t>
      </w:r>
      <w:r>
        <w:t xml:space="preserve">his sense of freedom may relate back to how this pavilion is the first official participation of Germany since the end of the </w:t>
      </w:r>
      <w:r w:rsidR="00CB629E">
        <w:t>F</w:t>
      </w:r>
      <w:r>
        <w:t xml:space="preserve">irst </w:t>
      </w:r>
      <w:r w:rsidR="00CB629E">
        <w:t>W</w:t>
      </w:r>
      <w:r>
        <w:t xml:space="preserve">orld </w:t>
      </w:r>
      <w:r w:rsidR="00CB629E">
        <w:t>W</w:t>
      </w:r>
      <w:r>
        <w:t xml:space="preserve">ar </w:t>
      </w:r>
      <w:sdt>
        <w:sdtPr>
          <w:id w:val="1286073047"/>
          <w:citation/>
        </w:sdtPr>
        <w:sdtEndPr/>
        <w:sdtContent>
          <w:r w:rsidR="00F91B89">
            <w:fldChar w:fldCharType="begin"/>
          </w:r>
          <w:r w:rsidR="00F91B89">
            <w:rPr>
              <w:u w:val="single"/>
            </w:rPr>
            <w:instrText xml:space="preserve"> CITATION Jas15 \l 1033 </w:instrText>
          </w:r>
          <w:r w:rsidR="00F91B89">
            <w:fldChar w:fldCharType="separate"/>
          </w:r>
          <w:r w:rsidR="00FC700B" w:rsidRPr="00FC700B">
            <w:rPr>
              <w:noProof/>
            </w:rPr>
            <w:t>(Jasper, 2015)</w:t>
          </w:r>
          <w:r w:rsidR="00F91B89">
            <w:fldChar w:fldCharType="end"/>
          </w:r>
        </w:sdtContent>
      </w:sdt>
      <w:r>
        <w:t xml:space="preserve">. </w:t>
      </w:r>
      <w:r w:rsidR="00341BF0">
        <w:t>T</w:t>
      </w:r>
      <w:r>
        <w:t xml:space="preserve">he pavilions plinth is made from </w:t>
      </w:r>
      <w:r w:rsidR="00CB629E">
        <w:t>T</w:t>
      </w:r>
      <w:r>
        <w:t xml:space="preserve">ravertine and was designed to elevate the pavilion and its users above the surrounding grounds, perhaps reiterating this sense of freedom from war by allowing visitors to easily view the freedom around them </w:t>
      </w:r>
      <w:sdt>
        <w:sdtPr>
          <w:id w:val="-1581970831"/>
          <w:citation/>
        </w:sdtPr>
        <w:sdtEndPr/>
        <w:sdtContent>
          <w:r w:rsidR="00B5414E">
            <w:fldChar w:fldCharType="begin"/>
          </w:r>
          <w:r w:rsidR="00B5414E">
            <w:rPr>
              <w:u w:val="single"/>
            </w:rPr>
            <w:instrText xml:space="preserve"> CITATION Ros22 \l 1033 </w:instrText>
          </w:r>
          <w:r w:rsidR="00B5414E">
            <w:fldChar w:fldCharType="separate"/>
          </w:r>
          <w:r w:rsidR="00FC700B" w:rsidRPr="00FC700B">
            <w:rPr>
              <w:noProof/>
            </w:rPr>
            <w:t>(Rost Architects, 2022)</w:t>
          </w:r>
          <w:r w:rsidR="00B5414E">
            <w:fldChar w:fldCharType="end"/>
          </w:r>
        </w:sdtContent>
      </w:sdt>
      <w:r>
        <w:t>.</w:t>
      </w:r>
    </w:p>
    <w:p w14:paraId="13EDF926" w14:textId="77777777" w:rsidR="00B5414E" w:rsidRDefault="00B541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p>
    <w:p w14:paraId="7E52A0DC" w14:textId="77777777" w:rsidR="00B5414E" w:rsidRDefault="00B541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p>
    <w:p w14:paraId="658AC5EB" w14:textId="540997A2" w:rsidR="00D03A79" w:rsidRDefault="00341BF0">
      <w:pPr>
        <w:pStyle w:val="Heading2"/>
      </w:pPr>
      <w:bookmarkStart w:id="29" w:name="BRANCH_9"/>
      <w:bookmarkStart w:id="30" w:name="_Toc193921904"/>
      <w:bookmarkStart w:id="31" w:name="_MV3BS_9"/>
      <w:bookmarkEnd w:id="28"/>
      <w:r>
        <w:t>Spatial and visual characteristics</w:t>
      </w:r>
      <w:bookmarkEnd w:id="29"/>
      <w:bookmarkEnd w:id="30"/>
    </w:p>
    <w:p w14:paraId="17D7BE89" w14:textId="664CFAA6" w:rsidR="00D03A79" w:rsidRDefault="00341B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color w:val="000000"/>
        </w:rPr>
        <w:t>The pavilion itself is made from luminous semi-precious stone with its slabs set in a bookmark pattern</w:t>
      </w:r>
      <w:r w:rsidR="00B5414E">
        <w:rPr>
          <w:bCs/>
          <w:color w:val="000000"/>
        </w:rPr>
        <w:t xml:space="preserve"> </w:t>
      </w:r>
      <w:r w:rsidR="00A52F86" w:rsidRPr="000C1E58">
        <w:rPr>
          <w:noProof/>
          <w:color w:val="000000"/>
        </w:rPr>
        <w:t>(Jasper, 2015</w:t>
      </w:r>
      <w:r w:rsidR="00A71E14">
        <w:rPr>
          <w:noProof/>
          <w:color w:val="000000"/>
        </w:rPr>
        <w:t xml:space="preserve">; </w:t>
      </w:r>
      <w:r w:rsidR="00A52F86" w:rsidRPr="00DE2992">
        <w:rPr>
          <w:noProof/>
          <w:color w:val="000000"/>
        </w:rPr>
        <w:t>Rost Architects, 2022)</w:t>
      </w:r>
      <w:r>
        <w:rPr>
          <w:color w:val="000000"/>
        </w:rPr>
        <w:t xml:space="preserve">. </w:t>
      </w:r>
      <w:r w:rsidR="008B0F1A">
        <w:rPr>
          <w:color w:val="000000"/>
        </w:rPr>
        <w:t>The</w:t>
      </w:r>
      <w:r>
        <w:rPr>
          <w:color w:val="000000"/>
        </w:rPr>
        <w:t xml:space="preserve"> pavilion is raised on a plinth, which paired with the pavilion's narrow profile, creates a low horizontal orientation </w:t>
      </w:r>
      <w:sdt>
        <w:sdtPr>
          <w:rPr>
            <w:color w:val="000000"/>
          </w:rPr>
          <w:id w:val="495306643"/>
          <w:citation/>
        </w:sdtPr>
        <w:sdtEndPr/>
        <w:sdtContent>
          <w:r w:rsidR="00B444FD">
            <w:rPr>
              <w:color w:val="000000"/>
            </w:rPr>
            <w:fldChar w:fldCharType="begin"/>
          </w:r>
          <w:r w:rsidR="00B444FD">
            <w:rPr>
              <w:b/>
              <w:color w:val="000000"/>
              <w:u w:val="single"/>
            </w:rPr>
            <w:instrText xml:space="preserve"> CITATION Kro11 \l 1033 </w:instrText>
          </w:r>
          <w:r w:rsidR="00B444FD">
            <w:rPr>
              <w:color w:val="000000"/>
            </w:rPr>
            <w:fldChar w:fldCharType="separate"/>
          </w:r>
          <w:r w:rsidR="00FC700B" w:rsidRPr="00FC700B">
            <w:rPr>
              <w:noProof/>
              <w:color w:val="000000"/>
            </w:rPr>
            <w:t>(Kroll, 2011)</w:t>
          </w:r>
          <w:r w:rsidR="00B444FD">
            <w:rPr>
              <w:color w:val="000000"/>
            </w:rPr>
            <w:fldChar w:fldCharType="end"/>
          </w:r>
        </w:sdtContent>
      </w:sdt>
      <w:r>
        <w:rPr>
          <w:color w:val="000000"/>
        </w:rPr>
        <w:t xml:space="preserve">. </w:t>
      </w:r>
      <w:r w:rsidR="008B0F1A">
        <w:rPr>
          <w:color w:val="000000"/>
        </w:rPr>
        <w:t>This</w:t>
      </w:r>
      <w:r>
        <w:rPr>
          <w:color w:val="000000"/>
        </w:rPr>
        <w:t xml:space="preserve"> paired with the low roof creates a floating effect and gives the pavilion a sense of weightlessness </w:t>
      </w:r>
      <w:sdt>
        <w:sdtPr>
          <w:rPr>
            <w:color w:val="000000"/>
          </w:rPr>
          <w:id w:val="-1549604013"/>
          <w:citation/>
        </w:sdtPr>
        <w:sdtEndPr/>
        <w:sdtContent>
          <w:r w:rsidR="00852A6D">
            <w:rPr>
              <w:color w:val="000000"/>
            </w:rPr>
            <w:fldChar w:fldCharType="begin"/>
          </w:r>
          <w:r w:rsidR="00852A6D">
            <w:rPr>
              <w:b/>
              <w:color w:val="000000"/>
              <w:u w:val="single"/>
            </w:rPr>
            <w:instrText xml:space="preserve"> CITATION Kro11 \l 1033 </w:instrText>
          </w:r>
          <w:r w:rsidR="00852A6D">
            <w:rPr>
              <w:color w:val="000000"/>
            </w:rPr>
            <w:fldChar w:fldCharType="separate"/>
          </w:r>
          <w:r w:rsidR="00FC700B" w:rsidRPr="00FC700B">
            <w:rPr>
              <w:noProof/>
              <w:color w:val="000000"/>
            </w:rPr>
            <w:t>(Kroll, 2011)</w:t>
          </w:r>
          <w:r w:rsidR="00852A6D">
            <w:rPr>
              <w:color w:val="000000"/>
            </w:rPr>
            <w:fldChar w:fldCharType="end"/>
          </w:r>
        </w:sdtContent>
      </w:sdt>
      <w:r>
        <w:rPr>
          <w:color w:val="000000"/>
        </w:rPr>
        <w:t xml:space="preserve">. Even with these structural elements considered, professionals believe that the materials themselves are what give the pavilion its essence </w:t>
      </w:r>
      <w:sdt>
        <w:sdtPr>
          <w:rPr>
            <w:color w:val="000000"/>
          </w:rPr>
          <w:id w:val="1102296832"/>
          <w:citation/>
        </w:sdtPr>
        <w:sdtEndPr/>
        <w:sdtContent>
          <w:r w:rsidR="006813F3">
            <w:rPr>
              <w:color w:val="000000"/>
            </w:rPr>
            <w:fldChar w:fldCharType="begin"/>
          </w:r>
          <w:r w:rsidR="006813F3">
            <w:rPr>
              <w:b/>
              <w:color w:val="000000"/>
              <w:u w:val="single"/>
            </w:rPr>
            <w:instrText xml:space="preserve"> CITATION Kro11 \l 1033 </w:instrText>
          </w:r>
          <w:r w:rsidR="006813F3">
            <w:rPr>
              <w:color w:val="000000"/>
            </w:rPr>
            <w:fldChar w:fldCharType="separate"/>
          </w:r>
          <w:r w:rsidR="00FC700B" w:rsidRPr="00FC700B">
            <w:rPr>
              <w:noProof/>
              <w:color w:val="000000"/>
            </w:rPr>
            <w:t>(Kroll, 2011)</w:t>
          </w:r>
          <w:r w:rsidR="006813F3">
            <w:rPr>
              <w:color w:val="000000"/>
            </w:rPr>
            <w:fldChar w:fldCharType="end"/>
          </w:r>
        </w:sdtContent>
      </w:sdt>
      <w:r>
        <w:rPr>
          <w:color w:val="000000"/>
        </w:rPr>
        <w:t xml:space="preserve">. </w:t>
      </w:r>
      <w:r w:rsidR="008B0F1A">
        <w:rPr>
          <w:color w:val="000000"/>
        </w:rPr>
        <w:t>The</w:t>
      </w:r>
      <w:r>
        <w:rPr>
          <w:color w:val="000000"/>
        </w:rPr>
        <w:t xml:space="preserve"> </w:t>
      </w:r>
      <w:r w:rsidR="008B0F1A">
        <w:rPr>
          <w:color w:val="000000"/>
        </w:rPr>
        <w:t>pavilions elevations</w:t>
      </w:r>
      <w:r>
        <w:rPr>
          <w:color w:val="000000"/>
        </w:rPr>
        <w:t xml:space="preserve"> create questions on first appearance due to how the structure does not seem as though it should be capable of holding the roofs weight. </w:t>
      </w:r>
      <w:r w:rsidR="008B0F1A">
        <w:rPr>
          <w:color w:val="000000"/>
        </w:rPr>
        <w:t>This</w:t>
      </w:r>
      <w:r>
        <w:rPr>
          <w:color w:val="000000"/>
        </w:rPr>
        <w:t xml:space="preserve"> is achieved by </w:t>
      </w:r>
      <w:r w:rsidR="00CB629E">
        <w:rPr>
          <w:color w:val="000000"/>
        </w:rPr>
        <w:t>M</w:t>
      </w:r>
      <w:r>
        <w:rPr>
          <w:color w:val="000000"/>
        </w:rPr>
        <w:t xml:space="preserve">ies’ use of cruciform columns to support the roof and achieve the floating effect </w:t>
      </w:r>
      <w:sdt>
        <w:sdtPr>
          <w:rPr>
            <w:color w:val="000000"/>
          </w:rPr>
          <w:id w:val="1904399385"/>
          <w:citation/>
        </w:sdtPr>
        <w:sdtEndPr/>
        <w:sdtContent>
          <w:r w:rsidR="00C465E4">
            <w:rPr>
              <w:color w:val="000000"/>
            </w:rPr>
            <w:fldChar w:fldCharType="begin"/>
          </w:r>
          <w:r w:rsidR="00C465E4">
            <w:rPr>
              <w:b/>
              <w:color w:val="000000"/>
              <w:u w:val="single"/>
            </w:rPr>
            <w:instrText xml:space="preserve"> CITATION Zul13 \l 1033 </w:instrText>
          </w:r>
          <w:r w:rsidR="00C465E4">
            <w:rPr>
              <w:color w:val="000000"/>
            </w:rPr>
            <w:fldChar w:fldCharType="separate"/>
          </w:r>
          <w:r w:rsidR="00FC700B" w:rsidRPr="00FC700B">
            <w:rPr>
              <w:noProof/>
              <w:color w:val="000000"/>
            </w:rPr>
            <w:t>(Zuleta, 2013)</w:t>
          </w:r>
          <w:r w:rsidR="00C465E4">
            <w:rPr>
              <w:color w:val="000000"/>
            </w:rPr>
            <w:fldChar w:fldCharType="end"/>
          </w:r>
        </w:sdtContent>
      </w:sdt>
      <w:r>
        <w:rPr>
          <w:color w:val="000000"/>
        </w:rPr>
        <w:t>.</w:t>
      </w:r>
    </w:p>
    <w:p w14:paraId="4AB55267" w14:textId="7DBD468C" w:rsidR="00D03A79" w:rsidRDefault="00341BF0">
      <w:pPr>
        <w:pStyle w:val="Heading1"/>
      </w:pPr>
      <w:bookmarkStart w:id="32" w:name="_Toc193921905"/>
      <w:bookmarkStart w:id="33" w:name="_MV3BS_10"/>
      <w:bookmarkEnd w:id="31"/>
      <w:r>
        <w:t>C</w:t>
      </w:r>
      <w:r w:rsidR="008B0F1A">
        <w:t>onclusion</w:t>
      </w:r>
      <w:bookmarkEnd w:id="32"/>
    </w:p>
    <w:p w14:paraId="292721F2" w14:textId="22C3021A" w:rsidR="00D03A79" w:rsidRDefault="00341B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00000"/>
        </w:rPr>
      </w:pPr>
      <w:r>
        <w:rPr>
          <w:color w:val="000000"/>
        </w:rPr>
        <w:t>Overall, Mies van der Rohe’s Barcelona pavilion was designed to be a symbol of peace after a viole</w:t>
      </w:r>
      <w:r w:rsidR="009F0092">
        <w:rPr>
          <w:color w:val="000000"/>
        </w:rPr>
        <w:t>nt</w:t>
      </w:r>
      <w:r>
        <w:rPr>
          <w:color w:val="000000"/>
        </w:rPr>
        <w:t xml:space="preserve"> war, bringing Germany back into the international conversation. </w:t>
      </w:r>
      <w:r w:rsidR="008B0F1A">
        <w:rPr>
          <w:color w:val="000000"/>
        </w:rPr>
        <w:t>The</w:t>
      </w:r>
      <w:r>
        <w:rPr>
          <w:color w:val="000000"/>
        </w:rPr>
        <w:t xml:space="preserve"> pavilion also </w:t>
      </w:r>
      <w:r w:rsidR="008B0F1A">
        <w:rPr>
          <w:color w:val="000000"/>
        </w:rPr>
        <w:t>marks</w:t>
      </w:r>
      <w:r>
        <w:rPr>
          <w:color w:val="000000"/>
        </w:rPr>
        <w:t xml:space="preserve"> a key point in architectural history with it being the first non-enclosed </w:t>
      </w:r>
      <w:r w:rsidR="00A7553A">
        <w:rPr>
          <w:color w:val="000000"/>
        </w:rPr>
        <w:t>piece</w:t>
      </w:r>
      <w:r>
        <w:rPr>
          <w:color w:val="000000"/>
        </w:rPr>
        <w:t xml:space="preserve"> of architecture </w:t>
      </w:r>
      <w:sdt>
        <w:sdtPr>
          <w:rPr>
            <w:color w:val="000000"/>
          </w:rPr>
          <w:id w:val="-1508742112"/>
          <w:citation/>
        </w:sdtPr>
        <w:sdtEndPr/>
        <w:sdtContent>
          <w:r w:rsidR="008601EA">
            <w:rPr>
              <w:color w:val="000000"/>
            </w:rPr>
            <w:fldChar w:fldCharType="begin"/>
          </w:r>
          <w:r w:rsidR="008601EA">
            <w:rPr>
              <w:b/>
              <w:color w:val="000000"/>
              <w:u w:val="single"/>
            </w:rPr>
            <w:instrText xml:space="preserve"> CITATION Ros22 \l 1033 </w:instrText>
          </w:r>
          <w:r w:rsidR="008601EA">
            <w:rPr>
              <w:color w:val="000000"/>
            </w:rPr>
            <w:fldChar w:fldCharType="separate"/>
          </w:r>
          <w:r w:rsidR="00FC700B" w:rsidRPr="00FC700B">
            <w:rPr>
              <w:noProof/>
              <w:color w:val="000000"/>
            </w:rPr>
            <w:t>(Rost Architects, 2022)</w:t>
          </w:r>
          <w:r w:rsidR="008601EA">
            <w:rPr>
              <w:color w:val="000000"/>
            </w:rPr>
            <w:fldChar w:fldCharType="end"/>
          </w:r>
        </w:sdtContent>
      </w:sdt>
      <w:r>
        <w:rPr>
          <w:color w:val="000000"/>
        </w:rPr>
        <w:t xml:space="preserve">. </w:t>
      </w:r>
      <w:r w:rsidR="00A7553A">
        <w:rPr>
          <w:color w:val="000000"/>
        </w:rPr>
        <w:t>Mies</w:t>
      </w:r>
      <w:r>
        <w:rPr>
          <w:color w:val="000000"/>
        </w:rPr>
        <w:t xml:space="preserve"> also managed to translate his vision for the pavilion into his work well </w:t>
      </w:r>
      <w:proofErr w:type="gramStart"/>
      <w:r>
        <w:rPr>
          <w:color w:val="000000"/>
        </w:rPr>
        <w:t>through the use of</w:t>
      </w:r>
      <w:proofErr w:type="gramEnd"/>
      <w:r>
        <w:rPr>
          <w:color w:val="000000"/>
        </w:rPr>
        <w:t xml:space="preserve"> the raised plinth and material considerations </w:t>
      </w:r>
      <w:r w:rsidR="002B63E4" w:rsidRPr="00313049">
        <w:rPr>
          <w:noProof/>
          <w:color w:val="000000"/>
        </w:rPr>
        <w:t>(Kroll, 2011</w:t>
      </w:r>
      <w:r w:rsidR="002B63E4">
        <w:rPr>
          <w:noProof/>
          <w:color w:val="000000"/>
        </w:rPr>
        <w:t xml:space="preserve">; </w:t>
      </w:r>
      <w:r w:rsidR="002B63E4" w:rsidRPr="00A7553A">
        <w:rPr>
          <w:noProof/>
          <w:color w:val="000000"/>
        </w:rPr>
        <w:t>Zuleta, 2013)</w:t>
      </w:r>
      <w:r>
        <w:rPr>
          <w:color w:val="000000"/>
        </w:rPr>
        <w:t xml:space="preserve">. </w:t>
      </w:r>
      <w:r w:rsidR="00A7553A">
        <w:rPr>
          <w:color w:val="000000"/>
        </w:rPr>
        <w:t>His</w:t>
      </w:r>
      <w:r>
        <w:rPr>
          <w:color w:val="000000"/>
        </w:rPr>
        <w:t xml:space="preserve"> understanding of construction has allowed him to realise his visions for this pavilion and express his modernist style in a way that has formed a prominent part of history and architectural importance.</w:t>
      </w:r>
      <w:bookmarkEnd w:id="33"/>
    </w:p>
    <w:p w14:paraId="568FC5D1" w14:textId="77777777" w:rsidR="001C5765" w:rsidRDefault="001C5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00000"/>
        </w:rPr>
      </w:pPr>
    </w:p>
    <w:sdt>
      <w:sdtPr>
        <w:id w:val="169766778"/>
        <w:docPartObj>
          <w:docPartGallery w:val="Bibliographies"/>
          <w:docPartUnique/>
        </w:docPartObj>
      </w:sdtPr>
      <w:sdtEndPr>
        <w:rPr>
          <w:b w:val="0"/>
        </w:rPr>
      </w:sdtEndPr>
      <w:sdtContent>
        <w:p w14:paraId="3D560653" w14:textId="6B144E5E" w:rsidR="00785640" w:rsidRDefault="00785640">
          <w:pPr>
            <w:pStyle w:val="Heading1"/>
          </w:pPr>
          <w:r>
            <w:t>References</w:t>
          </w:r>
        </w:p>
        <w:sdt>
          <w:sdtPr>
            <w:id w:val="-573587230"/>
            <w:bibliography/>
          </w:sdtPr>
          <w:sdtContent>
            <w:p w14:paraId="1CAE4E29" w14:textId="057BC945" w:rsidR="00785640" w:rsidRDefault="00785640" w:rsidP="00785640">
              <w:pPr>
                <w:pStyle w:val="Bibliography"/>
                <w:rPr>
                  <w:noProof/>
                  <w:szCs w:val="24"/>
                </w:rPr>
              </w:pPr>
              <w:r>
                <w:fldChar w:fldCharType="begin"/>
              </w:r>
              <w:r>
                <w:instrText xml:space="preserve"> BIBLIOGRAPHY </w:instrText>
              </w:r>
              <w:r>
                <w:fldChar w:fldCharType="separate"/>
              </w:r>
              <w:r>
                <w:rPr>
                  <w:noProof/>
                </w:rPr>
                <w:t xml:space="preserve">ArchEyes, </w:t>
              </w:r>
              <w:r w:rsidR="00133C42">
                <w:rPr>
                  <w:noProof/>
                </w:rPr>
                <w:t>(</w:t>
              </w:r>
              <w:r>
                <w:rPr>
                  <w:noProof/>
                </w:rPr>
                <w:t>2024</w:t>
              </w:r>
              <w:r w:rsidR="00133C42">
                <w:rPr>
                  <w:noProof/>
                </w:rPr>
                <w:t>)</w:t>
              </w:r>
              <w:r>
                <w:rPr>
                  <w:noProof/>
                </w:rPr>
                <w:t xml:space="preserve">. </w:t>
              </w:r>
              <w:r>
                <w:rPr>
                  <w:i/>
                  <w:iCs/>
                  <w:noProof/>
                </w:rPr>
                <w:t xml:space="preserve">the barcelona pavillion:mies van der rohe's modernist manifesto. </w:t>
              </w:r>
              <w:r>
                <w:rPr>
                  <w:noProof/>
                </w:rPr>
                <w:t xml:space="preserve">[Online] </w:t>
              </w:r>
              <w:r>
                <w:rPr>
                  <w:noProof/>
                </w:rPr>
                <w:br/>
                <w:t xml:space="preserve">Available at: </w:t>
              </w:r>
              <w:r>
                <w:rPr>
                  <w:noProof/>
                  <w:u w:val="single"/>
                </w:rPr>
                <w:t>https://archeyes.com/the-barcelona-pavilion-an-insightful-exploration-of-mies-van-der-rohes-modernist-manifesto/</w:t>
              </w:r>
              <w:r>
                <w:rPr>
                  <w:noProof/>
                </w:rPr>
                <w:br/>
                <w:t>[Accessed 19 March 2025].</w:t>
              </w:r>
            </w:p>
            <w:p w14:paraId="65F94226" w14:textId="6956B8CC" w:rsidR="00785640" w:rsidRDefault="00785640" w:rsidP="00785640">
              <w:pPr>
                <w:pStyle w:val="Bibliography"/>
                <w:rPr>
                  <w:noProof/>
                </w:rPr>
              </w:pPr>
              <w:r>
                <w:rPr>
                  <w:noProof/>
                </w:rPr>
                <w:t xml:space="preserve">Hosey, L., </w:t>
              </w:r>
              <w:r w:rsidR="00133C42">
                <w:rPr>
                  <w:noProof/>
                </w:rPr>
                <w:t>(</w:t>
              </w:r>
              <w:r>
                <w:rPr>
                  <w:noProof/>
                </w:rPr>
                <w:t>2018</w:t>
              </w:r>
              <w:r w:rsidR="00133C42">
                <w:rPr>
                  <w:noProof/>
                </w:rPr>
                <w:t>)</w:t>
              </w:r>
              <w:r>
                <w:rPr>
                  <w:noProof/>
                </w:rPr>
                <w:t xml:space="preserve">. The Ship of Theseus: Identity and the Barcelona Pavilion(s). </w:t>
              </w:r>
              <w:r>
                <w:rPr>
                  <w:i/>
                  <w:iCs/>
                  <w:noProof/>
                </w:rPr>
                <w:t xml:space="preserve">Journal of Architectural Education, </w:t>
              </w:r>
              <w:r>
                <w:rPr>
                  <w:noProof/>
                </w:rPr>
                <w:t>2018 October, 72(2), pp. 230-247.</w:t>
              </w:r>
            </w:p>
            <w:p w14:paraId="266BA20B" w14:textId="4A316C90" w:rsidR="00785640" w:rsidRDefault="00785640" w:rsidP="00785640">
              <w:pPr>
                <w:pStyle w:val="Bibliography"/>
                <w:rPr>
                  <w:noProof/>
                </w:rPr>
              </w:pPr>
              <w:r>
                <w:rPr>
                  <w:noProof/>
                </w:rPr>
                <w:lastRenderedPageBreak/>
                <w:t xml:space="preserve">Jasper, A., </w:t>
              </w:r>
              <w:r w:rsidR="007E7C43">
                <w:rPr>
                  <w:noProof/>
                </w:rPr>
                <w:t>(</w:t>
              </w:r>
              <w:r>
                <w:rPr>
                  <w:noProof/>
                </w:rPr>
                <w:t>2015</w:t>
              </w:r>
              <w:r w:rsidR="007E7C43">
                <w:rPr>
                  <w:noProof/>
                </w:rPr>
                <w:t>)</w:t>
              </w:r>
              <w:r>
                <w:rPr>
                  <w:noProof/>
                </w:rPr>
                <w:t xml:space="preserve">. </w:t>
              </w:r>
              <w:r>
                <w:rPr>
                  <w:i/>
                  <w:iCs/>
                  <w:noProof/>
                </w:rPr>
                <w:t xml:space="preserve">a virtual look into mies van der Rohe's barcelona Pavillion | ArchDaily. </w:t>
              </w:r>
              <w:r>
                <w:rPr>
                  <w:noProof/>
                </w:rPr>
                <w:t xml:space="preserve">[Online] </w:t>
              </w:r>
              <w:r>
                <w:rPr>
                  <w:noProof/>
                </w:rPr>
                <w:br/>
                <w:t xml:space="preserve">Available at: </w:t>
              </w:r>
              <w:r>
                <w:rPr>
                  <w:noProof/>
                  <w:u w:val="single"/>
                </w:rPr>
                <w:t>https://www.archdaily.com/773846/a-virtual-look-into-mies-van-der-rohes-barcelona-pavilion?ad_source=search&amp;ad_medium=projects_tab&amp;ad_source=search&amp;ad_medium=search_result_all</w:t>
              </w:r>
              <w:r>
                <w:rPr>
                  <w:noProof/>
                </w:rPr>
                <w:br/>
                <w:t>[Accessed 18 March 2025].</w:t>
              </w:r>
            </w:p>
            <w:p w14:paraId="0A344B9A" w14:textId="620E2762" w:rsidR="00785640" w:rsidRDefault="00785640" w:rsidP="00785640">
              <w:pPr>
                <w:pStyle w:val="Bibliography"/>
                <w:rPr>
                  <w:noProof/>
                </w:rPr>
              </w:pPr>
              <w:r>
                <w:rPr>
                  <w:noProof/>
                </w:rPr>
                <w:t xml:space="preserve">Kroll, A., </w:t>
              </w:r>
              <w:r w:rsidR="007E7C43">
                <w:rPr>
                  <w:noProof/>
                </w:rPr>
                <w:t>(</w:t>
              </w:r>
              <w:r>
                <w:rPr>
                  <w:noProof/>
                </w:rPr>
                <w:t>2010</w:t>
              </w:r>
              <w:r w:rsidR="007E7C43">
                <w:rPr>
                  <w:noProof/>
                </w:rPr>
                <w:t>)</w:t>
              </w:r>
              <w:r>
                <w:rPr>
                  <w:noProof/>
                </w:rPr>
                <w:t xml:space="preserve">. </w:t>
              </w:r>
              <w:r>
                <w:rPr>
                  <w:i/>
                  <w:iCs/>
                  <w:noProof/>
                </w:rPr>
                <w:t xml:space="preserve">Architecture Classics: Villa Savoye / Le Corbusier | ArchDaily. </w:t>
              </w:r>
              <w:r>
                <w:rPr>
                  <w:noProof/>
                </w:rPr>
                <w:t xml:space="preserve">[Online] </w:t>
              </w:r>
              <w:r>
                <w:rPr>
                  <w:noProof/>
                </w:rPr>
                <w:br/>
                <w:t xml:space="preserve">Available at: </w:t>
              </w:r>
              <w:r>
                <w:rPr>
                  <w:noProof/>
                  <w:u w:val="single"/>
                </w:rPr>
                <w:t>https://www.archdaily.com/84524/ad-classics-villa-savoye-le-corbusier</w:t>
              </w:r>
              <w:r>
                <w:rPr>
                  <w:noProof/>
                </w:rPr>
                <w:br/>
                <w:t>[Accessed 4 April 2025].</w:t>
              </w:r>
            </w:p>
            <w:p w14:paraId="134510FD" w14:textId="185B4B2D" w:rsidR="00785640" w:rsidRDefault="00785640" w:rsidP="00785640">
              <w:pPr>
                <w:pStyle w:val="Bibliography"/>
                <w:rPr>
                  <w:noProof/>
                </w:rPr>
              </w:pPr>
              <w:r>
                <w:rPr>
                  <w:noProof/>
                </w:rPr>
                <w:t xml:space="preserve">Kroll, A., </w:t>
              </w:r>
              <w:r w:rsidR="007E7C43">
                <w:rPr>
                  <w:noProof/>
                </w:rPr>
                <w:t>(</w:t>
              </w:r>
              <w:r>
                <w:rPr>
                  <w:noProof/>
                </w:rPr>
                <w:t>2011</w:t>
              </w:r>
              <w:r w:rsidR="007E7C43">
                <w:rPr>
                  <w:noProof/>
                </w:rPr>
                <w:t>)</w:t>
              </w:r>
              <w:r>
                <w:rPr>
                  <w:noProof/>
                </w:rPr>
                <w:t xml:space="preserve">. </w:t>
              </w:r>
              <w:r>
                <w:rPr>
                  <w:i/>
                  <w:iCs/>
                  <w:noProof/>
                </w:rPr>
                <w:t xml:space="preserve">AD Classics: Barcelona Pavilion / Mies Van der Rohe | ArchDaily. </w:t>
              </w:r>
              <w:r>
                <w:rPr>
                  <w:noProof/>
                </w:rPr>
                <w:t xml:space="preserve">[Online] </w:t>
              </w:r>
              <w:r>
                <w:rPr>
                  <w:noProof/>
                </w:rPr>
                <w:br/>
                <w:t xml:space="preserve">Available at: </w:t>
              </w:r>
              <w:r>
                <w:rPr>
                  <w:noProof/>
                  <w:u w:val="single"/>
                </w:rPr>
                <w:t>https://www.archdaily.com/109135/ad-classics-barcelona-pavilion-mies-van-der-rohe?ad_source=search&amp;ad_medium=projects_tab</w:t>
              </w:r>
              <w:r>
                <w:rPr>
                  <w:noProof/>
                </w:rPr>
                <w:br/>
                <w:t>[Accessed 18 March 2025].</w:t>
              </w:r>
            </w:p>
            <w:p w14:paraId="5BA97CAB" w14:textId="63CF6ADE" w:rsidR="00785640" w:rsidRDefault="00785640" w:rsidP="00785640">
              <w:pPr>
                <w:pStyle w:val="Bibliography"/>
                <w:rPr>
                  <w:noProof/>
                </w:rPr>
              </w:pPr>
              <w:r>
                <w:rPr>
                  <w:noProof/>
                </w:rPr>
                <w:t xml:space="preserve">MoMA, </w:t>
              </w:r>
              <w:r w:rsidR="00D76EF5">
                <w:rPr>
                  <w:noProof/>
                </w:rPr>
                <w:t>(</w:t>
              </w:r>
              <w:r>
                <w:rPr>
                  <w:noProof/>
                </w:rPr>
                <w:t>2025</w:t>
              </w:r>
              <w:r w:rsidR="00D76EF5">
                <w:rPr>
                  <w:noProof/>
                </w:rPr>
                <w:t>)</w:t>
              </w:r>
              <w:r>
                <w:rPr>
                  <w:noProof/>
                </w:rPr>
                <w:t xml:space="preserve">. </w:t>
              </w:r>
              <w:r>
                <w:rPr>
                  <w:i/>
                  <w:iCs/>
                  <w:noProof/>
                </w:rPr>
                <w:t xml:space="preserve">Ludwig Mies van der Rohe | MoMA. </w:t>
              </w:r>
              <w:r>
                <w:rPr>
                  <w:noProof/>
                </w:rPr>
                <w:t xml:space="preserve">[Online] </w:t>
              </w:r>
              <w:r>
                <w:rPr>
                  <w:noProof/>
                </w:rPr>
                <w:br/>
                <w:t xml:space="preserve">Available at: </w:t>
              </w:r>
              <w:r>
                <w:rPr>
                  <w:noProof/>
                  <w:u w:val="single"/>
                </w:rPr>
                <w:t>https://www.moma.org/artists/7166-ludwig-mies-van-der-rohe</w:t>
              </w:r>
              <w:r>
                <w:rPr>
                  <w:noProof/>
                </w:rPr>
                <w:br/>
                <w:t>[Accessed 25 March 2025].</w:t>
              </w:r>
            </w:p>
            <w:p w14:paraId="1020A642" w14:textId="6B730A6C" w:rsidR="00785640" w:rsidRDefault="00785640" w:rsidP="00785640">
              <w:pPr>
                <w:pStyle w:val="Bibliography"/>
                <w:rPr>
                  <w:noProof/>
                </w:rPr>
              </w:pPr>
              <w:r>
                <w:rPr>
                  <w:noProof/>
                </w:rPr>
                <w:t xml:space="preserve">Rost Architects, </w:t>
              </w:r>
              <w:r w:rsidR="00D76EF5">
                <w:rPr>
                  <w:noProof/>
                </w:rPr>
                <w:t>(</w:t>
              </w:r>
              <w:r>
                <w:rPr>
                  <w:noProof/>
                </w:rPr>
                <w:t>2022</w:t>
              </w:r>
              <w:r w:rsidR="00D76EF5">
                <w:rPr>
                  <w:noProof/>
                </w:rPr>
                <w:t>)</w:t>
              </w:r>
              <w:r>
                <w:rPr>
                  <w:noProof/>
                </w:rPr>
                <w:t xml:space="preserve">. </w:t>
              </w:r>
              <w:r>
                <w:rPr>
                  <w:i/>
                  <w:iCs/>
                  <w:noProof/>
                </w:rPr>
                <w:t xml:space="preserve">Eight things you should know about the barcelona pavillion. </w:t>
              </w:r>
              <w:r>
                <w:rPr>
                  <w:noProof/>
                </w:rPr>
                <w:t xml:space="preserve">[Online] </w:t>
              </w:r>
              <w:r>
                <w:rPr>
                  <w:noProof/>
                </w:rPr>
                <w:br/>
                <w:t xml:space="preserve">Available at: </w:t>
              </w:r>
              <w:r>
                <w:rPr>
                  <w:noProof/>
                  <w:u w:val="single"/>
                </w:rPr>
                <w:t>https://www.rostarchitects.com/articles/2022/11/29/barcelona-pavilion</w:t>
              </w:r>
              <w:r>
                <w:rPr>
                  <w:noProof/>
                </w:rPr>
                <w:br/>
                <w:t>[Accessed 19 March 2025].</w:t>
              </w:r>
            </w:p>
            <w:p w14:paraId="4F96E84D" w14:textId="06CBFC76" w:rsidR="00785640" w:rsidRDefault="00785640" w:rsidP="00785640">
              <w:pPr>
                <w:pStyle w:val="Bibliography"/>
                <w:rPr>
                  <w:noProof/>
                </w:rPr>
              </w:pPr>
              <w:r>
                <w:rPr>
                  <w:noProof/>
                </w:rPr>
                <w:t xml:space="preserve">Royal Institue of British Architects, </w:t>
              </w:r>
              <w:r w:rsidR="00D76EF5">
                <w:rPr>
                  <w:noProof/>
                </w:rPr>
                <w:t>(</w:t>
              </w:r>
              <w:r>
                <w:rPr>
                  <w:noProof/>
                </w:rPr>
                <w:t>2025</w:t>
              </w:r>
              <w:r w:rsidR="00D76EF5">
                <w:rPr>
                  <w:noProof/>
                </w:rPr>
                <w:t>)</w:t>
              </w:r>
              <w:r>
                <w:rPr>
                  <w:noProof/>
                </w:rPr>
                <w:t xml:space="preserve">. </w:t>
              </w:r>
              <w:r>
                <w:rPr>
                  <w:i/>
                  <w:iCs/>
                  <w:noProof/>
                </w:rPr>
                <w:t xml:space="preserve">origional reproductions of working drawings for the german pavillion at the 1929 international exposition in barcelona: ground floor plan | RIBA pix. </w:t>
              </w:r>
              <w:r>
                <w:rPr>
                  <w:noProof/>
                </w:rPr>
                <w:t xml:space="preserve">[Online] </w:t>
              </w:r>
              <w:r>
                <w:rPr>
                  <w:noProof/>
                </w:rPr>
                <w:br/>
                <w:t xml:space="preserve">Available at: </w:t>
              </w:r>
              <w:r>
                <w:rPr>
                  <w:noProof/>
                  <w:u w:val="single"/>
                </w:rPr>
                <w:t>https://www.ribapix.com/Original-reproductions-of-working-drawings-for-the-German-Pavilion-at-the-1929-International-Exposition-in-Barcelona-ground-floor-plan_RIBA98335?ribasearch=aHR0cHM6Ly93d3cucmliYXBpeC5jb20vc2VhcmNoP3E9QmFyY2Vsb25hK3BhdmlsaW9uJmN1c3R</w:t>
              </w:r>
              <w:r>
                <w:rPr>
                  <w:noProof/>
                </w:rPr>
                <w:br/>
                <w:t>[Accessed 19 March 2025].</w:t>
              </w:r>
            </w:p>
            <w:p w14:paraId="6B5A9FE5" w14:textId="6C1DC98B" w:rsidR="00785640" w:rsidRDefault="00785640" w:rsidP="00785640">
              <w:pPr>
                <w:pStyle w:val="Bibliography"/>
                <w:rPr>
                  <w:noProof/>
                </w:rPr>
              </w:pPr>
              <w:r>
                <w:rPr>
                  <w:noProof/>
                </w:rPr>
                <w:t xml:space="preserve">Royal Institute of British Architects, </w:t>
              </w:r>
              <w:r w:rsidR="00D76EF5">
                <w:rPr>
                  <w:noProof/>
                </w:rPr>
                <w:t>(</w:t>
              </w:r>
              <w:r>
                <w:rPr>
                  <w:noProof/>
                </w:rPr>
                <w:t>2024</w:t>
              </w:r>
              <w:r w:rsidR="00D76EF5">
                <w:rPr>
                  <w:noProof/>
                </w:rPr>
                <w:t>)</w:t>
              </w:r>
              <w:r>
                <w:rPr>
                  <w:noProof/>
                </w:rPr>
                <w:t xml:space="preserve">. </w:t>
              </w:r>
              <w:r>
                <w:rPr>
                  <w:i/>
                  <w:iCs/>
                  <w:noProof/>
                </w:rPr>
                <w:t xml:space="preserve">Modernism. </w:t>
              </w:r>
              <w:r>
                <w:rPr>
                  <w:noProof/>
                </w:rPr>
                <w:t xml:space="preserve">[Online] </w:t>
              </w:r>
              <w:r>
                <w:rPr>
                  <w:noProof/>
                </w:rPr>
                <w:br/>
                <w:t xml:space="preserve">Available at: </w:t>
              </w:r>
              <w:r>
                <w:rPr>
                  <w:noProof/>
                  <w:u w:val="single"/>
                </w:rPr>
                <w:t>https://www.architecture.com/explore-architecture/modernism?srsltid=AfmBOopKVMTxzw6XPfAjAtF3BiP6owICMx_rZILAhX2</w:t>
              </w:r>
              <w:r>
                <w:rPr>
                  <w:noProof/>
                  <w:u w:val="single"/>
                </w:rPr>
                <w:lastRenderedPageBreak/>
                <w:t>6lB_wgUTyW-LI</w:t>
              </w:r>
              <w:r>
                <w:rPr>
                  <w:noProof/>
                </w:rPr>
                <w:br/>
                <w:t>[Accessed 19 March 2025].</w:t>
              </w:r>
            </w:p>
            <w:p w14:paraId="0EB510CD" w14:textId="076DE074" w:rsidR="00785640" w:rsidRDefault="00785640" w:rsidP="00785640">
              <w:pPr>
                <w:pStyle w:val="Bibliography"/>
                <w:rPr>
                  <w:noProof/>
                </w:rPr>
              </w:pPr>
              <w:r>
                <w:rPr>
                  <w:noProof/>
                </w:rPr>
                <w:t xml:space="preserve">Royal Institute of British Architects, </w:t>
              </w:r>
              <w:r w:rsidR="00997C72">
                <w:rPr>
                  <w:noProof/>
                </w:rPr>
                <w:t>(</w:t>
              </w:r>
              <w:r>
                <w:rPr>
                  <w:noProof/>
                </w:rPr>
                <w:t>2025</w:t>
              </w:r>
              <w:r w:rsidR="00997C72">
                <w:rPr>
                  <w:noProof/>
                </w:rPr>
                <w:t>)</w:t>
              </w:r>
              <w:r>
                <w:rPr>
                  <w:noProof/>
                </w:rPr>
                <w:t xml:space="preserve">. </w:t>
              </w:r>
              <w:r>
                <w:rPr>
                  <w:i/>
                  <w:iCs/>
                  <w:noProof/>
                </w:rPr>
                <w:t xml:space="preserve">origional reproductions of working drawings for the german pavillion at the 1929 international exposition in barcelona: longitudinal section | RIBA pix. </w:t>
              </w:r>
              <w:r>
                <w:rPr>
                  <w:noProof/>
                </w:rPr>
                <w:t xml:space="preserve">[Online] </w:t>
              </w:r>
              <w:r>
                <w:rPr>
                  <w:noProof/>
                </w:rPr>
                <w:br/>
                <w:t xml:space="preserve">Available at: </w:t>
              </w:r>
              <w:r>
                <w:rPr>
                  <w:noProof/>
                  <w:u w:val="single"/>
                </w:rPr>
                <w:t>https://www.ribapix.com/Original-reproductions-of-working-drawings-for-the-German-Pavilion-at-the-1929-International-Exposition-in-Barcelona-longitudinal-section_RIBA98339?ribasearch=aHR0cHM6Ly93d3cucmliYXBpeC5jb20vc2VhcmNoP3E9QmFyY2Vsb25hJTIwcGF2aWxpb24m</w:t>
              </w:r>
              <w:r>
                <w:rPr>
                  <w:noProof/>
                </w:rPr>
                <w:br/>
                <w:t>[Accessed 19 March 2025].</w:t>
              </w:r>
            </w:p>
            <w:p w14:paraId="53523EA5" w14:textId="7D5C9C85" w:rsidR="00785640" w:rsidRDefault="00785640" w:rsidP="00785640">
              <w:pPr>
                <w:pStyle w:val="Bibliography"/>
                <w:rPr>
                  <w:noProof/>
                </w:rPr>
              </w:pPr>
              <w:r>
                <w:rPr>
                  <w:noProof/>
                </w:rPr>
                <w:t xml:space="preserve">Zuleta, G., </w:t>
              </w:r>
              <w:r w:rsidR="00997C72">
                <w:rPr>
                  <w:noProof/>
                </w:rPr>
                <w:t>(</w:t>
              </w:r>
              <w:r>
                <w:rPr>
                  <w:noProof/>
                </w:rPr>
                <w:t>2013</w:t>
              </w:r>
              <w:r w:rsidR="00997C72">
                <w:rPr>
                  <w:noProof/>
                </w:rPr>
                <w:t>)</w:t>
              </w:r>
              <w:r>
                <w:rPr>
                  <w:noProof/>
                </w:rPr>
                <w:t xml:space="preserve">. </w:t>
              </w:r>
              <w:r>
                <w:rPr>
                  <w:i/>
                  <w:iCs/>
                  <w:noProof/>
                </w:rPr>
                <w:t xml:space="preserve">Architecture Classics: Barcelona Pavilion / Mies Van der Rohe | ArchDaily. </w:t>
              </w:r>
              <w:r>
                <w:rPr>
                  <w:noProof/>
                </w:rPr>
                <w:t xml:space="preserve">[Online] </w:t>
              </w:r>
              <w:r>
                <w:rPr>
                  <w:noProof/>
                </w:rPr>
                <w:br/>
                <w:t xml:space="preserve">Available at: </w:t>
              </w:r>
              <w:r>
                <w:rPr>
                  <w:noProof/>
                  <w:u w:val="single"/>
                </w:rPr>
                <w:t>https://www.archdaily.com/1007357/architecture-classics-barcelona-pavilion-mies-van-der-rohe</w:t>
              </w:r>
              <w:r>
                <w:rPr>
                  <w:noProof/>
                </w:rPr>
                <w:br/>
                <w:t>[Accessed 18 March 2025].</w:t>
              </w:r>
            </w:p>
            <w:p w14:paraId="283D79A4" w14:textId="79A286A5" w:rsidR="00785640" w:rsidRDefault="00785640" w:rsidP="00785640">
              <w:r>
                <w:rPr>
                  <w:b/>
                  <w:bCs/>
                  <w:noProof/>
                </w:rPr>
                <w:fldChar w:fldCharType="end"/>
              </w:r>
            </w:p>
          </w:sdtContent>
        </w:sdt>
      </w:sdtContent>
    </w:sdt>
    <w:p w14:paraId="205FF2B3" w14:textId="6DD4D1E1" w:rsidR="001C5765" w:rsidRDefault="001C5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00000"/>
        </w:rPr>
      </w:pPr>
    </w:p>
    <w:p w14:paraId="130A1BE5" w14:textId="77777777" w:rsidR="001C5765" w:rsidRDefault="001C5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00000"/>
        </w:rPr>
      </w:pPr>
    </w:p>
    <w:p w14:paraId="0776ED58" w14:textId="77777777" w:rsidR="001C5765" w:rsidRDefault="001C5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00000"/>
        </w:rPr>
      </w:pPr>
    </w:p>
    <w:p w14:paraId="46F53A12" w14:textId="604A8C1B" w:rsidR="001C5765" w:rsidRDefault="001C5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00000"/>
        </w:rPr>
      </w:pPr>
      <w:r>
        <w:rPr>
          <w:color w:val="000000"/>
        </w:rPr>
        <w:t>Bibliography</w:t>
      </w:r>
    </w:p>
    <w:p w14:paraId="71692ED6" w14:textId="77777777" w:rsidR="00280DA9" w:rsidRDefault="00280DA9" w:rsidP="00280D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t>The Board of Trustees of the Tate. (2025). Modernism | Tate. Retrieved March 25, 2025, from https://www.tate.org.uk/art/art-terms/m/modernism</w:t>
      </w:r>
    </w:p>
    <w:p w14:paraId="09CED31E" w14:textId="437F5B48" w:rsidR="001C5765" w:rsidRDefault="00280D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t xml:space="preserve">Valencia, N. (2017, August 24). reflections - a tribute to </w:t>
      </w:r>
      <w:r w:rsidR="001F2C2E">
        <w:t>M</w:t>
      </w:r>
      <w:r>
        <w:t xml:space="preserve">ies van der </w:t>
      </w:r>
      <w:r w:rsidR="001F2C2E">
        <w:t>Rohe</w:t>
      </w:r>
      <w:r>
        <w:t xml:space="preserve"> </w:t>
      </w:r>
      <w:r w:rsidR="001F2C2E">
        <w:t>Barcelona</w:t>
      </w:r>
      <w:r>
        <w:t xml:space="preserve"> pavilion. Retrieved March 18, 2025, from https://www.archdaily.com/878155/reflections-a-tribute-to-mies-van-der-rohes-barcelona-pavilion?ad_source=search&amp;ad_medium=projects_tab&amp;ad_source=search&amp;ad_medium=search_result_all</w:t>
      </w:r>
    </w:p>
    <w:sectPr w:rsidR="001C5765">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2FB67" w14:textId="77777777" w:rsidR="002A5FEB" w:rsidRDefault="002A5FEB" w:rsidP="00C85CF0">
      <w:pPr>
        <w:spacing w:after="0" w:line="240" w:lineRule="auto"/>
      </w:pPr>
      <w:r>
        <w:separator/>
      </w:r>
    </w:p>
  </w:endnote>
  <w:endnote w:type="continuationSeparator" w:id="0">
    <w:p w14:paraId="2A8C2D85" w14:textId="77777777" w:rsidR="002A5FEB" w:rsidRDefault="002A5FEB"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4312192"/>
      <w:docPartObj>
        <w:docPartGallery w:val="Page Numbers (Bottom of Page)"/>
        <w:docPartUnique/>
      </w:docPartObj>
    </w:sdtPr>
    <w:sdtEndPr>
      <w:rPr>
        <w:noProof/>
      </w:rPr>
    </w:sdtEndPr>
    <w:sdtContent>
      <w:p w14:paraId="23C68AEC" w14:textId="77777777" w:rsidR="00653755" w:rsidRDefault="00653755">
        <w:pPr>
          <w:pStyle w:val="Footer"/>
          <w:jc w:val="center"/>
        </w:pPr>
        <w:r>
          <w:fldChar w:fldCharType="begin"/>
        </w:r>
        <w:r>
          <w:instrText xml:space="preserve"> PAGE   \* MERGEFORMAT </w:instrText>
        </w:r>
        <w:r>
          <w:fldChar w:fldCharType="separate"/>
        </w:r>
        <w:r w:rsidR="007A2FC5">
          <w:rPr>
            <w:noProof/>
          </w:rPr>
          <w:t>2</w:t>
        </w:r>
        <w:r>
          <w:rPr>
            <w:noProof/>
          </w:rPr>
          <w:fldChar w:fldCharType="end"/>
        </w:r>
      </w:p>
    </w:sdtContent>
  </w:sdt>
  <w:p w14:paraId="12CC56A7" w14:textId="77777777" w:rsidR="00C85CF0" w:rsidRDefault="00C85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5FD64" w14:textId="77777777" w:rsidR="002A5FEB" w:rsidRDefault="002A5FEB" w:rsidP="00C85CF0">
      <w:pPr>
        <w:spacing w:after="0" w:line="240" w:lineRule="auto"/>
      </w:pPr>
      <w:r>
        <w:separator/>
      </w:r>
    </w:p>
  </w:footnote>
  <w:footnote w:type="continuationSeparator" w:id="0">
    <w:p w14:paraId="7BBCF4EC" w14:textId="77777777" w:rsidR="002A5FEB" w:rsidRDefault="002A5FEB"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A789C" w14:textId="09EAB78D" w:rsidR="00E934A9" w:rsidRPr="00E934A9" w:rsidRDefault="00E934A9">
    <w:pPr>
      <w:pStyle w:val="Header"/>
      <w:rPr>
        <w:lang w:val="en-GB"/>
      </w:rPr>
    </w:pPr>
    <w:r>
      <w:rPr>
        <w:lang w:val="en-GB"/>
      </w:rPr>
      <w:t>Lucia Batters – 2403918</w:t>
    </w:r>
    <w:r>
      <w:rPr>
        <w:lang w:val="en-GB"/>
      </w:rPr>
      <w:tab/>
    </w:r>
    <w:r>
      <w:rPr>
        <w:lang w:val="en-GB"/>
      </w:rPr>
      <w:tab/>
      <w:t>History and theory – ACAA4003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777603279">
    <w:abstractNumId w:val="0"/>
  </w:num>
  <w:num w:numId="2" w16cid:durableId="516583597">
    <w:abstractNumId w:val="2"/>
  </w:num>
  <w:num w:numId="3" w16cid:durableId="1156453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19"/>
    <w:rsid w:val="000531BB"/>
    <w:rsid w:val="000600E6"/>
    <w:rsid w:val="00064393"/>
    <w:rsid w:val="00081295"/>
    <w:rsid w:val="000C1E58"/>
    <w:rsid w:val="000E2062"/>
    <w:rsid w:val="00112C12"/>
    <w:rsid w:val="00133C42"/>
    <w:rsid w:val="0016005E"/>
    <w:rsid w:val="00170931"/>
    <w:rsid w:val="00173FC4"/>
    <w:rsid w:val="00186491"/>
    <w:rsid w:val="001C524F"/>
    <w:rsid w:val="001C5765"/>
    <w:rsid w:val="001C6B3F"/>
    <w:rsid w:val="001F2C2E"/>
    <w:rsid w:val="0022057B"/>
    <w:rsid w:val="00280DA9"/>
    <w:rsid w:val="002A5FEB"/>
    <w:rsid w:val="002B63E4"/>
    <w:rsid w:val="002D5C75"/>
    <w:rsid w:val="00313049"/>
    <w:rsid w:val="00341BF0"/>
    <w:rsid w:val="00356E64"/>
    <w:rsid w:val="0042564D"/>
    <w:rsid w:val="00426436"/>
    <w:rsid w:val="00470B25"/>
    <w:rsid w:val="00477F9B"/>
    <w:rsid w:val="0048055A"/>
    <w:rsid w:val="004C5E8A"/>
    <w:rsid w:val="004D41F8"/>
    <w:rsid w:val="004E1DE4"/>
    <w:rsid w:val="0051774C"/>
    <w:rsid w:val="00541CC1"/>
    <w:rsid w:val="00544689"/>
    <w:rsid w:val="00561597"/>
    <w:rsid w:val="00596FA9"/>
    <w:rsid w:val="005A556C"/>
    <w:rsid w:val="005C1A8D"/>
    <w:rsid w:val="005C50EE"/>
    <w:rsid w:val="00611B0D"/>
    <w:rsid w:val="0062354F"/>
    <w:rsid w:val="00653755"/>
    <w:rsid w:val="006764D7"/>
    <w:rsid w:val="0068097E"/>
    <w:rsid w:val="006813F3"/>
    <w:rsid w:val="006D790B"/>
    <w:rsid w:val="006E26BB"/>
    <w:rsid w:val="006F57E5"/>
    <w:rsid w:val="007115AD"/>
    <w:rsid w:val="0072633B"/>
    <w:rsid w:val="007461BE"/>
    <w:rsid w:val="00747E03"/>
    <w:rsid w:val="007848D8"/>
    <w:rsid w:val="00785640"/>
    <w:rsid w:val="007A12A3"/>
    <w:rsid w:val="007A2FC5"/>
    <w:rsid w:val="007A7ED2"/>
    <w:rsid w:val="007D0B57"/>
    <w:rsid w:val="007E7C43"/>
    <w:rsid w:val="00805BD4"/>
    <w:rsid w:val="00826A49"/>
    <w:rsid w:val="00852A6D"/>
    <w:rsid w:val="0085390F"/>
    <w:rsid w:val="008544B2"/>
    <w:rsid w:val="00856B74"/>
    <w:rsid w:val="008601EA"/>
    <w:rsid w:val="00890D7E"/>
    <w:rsid w:val="008B0F1A"/>
    <w:rsid w:val="008F45A3"/>
    <w:rsid w:val="009409A6"/>
    <w:rsid w:val="009725C8"/>
    <w:rsid w:val="00976313"/>
    <w:rsid w:val="00987E1E"/>
    <w:rsid w:val="0099480F"/>
    <w:rsid w:val="00997C72"/>
    <w:rsid w:val="009D07F3"/>
    <w:rsid w:val="009E23A5"/>
    <w:rsid w:val="009F0092"/>
    <w:rsid w:val="009F3019"/>
    <w:rsid w:val="00A10343"/>
    <w:rsid w:val="00A208AF"/>
    <w:rsid w:val="00A52F86"/>
    <w:rsid w:val="00A70546"/>
    <w:rsid w:val="00A713B1"/>
    <w:rsid w:val="00A71E14"/>
    <w:rsid w:val="00A746B6"/>
    <w:rsid w:val="00A7553A"/>
    <w:rsid w:val="00AB2AA1"/>
    <w:rsid w:val="00AE2592"/>
    <w:rsid w:val="00B13B29"/>
    <w:rsid w:val="00B2327F"/>
    <w:rsid w:val="00B444FD"/>
    <w:rsid w:val="00B5414E"/>
    <w:rsid w:val="00B85C10"/>
    <w:rsid w:val="00B93C6E"/>
    <w:rsid w:val="00BA6FC7"/>
    <w:rsid w:val="00BD51C0"/>
    <w:rsid w:val="00BE1118"/>
    <w:rsid w:val="00BF69FF"/>
    <w:rsid w:val="00C4249E"/>
    <w:rsid w:val="00C465E4"/>
    <w:rsid w:val="00C85CF0"/>
    <w:rsid w:val="00CB629E"/>
    <w:rsid w:val="00CC2820"/>
    <w:rsid w:val="00D03A79"/>
    <w:rsid w:val="00D40CB3"/>
    <w:rsid w:val="00D40DA7"/>
    <w:rsid w:val="00D47E3D"/>
    <w:rsid w:val="00D5290F"/>
    <w:rsid w:val="00D60B91"/>
    <w:rsid w:val="00D625CE"/>
    <w:rsid w:val="00D70BD6"/>
    <w:rsid w:val="00D76EF5"/>
    <w:rsid w:val="00D844C6"/>
    <w:rsid w:val="00DC3DE1"/>
    <w:rsid w:val="00DE2992"/>
    <w:rsid w:val="00E3352A"/>
    <w:rsid w:val="00E50024"/>
    <w:rsid w:val="00E55B33"/>
    <w:rsid w:val="00E64889"/>
    <w:rsid w:val="00E934A9"/>
    <w:rsid w:val="00E93560"/>
    <w:rsid w:val="00EA5100"/>
    <w:rsid w:val="00EC2E90"/>
    <w:rsid w:val="00F014F6"/>
    <w:rsid w:val="00F45582"/>
    <w:rsid w:val="00F706E8"/>
    <w:rsid w:val="00F823B2"/>
    <w:rsid w:val="00F870DF"/>
    <w:rsid w:val="00F91B89"/>
    <w:rsid w:val="00FA5441"/>
    <w:rsid w:val="00FB0296"/>
    <w:rsid w:val="00FC700B"/>
    <w:rsid w:val="00FE46EA"/>
    <w:rsid w:val="00FF2C87"/>
    <w:rsid w:val="00FF6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2C551"/>
  <w15:chartTrackingRefBased/>
  <w15:docId w15:val="{7F5A4954-3BD9-014A-989B-848E954E2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ibliography">
    <w:name w:val="Bibliography"/>
    <w:basedOn w:val="Normal"/>
    <w:next w:val="Normal"/>
    <w:uiPriority w:val="37"/>
    <w:unhideWhenUsed/>
    <w:rsid w:val="007856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553273">
      <w:bodyDiv w:val="1"/>
      <w:marLeft w:val="0"/>
      <w:marRight w:val="0"/>
      <w:marTop w:val="0"/>
      <w:marBottom w:val="0"/>
      <w:divBdr>
        <w:top w:val="none" w:sz="0" w:space="0" w:color="auto"/>
        <w:left w:val="none" w:sz="0" w:space="0" w:color="auto"/>
        <w:bottom w:val="none" w:sz="0" w:space="0" w:color="auto"/>
        <w:right w:val="none" w:sz="0" w:space="0" w:color="auto"/>
      </w:divBdr>
    </w:div>
    <w:div w:id="109860981">
      <w:bodyDiv w:val="1"/>
      <w:marLeft w:val="0"/>
      <w:marRight w:val="0"/>
      <w:marTop w:val="0"/>
      <w:marBottom w:val="0"/>
      <w:divBdr>
        <w:top w:val="none" w:sz="0" w:space="0" w:color="auto"/>
        <w:left w:val="none" w:sz="0" w:space="0" w:color="auto"/>
        <w:bottom w:val="none" w:sz="0" w:space="0" w:color="auto"/>
        <w:right w:val="none" w:sz="0" w:space="0" w:color="auto"/>
      </w:divBdr>
    </w:div>
    <w:div w:id="137042798">
      <w:bodyDiv w:val="1"/>
      <w:marLeft w:val="0"/>
      <w:marRight w:val="0"/>
      <w:marTop w:val="0"/>
      <w:marBottom w:val="0"/>
      <w:divBdr>
        <w:top w:val="none" w:sz="0" w:space="0" w:color="auto"/>
        <w:left w:val="none" w:sz="0" w:space="0" w:color="auto"/>
        <w:bottom w:val="none" w:sz="0" w:space="0" w:color="auto"/>
        <w:right w:val="none" w:sz="0" w:space="0" w:color="auto"/>
      </w:divBdr>
    </w:div>
    <w:div w:id="189343332">
      <w:bodyDiv w:val="1"/>
      <w:marLeft w:val="0"/>
      <w:marRight w:val="0"/>
      <w:marTop w:val="0"/>
      <w:marBottom w:val="0"/>
      <w:divBdr>
        <w:top w:val="none" w:sz="0" w:space="0" w:color="auto"/>
        <w:left w:val="none" w:sz="0" w:space="0" w:color="auto"/>
        <w:bottom w:val="none" w:sz="0" w:space="0" w:color="auto"/>
        <w:right w:val="none" w:sz="0" w:space="0" w:color="auto"/>
      </w:divBdr>
    </w:div>
    <w:div w:id="224073450">
      <w:bodyDiv w:val="1"/>
      <w:marLeft w:val="0"/>
      <w:marRight w:val="0"/>
      <w:marTop w:val="0"/>
      <w:marBottom w:val="0"/>
      <w:divBdr>
        <w:top w:val="none" w:sz="0" w:space="0" w:color="auto"/>
        <w:left w:val="none" w:sz="0" w:space="0" w:color="auto"/>
        <w:bottom w:val="none" w:sz="0" w:space="0" w:color="auto"/>
        <w:right w:val="none" w:sz="0" w:space="0" w:color="auto"/>
      </w:divBdr>
    </w:div>
    <w:div w:id="238755326">
      <w:bodyDiv w:val="1"/>
      <w:marLeft w:val="0"/>
      <w:marRight w:val="0"/>
      <w:marTop w:val="0"/>
      <w:marBottom w:val="0"/>
      <w:divBdr>
        <w:top w:val="none" w:sz="0" w:space="0" w:color="auto"/>
        <w:left w:val="none" w:sz="0" w:space="0" w:color="auto"/>
        <w:bottom w:val="none" w:sz="0" w:space="0" w:color="auto"/>
        <w:right w:val="none" w:sz="0" w:space="0" w:color="auto"/>
      </w:divBdr>
    </w:div>
    <w:div w:id="254410929">
      <w:bodyDiv w:val="1"/>
      <w:marLeft w:val="0"/>
      <w:marRight w:val="0"/>
      <w:marTop w:val="0"/>
      <w:marBottom w:val="0"/>
      <w:divBdr>
        <w:top w:val="none" w:sz="0" w:space="0" w:color="auto"/>
        <w:left w:val="none" w:sz="0" w:space="0" w:color="auto"/>
        <w:bottom w:val="none" w:sz="0" w:space="0" w:color="auto"/>
        <w:right w:val="none" w:sz="0" w:space="0" w:color="auto"/>
      </w:divBdr>
    </w:div>
    <w:div w:id="274941423">
      <w:bodyDiv w:val="1"/>
      <w:marLeft w:val="0"/>
      <w:marRight w:val="0"/>
      <w:marTop w:val="0"/>
      <w:marBottom w:val="0"/>
      <w:divBdr>
        <w:top w:val="none" w:sz="0" w:space="0" w:color="auto"/>
        <w:left w:val="none" w:sz="0" w:space="0" w:color="auto"/>
        <w:bottom w:val="none" w:sz="0" w:space="0" w:color="auto"/>
        <w:right w:val="none" w:sz="0" w:space="0" w:color="auto"/>
      </w:divBdr>
    </w:div>
    <w:div w:id="321198803">
      <w:bodyDiv w:val="1"/>
      <w:marLeft w:val="0"/>
      <w:marRight w:val="0"/>
      <w:marTop w:val="0"/>
      <w:marBottom w:val="0"/>
      <w:divBdr>
        <w:top w:val="none" w:sz="0" w:space="0" w:color="auto"/>
        <w:left w:val="none" w:sz="0" w:space="0" w:color="auto"/>
        <w:bottom w:val="none" w:sz="0" w:space="0" w:color="auto"/>
        <w:right w:val="none" w:sz="0" w:space="0" w:color="auto"/>
      </w:divBdr>
    </w:div>
    <w:div w:id="385373764">
      <w:bodyDiv w:val="1"/>
      <w:marLeft w:val="0"/>
      <w:marRight w:val="0"/>
      <w:marTop w:val="0"/>
      <w:marBottom w:val="0"/>
      <w:divBdr>
        <w:top w:val="none" w:sz="0" w:space="0" w:color="auto"/>
        <w:left w:val="none" w:sz="0" w:space="0" w:color="auto"/>
        <w:bottom w:val="none" w:sz="0" w:space="0" w:color="auto"/>
        <w:right w:val="none" w:sz="0" w:space="0" w:color="auto"/>
      </w:divBdr>
    </w:div>
    <w:div w:id="400375197">
      <w:bodyDiv w:val="1"/>
      <w:marLeft w:val="0"/>
      <w:marRight w:val="0"/>
      <w:marTop w:val="0"/>
      <w:marBottom w:val="0"/>
      <w:divBdr>
        <w:top w:val="none" w:sz="0" w:space="0" w:color="auto"/>
        <w:left w:val="none" w:sz="0" w:space="0" w:color="auto"/>
        <w:bottom w:val="none" w:sz="0" w:space="0" w:color="auto"/>
        <w:right w:val="none" w:sz="0" w:space="0" w:color="auto"/>
      </w:divBdr>
    </w:div>
    <w:div w:id="401097542">
      <w:bodyDiv w:val="1"/>
      <w:marLeft w:val="0"/>
      <w:marRight w:val="0"/>
      <w:marTop w:val="0"/>
      <w:marBottom w:val="0"/>
      <w:divBdr>
        <w:top w:val="none" w:sz="0" w:space="0" w:color="auto"/>
        <w:left w:val="none" w:sz="0" w:space="0" w:color="auto"/>
        <w:bottom w:val="none" w:sz="0" w:space="0" w:color="auto"/>
        <w:right w:val="none" w:sz="0" w:space="0" w:color="auto"/>
      </w:divBdr>
    </w:div>
    <w:div w:id="422338673">
      <w:bodyDiv w:val="1"/>
      <w:marLeft w:val="0"/>
      <w:marRight w:val="0"/>
      <w:marTop w:val="0"/>
      <w:marBottom w:val="0"/>
      <w:divBdr>
        <w:top w:val="none" w:sz="0" w:space="0" w:color="auto"/>
        <w:left w:val="none" w:sz="0" w:space="0" w:color="auto"/>
        <w:bottom w:val="none" w:sz="0" w:space="0" w:color="auto"/>
        <w:right w:val="none" w:sz="0" w:space="0" w:color="auto"/>
      </w:divBdr>
    </w:div>
    <w:div w:id="428039818">
      <w:bodyDiv w:val="1"/>
      <w:marLeft w:val="0"/>
      <w:marRight w:val="0"/>
      <w:marTop w:val="0"/>
      <w:marBottom w:val="0"/>
      <w:divBdr>
        <w:top w:val="none" w:sz="0" w:space="0" w:color="auto"/>
        <w:left w:val="none" w:sz="0" w:space="0" w:color="auto"/>
        <w:bottom w:val="none" w:sz="0" w:space="0" w:color="auto"/>
        <w:right w:val="none" w:sz="0" w:space="0" w:color="auto"/>
      </w:divBdr>
    </w:div>
    <w:div w:id="429084468">
      <w:bodyDiv w:val="1"/>
      <w:marLeft w:val="0"/>
      <w:marRight w:val="0"/>
      <w:marTop w:val="0"/>
      <w:marBottom w:val="0"/>
      <w:divBdr>
        <w:top w:val="none" w:sz="0" w:space="0" w:color="auto"/>
        <w:left w:val="none" w:sz="0" w:space="0" w:color="auto"/>
        <w:bottom w:val="none" w:sz="0" w:space="0" w:color="auto"/>
        <w:right w:val="none" w:sz="0" w:space="0" w:color="auto"/>
      </w:divBdr>
    </w:div>
    <w:div w:id="440993898">
      <w:bodyDiv w:val="1"/>
      <w:marLeft w:val="0"/>
      <w:marRight w:val="0"/>
      <w:marTop w:val="0"/>
      <w:marBottom w:val="0"/>
      <w:divBdr>
        <w:top w:val="none" w:sz="0" w:space="0" w:color="auto"/>
        <w:left w:val="none" w:sz="0" w:space="0" w:color="auto"/>
        <w:bottom w:val="none" w:sz="0" w:space="0" w:color="auto"/>
        <w:right w:val="none" w:sz="0" w:space="0" w:color="auto"/>
      </w:divBdr>
    </w:div>
    <w:div w:id="540213497">
      <w:bodyDiv w:val="1"/>
      <w:marLeft w:val="0"/>
      <w:marRight w:val="0"/>
      <w:marTop w:val="0"/>
      <w:marBottom w:val="0"/>
      <w:divBdr>
        <w:top w:val="none" w:sz="0" w:space="0" w:color="auto"/>
        <w:left w:val="none" w:sz="0" w:space="0" w:color="auto"/>
        <w:bottom w:val="none" w:sz="0" w:space="0" w:color="auto"/>
        <w:right w:val="none" w:sz="0" w:space="0" w:color="auto"/>
      </w:divBdr>
    </w:div>
    <w:div w:id="611666554">
      <w:bodyDiv w:val="1"/>
      <w:marLeft w:val="0"/>
      <w:marRight w:val="0"/>
      <w:marTop w:val="0"/>
      <w:marBottom w:val="0"/>
      <w:divBdr>
        <w:top w:val="none" w:sz="0" w:space="0" w:color="auto"/>
        <w:left w:val="none" w:sz="0" w:space="0" w:color="auto"/>
        <w:bottom w:val="none" w:sz="0" w:space="0" w:color="auto"/>
        <w:right w:val="none" w:sz="0" w:space="0" w:color="auto"/>
      </w:divBdr>
    </w:div>
    <w:div w:id="680090006">
      <w:bodyDiv w:val="1"/>
      <w:marLeft w:val="0"/>
      <w:marRight w:val="0"/>
      <w:marTop w:val="0"/>
      <w:marBottom w:val="0"/>
      <w:divBdr>
        <w:top w:val="none" w:sz="0" w:space="0" w:color="auto"/>
        <w:left w:val="none" w:sz="0" w:space="0" w:color="auto"/>
        <w:bottom w:val="none" w:sz="0" w:space="0" w:color="auto"/>
        <w:right w:val="none" w:sz="0" w:space="0" w:color="auto"/>
      </w:divBdr>
    </w:div>
    <w:div w:id="700057192">
      <w:bodyDiv w:val="1"/>
      <w:marLeft w:val="0"/>
      <w:marRight w:val="0"/>
      <w:marTop w:val="0"/>
      <w:marBottom w:val="0"/>
      <w:divBdr>
        <w:top w:val="none" w:sz="0" w:space="0" w:color="auto"/>
        <w:left w:val="none" w:sz="0" w:space="0" w:color="auto"/>
        <w:bottom w:val="none" w:sz="0" w:space="0" w:color="auto"/>
        <w:right w:val="none" w:sz="0" w:space="0" w:color="auto"/>
      </w:divBdr>
    </w:div>
    <w:div w:id="709111919">
      <w:bodyDiv w:val="1"/>
      <w:marLeft w:val="0"/>
      <w:marRight w:val="0"/>
      <w:marTop w:val="0"/>
      <w:marBottom w:val="0"/>
      <w:divBdr>
        <w:top w:val="none" w:sz="0" w:space="0" w:color="auto"/>
        <w:left w:val="none" w:sz="0" w:space="0" w:color="auto"/>
        <w:bottom w:val="none" w:sz="0" w:space="0" w:color="auto"/>
        <w:right w:val="none" w:sz="0" w:space="0" w:color="auto"/>
      </w:divBdr>
    </w:div>
    <w:div w:id="744373704">
      <w:bodyDiv w:val="1"/>
      <w:marLeft w:val="0"/>
      <w:marRight w:val="0"/>
      <w:marTop w:val="0"/>
      <w:marBottom w:val="0"/>
      <w:divBdr>
        <w:top w:val="none" w:sz="0" w:space="0" w:color="auto"/>
        <w:left w:val="none" w:sz="0" w:space="0" w:color="auto"/>
        <w:bottom w:val="none" w:sz="0" w:space="0" w:color="auto"/>
        <w:right w:val="none" w:sz="0" w:space="0" w:color="auto"/>
      </w:divBdr>
    </w:div>
    <w:div w:id="756094145">
      <w:bodyDiv w:val="1"/>
      <w:marLeft w:val="0"/>
      <w:marRight w:val="0"/>
      <w:marTop w:val="0"/>
      <w:marBottom w:val="0"/>
      <w:divBdr>
        <w:top w:val="none" w:sz="0" w:space="0" w:color="auto"/>
        <w:left w:val="none" w:sz="0" w:space="0" w:color="auto"/>
        <w:bottom w:val="none" w:sz="0" w:space="0" w:color="auto"/>
        <w:right w:val="none" w:sz="0" w:space="0" w:color="auto"/>
      </w:divBdr>
    </w:div>
    <w:div w:id="760762552">
      <w:bodyDiv w:val="1"/>
      <w:marLeft w:val="0"/>
      <w:marRight w:val="0"/>
      <w:marTop w:val="0"/>
      <w:marBottom w:val="0"/>
      <w:divBdr>
        <w:top w:val="none" w:sz="0" w:space="0" w:color="auto"/>
        <w:left w:val="none" w:sz="0" w:space="0" w:color="auto"/>
        <w:bottom w:val="none" w:sz="0" w:space="0" w:color="auto"/>
        <w:right w:val="none" w:sz="0" w:space="0" w:color="auto"/>
      </w:divBdr>
    </w:div>
    <w:div w:id="790825265">
      <w:bodyDiv w:val="1"/>
      <w:marLeft w:val="0"/>
      <w:marRight w:val="0"/>
      <w:marTop w:val="0"/>
      <w:marBottom w:val="0"/>
      <w:divBdr>
        <w:top w:val="none" w:sz="0" w:space="0" w:color="auto"/>
        <w:left w:val="none" w:sz="0" w:space="0" w:color="auto"/>
        <w:bottom w:val="none" w:sz="0" w:space="0" w:color="auto"/>
        <w:right w:val="none" w:sz="0" w:space="0" w:color="auto"/>
      </w:divBdr>
    </w:div>
    <w:div w:id="799347066">
      <w:bodyDiv w:val="1"/>
      <w:marLeft w:val="0"/>
      <w:marRight w:val="0"/>
      <w:marTop w:val="0"/>
      <w:marBottom w:val="0"/>
      <w:divBdr>
        <w:top w:val="none" w:sz="0" w:space="0" w:color="auto"/>
        <w:left w:val="none" w:sz="0" w:space="0" w:color="auto"/>
        <w:bottom w:val="none" w:sz="0" w:space="0" w:color="auto"/>
        <w:right w:val="none" w:sz="0" w:space="0" w:color="auto"/>
      </w:divBdr>
    </w:div>
    <w:div w:id="835681996">
      <w:bodyDiv w:val="1"/>
      <w:marLeft w:val="0"/>
      <w:marRight w:val="0"/>
      <w:marTop w:val="0"/>
      <w:marBottom w:val="0"/>
      <w:divBdr>
        <w:top w:val="none" w:sz="0" w:space="0" w:color="auto"/>
        <w:left w:val="none" w:sz="0" w:space="0" w:color="auto"/>
        <w:bottom w:val="none" w:sz="0" w:space="0" w:color="auto"/>
        <w:right w:val="none" w:sz="0" w:space="0" w:color="auto"/>
      </w:divBdr>
    </w:div>
    <w:div w:id="848063526">
      <w:bodyDiv w:val="1"/>
      <w:marLeft w:val="0"/>
      <w:marRight w:val="0"/>
      <w:marTop w:val="0"/>
      <w:marBottom w:val="0"/>
      <w:divBdr>
        <w:top w:val="none" w:sz="0" w:space="0" w:color="auto"/>
        <w:left w:val="none" w:sz="0" w:space="0" w:color="auto"/>
        <w:bottom w:val="none" w:sz="0" w:space="0" w:color="auto"/>
        <w:right w:val="none" w:sz="0" w:space="0" w:color="auto"/>
      </w:divBdr>
    </w:div>
    <w:div w:id="901604467">
      <w:bodyDiv w:val="1"/>
      <w:marLeft w:val="0"/>
      <w:marRight w:val="0"/>
      <w:marTop w:val="0"/>
      <w:marBottom w:val="0"/>
      <w:divBdr>
        <w:top w:val="none" w:sz="0" w:space="0" w:color="auto"/>
        <w:left w:val="none" w:sz="0" w:space="0" w:color="auto"/>
        <w:bottom w:val="none" w:sz="0" w:space="0" w:color="auto"/>
        <w:right w:val="none" w:sz="0" w:space="0" w:color="auto"/>
      </w:divBdr>
    </w:div>
    <w:div w:id="901991115">
      <w:bodyDiv w:val="1"/>
      <w:marLeft w:val="0"/>
      <w:marRight w:val="0"/>
      <w:marTop w:val="0"/>
      <w:marBottom w:val="0"/>
      <w:divBdr>
        <w:top w:val="none" w:sz="0" w:space="0" w:color="auto"/>
        <w:left w:val="none" w:sz="0" w:space="0" w:color="auto"/>
        <w:bottom w:val="none" w:sz="0" w:space="0" w:color="auto"/>
        <w:right w:val="none" w:sz="0" w:space="0" w:color="auto"/>
      </w:divBdr>
    </w:div>
    <w:div w:id="908080813">
      <w:bodyDiv w:val="1"/>
      <w:marLeft w:val="0"/>
      <w:marRight w:val="0"/>
      <w:marTop w:val="0"/>
      <w:marBottom w:val="0"/>
      <w:divBdr>
        <w:top w:val="none" w:sz="0" w:space="0" w:color="auto"/>
        <w:left w:val="none" w:sz="0" w:space="0" w:color="auto"/>
        <w:bottom w:val="none" w:sz="0" w:space="0" w:color="auto"/>
        <w:right w:val="none" w:sz="0" w:space="0" w:color="auto"/>
      </w:divBdr>
    </w:div>
    <w:div w:id="931931477">
      <w:bodyDiv w:val="1"/>
      <w:marLeft w:val="0"/>
      <w:marRight w:val="0"/>
      <w:marTop w:val="0"/>
      <w:marBottom w:val="0"/>
      <w:divBdr>
        <w:top w:val="none" w:sz="0" w:space="0" w:color="auto"/>
        <w:left w:val="none" w:sz="0" w:space="0" w:color="auto"/>
        <w:bottom w:val="none" w:sz="0" w:space="0" w:color="auto"/>
        <w:right w:val="none" w:sz="0" w:space="0" w:color="auto"/>
      </w:divBdr>
    </w:div>
    <w:div w:id="953679921">
      <w:bodyDiv w:val="1"/>
      <w:marLeft w:val="0"/>
      <w:marRight w:val="0"/>
      <w:marTop w:val="0"/>
      <w:marBottom w:val="0"/>
      <w:divBdr>
        <w:top w:val="none" w:sz="0" w:space="0" w:color="auto"/>
        <w:left w:val="none" w:sz="0" w:space="0" w:color="auto"/>
        <w:bottom w:val="none" w:sz="0" w:space="0" w:color="auto"/>
        <w:right w:val="none" w:sz="0" w:space="0" w:color="auto"/>
      </w:divBdr>
    </w:div>
    <w:div w:id="987516760">
      <w:bodyDiv w:val="1"/>
      <w:marLeft w:val="0"/>
      <w:marRight w:val="0"/>
      <w:marTop w:val="0"/>
      <w:marBottom w:val="0"/>
      <w:divBdr>
        <w:top w:val="none" w:sz="0" w:space="0" w:color="auto"/>
        <w:left w:val="none" w:sz="0" w:space="0" w:color="auto"/>
        <w:bottom w:val="none" w:sz="0" w:space="0" w:color="auto"/>
        <w:right w:val="none" w:sz="0" w:space="0" w:color="auto"/>
      </w:divBdr>
    </w:div>
    <w:div w:id="1020283182">
      <w:bodyDiv w:val="1"/>
      <w:marLeft w:val="0"/>
      <w:marRight w:val="0"/>
      <w:marTop w:val="0"/>
      <w:marBottom w:val="0"/>
      <w:divBdr>
        <w:top w:val="none" w:sz="0" w:space="0" w:color="auto"/>
        <w:left w:val="none" w:sz="0" w:space="0" w:color="auto"/>
        <w:bottom w:val="none" w:sz="0" w:space="0" w:color="auto"/>
        <w:right w:val="none" w:sz="0" w:space="0" w:color="auto"/>
      </w:divBdr>
    </w:div>
    <w:div w:id="1041444107">
      <w:bodyDiv w:val="1"/>
      <w:marLeft w:val="0"/>
      <w:marRight w:val="0"/>
      <w:marTop w:val="0"/>
      <w:marBottom w:val="0"/>
      <w:divBdr>
        <w:top w:val="none" w:sz="0" w:space="0" w:color="auto"/>
        <w:left w:val="none" w:sz="0" w:space="0" w:color="auto"/>
        <w:bottom w:val="none" w:sz="0" w:space="0" w:color="auto"/>
        <w:right w:val="none" w:sz="0" w:space="0" w:color="auto"/>
      </w:divBdr>
    </w:div>
    <w:div w:id="1059210589">
      <w:bodyDiv w:val="1"/>
      <w:marLeft w:val="0"/>
      <w:marRight w:val="0"/>
      <w:marTop w:val="0"/>
      <w:marBottom w:val="0"/>
      <w:divBdr>
        <w:top w:val="none" w:sz="0" w:space="0" w:color="auto"/>
        <w:left w:val="none" w:sz="0" w:space="0" w:color="auto"/>
        <w:bottom w:val="none" w:sz="0" w:space="0" w:color="auto"/>
        <w:right w:val="none" w:sz="0" w:space="0" w:color="auto"/>
      </w:divBdr>
    </w:div>
    <w:div w:id="1062873915">
      <w:bodyDiv w:val="1"/>
      <w:marLeft w:val="0"/>
      <w:marRight w:val="0"/>
      <w:marTop w:val="0"/>
      <w:marBottom w:val="0"/>
      <w:divBdr>
        <w:top w:val="none" w:sz="0" w:space="0" w:color="auto"/>
        <w:left w:val="none" w:sz="0" w:space="0" w:color="auto"/>
        <w:bottom w:val="none" w:sz="0" w:space="0" w:color="auto"/>
        <w:right w:val="none" w:sz="0" w:space="0" w:color="auto"/>
      </w:divBdr>
    </w:div>
    <w:div w:id="1071850871">
      <w:bodyDiv w:val="1"/>
      <w:marLeft w:val="0"/>
      <w:marRight w:val="0"/>
      <w:marTop w:val="0"/>
      <w:marBottom w:val="0"/>
      <w:divBdr>
        <w:top w:val="none" w:sz="0" w:space="0" w:color="auto"/>
        <w:left w:val="none" w:sz="0" w:space="0" w:color="auto"/>
        <w:bottom w:val="none" w:sz="0" w:space="0" w:color="auto"/>
        <w:right w:val="none" w:sz="0" w:space="0" w:color="auto"/>
      </w:divBdr>
    </w:div>
    <w:div w:id="1084688533">
      <w:bodyDiv w:val="1"/>
      <w:marLeft w:val="0"/>
      <w:marRight w:val="0"/>
      <w:marTop w:val="0"/>
      <w:marBottom w:val="0"/>
      <w:divBdr>
        <w:top w:val="none" w:sz="0" w:space="0" w:color="auto"/>
        <w:left w:val="none" w:sz="0" w:space="0" w:color="auto"/>
        <w:bottom w:val="none" w:sz="0" w:space="0" w:color="auto"/>
        <w:right w:val="none" w:sz="0" w:space="0" w:color="auto"/>
      </w:divBdr>
    </w:div>
    <w:div w:id="1122382434">
      <w:bodyDiv w:val="1"/>
      <w:marLeft w:val="0"/>
      <w:marRight w:val="0"/>
      <w:marTop w:val="0"/>
      <w:marBottom w:val="0"/>
      <w:divBdr>
        <w:top w:val="none" w:sz="0" w:space="0" w:color="auto"/>
        <w:left w:val="none" w:sz="0" w:space="0" w:color="auto"/>
        <w:bottom w:val="none" w:sz="0" w:space="0" w:color="auto"/>
        <w:right w:val="none" w:sz="0" w:space="0" w:color="auto"/>
      </w:divBdr>
    </w:div>
    <w:div w:id="1155757672">
      <w:bodyDiv w:val="1"/>
      <w:marLeft w:val="0"/>
      <w:marRight w:val="0"/>
      <w:marTop w:val="0"/>
      <w:marBottom w:val="0"/>
      <w:divBdr>
        <w:top w:val="none" w:sz="0" w:space="0" w:color="auto"/>
        <w:left w:val="none" w:sz="0" w:space="0" w:color="auto"/>
        <w:bottom w:val="none" w:sz="0" w:space="0" w:color="auto"/>
        <w:right w:val="none" w:sz="0" w:space="0" w:color="auto"/>
      </w:divBdr>
    </w:div>
    <w:div w:id="1158620338">
      <w:bodyDiv w:val="1"/>
      <w:marLeft w:val="0"/>
      <w:marRight w:val="0"/>
      <w:marTop w:val="0"/>
      <w:marBottom w:val="0"/>
      <w:divBdr>
        <w:top w:val="none" w:sz="0" w:space="0" w:color="auto"/>
        <w:left w:val="none" w:sz="0" w:space="0" w:color="auto"/>
        <w:bottom w:val="none" w:sz="0" w:space="0" w:color="auto"/>
        <w:right w:val="none" w:sz="0" w:space="0" w:color="auto"/>
      </w:divBdr>
    </w:div>
    <w:div w:id="1179855196">
      <w:bodyDiv w:val="1"/>
      <w:marLeft w:val="0"/>
      <w:marRight w:val="0"/>
      <w:marTop w:val="0"/>
      <w:marBottom w:val="0"/>
      <w:divBdr>
        <w:top w:val="none" w:sz="0" w:space="0" w:color="auto"/>
        <w:left w:val="none" w:sz="0" w:space="0" w:color="auto"/>
        <w:bottom w:val="none" w:sz="0" w:space="0" w:color="auto"/>
        <w:right w:val="none" w:sz="0" w:space="0" w:color="auto"/>
      </w:divBdr>
    </w:div>
    <w:div w:id="1222256530">
      <w:bodyDiv w:val="1"/>
      <w:marLeft w:val="0"/>
      <w:marRight w:val="0"/>
      <w:marTop w:val="0"/>
      <w:marBottom w:val="0"/>
      <w:divBdr>
        <w:top w:val="none" w:sz="0" w:space="0" w:color="auto"/>
        <w:left w:val="none" w:sz="0" w:space="0" w:color="auto"/>
        <w:bottom w:val="none" w:sz="0" w:space="0" w:color="auto"/>
        <w:right w:val="none" w:sz="0" w:space="0" w:color="auto"/>
      </w:divBdr>
    </w:div>
    <w:div w:id="1275821564">
      <w:bodyDiv w:val="1"/>
      <w:marLeft w:val="0"/>
      <w:marRight w:val="0"/>
      <w:marTop w:val="0"/>
      <w:marBottom w:val="0"/>
      <w:divBdr>
        <w:top w:val="none" w:sz="0" w:space="0" w:color="auto"/>
        <w:left w:val="none" w:sz="0" w:space="0" w:color="auto"/>
        <w:bottom w:val="none" w:sz="0" w:space="0" w:color="auto"/>
        <w:right w:val="none" w:sz="0" w:space="0" w:color="auto"/>
      </w:divBdr>
    </w:div>
    <w:div w:id="1281759181">
      <w:bodyDiv w:val="1"/>
      <w:marLeft w:val="0"/>
      <w:marRight w:val="0"/>
      <w:marTop w:val="0"/>
      <w:marBottom w:val="0"/>
      <w:divBdr>
        <w:top w:val="none" w:sz="0" w:space="0" w:color="auto"/>
        <w:left w:val="none" w:sz="0" w:space="0" w:color="auto"/>
        <w:bottom w:val="none" w:sz="0" w:space="0" w:color="auto"/>
        <w:right w:val="none" w:sz="0" w:space="0" w:color="auto"/>
      </w:divBdr>
    </w:div>
    <w:div w:id="1296333795">
      <w:bodyDiv w:val="1"/>
      <w:marLeft w:val="0"/>
      <w:marRight w:val="0"/>
      <w:marTop w:val="0"/>
      <w:marBottom w:val="0"/>
      <w:divBdr>
        <w:top w:val="none" w:sz="0" w:space="0" w:color="auto"/>
        <w:left w:val="none" w:sz="0" w:space="0" w:color="auto"/>
        <w:bottom w:val="none" w:sz="0" w:space="0" w:color="auto"/>
        <w:right w:val="none" w:sz="0" w:space="0" w:color="auto"/>
      </w:divBdr>
    </w:div>
    <w:div w:id="1302542041">
      <w:bodyDiv w:val="1"/>
      <w:marLeft w:val="0"/>
      <w:marRight w:val="0"/>
      <w:marTop w:val="0"/>
      <w:marBottom w:val="0"/>
      <w:divBdr>
        <w:top w:val="none" w:sz="0" w:space="0" w:color="auto"/>
        <w:left w:val="none" w:sz="0" w:space="0" w:color="auto"/>
        <w:bottom w:val="none" w:sz="0" w:space="0" w:color="auto"/>
        <w:right w:val="none" w:sz="0" w:space="0" w:color="auto"/>
      </w:divBdr>
    </w:div>
    <w:div w:id="1346246456">
      <w:bodyDiv w:val="1"/>
      <w:marLeft w:val="0"/>
      <w:marRight w:val="0"/>
      <w:marTop w:val="0"/>
      <w:marBottom w:val="0"/>
      <w:divBdr>
        <w:top w:val="none" w:sz="0" w:space="0" w:color="auto"/>
        <w:left w:val="none" w:sz="0" w:space="0" w:color="auto"/>
        <w:bottom w:val="none" w:sz="0" w:space="0" w:color="auto"/>
        <w:right w:val="none" w:sz="0" w:space="0" w:color="auto"/>
      </w:divBdr>
    </w:div>
    <w:div w:id="1372069291">
      <w:bodyDiv w:val="1"/>
      <w:marLeft w:val="0"/>
      <w:marRight w:val="0"/>
      <w:marTop w:val="0"/>
      <w:marBottom w:val="0"/>
      <w:divBdr>
        <w:top w:val="none" w:sz="0" w:space="0" w:color="auto"/>
        <w:left w:val="none" w:sz="0" w:space="0" w:color="auto"/>
        <w:bottom w:val="none" w:sz="0" w:space="0" w:color="auto"/>
        <w:right w:val="none" w:sz="0" w:space="0" w:color="auto"/>
      </w:divBdr>
    </w:div>
    <w:div w:id="1424449532">
      <w:bodyDiv w:val="1"/>
      <w:marLeft w:val="0"/>
      <w:marRight w:val="0"/>
      <w:marTop w:val="0"/>
      <w:marBottom w:val="0"/>
      <w:divBdr>
        <w:top w:val="none" w:sz="0" w:space="0" w:color="auto"/>
        <w:left w:val="none" w:sz="0" w:space="0" w:color="auto"/>
        <w:bottom w:val="none" w:sz="0" w:space="0" w:color="auto"/>
        <w:right w:val="none" w:sz="0" w:space="0" w:color="auto"/>
      </w:divBdr>
    </w:div>
    <w:div w:id="1433626414">
      <w:bodyDiv w:val="1"/>
      <w:marLeft w:val="0"/>
      <w:marRight w:val="0"/>
      <w:marTop w:val="0"/>
      <w:marBottom w:val="0"/>
      <w:divBdr>
        <w:top w:val="none" w:sz="0" w:space="0" w:color="auto"/>
        <w:left w:val="none" w:sz="0" w:space="0" w:color="auto"/>
        <w:bottom w:val="none" w:sz="0" w:space="0" w:color="auto"/>
        <w:right w:val="none" w:sz="0" w:space="0" w:color="auto"/>
      </w:divBdr>
    </w:div>
    <w:div w:id="1445805293">
      <w:bodyDiv w:val="1"/>
      <w:marLeft w:val="0"/>
      <w:marRight w:val="0"/>
      <w:marTop w:val="0"/>
      <w:marBottom w:val="0"/>
      <w:divBdr>
        <w:top w:val="none" w:sz="0" w:space="0" w:color="auto"/>
        <w:left w:val="none" w:sz="0" w:space="0" w:color="auto"/>
        <w:bottom w:val="none" w:sz="0" w:space="0" w:color="auto"/>
        <w:right w:val="none" w:sz="0" w:space="0" w:color="auto"/>
      </w:divBdr>
    </w:div>
    <w:div w:id="1448162104">
      <w:bodyDiv w:val="1"/>
      <w:marLeft w:val="0"/>
      <w:marRight w:val="0"/>
      <w:marTop w:val="0"/>
      <w:marBottom w:val="0"/>
      <w:divBdr>
        <w:top w:val="none" w:sz="0" w:space="0" w:color="auto"/>
        <w:left w:val="none" w:sz="0" w:space="0" w:color="auto"/>
        <w:bottom w:val="none" w:sz="0" w:space="0" w:color="auto"/>
        <w:right w:val="none" w:sz="0" w:space="0" w:color="auto"/>
      </w:divBdr>
    </w:div>
    <w:div w:id="1479492410">
      <w:bodyDiv w:val="1"/>
      <w:marLeft w:val="0"/>
      <w:marRight w:val="0"/>
      <w:marTop w:val="0"/>
      <w:marBottom w:val="0"/>
      <w:divBdr>
        <w:top w:val="none" w:sz="0" w:space="0" w:color="auto"/>
        <w:left w:val="none" w:sz="0" w:space="0" w:color="auto"/>
        <w:bottom w:val="none" w:sz="0" w:space="0" w:color="auto"/>
        <w:right w:val="none" w:sz="0" w:space="0" w:color="auto"/>
      </w:divBdr>
    </w:div>
    <w:div w:id="1483616433">
      <w:bodyDiv w:val="1"/>
      <w:marLeft w:val="0"/>
      <w:marRight w:val="0"/>
      <w:marTop w:val="0"/>
      <w:marBottom w:val="0"/>
      <w:divBdr>
        <w:top w:val="none" w:sz="0" w:space="0" w:color="auto"/>
        <w:left w:val="none" w:sz="0" w:space="0" w:color="auto"/>
        <w:bottom w:val="none" w:sz="0" w:space="0" w:color="auto"/>
        <w:right w:val="none" w:sz="0" w:space="0" w:color="auto"/>
      </w:divBdr>
    </w:div>
    <w:div w:id="1492137561">
      <w:bodyDiv w:val="1"/>
      <w:marLeft w:val="0"/>
      <w:marRight w:val="0"/>
      <w:marTop w:val="0"/>
      <w:marBottom w:val="0"/>
      <w:divBdr>
        <w:top w:val="none" w:sz="0" w:space="0" w:color="auto"/>
        <w:left w:val="none" w:sz="0" w:space="0" w:color="auto"/>
        <w:bottom w:val="none" w:sz="0" w:space="0" w:color="auto"/>
        <w:right w:val="none" w:sz="0" w:space="0" w:color="auto"/>
      </w:divBdr>
    </w:div>
    <w:div w:id="1531064075">
      <w:bodyDiv w:val="1"/>
      <w:marLeft w:val="0"/>
      <w:marRight w:val="0"/>
      <w:marTop w:val="0"/>
      <w:marBottom w:val="0"/>
      <w:divBdr>
        <w:top w:val="none" w:sz="0" w:space="0" w:color="auto"/>
        <w:left w:val="none" w:sz="0" w:space="0" w:color="auto"/>
        <w:bottom w:val="none" w:sz="0" w:space="0" w:color="auto"/>
        <w:right w:val="none" w:sz="0" w:space="0" w:color="auto"/>
      </w:divBdr>
    </w:div>
    <w:div w:id="1570649730">
      <w:bodyDiv w:val="1"/>
      <w:marLeft w:val="0"/>
      <w:marRight w:val="0"/>
      <w:marTop w:val="0"/>
      <w:marBottom w:val="0"/>
      <w:divBdr>
        <w:top w:val="none" w:sz="0" w:space="0" w:color="auto"/>
        <w:left w:val="none" w:sz="0" w:space="0" w:color="auto"/>
        <w:bottom w:val="none" w:sz="0" w:space="0" w:color="auto"/>
        <w:right w:val="none" w:sz="0" w:space="0" w:color="auto"/>
      </w:divBdr>
    </w:div>
    <w:div w:id="1572503540">
      <w:bodyDiv w:val="1"/>
      <w:marLeft w:val="0"/>
      <w:marRight w:val="0"/>
      <w:marTop w:val="0"/>
      <w:marBottom w:val="0"/>
      <w:divBdr>
        <w:top w:val="none" w:sz="0" w:space="0" w:color="auto"/>
        <w:left w:val="none" w:sz="0" w:space="0" w:color="auto"/>
        <w:bottom w:val="none" w:sz="0" w:space="0" w:color="auto"/>
        <w:right w:val="none" w:sz="0" w:space="0" w:color="auto"/>
      </w:divBdr>
    </w:div>
    <w:div w:id="1642036457">
      <w:bodyDiv w:val="1"/>
      <w:marLeft w:val="0"/>
      <w:marRight w:val="0"/>
      <w:marTop w:val="0"/>
      <w:marBottom w:val="0"/>
      <w:divBdr>
        <w:top w:val="none" w:sz="0" w:space="0" w:color="auto"/>
        <w:left w:val="none" w:sz="0" w:space="0" w:color="auto"/>
        <w:bottom w:val="none" w:sz="0" w:space="0" w:color="auto"/>
        <w:right w:val="none" w:sz="0" w:space="0" w:color="auto"/>
      </w:divBdr>
    </w:div>
    <w:div w:id="1699357411">
      <w:bodyDiv w:val="1"/>
      <w:marLeft w:val="0"/>
      <w:marRight w:val="0"/>
      <w:marTop w:val="0"/>
      <w:marBottom w:val="0"/>
      <w:divBdr>
        <w:top w:val="none" w:sz="0" w:space="0" w:color="auto"/>
        <w:left w:val="none" w:sz="0" w:space="0" w:color="auto"/>
        <w:bottom w:val="none" w:sz="0" w:space="0" w:color="auto"/>
        <w:right w:val="none" w:sz="0" w:space="0" w:color="auto"/>
      </w:divBdr>
    </w:div>
    <w:div w:id="1701083037">
      <w:bodyDiv w:val="1"/>
      <w:marLeft w:val="0"/>
      <w:marRight w:val="0"/>
      <w:marTop w:val="0"/>
      <w:marBottom w:val="0"/>
      <w:divBdr>
        <w:top w:val="none" w:sz="0" w:space="0" w:color="auto"/>
        <w:left w:val="none" w:sz="0" w:space="0" w:color="auto"/>
        <w:bottom w:val="none" w:sz="0" w:space="0" w:color="auto"/>
        <w:right w:val="none" w:sz="0" w:space="0" w:color="auto"/>
      </w:divBdr>
    </w:div>
    <w:div w:id="1771508804">
      <w:bodyDiv w:val="1"/>
      <w:marLeft w:val="0"/>
      <w:marRight w:val="0"/>
      <w:marTop w:val="0"/>
      <w:marBottom w:val="0"/>
      <w:divBdr>
        <w:top w:val="none" w:sz="0" w:space="0" w:color="auto"/>
        <w:left w:val="none" w:sz="0" w:space="0" w:color="auto"/>
        <w:bottom w:val="none" w:sz="0" w:space="0" w:color="auto"/>
        <w:right w:val="none" w:sz="0" w:space="0" w:color="auto"/>
      </w:divBdr>
    </w:div>
    <w:div w:id="1781991055">
      <w:bodyDiv w:val="1"/>
      <w:marLeft w:val="0"/>
      <w:marRight w:val="0"/>
      <w:marTop w:val="0"/>
      <w:marBottom w:val="0"/>
      <w:divBdr>
        <w:top w:val="none" w:sz="0" w:space="0" w:color="auto"/>
        <w:left w:val="none" w:sz="0" w:space="0" w:color="auto"/>
        <w:bottom w:val="none" w:sz="0" w:space="0" w:color="auto"/>
        <w:right w:val="none" w:sz="0" w:space="0" w:color="auto"/>
      </w:divBdr>
    </w:div>
    <w:div w:id="1792939215">
      <w:bodyDiv w:val="1"/>
      <w:marLeft w:val="0"/>
      <w:marRight w:val="0"/>
      <w:marTop w:val="0"/>
      <w:marBottom w:val="0"/>
      <w:divBdr>
        <w:top w:val="none" w:sz="0" w:space="0" w:color="auto"/>
        <w:left w:val="none" w:sz="0" w:space="0" w:color="auto"/>
        <w:bottom w:val="none" w:sz="0" w:space="0" w:color="auto"/>
        <w:right w:val="none" w:sz="0" w:space="0" w:color="auto"/>
      </w:divBdr>
    </w:div>
    <w:div w:id="1820728985">
      <w:bodyDiv w:val="1"/>
      <w:marLeft w:val="0"/>
      <w:marRight w:val="0"/>
      <w:marTop w:val="0"/>
      <w:marBottom w:val="0"/>
      <w:divBdr>
        <w:top w:val="none" w:sz="0" w:space="0" w:color="auto"/>
        <w:left w:val="none" w:sz="0" w:space="0" w:color="auto"/>
        <w:bottom w:val="none" w:sz="0" w:space="0" w:color="auto"/>
        <w:right w:val="none" w:sz="0" w:space="0" w:color="auto"/>
      </w:divBdr>
    </w:div>
    <w:div w:id="1836994348">
      <w:bodyDiv w:val="1"/>
      <w:marLeft w:val="0"/>
      <w:marRight w:val="0"/>
      <w:marTop w:val="0"/>
      <w:marBottom w:val="0"/>
      <w:divBdr>
        <w:top w:val="none" w:sz="0" w:space="0" w:color="auto"/>
        <w:left w:val="none" w:sz="0" w:space="0" w:color="auto"/>
        <w:bottom w:val="none" w:sz="0" w:space="0" w:color="auto"/>
        <w:right w:val="none" w:sz="0" w:space="0" w:color="auto"/>
      </w:divBdr>
    </w:div>
    <w:div w:id="1873961306">
      <w:bodyDiv w:val="1"/>
      <w:marLeft w:val="0"/>
      <w:marRight w:val="0"/>
      <w:marTop w:val="0"/>
      <w:marBottom w:val="0"/>
      <w:divBdr>
        <w:top w:val="none" w:sz="0" w:space="0" w:color="auto"/>
        <w:left w:val="none" w:sz="0" w:space="0" w:color="auto"/>
        <w:bottom w:val="none" w:sz="0" w:space="0" w:color="auto"/>
        <w:right w:val="none" w:sz="0" w:space="0" w:color="auto"/>
      </w:divBdr>
    </w:div>
    <w:div w:id="1884517442">
      <w:bodyDiv w:val="1"/>
      <w:marLeft w:val="0"/>
      <w:marRight w:val="0"/>
      <w:marTop w:val="0"/>
      <w:marBottom w:val="0"/>
      <w:divBdr>
        <w:top w:val="none" w:sz="0" w:space="0" w:color="auto"/>
        <w:left w:val="none" w:sz="0" w:space="0" w:color="auto"/>
        <w:bottom w:val="none" w:sz="0" w:space="0" w:color="auto"/>
        <w:right w:val="none" w:sz="0" w:space="0" w:color="auto"/>
      </w:divBdr>
    </w:div>
    <w:div w:id="1911235253">
      <w:bodyDiv w:val="1"/>
      <w:marLeft w:val="0"/>
      <w:marRight w:val="0"/>
      <w:marTop w:val="0"/>
      <w:marBottom w:val="0"/>
      <w:divBdr>
        <w:top w:val="none" w:sz="0" w:space="0" w:color="auto"/>
        <w:left w:val="none" w:sz="0" w:space="0" w:color="auto"/>
        <w:bottom w:val="none" w:sz="0" w:space="0" w:color="auto"/>
        <w:right w:val="none" w:sz="0" w:space="0" w:color="auto"/>
      </w:divBdr>
    </w:div>
    <w:div w:id="1922834852">
      <w:bodyDiv w:val="1"/>
      <w:marLeft w:val="0"/>
      <w:marRight w:val="0"/>
      <w:marTop w:val="0"/>
      <w:marBottom w:val="0"/>
      <w:divBdr>
        <w:top w:val="none" w:sz="0" w:space="0" w:color="auto"/>
        <w:left w:val="none" w:sz="0" w:space="0" w:color="auto"/>
        <w:bottom w:val="none" w:sz="0" w:space="0" w:color="auto"/>
        <w:right w:val="none" w:sz="0" w:space="0" w:color="auto"/>
      </w:divBdr>
    </w:div>
    <w:div w:id="1939174567">
      <w:bodyDiv w:val="1"/>
      <w:marLeft w:val="0"/>
      <w:marRight w:val="0"/>
      <w:marTop w:val="0"/>
      <w:marBottom w:val="0"/>
      <w:divBdr>
        <w:top w:val="none" w:sz="0" w:space="0" w:color="auto"/>
        <w:left w:val="none" w:sz="0" w:space="0" w:color="auto"/>
        <w:bottom w:val="none" w:sz="0" w:space="0" w:color="auto"/>
        <w:right w:val="none" w:sz="0" w:space="0" w:color="auto"/>
      </w:divBdr>
    </w:div>
    <w:div w:id="1946813534">
      <w:bodyDiv w:val="1"/>
      <w:marLeft w:val="0"/>
      <w:marRight w:val="0"/>
      <w:marTop w:val="0"/>
      <w:marBottom w:val="0"/>
      <w:divBdr>
        <w:top w:val="none" w:sz="0" w:space="0" w:color="auto"/>
        <w:left w:val="none" w:sz="0" w:space="0" w:color="auto"/>
        <w:bottom w:val="none" w:sz="0" w:space="0" w:color="auto"/>
        <w:right w:val="none" w:sz="0" w:space="0" w:color="auto"/>
      </w:divBdr>
    </w:div>
    <w:div w:id="1954361272">
      <w:bodyDiv w:val="1"/>
      <w:marLeft w:val="0"/>
      <w:marRight w:val="0"/>
      <w:marTop w:val="0"/>
      <w:marBottom w:val="0"/>
      <w:divBdr>
        <w:top w:val="none" w:sz="0" w:space="0" w:color="auto"/>
        <w:left w:val="none" w:sz="0" w:space="0" w:color="auto"/>
        <w:bottom w:val="none" w:sz="0" w:space="0" w:color="auto"/>
        <w:right w:val="none" w:sz="0" w:space="0" w:color="auto"/>
      </w:divBdr>
    </w:div>
    <w:div w:id="1960453566">
      <w:bodyDiv w:val="1"/>
      <w:marLeft w:val="0"/>
      <w:marRight w:val="0"/>
      <w:marTop w:val="0"/>
      <w:marBottom w:val="0"/>
      <w:divBdr>
        <w:top w:val="none" w:sz="0" w:space="0" w:color="auto"/>
        <w:left w:val="none" w:sz="0" w:space="0" w:color="auto"/>
        <w:bottom w:val="none" w:sz="0" w:space="0" w:color="auto"/>
        <w:right w:val="none" w:sz="0" w:space="0" w:color="auto"/>
      </w:divBdr>
    </w:div>
    <w:div w:id="1967392187">
      <w:bodyDiv w:val="1"/>
      <w:marLeft w:val="0"/>
      <w:marRight w:val="0"/>
      <w:marTop w:val="0"/>
      <w:marBottom w:val="0"/>
      <w:divBdr>
        <w:top w:val="none" w:sz="0" w:space="0" w:color="auto"/>
        <w:left w:val="none" w:sz="0" w:space="0" w:color="auto"/>
        <w:bottom w:val="none" w:sz="0" w:space="0" w:color="auto"/>
        <w:right w:val="none" w:sz="0" w:space="0" w:color="auto"/>
      </w:divBdr>
    </w:div>
    <w:div w:id="1987470217">
      <w:bodyDiv w:val="1"/>
      <w:marLeft w:val="0"/>
      <w:marRight w:val="0"/>
      <w:marTop w:val="0"/>
      <w:marBottom w:val="0"/>
      <w:divBdr>
        <w:top w:val="none" w:sz="0" w:space="0" w:color="auto"/>
        <w:left w:val="none" w:sz="0" w:space="0" w:color="auto"/>
        <w:bottom w:val="none" w:sz="0" w:space="0" w:color="auto"/>
        <w:right w:val="none" w:sz="0" w:space="0" w:color="auto"/>
      </w:divBdr>
    </w:div>
    <w:div w:id="1999575036">
      <w:bodyDiv w:val="1"/>
      <w:marLeft w:val="0"/>
      <w:marRight w:val="0"/>
      <w:marTop w:val="0"/>
      <w:marBottom w:val="0"/>
      <w:divBdr>
        <w:top w:val="none" w:sz="0" w:space="0" w:color="auto"/>
        <w:left w:val="none" w:sz="0" w:space="0" w:color="auto"/>
        <w:bottom w:val="none" w:sz="0" w:space="0" w:color="auto"/>
        <w:right w:val="none" w:sz="0" w:space="0" w:color="auto"/>
      </w:divBdr>
    </w:div>
    <w:div w:id="2037608872">
      <w:bodyDiv w:val="1"/>
      <w:marLeft w:val="0"/>
      <w:marRight w:val="0"/>
      <w:marTop w:val="0"/>
      <w:marBottom w:val="0"/>
      <w:divBdr>
        <w:top w:val="none" w:sz="0" w:space="0" w:color="auto"/>
        <w:left w:val="none" w:sz="0" w:space="0" w:color="auto"/>
        <w:bottom w:val="none" w:sz="0" w:space="0" w:color="auto"/>
        <w:right w:val="none" w:sz="0" w:space="0" w:color="auto"/>
      </w:divBdr>
    </w:div>
    <w:div w:id="2081442186">
      <w:bodyDiv w:val="1"/>
      <w:marLeft w:val="0"/>
      <w:marRight w:val="0"/>
      <w:marTop w:val="0"/>
      <w:marBottom w:val="0"/>
      <w:divBdr>
        <w:top w:val="none" w:sz="0" w:space="0" w:color="auto"/>
        <w:left w:val="none" w:sz="0" w:space="0" w:color="auto"/>
        <w:bottom w:val="none" w:sz="0" w:space="0" w:color="auto"/>
        <w:right w:val="none" w:sz="0" w:space="0" w:color="auto"/>
      </w:divBdr>
    </w:div>
    <w:div w:id="2146971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A65559688A74563BDE2F767C0BAA8D1"/>
        <w:category>
          <w:name w:val="General"/>
          <w:gallery w:val="placeholder"/>
        </w:category>
        <w:types>
          <w:type w:val="bbPlcHdr"/>
        </w:types>
        <w:behaviors>
          <w:behavior w:val="content"/>
        </w:behaviors>
        <w:guid w:val="{2BC376E9-3124-4AC6-A9C6-124F191D2A88}"/>
      </w:docPartPr>
      <w:docPartBody>
        <w:p w:rsidR="00F44837" w:rsidRDefault="00D45BE1">
          <w:pPr>
            <w:pStyle w:val="BA65559688A74563BDE2F767C0BAA8D1"/>
          </w:pPr>
          <w:r w:rsidRPr="0009618A">
            <w:rPr>
              <w:rStyle w:val="PlaceholderText"/>
            </w:rPr>
            <w:t>Barcelona pavilion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5BE1"/>
    <w:rsid w:val="000E2062"/>
    <w:rsid w:val="00431C4C"/>
    <w:rsid w:val="004D41F8"/>
    <w:rsid w:val="006F57E5"/>
    <w:rsid w:val="00747E03"/>
    <w:rsid w:val="00AF60B2"/>
    <w:rsid w:val="00BA6FC7"/>
    <w:rsid w:val="00CC7BBA"/>
    <w:rsid w:val="00D45BE1"/>
    <w:rsid w:val="00D83621"/>
    <w:rsid w:val="00E007EE"/>
    <w:rsid w:val="00E26063"/>
    <w:rsid w:val="00F448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A65559688A74563BDE2F767C0BAA8D1">
    <w:name w:val="BA65559688A74563BDE2F767C0BAA8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Zul13</b:Tag>
    <b:SourceType>InternetSite</b:SourceType>
    <b:Guid>{7C9FCF7F-0855-4847-B2EE-0711E2FAB280}</b:Guid>
    <b:Title>Architecture Classics: Barcelona Pavilion / Mies Van der Rohe | ArchDaily</b:Title>
    <b:URL>https://www.archdaily.com/1007357/architecture-classics-barcelona-pavilion-mies-van-der-rohe</b:URL>
    <b:Year>2013</b:Year>
    <b:YearAccessed>2025</b:YearAccessed>
    <b:MonthAccessed>March</b:MonthAccessed>
    <b:DayAccessed>18</b:DayAccessed>
    <b:Author>
      <b:Author>
        <b:NameList>
          <b:Person>
            <b:Last>Zuleta</b:Last>
            <b:First>Gabriela</b:First>
          </b:Person>
        </b:NameList>
      </b:Author>
    </b:Author>
    <b:Month>October</b:Month>
    <b:Day>11</b:Day>
    <b:RefOrder>1</b:RefOrder>
  </b:Source>
  <b:Source>
    <b:Tag>Jas15</b:Tag>
    <b:SourceType>InternetSite</b:SourceType>
    <b:Guid>{10F9D99C-FABF-8A41-A590-6AB332A22A21}</b:Guid>
    <b:Title>a virtual look into mies van der Rohe's barcelona Pavillion | ArchDaily</b:Title>
    <b:URL>https://www.archdaily.com/773846/a-virtual-look-into-mies-van-der-rohes-barcelona-pavilion?ad_source=search&amp;ad_medium=projects_tab&amp;ad_source=search&amp;ad_medium=search_result_all</b:URL>
    <b:Year>2015</b:Year>
    <b:YearAccessed>2025</b:YearAccessed>
    <b:MonthAccessed>March</b:MonthAccessed>
    <b:DayAccessed>18</b:DayAccessed>
    <b:Author>
      <b:Author>
        <b:NameList>
          <b:Person>
            <b:Last>Jasper</b:Last>
            <b:First>Adam</b:First>
          </b:Person>
        </b:NameList>
      </b:Author>
    </b:Author>
    <b:Month>September</b:Month>
    <b:Day>18</b:Day>
    <b:RefOrder>2</b:RefOrder>
  </b:Source>
  <b:Source>
    <b:Tag>Ros22</b:Tag>
    <b:SourceType>InternetSite</b:SourceType>
    <b:Guid>{67FFF6B1-B740-DE43-843A-0BF01DD8E862}</b:Guid>
    <b:Author>
      <b:Author>
        <b:Corporate>Rost Architects</b:Corporate>
      </b:Author>
    </b:Author>
    <b:Title>Eight things you should know about the barcelona pavillion</b:Title>
    <b:URL>https://www.rostarchitects.com/articles/2022/11/29/barcelona-pavilion</b:URL>
    <b:Year>2022</b:Year>
    <b:YearAccessed>2025</b:YearAccessed>
    <b:MonthAccessed>March</b:MonthAccessed>
    <b:DayAccessed>19</b:DayAccessed>
    <b:Month>November</b:Month>
    <b:Day>30</b:Day>
    <b:RefOrder>3</b:RefOrder>
  </b:Source>
  <b:Source>
    <b:Tag>Kro11</b:Tag>
    <b:SourceType>InternetSite</b:SourceType>
    <b:Guid>{5A23C131-5CFF-A848-986A-A602DEAF3A94}</b:Guid>
    <b:Title>AD Classics: Barcelona Pavilion / Mies Van der Rohe | ArchDaily</b:Title>
    <b:URL>https://www.archdaily.com/109135/ad-classics-barcelona-pavilion-mies-van-der-rohe?ad_source=search&amp;ad_medium=projects_tab</b:URL>
    <b:Year>2011</b:Year>
    <b:YearAccessed>2025</b:YearAccessed>
    <b:MonthAccessed>March</b:MonthAccessed>
    <b:DayAccessed>18</b:DayAccessed>
    <b:Author>
      <b:Author>
        <b:NameList>
          <b:Person>
            <b:Last>Kroll</b:Last>
            <b:First>Andrew</b:First>
          </b:Person>
        </b:NameList>
      </b:Author>
    </b:Author>
    <b:Month>Febuary</b:Month>
    <b:Day>8</b:Day>
    <b:RefOrder>5</b:RefOrder>
  </b:Source>
  <b:Source>
    <b:Tag>Arc24</b:Tag>
    <b:SourceType>InternetSite</b:SourceType>
    <b:Guid>{9565A153-9D54-2B48-BDE6-67A6F2B6C11F}</b:Guid>
    <b:Author>
      <b:Author>
        <b:Corporate>ArchEyes</b:Corporate>
      </b:Author>
    </b:Author>
    <b:Title>the barcelona pavillion:mies van der rohe's modernist manifesto</b:Title>
    <b:URL>https://archeyes.com/the-barcelona-pavilion-an-insightful-exploration-of-mies-van-der-rohes-modernist-manifesto/</b:URL>
    <b:Year>2024</b:Year>
    <b:YearAccessed>2025</b:YearAccessed>
    <b:MonthAccessed>March</b:MonthAccessed>
    <b:DayAccessed>19</b:DayAccessed>
    <b:Month>April</b:Month>
    <b:Day>5</b:Day>
    <b:RefOrder>8</b:RefOrder>
  </b:Source>
  <b:Source>
    <b:Tag>Roy24</b:Tag>
    <b:SourceType>InternetSite</b:SourceType>
    <b:Guid>{6D6093DD-99DC-6748-B745-C4E48BA377FD}</b:Guid>
    <b:Author>
      <b:Author>
        <b:Corporate>Royal Institute of British Architects</b:Corporate>
      </b:Author>
    </b:Author>
    <b:Title>Modernism</b:Title>
    <b:URL>https://www.architecture.com/explore-architecture/modernism?srsltid=AfmBOopKVMTxzw6XPfAjAtF3BiP6owICMx_rZILAhX26lB_wgUTyW-LI</b:URL>
    <b:Year>2024</b:Year>
    <b:YearAccessed>2025</b:YearAccessed>
    <b:MonthAccessed>March</b:MonthAccessed>
    <b:DayAccessed>19</b:DayAccessed>
    <b:RefOrder>9</b:RefOrder>
  </b:Source>
  <b:Source>
    <b:Tag>MoM25</b:Tag>
    <b:SourceType>InternetSite</b:SourceType>
    <b:Guid>{DE691E96-C6EA-3B4B-99F2-8CAD15CC3D4C}</b:Guid>
    <b:Author>
      <b:Author>
        <b:Corporate>MoMA</b:Corporate>
      </b:Author>
    </b:Author>
    <b:Title>Ludwig Mies van der Rohe | MoMA</b:Title>
    <b:URL>https://www.moma.org/artists/7166-ludwig-mies-van-der-rohe</b:URL>
    <b:Year>2025</b:Year>
    <b:YearAccessed>2025</b:YearAccessed>
    <b:MonthAccessed>March</b:MonthAccessed>
    <b:DayAccessed>25</b:DayAccessed>
    <b:RefOrder>10</b:RefOrder>
  </b:Source>
  <b:Source>
    <b:Tag>Roy25</b:Tag>
    <b:SourceType>InternetSite</b:SourceType>
    <b:Guid>{C846575F-6AD4-354A-93B7-5ABC9E705DEF}</b:Guid>
    <b:Author>
      <b:Author>
        <b:Corporate>Royal Institue of British Architects</b:Corporate>
      </b:Author>
    </b:Author>
    <b:Title>origional reproductions of working drawings for the german pavillion at the 1929 international exposition in barcelona: ground floor plan | RIBA pix</b:Title>
    <b:URL>https://www.ribapix.com/Original-reproductions-of-working-drawings-for-the-German-Pavilion-at-the-1929-International-Exposition-in-Barcelona-ground-floor-plan_RIBA98335?ribasearch=aHR0cHM6Ly93d3cucmliYXBpeC5jb20vc2VhcmNoP3E9QmFyY2Vsb25hK3BhdmlsaW9uJmN1c3R</b:URL>
    <b:Year>2025</b:Year>
    <b:YearAccessed>2025</b:YearAccessed>
    <b:MonthAccessed>March</b:MonthAccessed>
    <b:DayAccessed>19</b:DayAccessed>
    <b:RefOrder>6</b:RefOrder>
  </b:Source>
  <b:Source>
    <b:Tag>Roy251</b:Tag>
    <b:SourceType>InternetSite</b:SourceType>
    <b:Guid>{8C8CFE97-6872-684A-AD8F-2FC3CC15BBE5}</b:Guid>
    <b:Author>
      <b:Author>
        <b:Corporate>Royal Institute of British Architects</b:Corporate>
      </b:Author>
    </b:Author>
    <b:Title>origional reproductions of working drawings for the german pavillion at the 1929 international exposition in barcelona: longitudinal section | RIBA pix</b:Title>
    <b:URL>https://www.ribapix.com/Original-reproductions-of-working-drawings-for-the-German-Pavilion-at-the-1929-International-Exposition-in-Barcelona-longitudinal-section_RIBA98339?ribasearch=aHR0cHM6Ly93d3cucmliYXBpeC5jb20vc2VhcmNoP3E9QmFyY2Vsb25hJTIwcGF2aWxpb24m</b:URL>
    <b:Year>2025</b:Year>
    <b:YearAccessed>2025</b:YearAccessed>
    <b:MonthAccessed>March</b:MonthAccessed>
    <b:DayAccessed>19</b:DayAccessed>
    <b:RefOrder>7</b:RefOrder>
  </b:Source>
  <b:Source>
    <b:Tag>Hos18</b:Tag>
    <b:SourceType>JournalArticle</b:SourceType>
    <b:Guid>{1AC146E4-70C2-B447-A806-CEF16EA9C40C}</b:Guid>
    <b:Title>The Ship of Theseus: Identity and the Barcelona Pavilion(s)</b:Title>
    <b:Year>2018</b:Year>
    <b:Author>
      <b:Author>
        <b:NameList>
          <b:Person>
            <b:Last>Hosey</b:Last>
            <b:First>Lance</b:First>
          </b:Person>
        </b:NameList>
      </b:Author>
    </b:Author>
    <b:JournalName>Journal of Architectural Education</b:JournalName>
    <b:Volume>72</b:Volume>
    <b:Issue>2</b:Issue>
    <b:Pages>230-247</b:Pages>
    <b:Month>October</b:Month>
    <b:Day>2018</b:Day>
    <b:RefOrder>4</b:RefOrder>
  </b:Source>
  <b:Source>
    <b:Tag>Kro10</b:Tag>
    <b:SourceType>InternetSite</b:SourceType>
    <b:Guid>{4EACE94F-73A4-40F5-A44C-6E7F533CA85D}</b:Guid>
    <b:Title>Architecture Classics: Villa Savoye / Le Corbusier | ArchDaily</b:Title>
    <b:Year>2010</b:Year>
    <b:Month>October</b:Month>
    <b:Day>27</b:Day>
    <b:URL>https://www.archdaily.com/84524/ad-classics-villa-savoye-le-corbusier</b:URL>
    <b:Author>
      <b:Author>
        <b:NameList>
          <b:Person>
            <b:Last>Kroll</b:Last>
            <b:First>Andrew</b:First>
          </b:Person>
        </b:NameList>
      </b:Author>
    </b:Author>
    <b:YearAccessed>2025</b:YearAccessed>
    <b:MonthAccessed>April</b:MonthAccessed>
    <b:DayAccessed>4</b:DayAccessed>
    <b:RefOrder>11</b:RefOrder>
  </b:Source>
</b:Sources>
</file>

<file path=customXml/itemProps1.xml><?xml version="1.0" encoding="utf-8"?>
<ds:datastoreItem xmlns:ds="http://schemas.openxmlformats.org/officeDocument/2006/customXml" ds:itemID="{FEFCB6E4-AF6D-40D5-A0B3-5F777AFD7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1811</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Barcelona pavilion</vt:lpstr>
    </vt:vector>
  </TitlesOfParts>
  <Manager/>
  <Company/>
  <LinksUpToDate>false</LinksUpToDate>
  <CharactersWithSpaces>12116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Barcelona Pavilion</dc:title>
  <dc:subject/>
  <dc:creator>Lucia Batters (2403918)</dc:creator>
  <cp:keywords/>
  <dc:description/>
  <cp:lastModifiedBy>Lucia Batters (2403918)</cp:lastModifiedBy>
  <cp:revision>2</cp:revision>
  <dcterms:created xsi:type="dcterms:W3CDTF">2025-04-04T13:51:00Z</dcterms:created>
  <dcterms:modified xsi:type="dcterms:W3CDTF">2025-04-04T13:51:00Z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