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0865" w:rsidRDefault="00CB15FA">
      <w:r>
        <w:t>Introduct</w:t>
      </w:r>
      <w:r w:rsidR="00360865">
        <w:t xml:space="preserve">ion </w:t>
      </w:r>
    </w:p>
    <w:p w:rsidR="00CB15FA" w:rsidRDefault="00CB15FA">
      <w:r>
        <w:t>…. Explains that reading to children creates magical moments for children to base their values on as they move through to adulthood.</w:t>
      </w:r>
    </w:p>
    <w:p w:rsidR="00CB15FA" w:rsidRDefault="00360865">
      <w:r>
        <w:t>…. Suggests that it is simply a necessity for children to learn to read so to gain</w:t>
      </w:r>
      <w:r w:rsidR="002D1554">
        <w:t xml:space="preserve"> personal</w:t>
      </w:r>
      <w:r>
        <w:t xml:space="preserve"> achievement in </w:t>
      </w:r>
      <w:r w:rsidR="00D42572">
        <w:t>turn</w:t>
      </w:r>
      <w:r>
        <w:t xml:space="preserve"> </w:t>
      </w:r>
      <w:r w:rsidR="002D1554">
        <w:t xml:space="preserve">positive </w:t>
      </w:r>
      <w:r>
        <w:t>success in adulthood.</w:t>
      </w:r>
    </w:p>
    <w:p w:rsidR="00360865" w:rsidRDefault="00360865">
      <w:r>
        <w:t xml:space="preserve">Overall it is noted that it is significant for children to read to be able to gain autonomy over their feelings, language </w:t>
      </w:r>
      <w:r w:rsidR="00D42572">
        <w:t>acquisition</w:t>
      </w:r>
      <w:r>
        <w:t xml:space="preserve"> and social </w:t>
      </w:r>
      <w:r w:rsidR="00D42572">
        <w:t>involvement</w:t>
      </w:r>
      <w:r>
        <w:t xml:space="preserve"> in th</w:t>
      </w:r>
      <w:r w:rsidR="007D4836">
        <w:t xml:space="preserve">eir </w:t>
      </w:r>
      <w:r w:rsidR="008572D0">
        <w:t>ever-changing</w:t>
      </w:r>
      <w:r w:rsidR="007D4836">
        <w:t xml:space="preserve"> world. </w:t>
      </w:r>
      <w:r w:rsidR="008572D0">
        <w:t>(Brodie, 2024)</w:t>
      </w:r>
    </w:p>
    <w:p w:rsidR="00360865" w:rsidRDefault="00360865">
      <w:r>
        <w:t xml:space="preserve">The way in which children form their language from a very young age can depict how they are </w:t>
      </w:r>
      <w:r w:rsidR="00773271">
        <w:t>viewed</w:t>
      </w:r>
      <w:r>
        <w:t xml:space="preserve"> </w:t>
      </w:r>
      <w:r w:rsidR="00C174AB">
        <w:t xml:space="preserve">and treated </w:t>
      </w:r>
      <w:r>
        <w:t>as an individual</w:t>
      </w:r>
      <w:r w:rsidR="00C174AB">
        <w:t>.</w:t>
      </w:r>
    </w:p>
    <w:p w:rsidR="00853EF8" w:rsidRDefault="00360865" w:rsidP="00853EF8">
      <w:r>
        <w:t xml:space="preserve">For children to feel accepted and supported, they must be able to communicated effectively. </w:t>
      </w:r>
      <w:r w:rsidR="00853EF8">
        <w:t>Thus,</w:t>
      </w:r>
      <w:r>
        <w:t xml:space="preserve"> demonstrating that they are to require proper teaching of the correct way to engage in conversation.</w:t>
      </w:r>
      <w:r w:rsidR="00853EF8">
        <w:t xml:space="preserve"> Children begin their form of communication from body language cues, to the moment they begin to make sounds in response to others. Through storytelling, children gain an abundance of essential vocabulary that feeds their understanding of life and is profoundly overlooked in terms of its importance in society (Laing and </w:t>
      </w:r>
      <w:proofErr w:type="spellStart"/>
      <w:r w:rsidR="00853EF8">
        <w:t>Burgelson</w:t>
      </w:r>
      <w:proofErr w:type="spellEnd"/>
      <w:r w:rsidR="00853EF8">
        <w:t>, 2020).</w:t>
      </w:r>
    </w:p>
    <w:p w:rsidR="00360865" w:rsidRDefault="00360865" w:rsidP="00360865">
      <w:r>
        <w:t xml:space="preserve">This is to be done through discussion but </w:t>
      </w:r>
      <w:r w:rsidR="00D42572">
        <w:t>storytelling</w:t>
      </w:r>
      <w:r>
        <w:t xml:space="preserve">, as …. Hints…. Is a far more enjoyable way for very young children to begin to learn the </w:t>
      </w:r>
      <w:r w:rsidR="00D42572">
        <w:t>foundations</w:t>
      </w:r>
      <w:r>
        <w:t xml:space="preserve"> of </w:t>
      </w:r>
      <w:r w:rsidR="00D42572">
        <w:t>language and</w:t>
      </w:r>
      <w:r>
        <w:t xml:space="preserve"> its meaning</w:t>
      </w:r>
      <w:r w:rsidR="00D42572">
        <w:t xml:space="preserve">. </w:t>
      </w:r>
    </w:p>
    <w:p w:rsidR="00360865" w:rsidRDefault="00360865"/>
    <w:p w:rsidR="00CB15FA" w:rsidRPr="00437895" w:rsidRDefault="00437895">
      <w:pPr>
        <w:rPr>
          <w:b/>
          <w:u w:val="single"/>
        </w:rPr>
      </w:pPr>
      <w:r w:rsidRPr="00437895">
        <w:rPr>
          <w:b/>
          <w:u w:val="single"/>
        </w:rPr>
        <w:t>Main body</w:t>
      </w:r>
    </w:p>
    <w:p w:rsidR="00437895" w:rsidRDefault="00437895">
      <w:r>
        <w:t>The story telling in the traditional way provides children with the authentic engagement in the art of how stories are told. Having the physical book in front of them allows them to put words into context in terms of stages of the story.</w:t>
      </w:r>
    </w:p>
    <w:p w:rsidR="00437895" w:rsidRDefault="00437895">
      <w:r>
        <w:t xml:space="preserve">In addition, the way in which the storyteller uses the literature to influence the way they read, demonstrates to children that there is a </w:t>
      </w:r>
      <w:r w:rsidR="00773271">
        <w:t>process</w:t>
      </w:r>
      <w:r>
        <w:t xml:space="preserve"> to be taken on board, when reading. For example, when viewing different fonts and punctuation, the storyteller accentuates and adapts their voice to place more emphasis on meaning to what is happening in the story. This results in young children forming skills to adapt heir speech in line with how they are feeling or what they are requesting from others</w:t>
      </w:r>
      <w:r w:rsidR="00C174AB">
        <w:t xml:space="preserve">. </w:t>
      </w:r>
    </w:p>
    <w:p w:rsidR="00437895" w:rsidRDefault="00437895">
      <w:r>
        <w:t xml:space="preserve">Likewise, within the digital reading video, the story teller, again, emphasises and promotes a range of language skills, however they are much </w:t>
      </w:r>
      <w:r w:rsidR="00773271">
        <w:t>less</w:t>
      </w:r>
      <w:r>
        <w:t xml:space="preserve"> explicit in </w:t>
      </w:r>
      <w:r w:rsidR="00773271">
        <w:t>relation</w:t>
      </w:r>
      <w:r>
        <w:t xml:space="preserve"> to specific segments of that story. As a </w:t>
      </w:r>
      <w:r w:rsidR="00773271">
        <w:t>result,</w:t>
      </w:r>
      <w:r>
        <w:t xml:space="preserve"> young children may not form creative </w:t>
      </w:r>
      <w:r w:rsidR="00773271">
        <w:t>story</w:t>
      </w:r>
      <w:r>
        <w:t xml:space="preserve"> telling skills.</w:t>
      </w:r>
      <w:r w:rsidR="00024F6C">
        <w:t xml:space="preserve"> </w:t>
      </w:r>
      <w:proofErr w:type="spellStart"/>
      <w:r w:rsidR="00024F6C">
        <w:t>Bowcutt</w:t>
      </w:r>
      <w:proofErr w:type="spellEnd"/>
      <w:r w:rsidR="00024F6C">
        <w:t xml:space="preserve"> (2013), implies </w:t>
      </w:r>
      <w:r w:rsidR="002D1554">
        <w:t>digitally portrayed stories have no significant benefits to children, over the traditional telling of a story using a physical book.</w:t>
      </w:r>
    </w:p>
    <w:p w:rsidR="000B2054" w:rsidRDefault="00437895">
      <w:r>
        <w:t xml:space="preserve">Studies have shown that this may hinder their ability to communicate effectively, as previously suggested. Children mirror the way in which they adapt their tones of voice to suit the exchange with others. For example, when </w:t>
      </w:r>
      <w:r w:rsidR="000B2054">
        <w:t>communicating in their very early stages, adults can be heard over exaggerating speech and altering the pronunciation of words to make it more relatable for children.</w:t>
      </w:r>
      <w:r w:rsidR="008D6BB6">
        <w:t xml:space="preserve"> </w:t>
      </w:r>
      <w:r w:rsidR="000B2054">
        <w:t>Some believe this is harmful to children as it teaches them the improper way for language to be used. Others, including, Laing (2016), believe that it is significant for children to understand the exchange of conversation between them and their caregivers.</w:t>
      </w:r>
    </w:p>
    <w:p w:rsidR="00440AD6" w:rsidRDefault="00440AD6">
      <w:r>
        <w:lastRenderedPageBreak/>
        <w:t xml:space="preserve">Digital </w:t>
      </w:r>
      <w:r w:rsidR="00773271">
        <w:t>literacy</w:t>
      </w:r>
      <w:r>
        <w:t xml:space="preserve"> not only relates to how children read through digital applications. It can also be shown through their competence towards </w:t>
      </w:r>
      <w:r w:rsidR="00C174AB">
        <w:t>new technological influences.</w:t>
      </w:r>
    </w:p>
    <w:p w:rsidR="00440AD6" w:rsidRDefault="00440AD6">
      <w:r>
        <w:t xml:space="preserve">Within both recordings, the story teller had chosen to read in a quiet </w:t>
      </w:r>
      <w:r w:rsidR="00773271">
        <w:t>location</w:t>
      </w:r>
      <w:r>
        <w:t xml:space="preserve">, indoors. Some may argue that this doesn’t give room for the children to experience an alternative form of </w:t>
      </w:r>
      <w:r w:rsidR="00773271">
        <w:t>story time</w:t>
      </w:r>
      <w:r>
        <w:t xml:space="preserve">. Whilst others argue that this is the most appropriate setting for </w:t>
      </w:r>
      <w:r w:rsidR="00773271">
        <w:t>story time</w:t>
      </w:r>
      <w:r>
        <w:t xml:space="preserve"> as it limits distractions. When </w:t>
      </w:r>
      <w:r w:rsidR="00773271">
        <w:t>outdoors</w:t>
      </w:r>
      <w:r>
        <w:t xml:space="preserve">, there are </w:t>
      </w:r>
      <w:r w:rsidR="00773271">
        <w:t>factors</w:t>
      </w:r>
      <w:r>
        <w:t xml:space="preserve"> beyond control that can affect the </w:t>
      </w:r>
      <w:r w:rsidR="008D6BB6">
        <w:t>children’s</w:t>
      </w:r>
      <w:r>
        <w:t xml:space="preserve"> </w:t>
      </w:r>
      <w:r w:rsidR="008D6BB6">
        <w:t>ability</w:t>
      </w:r>
      <w:r>
        <w:t xml:space="preserve"> to concentrate and immerse themselves into the </w:t>
      </w:r>
      <w:r w:rsidR="00773271">
        <w:t>story</w:t>
      </w:r>
      <w:r>
        <w:t>.</w:t>
      </w:r>
    </w:p>
    <w:p w:rsidR="00C174AB" w:rsidRDefault="00440AD6">
      <w:r>
        <w:t xml:space="preserve">It is good practice to note the </w:t>
      </w:r>
      <w:r w:rsidR="00773271">
        <w:t>personalities</w:t>
      </w:r>
      <w:r>
        <w:t xml:space="preserve"> of the individual children that are involved in story time and </w:t>
      </w:r>
      <w:r w:rsidR="00773271">
        <w:t>best decide</w:t>
      </w:r>
      <w:r>
        <w:t xml:space="preserve"> what is most suitable for them. For </w:t>
      </w:r>
      <w:r w:rsidR="00773271">
        <w:t>example,</w:t>
      </w:r>
      <w:r>
        <w:t xml:space="preserve"> a child that finds it challenging to overcome sensory challenges of being in the outdoors, may cause distress and </w:t>
      </w:r>
      <w:r w:rsidR="00773271">
        <w:t>withdrawal</w:t>
      </w:r>
      <w:r>
        <w:t xml:space="preserve"> from the enriching activity.</w:t>
      </w:r>
      <w:r w:rsidR="00574F5C">
        <w:t xml:space="preserve"> </w:t>
      </w:r>
      <w:r>
        <w:t xml:space="preserve">This as a result could lead to a </w:t>
      </w:r>
      <w:r w:rsidR="00773271">
        <w:t>forfeit their</w:t>
      </w:r>
      <w:r>
        <w:t xml:space="preserve"> language development as they may miss out on any new vocabulary and </w:t>
      </w:r>
      <w:r w:rsidR="00773271">
        <w:t>social</w:t>
      </w:r>
      <w:r>
        <w:t xml:space="preserve"> skills</w:t>
      </w:r>
      <w:r w:rsidR="00C174AB">
        <w:t>.</w:t>
      </w:r>
    </w:p>
    <w:p w:rsidR="00440AD6" w:rsidRDefault="00C174AB">
      <w:r>
        <w:t>S</w:t>
      </w:r>
      <w:r w:rsidR="00773271">
        <w:t>tory</w:t>
      </w:r>
      <w:r w:rsidR="00440AD6">
        <w:t xml:space="preserve"> time is a </w:t>
      </w:r>
      <w:r w:rsidR="00773271">
        <w:t>poignant</w:t>
      </w:r>
      <w:r w:rsidR="00440AD6">
        <w:t xml:space="preserve"> time in a </w:t>
      </w:r>
      <w:r w:rsidR="00773271">
        <w:t>child’s</w:t>
      </w:r>
      <w:r w:rsidR="00440AD6">
        <w:t xml:space="preserve"> life to form essential social skills. Should this be interactive with peers and adults, the children can benefit from meaningful conversations to understand </w:t>
      </w:r>
      <w:r w:rsidR="00773271">
        <w:t>morals</w:t>
      </w:r>
      <w:r w:rsidR="00440AD6">
        <w:t>, emotions and place within society.</w:t>
      </w:r>
      <w:r w:rsidR="002D1554">
        <w:t xml:space="preserve"> </w:t>
      </w:r>
      <w:proofErr w:type="spellStart"/>
      <w:r w:rsidR="002D1554">
        <w:t>Oller</w:t>
      </w:r>
      <w:proofErr w:type="spellEnd"/>
      <w:r w:rsidR="002D1554">
        <w:t>, et al. (2021), confirm that imitating the vocal interactions between them and their care givers, sparks a more deepened realisation that children are not simply mimicking their adults, they are forming their own individual way of conveying their needs, personality and language through their specialised noises.</w:t>
      </w:r>
    </w:p>
    <w:p w:rsidR="00B72A24" w:rsidRDefault="00455813">
      <w:r>
        <w:t xml:space="preserve">As exemplified in the traditional storytelling, the reader has chosen to showcase a current moral that resonates with many in this modern world. This send s a message to young children that it is important to be who they are and they should be valued as individuals, without discrimination or </w:t>
      </w:r>
      <w:r w:rsidR="00773271">
        <w:t>prejudice</w:t>
      </w:r>
      <w:r>
        <w:t xml:space="preserve">. UNCRC </w:t>
      </w:r>
      <w:r w:rsidR="00617919">
        <w:t xml:space="preserve">(1989. </w:t>
      </w:r>
      <w:r>
        <w:t>Article</w:t>
      </w:r>
      <w:r w:rsidR="00617919">
        <w:t xml:space="preserve"> 2 and 12).</w:t>
      </w:r>
    </w:p>
    <w:p w:rsidR="00EA13F6" w:rsidRDefault="00114DE1">
      <w:r>
        <w:t xml:space="preserve">Within the digital reading, the moral is </w:t>
      </w:r>
      <w:r w:rsidR="003F3432">
        <w:t>still very</w:t>
      </w:r>
      <w:r>
        <w:t xml:space="preserve"> much apparent, however conveyed in more tra</w:t>
      </w:r>
      <w:r w:rsidR="003F3432">
        <w:t>dit</w:t>
      </w:r>
      <w:r>
        <w:t xml:space="preserve">ional manner. This opens the possibilities for children, that they can succeed in whatever they wish, and that I can take many </w:t>
      </w:r>
      <w:r w:rsidR="003F3432">
        <w:t>times</w:t>
      </w:r>
      <w:r>
        <w:t xml:space="preserve"> before they achieve their goals. While this might be a more mature theme for very young children,</w:t>
      </w:r>
      <w:r w:rsidR="007368D1">
        <w:t xml:space="preserve"> Isaacs (2018)</w:t>
      </w:r>
      <w:r>
        <w:t xml:space="preserve"> </w:t>
      </w:r>
      <w:r w:rsidR="007368D1">
        <w:t>e</w:t>
      </w:r>
      <w:r>
        <w:t xml:space="preserve">xplains that </w:t>
      </w:r>
      <w:proofErr w:type="spellStart"/>
      <w:r w:rsidR="00EE5D53">
        <w:t>Montessri</w:t>
      </w:r>
      <w:proofErr w:type="spellEnd"/>
      <w:r w:rsidR="00EE5D53">
        <w:t xml:space="preserve"> suggests, that </w:t>
      </w:r>
      <w:r>
        <w:t xml:space="preserve">even babies begin to form their moral compass and </w:t>
      </w:r>
      <w:r w:rsidR="003F3432">
        <w:t>motivational</w:t>
      </w:r>
      <w:r>
        <w:t xml:space="preserve"> </w:t>
      </w:r>
      <w:r w:rsidR="00EA13F6">
        <w:t>mindse</w:t>
      </w:r>
      <w:r w:rsidR="007368D1">
        <w:t>t.</w:t>
      </w:r>
    </w:p>
    <w:p w:rsidR="008F318A" w:rsidRDefault="00347F89" w:rsidP="008F318A">
      <w:r>
        <w:t>Influences on children’s social emotional engagement.</w:t>
      </w:r>
      <w:r w:rsidR="003F3432">
        <w:t xml:space="preserve"> Children begin to work through their friendships with expressing their emotions. Children form their relationships through </w:t>
      </w:r>
      <w:r w:rsidR="00FA6DEF">
        <w:t>finding</w:t>
      </w:r>
      <w:r w:rsidR="003F3432">
        <w:t xml:space="preserve"> out what their peers likes are and making connections based on that. If children are not able to fully develop their language and understanding of how to effectively communicate with others, their social experiences may be compromised. This leading to a lack of positive relationships throughout their younger years and potentially into adulthood.</w:t>
      </w:r>
    </w:p>
    <w:p w:rsidR="008F318A" w:rsidRDefault="008F318A" w:rsidP="008F318A">
      <w:r>
        <w:t xml:space="preserve"> The reader supports this idea by using the same story telling process. The reader differentiates their voice in a similar way in both recordings. This shows children how language can be used for cause and effect. The change in the readers voice when expressing emotions provides children opportunities to develop their emotive language, hearing the change in the tone of voice to suit the emotions. Resulting in the children understanding how to apply this to their social engagements.</w:t>
      </w:r>
    </w:p>
    <w:p w:rsidR="009A6F20" w:rsidRDefault="009A6F20" w:rsidP="009A6F20">
      <w:r>
        <w:t xml:space="preserve">Children need time to process new vocabulary and adapt their understanding to apply theses skills into their routines. Routines are significant when developing in the early years. </w:t>
      </w:r>
    </w:p>
    <w:p w:rsidR="002B1A17" w:rsidRDefault="002B1A17" w:rsidP="009A6F20">
      <w:r>
        <w:t>Pausing the digital version to allow children the time to process and</w:t>
      </w:r>
      <w:r w:rsidR="009A6F20">
        <w:t xml:space="preserve"> share their thoughts gives them the visual aid to prompt their discussions, making links to their opinions.</w:t>
      </w:r>
    </w:p>
    <w:p w:rsidR="009A6F20" w:rsidRDefault="009A6F20" w:rsidP="009A6F20">
      <w:r>
        <w:lastRenderedPageBreak/>
        <w:t>The reader allows time for this in the digital storytelling recording. Although this is also done through the tradition storytelling, the reader doesn’t pause for as long as in the digital recording. This may have a negative effec</w:t>
      </w:r>
      <w:r w:rsidR="007A38A2">
        <w:t>t, in terms of how well the children embedded the intended skill.</w:t>
      </w:r>
    </w:p>
    <w:p w:rsidR="00762E02" w:rsidRDefault="007A38A2" w:rsidP="00762E02">
      <w:r>
        <w:t>In opposition, this can also be seen as a positive. Giving children too muc</w:t>
      </w:r>
      <w:r w:rsidR="00773271">
        <w:t>h</w:t>
      </w:r>
      <w:r>
        <w:t xml:space="preserve"> time may lead to an over processing of the topic being discussed. This can then detract from the outcome and cause them to be distracted, losing their focus and engagement in the session.</w:t>
      </w:r>
    </w:p>
    <w:p w:rsidR="002B1A17" w:rsidRDefault="002B1A17" w:rsidP="00762E02">
      <w:r>
        <w:t xml:space="preserve">Children engaging in role play for the digital </w:t>
      </w:r>
      <w:r w:rsidR="003F3432">
        <w:t>aspect;</w:t>
      </w:r>
      <w:r>
        <w:t xml:space="preserve"> allows the time for that as you don’t have to focus on holding the book.</w:t>
      </w:r>
    </w:p>
    <w:p w:rsidR="002B1A17" w:rsidRDefault="006C3C70" w:rsidP="006C3C70">
      <w:r>
        <w:t>Whereas</w:t>
      </w:r>
      <w:r w:rsidR="009D6865">
        <w:t>,</w:t>
      </w:r>
      <w:r>
        <w:t xml:space="preserve"> reading a b</w:t>
      </w:r>
      <w:r w:rsidR="002B1A17">
        <w:t xml:space="preserve">ook </w:t>
      </w:r>
      <w:r>
        <w:t>in physical</w:t>
      </w:r>
      <w:r w:rsidR="009D6865">
        <w:t xml:space="preserve"> form, </w:t>
      </w:r>
      <w:r w:rsidR="002B1A17">
        <w:t>allows for children to understand the language in written form.</w:t>
      </w:r>
    </w:p>
    <w:p w:rsidR="002B1A17" w:rsidRDefault="002B1A17" w:rsidP="009D6865">
      <w:r>
        <w:t>Traditional storytelling</w:t>
      </w:r>
      <w:r w:rsidR="009D6865">
        <w:t>,</w:t>
      </w:r>
      <w:r>
        <w:t xml:space="preserve"> without props</w:t>
      </w:r>
      <w:r w:rsidR="009D6865">
        <w:t>,</w:t>
      </w:r>
      <w:r>
        <w:t xml:space="preserve"> provides opportunity for</w:t>
      </w:r>
      <w:r w:rsidR="009D6865">
        <w:t xml:space="preserve"> this as</w:t>
      </w:r>
      <w:r>
        <w:t xml:space="preserve"> children </w:t>
      </w:r>
      <w:r w:rsidR="009D6865">
        <w:t>develop life skills. For example, developing levels of</w:t>
      </w:r>
      <w:r>
        <w:t xml:space="preserve"> patience develops listening skills.</w:t>
      </w:r>
      <w:r w:rsidR="009D6865">
        <w:t xml:space="preserve"> These are very mature skills for children to adopt, which takes practice, something that is possible through regular episodes of storytelling.</w:t>
      </w:r>
    </w:p>
    <w:p w:rsidR="00FA6DEF" w:rsidRDefault="002B1A17" w:rsidP="009D6865">
      <w:r>
        <w:t xml:space="preserve">Repetition </w:t>
      </w:r>
      <w:r w:rsidR="001D1C6F">
        <w:t xml:space="preserve">for children to fully learn a new language or word, they </w:t>
      </w:r>
      <w:r w:rsidR="006C3C70">
        <w:t>must</w:t>
      </w:r>
      <w:r w:rsidR="001D1C6F">
        <w:t xml:space="preserve"> repeat and practice it at before it starts to become included in t</w:t>
      </w:r>
      <w:r w:rsidR="00FA6DEF">
        <w:t>hei</w:t>
      </w:r>
      <w:r w:rsidR="001D1C6F">
        <w:t>r vocabulary</w:t>
      </w:r>
      <w:r w:rsidR="005513B5">
        <w:t xml:space="preserve"> (Queensland Government, 2023).</w:t>
      </w:r>
      <w:r w:rsidR="001D1C6F">
        <w:t xml:space="preserve"> The reader in this video encourages the children to join in with the repetitive sections of the </w:t>
      </w:r>
      <w:r w:rsidR="006C3C70">
        <w:t>story</w:t>
      </w:r>
      <w:r w:rsidR="001D1C6F">
        <w:t xml:space="preserve">. This shows that the reader is mindful of how best to support the </w:t>
      </w:r>
      <w:r w:rsidR="006C3C70">
        <w:t>children’s</w:t>
      </w:r>
      <w:r w:rsidR="001D1C6F">
        <w:t xml:space="preserve"> language development, along with using the chanting method to encourage the </w:t>
      </w:r>
      <w:r w:rsidR="006C3C70">
        <w:t>children’s</w:t>
      </w:r>
      <w:r w:rsidR="001D1C6F">
        <w:t xml:space="preserve"> engagement and interest. </w:t>
      </w:r>
      <w:proofErr w:type="spellStart"/>
      <w:r w:rsidR="00DD5322">
        <w:t>Skarabela</w:t>
      </w:r>
      <w:proofErr w:type="spellEnd"/>
      <w:r w:rsidR="00DD5322">
        <w:t xml:space="preserve"> (2021), i</w:t>
      </w:r>
      <w:r w:rsidR="00FA6DEF">
        <w:t xml:space="preserve">mplies that in doing this, children can build the “pattern” of language which in turn increases the amount of multi </w:t>
      </w:r>
      <w:r w:rsidR="00DD5322">
        <w:t>phrase</w:t>
      </w:r>
      <w:r w:rsidR="00FA6DEF">
        <w:t xml:space="preserve"> sentence structures as the develop.</w:t>
      </w:r>
    </w:p>
    <w:p w:rsidR="002B1A17" w:rsidRDefault="00F321BA" w:rsidP="009D6865">
      <w:r>
        <w:t>I</w:t>
      </w:r>
      <w:r w:rsidR="001D1C6F">
        <w:t xml:space="preserve">f children can relate to a topic and they are interested in what they are being shown, they are more likely to </w:t>
      </w:r>
      <w:r w:rsidR="00FA6DEF">
        <w:t>engage</w:t>
      </w:r>
      <w:r w:rsidR="001D1C6F">
        <w:t xml:space="preserve"> and absorb the learning opportunities presented to them.</w:t>
      </w:r>
    </w:p>
    <w:p w:rsidR="00FE07E1" w:rsidRDefault="002B1A17" w:rsidP="009D6865">
      <w:r>
        <w:t>Rhyming</w:t>
      </w:r>
      <w:r w:rsidR="00762E02">
        <w:t>, as demonstrated in the digital storytelling,</w:t>
      </w:r>
      <w:r w:rsidR="00FE07E1">
        <w:t xml:space="preserve"> takes on a slightly different angle to language development.</w:t>
      </w:r>
      <w:r w:rsidR="00FA6DEF">
        <w:t xml:space="preserve"> R</w:t>
      </w:r>
      <w:r w:rsidR="00FE07E1">
        <w:t>hyming allows fo</w:t>
      </w:r>
      <w:r w:rsidR="00FA6DEF">
        <w:t xml:space="preserve">r </w:t>
      </w:r>
      <w:r w:rsidR="00FE07E1">
        <w:t>this</w:t>
      </w:r>
      <w:r w:rsidR="00FA6DEF">
        <w:t xml:space="preserve">. </w:t>
      </w:r>
      <w:r w:rsidR="00FE07E1">
        <w:t xml:space="preserve"> </w:t>
      </w:r>
    </w:p>
    <w:p w:rsidR="00496AE4" w:rsidRDefault="00496AE4" w:rsidP="009D6865">
      <w:r>
        <w:t>Interactive props</w:t>
      </w:r>
      <w:r w:rsidR="00B27F44">
        <w:t xml:space="preserve"> </w:t>
      </w:r>
      <w:r w:rsidR="006C3C70">
        <w:t>provide</w:t>
      </w:r>
      <w:r w:rsidR="00B27F44">
        <w:t xml:space="preserve"> children with a fun experience into </w:t>
      </w:r>
      <w:r w:rsidR="006C3C70">
        <w:t>storytelling</w:t>
      </w:r>
      <w:r w:rsidR="00B27F44">
        <w:t>, which may lead to them taking note of the language used</w:t>
      </w:r>
      <w:r w:rsidR="00762E02">
        <w:t xml:space="preserve"> as they are more practically involved with the session, instead of sitting still. Says that children become more dormant when being asked to sit and concentrate for a long period of time. In the early years, children are only recommended to stay sat f</w:t>
      </w:r>
      <w:r w:rsidR="00167053">
        <w:t>or short bursts of time.</w:t>
      </w:r>
    </w:p>
    <w:p w:rsidR="00B27F44" w:rsidRDefault="00B27F44" w:rsidP="009D6865">
      <w:r>
        <w:t xml:space="preserve">It also gives children the </w:t>
      </w:r>
      <w:r w:rsidR="00D42572">
        <w:t>real-life</w:t>
      </w:r>
      <w:r>
        <w:t xml:space="preserve"> authentic context to out to words.</w:t>
      </w:r>
      <w:r w:rsidR="00762E02">
        <w:t xml:space="preserve"> </w:t>
      </w:r>
      <w:r>
        <w:t xml:space="preserve"> Welsh </w:t>
      </w:r>
      <w:r w:rsidR="007E2371">
        <w:t>G</w:t>
      </w:r>
      <w:r>
        <w:t>overnment</w:t>
      </w:r>
      <w:r w:rsidR="007E2371">
        <w:t xml:space="preserve"> (2022), </w:t>
      </w:r>
      <w:r>
        <w:t xml:space="preserve"> states that children should grow to be ambitious capable learners, this lends itself </w:t>
      </w:r>
      <w:r w:rsidR="003D78C1">
        <w:t xml:space="preserve">significantly to promote this area of learning and development. </w:t>
      </w:r>
    </w:p>
    <w:p w:rsidR="00762E02" w:rsidRDefault="00762E02" w:rsidP="009D6865">
      <w:r>
        <w:t>The lack of props used within the traditional storytelling may not engage the children as much, leading to the children unable to make links and embed the rhyming techniques, if there are no physical movement or sections to be fully focussed on.</w:t>
      </w:r>
    </w:p>
    <w:p w:rsidR="003D78C1" w:rsidRDefault="003D78C1" w:rsidP="009D6865">
      <w:r>
        <w:t>It also promotes the play aspect of learning. Theory to support play. Explain that play is a requirement in learning and progression steps currently to allow children autonomy over how and what they learn.</w:t>
      </w:r>
    </w:p>
    <w:p w:rsidR="003D78C1" w:rsidRDefault="00EE104F" w:rsidP="009D6865">
      <w:r>
        <w:t>However, the use of props m</w:t>
      </w:r>
      <w:r w:rsidR="003D78C1">
        <w:t>ay not suit all children</w:t>
      </w:r>
      <w:r>
        <w:t xml:space="preserve"> - </w:t>
      </w:r>
      <w:r w:rsidR="003D78C1">
        <w:t>some need more direction.</w:t>
      </w:r>
      <w:r>
        <w:t xml:space="preserve"> Neuro diverse children</w:t>
      </w:r>
      <w:r w:rsidR="003D78C1">
        <w:t xml:space="preserve"> may find this difficult as they are vey specific over likes, dislikes, noise </w:t>
      </w:r>
      <w:r>
        <w:t xml:space="preserve">and sensory </w:t>
      </w:r>
      <w:r>
        <w:lastRenderedPageBreak/>
        <w:t>implications.</w:t>
      </w:r>
      <w:r w:rsidR="003D78C1">
        <w:t xml:space="preserve"> </w:t>
      </w:r>
      <w:r>
        <w:t>C</w:t>
      </w:r>
      <w:r w:rsidR="003D78C1">
        <w:t xml:space="preserve">hildren </w:t>
      </w:r>
      <w:r>
        <w:t xml:space="preserve">that become very </w:t>
      </w:r>
      <w:r w:rsidR="003D78C1">
        <w:t>exc</w:t>
      </w:r>
      <w:r>
        <w:t>i</w:t>
      </w:r>
      <w:r w:rsidR="003D78C1">
        <w:t>ted and</w:t>
      </w:r>
      <w:r>
        <w:t xml:space="preserve"> making a lot of noise may cause </w:t>
      </w:r>
      <w:r w:rsidR="003D78C1">
        <w:t>di</w:t>
      </w:r>
      <w:r>
        <w:t>s</w:t>
      </w:r>
      <w:r w:rsidR="003D78C1">
        <w:t>tress</w:t>
      </w:r>
      <w:r>
        <w:t xml:space="preserve"> for those children that are sensitive to those particular triggers</w:t>
      </w:r>
      <w:r w:rsidR="003D78C1">
        <w:t xml:space="preserve">. </w:t>
      </w:r>
      <w:r>
        <w:t xml:space="preserve">Likewise, </w:t>
      </w:r>
      <w:r w:rsidR="003D78C1">
        <w:t>Children may become too excited and damage visual aids.</w:t>
      </w:r>
      <w:r>
        <w:t xml:space="preserve"> </w:t>
      </w:r>
      <w:proofErr w:type="gramStart"/>
      <w:r>
        <w:t>Thus</w:t>
      </w:r>
      <w:proofErr w:type="gramEnd"/>
      <w:r>
        <w:t xml:space="preserve"> leading to a negative relation to that type of storytelling.</w:t>
      </w:r>
    </w:p>
    <w:p w:rsidR="00DB18DE" w:rsidRDefault="00DB18DE" w:rsidP="009D6865">
      <w:r>
        <w:t>When wor</w:t>
      </w:r>
      <w:r w:rsidR="00012A8A">
        <w:t>k</w:t>
      </w:r>
      <w:r>
        <w:t>in</w:t>
      </w:r>
      <w:r w:rsidR="00012A8A">
        <w:t>g</w:t>
      </w:r>
      <w:r>
        <w:t xml:space="preserve"> towards supporting and assessing children language development, it is good practice </w:t>
      </w:r>
      <w:r w:rsidR="00012A8A">
        <w:t xml:space="preserve">to “monitor” children’s progress dependent on their stage of development. Children progress at different stages when working towards their “milestones” (Visser – </w:t>
      </w:r>
      <w:proofErr w:type="spellStart"/>
      <w:r w:rsidR="00012A8A">
        <w:t>Bochane</w:t>
      </w:r>
      <w:proofErr w:type="spellEnd"/>
      <w:r w:rsidR="00012A8A">
        <w:t xml:space="preserve"> et al. 2020</w:t>
      </w:r>
      <w:r w:rsidR="00486CDA">
        <w:t>, p421-429.</w:t>
      </w:r>
      <w:r w:rsidR="00012A8A">
        <w:t>). Professionals can use this knowledge to best support the individuals they have in their care, using the data to identify any extra support needed to be put into place.</w:t>
      </w:r>
      <w:r>
        <w:t xml:space="preserve"> </w:t>
      </w:r>
      <w:r w:rsidR="0045009E">
        <w:t xml:space="preserve"> For example, supporting families with home reading from pre-conception can encourage a positive outlook on reading to babies and young children. Providing the appropriate resources stresses the need for children to be exposed to language and communication skills from the very beginning of their lives</w:t>
      </w:r>
      <w:r w:rsidR="00486CDA">
        <w:t xml:space="preserve"> (Auger, Reich and Penner, 2014, p.337 – 346.).</w:t>
      </w:r>
    </w:p>
    <w:p w:rsidR="00496AE4" w:rsidRDefault="00496AE4" w:rsidP="002B1A17">
      <w:pPr>
        <w:pStyle w:val="ListParagraph"/>
      </w:pPr>
    </w:p>
    <w:p w:rsidR="00D01D61" w:rsidRPr="009D6865" w:rsidRDefault="00D01D61" w:rsidP="009D6865">
      <w:pPr>
        <w:rPr>
          <w:b/>
          <w:u w:val="single"/>
        </w:rPr>
      </w:pPr>
      <w:r w:rsidRPr="009D6865">
        <w:rPr>
          <w:b/>
          <w:u w:val="single"/>
        </w:rPr>
        <w:t>Conclusion</w:t>
      </w:r>
    </w:p>
    <w:p w:rsidR="00D01D61" w:rsidRDefault="00333DAB" w:rsidP="009D6865">
      <w:r>
        <w:t>The use of AI for the purpose of this essay has not been used to collate ideas or sources.</w:t>
      </w:r>
    </w:p>
    <w:p w:rsidR="00333DAB" w:rsidRDefault="00333DAB" w:rsidP="009D6865">
      <w:r>
        <w:t xml:space="preserve">The references included within this piece of work has been solely found by the author and have been chosen to showcase the points made throughout. </w:t>
      </w:r>
    </w:p>
    <w:p w:rsidR="00333DAB" w:rsidRDefault="00333DAB" w:rsidP="009D6865">
      <w:r>
        <w:t>Spelling and grammatical errors have been checked via the applications built in checker, in accordance with the guidelines for this assignment.</w:t>
      </w:r>
    </w:p>
    <w:p w:rsidR="00496AE4" w:rsidRDefault="00333DAB" w:rsidP="009D6865">
      <w:r>
        <w:t>The use of AI however, would be useful for this type of assignment for the purpose of creating a more critically thought out analytic process; demonstrating a range of comparisons, which may result in alternative viewpoints, as opposed to the limited sources highlighted throughout.</w:t>
      </w:r>
    </w:p>
    <w:p w:rsidR="00496AE4" w:rsidRDefault="00496AE4" w:rsidP="002B1A17">
      <w:pPr>
        <w:pStyle w:val="ListParagraph"/>
      </w:pPr>
    </w:p>
    <w:p w:rsidR="00496AE4" w:rsidRPr="00333DAB" w:rsidRDefault="00496AE4" w:rsidP="00333DAB">
      <w:pPr>
        <w:pStyle w:val="ListParagraph"/>
        <w:rPr>
          <w:b/>
          <w:u w:val="single"/>
        </w:rPr>
      </w:pPr>
    </w:p>
    <w:p w:rsidR="002F4F20" w:rsidRDefault="002F4F20" w:rsidP="002F4F20"/>
    <w:p w:rsidR="002F4F20" w:rsidRDefault="002F4F20" w:rsidP="002F4F20"/>
    <w:p w:rsidR="002F4F20" w:rsidRDefault="002F4F20" w:rsidP="002F4F20"/>
    <w:p w:rsidR="002F4F20" w:rsidRDefault="002F4F20" w:rsidP="002F4F20"/>
    <w:p w:rsidR="002F4F20" w:rsidRDefault="002F4F20" w:rsidP="002F4F20"/>
    <w:p w:rsidR="002F4F20" w:rsidRDefault="002F4F20" w:rsidP="002F4F20"/>
    <w:p w:rsidR="002F4F20" w:rsidRDefault="002F4F20" w:rsidP="002F4F20"/>
    <w:p w:rsidR="002F4F20" w:rsidRDefault="002F4F20" w:rsidP="002F4F20"/>
    <w:p w:rsidR="002F4F20" w:rsidRDefault="002F4F20" w:rsidP="002F4F20"/>
    <w:p w:rsidR="002F4F20" w:rsidRDefault="002F4F20" w:rsidP="002F4F20"/>
    <w:p w:rsidR="002F4F20" w:rsidRDefault="002F4F20" w:rsidP="002F4F20"/>
    <w:p w:rsidR="002F4F20" w:rsidRDefault="002F4F20" w:rsidP="002F4F20"/>
    <w:p w:rsidR="002F4F20" w:rsidRDefault="002F4F20" w:rsidP="002F4F20">
      <w:r>
        <w:lastRenderedPageBreak/>
        <w:t>References</w:t>
      </w:r>
    </w:p>
    <w:p w:rsidR="002F4F20" w:rsidRDefault="002F4F20" w:rsidP="002F4F20">
      <w:r>
        <w:t xml:space="preserve">Auger, A, Reich, S.M., and Penner, E, </w:t>
      </w:r>
      <w:proofErr w:type="gramStart"/>
      <w:r>
        <w:t>K,.</w:t>
      </w:r>
      <w:proofErr w:type="gramEnd"/>
      <w:r>
        <w:t xml:space="preserve"> 2014. </w:t>
      </w:r>
      <w:r w:rsidRPr="008640F7">
        <w:rPr>
          <w:i/>
        </w:rPr>
        <w:t xml:space="preserve">The Effect of Baby Books on Mother Reading </w:t>
      </w:r>
      <w:proofErr w:type="spellStart"/>
      <w:r w:rsidRPr="008640F7">
        <w:rPr>
          <w:i/>
        </w:rPr>
        <w:t>Beiliefs</w:t>
      </w:r>
      <w:proofErr w:type="spellEnd"/>
      <w:r w:rsidRPr="008640F7">
        <w:rPr>
          <w:i/>
        </w:rPr>
        <w:t xml:space="preserve"> and Reading Practices. In: Journal of Applied Developmental Psychology.</w:t>
      </w:r>
      <w:r>
        <w:t xml:space="preserve"> Volume 35, Issue 4. Available at: </w:t>
      </w:r>
      <w:hyperlink r:id="rId7" w:history="1">
        <w:r>
          <w:rPr>
            <w:rStyle w:val="Hyperlink"/>
          </w:rPr>
          <w:t xml:space="preserve">Tile: </w:t>
        </w:r>
        <w:proofErr w:type="spellStart"/>
        <w:r>
          <w:rPr>
            <w:rStyle w:val="Hyperlink"/>
          </w:rPr>
          <w:t>Datblygiad</w:t>
        </w:r>
        <w:proofErr w:type="spellEnd"/>
        <w:r>
          <w:rPr>
            <w:rStyle w:val="Hyperlink"/>
          </w:rPr>
          <w:t xml:space="preserve"> </w:t>
        </w:r>
        <w:proofErr w:type="spellStart"/>
        <w:r>
          <w:rPr>
            <w:rStyle w:val="Hyperlink"/>
          </w:rPr>
          <w:t>Iaith</w:t>
        </w:r>
        <w:proofErr w:type="spellEnd"/>
        <w:r>
          <w:rPr>
            <w:rStyle w:val="Hyperlink"/>
          </w:rPr>
          <w:t xml:space="preserve"> </w:t>
        </w:r>
        <w:proofErr w:type="spellStart"/>
        <w:r>
          <w:rPr>
            <w:rStyle w:val="Hyperlink"/>
          </w:rPr>
          <w:t>Gynnar</w:t>
        </w:r>
        <w:proofErr w:type="spellEnd"/>
        <w:r>
          <w:rPr>
            <w:rStyle w:val="Hyperlink"/>
          </w:rPr>
          <w:t xml:space="preserve">/Early Language Development | </w:t>
        </w:r>
        <w:proofErr w:type="spellStart"/>
        <w:r>
          <w:rPr>
            <w:rStyle w:val="Hyperlink"/>
          </w:rPr>
          <w:t>Iaith</w:t>
        </w:r>
        <w:proofErr w:type="spellEnd"/>
        <w:r>
          <w:rPr>
            <w:rStyle w:val="Hyperlink"/>
          </w:rPr>
          <w:t xml:space="preserve"> a </w:t>
        </w:r>
        <w:proofErr w:type="spellStart"/>
        <w:r>
          <w:rPr>
            <w:rStyle w:val="Hyperlink"/>
          </w:rPr>
          <w:t>Llythrennedd</w:t>
        </w:r>
        <w:proofErr w:type="spellEnd"/>
        <w:r>
          <w:rPr>
            <w:rStyle w:val="Hyperlink"/>
          </w:rPr>
          <w:t xml:space="preserve"> </w:t>
        </w:r>
        <w:proofErr w:type="spellStart"/>
        <w:r>
          <w:rPr>
            <w:rStyle w:val="Hyperlink"/>
          </w:rPr>
          <w:t>yn</w:t>
        </w:r>
        <w:proofErr w:type="spellEnd"/>
        <w:r>
          <w:rPr>
            <w:rStyle w:val="Hyperlink"/>
          </w:rPr>
          <w:t xml:space="preserve"> </w:t>
        </w:r>
        <w:proofErr w:type="spellStart"/>
        <w:r>
          <w:rPr>
            <w:rStyle w:val="Hyperlink"/>
          </w:rPr>
          <w:t>yr</w:t>
        </w:r>
        <w:proofErr w:type="spellEnd"/>
        <w:r>
          <w:rPr>
            <w:rStyle w:val="Hyperlink"/>
          </w:rPr>
          <w:t xml:space="preserve"> </w:t>
        </w:r>
        <w:proofErr w:type="spellStart"/>
        <w:r>
          <w:rPr>
            <w:rStyle w:val="Hyperlink"/>
          </w:rPr>
          <w:t>Oes</w:t>
        </w:r>
        <w:proofErr w:type="spellEnd"/>
        <w:r>
          <w:rPr>
            <w:rStyle w:val="Hyperlink"/>
          </w:rPr>
          <w:t xml:space="preserve"> </w:t>
        </w:r>
        <w:proofErr w:type="spellStart"/>
        <w:r>
          <w:rPr>
            <w:rStyle w:val="Hyperlink"/>
          </w:rPr>
          <w:t>Ddigidol</w:t>
        </w:r>
        <w:proofErr w:type="spellEnd"/>
        <w:r>
          <w:rPr>
            <w:rStyle w:val="Hyperlink"/>
          </w:rPr>
          <w:t>/Language and Literacy in the Digital Age (ECEY5004/C) | Home</w:t>
        </w:r>
      </w:hyperlink>
      <w:r>
        <w:t>. [Accessed: 27</w:t>
      </w:r>
      <w:r w:rsidRPr="00701089">
        <w:rPr>
          <w:vertAlign w:val="superscript"/>
        </w:rPr>
        <w:t>th</w:t>
      </w:r>
      <w:r>
        <w:t xml:space="preserve"> October 2024].</w:t>
      </w:r>
    </w:p>
    <w:p w:rsidR="002F4F20" w:rsidRDefault="002F4F20" w:rsidP="002F4F20">
      <w:proofErr w:type="spellStart"/>
      <w:r>
        <w:t>Bowcutt</w:t>
      </w:r>
      <w:proofErr w:type="spellEnd"/>
      <w:r>
        <w:t xml:space="preserve">, </w:t>
      </w:r>
      <w:proofErr w:type="gramStart"/>
      <w:r>
        <w:t>A,A,.</w:t>
      </w:r>
      <w:proofErr w:type="gramEnd"/>
      <w:r>
        <w:t xml:space="preserve"> 2013. </w:t>
      </w:r>
      <w:r w:rsidRPr="004615E9">
        <w:rPr>
          <w:i/>
        </w:rPr>
        <w:t>Discovering the Relationship Between Babies and Early E-Literacy: A Case Study on the Responses of Babies Ages 0-12 Months to Traditional Texts and Electronic Readers.</w:t>
      </w:r>
      <w:r>
        <w:t xml:space="preserve"> Available at: </w:t>
      </w:r>
      <w:hyperlink r:id="rId8" w:history="1">
        <w:r>
          <w:rPr>
            <w:rStyle w:val="Hyperlink"/>
          </w:rPr>
          <w:t xml:space="preserve">Tile: </w:t>
        </w:r>
        <w:proofErr w:type="spellStart"/>
        <w:r>
          <w:rPr>
            <w:rStyle w:val="Hyperlink"/>
          </w:rPr>
          <w:t>Datblygiad</w:t>
        </w:r>
        <w:proofErr w:type="spellEnd"/>
        <w:r>
          <w:rPr>
            <w:rStyle w:val="Hyperlink"/>
          </w:rPr>
          <w:t xml:space="preserve"> </w:t>
        </w:r>
        <w:proofErr w:type="spellStart"/>
        <w:r>
          <w:rPr>
            <w:rStyle w:val="Hyperlink"/>
          </w:rPr>
          <w:t>Iaith</w:t>
        </w:r>
        <w:proofErr w:type="spellEnd"/>
        <w:r>
          <w:rPr>
            <w:rStyle w:val="Hyperlink"/>
          </w:rPr>
          <w:t xml:space="preserve"> </w:t>
        </w:r>
        <w:proofErr w:type="spellStart"/>
        <w:r>
          <w:rPr>
            <w:rStyle w:val="Hyperlink"/>
          </w:rPr>
          <w:t>Gynnar</w:t>
        </w:r>
        <w:proofErr w:type="spellEnd"/>
        <w:r>
          <w:rPr>
            <w:rStyle w:val="Hyperlink"/>
          </w:rPr>
          <w:t xml:space="preserve">/Early Language Development | </w:t>
        </w:r>
        <w:proofErr w:type="spellStart"/>
        <w:r>
          <w:rPr>
            <w:rStyle w:val="Hyperlink"/>
          </w:rPr>
          <w:t>Iaith</w:t>
        </w:r>
        <w:proofErr w:type="spellEnd"/>
        <w:r>
          <w:rPr>
            <w:rStyle w:val="Hyperlink"/>
          </w:rPr>
          <w:t xml:space="preserve"> a </w:t>
        </w:r>
        <w:proofErr w:type="spellStart"/>
        <w:r>
          <w:rPr>
            <w:rStyle w:val="Hyperlink"/>
          </w:rPr>
          <w:t>Llythrennedd</w:t>
        </w:r>
        <w:proofErr w:type="spellEnd"/>
        <w:r>
          <w:rPr>
            <w:rStyle w:val="Hyperlink"/>
          </w:rPr>
          <w:t xml:space="preserve"> </w:t>
        </w:r>
        <w:proofErr w:type="spellStart"/>
        <w:r>
          <w:rPr>
            <w:rStyle w:val="Hyperlink"/>
          </w:rPr>
          <w:t>yn</w:t>
        </w:r>
        <w:proofErr w:type="spellEnd"/>
        <w:r>
          <w:rPr>
            <w:rStyle w:val="Hyperlink"/>
          </w:rPr>
          <w:t xml:space="preserve"> </w:t>
        </w:r>
        <w:proofErr w:type="spellStart"/>
        <w:r>
          <w:rPr>
            <w:rStyle w:val="Hyperlink"/>
          </w:rPr>
          <w:t>yr</w:t>
        </w:r>
        <w:proofErr w:type="spellEnd"/>
        <w:r>
          <w:rPr>
            <w:rStyle w:val="Hyperlink"/>
          </w:rPr>
          <w:t xml:space="preserve"> </w:t>
        </w:r>
        <w:proofErr w:type="spellStart"/>
        <w:r>
          <w:rPr>
            <w:rStyle w:val="Hyperlink"/>
          </w:rPr>
          <w:t>Oes</w:t>
        </w:r>
        <w:proofErr w:type="spellEnd"/>
        <w:r>
          <w:rPr>
            <w:rStyle w:val="Hyperlink"/>
          </w:rPr>
          <w:t xml:space="preserve"> </w:t>
        </w:r>
        <w:proofErr w:type="spellStart"/>
        <w:r>
          <w:rPr>
            <w:rStyle w:val="Hyperlink"/>
          </w:rPr>
          <w:t>Ddigidol</w:t>
        </w:r>
        <w:proofErr w:type="spellEnd"/>
        <w:r>
          <w:rPr>
            <w:rStyle w:val="Hyperlink"/>
          </w:rPr>
          <w:t>/Language and Literacy in the Digital Age (ECEY5004/C) | Home</w:t>
        </w:r>
      </w:hyperlink>
      <w:r>
        <w:t>. [Accessed: 27</w:t>
      </w:r>
      <w:r w:rsidRPr="008105FF">
        <w:rPr>
          <w:vertAlign w:val="superscript"/>
        </w:rPr>
        <w:t>th</w:t>
      </w:r>
      <w:r>
        <w:t xml:space="preserve"> October 2024].</w:t>
      </w:r>
    </w:p>
    <w:p w:rsidR="002F4F20" w:rsidRDefault="002F4F20" w:rsidP="002F4F20">
      <w:r>
        <w:t xml:space="preserve">Brodie, K, 2024. </w:t>
      </w:r>
      <w:r w:rsidRPr="00A818C3">
        <w:rPr>
          <w:i/>
        </w:rPr>
        <w:t>Jean Piaget’s Theory of Cognitive Development. A Comprehensive Guide for Early Years Professionals and Students</w:t>
      </w:r>
      <w:r>
        <w:t xml:space="preserve">. Available at: </w:t>
      </w:r>
      <w:hyperlink r:id="rId9" w:anchor=":~:text=Key%20Features%20of%20Piaget%27s%20Theory&amp;text=Emphasis%20on%20the%20child%27s%20active,passively%20receiving%20information%20from%20adults." w:history="1">
        <w:r>
          <w:rPr>
            <w:rStyle w:val="Hyperlink"/>
          </w:rPr>
          <w:t>Jean Piaget's Theory of Cognitive Development: In-Depth Guide</w:t>
        </w:r>
      </w:hyperlink>
      <w:r>
        <w:t>. [Accessed: 27</w:t>
      </w:r>
      <w:r w:rsidRPr="00865B72">
        <w:rPr>
          <w:vertAlign w:val="superscript"/>
        </w:rPr>
        <w:t>th</w:t>
      </w:r>
      <w:r>
        <w:t xml:space="preserve"> October 2024].</w:t>
      </w:r>
    </w:p>
    <w:p w:rsidR="002F4F20" w:rsidRDefault="002F4F20" w:rsidP="002F4F20">
      <w:r>
        <w:t xml:space="preserve">Isaacs, B, 2018. </w:t>
      </w:r>
      <w:r w:rsidRPr="008640F7">
        <w:rPr>
          <w:i/>
        </w:rPr>
        <w:t>Understanding the Montessori Approach.</w:t>
      </w:r>
      <w:r>
        <w:t xml:space="preserve"> 2</w:t>
      </w:r>
      <w:r w:rsidRPr="0023053D">
        <w:rPr>
          <w:vertAlign w:val="superscript"/>
        </w:rPr>
        <w:t>nd</w:t>
      </w:r>
      <w:r>
        <w:t xml:space="preserve"> Edition. London: Routledge. Available at: </w:t>
      </w:r>
      <w:hyperlink r:id="rId10" w:history="1">
        <w:r>
          <w:rPr>
            <w:rStyle w:val="Hyperlink"/>
          </w:rPr>
          <w:t xml:space="preserve">Understanding the Montessori Approach | Early Years Education in </w:t>
        </w:r>
        <w:proofErr w:type="spellStart"/>
        <w:r>
          <w:rPr>
            <w:rStyle w:val="Hyperlink"/>
          </w:rPr>
          <w:t>Pract</w:t>
        </w:r>
        <w:proofErr w:type="spellEnd"/>
      </w:hyperlink>
      <w:r>
        <w:t>. [Accessed: 27</w:t>
      </w:r>
      <w:r w:rsidRPr="0023053D">
        <w:rPr>
          <w:vertAlign w:val="superscript"/>
        </w:rPr>
        <w:t>th</w:t>
      </w:r>
      <w:r>
        <w:t xml:space="preserve"> October 2024].</w:t>
      </w:r>
    </w:p>
    <w:p w:rsidR="002F4F20" w:rsidRDefault="002F4F20" w:rsidP="002F4F20">
      <w:r>
        <w:t xml:space="preserve">Laing, C, 2016. Mail Online.  </w:t>
      </w:r>
      <w:r w:rsidRPr="004002C2">
        <w:rPr>
          <w:i/>
        </w:rPr>
        <w:t>Why Baby Talk is Good for Children: Speaking ‘</w:t>
      </w:r>
      <w:proofErr w:type="spellStart"/>
      <w:r w:rsidRPr="004002C2">
        <w:rPr>
          <w:i/>
        </w:rPr>
        <w:t>Motherese</w:t>
      </w:r>
      <w:proofErr w:type="spellEnd"/>
      <w:r w:rsidRPr="004002C2">
        <w:rPr>
          <w:i/>
        </w:rPr>
        <w:t>’ Helps Them Develop Language Skills Much Faster.</w:t>
      </w:r>
      <w:r>
        <w:rPr>
          <w:i/>
        </w:rPr>
        <w:t xml:space="preserve"> </w:t>
      </w:r>
      <w:r>
        <w:t xml:space="preserve">Available at: </w:t>
      </w:r>
      <w:hyperlink r:id="rId11" w:history="1">
        <w:r>
          <w:rPr>
            <w:rStyle w:val="Hyperlink"/>
          </w:rPr>
          <w:t xml:space="preserve">Tile: </w:t>
        </w:r>
        <w:proofErr w:type="spellStart"/>
        <w:r>
          <w:rPr>
            <w:rStyle w:val="Hyperlink"/>
          </w:rPr>
          <w:t>Datblygiad</w:t>
        </w:r>
        <w:proofErr w:type="spellEnd"/>
        <w:r>
          <w:rPr>
            <w:rStyle w:val="Hyperlink"/>
          </w:rPr>
          <w:t xml:space="preserve"> </w:t>
        </w:r>
        <w:proofErr w:type="spellStart"/>
        <w:r>
          <w:rPr>
            <w:rStyle w:val="Hyperlink"/>
          </w:rPr>
          <w:t>Iaith</w:t>
        </w:r>
        <w:proofErr w:type="spellEnd"/>
        <w:r>
          <w:rPr>
            <w:rStyle w:val="Hyperlink"/>
          </w:rPr>
          <w:t xml:space="preserve"> </w:t>
        </w:r>
        <w:proofErr w:type="spellStart"/>
        <w:r>
          <w:rPr>
            <w:rStyle w:val="Hyperlink"/>
          </w:rPr>
          <w:t>Gynnar</w:t>
        </w:r>
        <w:proofErr w:type="spellEnd"/>
        <w:r>
          <w:rPr>
            <w:rStyle w:val="Hyperlink"/>
          </w:rPr>
          <w:t xml:space="preserve">/Early Language Development | </w:t>
        </w:r>
        <w:proofErr w:type="spellStart"/>
        <w:r>
          <w:rPr>
            <w:rStyle w:val="Hyperlink"/>
          </w:rPr>
          <w:t>Iaith</w:t>
        </w:r>
        <w:proofErr w:type="spellEnd"/>
        <w:r>
          <w:rPr>
            <w:rStyle w:val="Hyperlink"/>
          </w:rPr>
          <w:t xml:space="preserve"> a </w:t>
        </w:r>
        <w:proofErr w:type="spellStart"/>
        <w:r>
          <w:rPr>
            <w:rStyle w:val="Hyperlink"/>
          </w:rPr>
          <w:t>Llythrennedd</w:t>
        </w:r>
        <w:proofErr w:type="spellEnd"/>
        <w:r>
          <w:rPr>
            <w:rStyle w:val="Hyperlink"/>
          </w:rPr>
          <w:t xml:space="preserve"> </w:t>
        </w:r>
        <w:proofErr w:type="spellStart"/>
        <w:r>
          <w:rPr>
            <w:rStyle w:val="Hyperlink"/>
          </w:rPr>
          <w:t>yn</w:t>
        </w:r>
        <w:proofErr w:type="spellEnd"/>
        <w:r>
          <w:rPr>
            <w:rStyle w:val="Hyperlink"/>
          </w:rPr>
          <w:t xml:space="preserve"> </w:t>
        </w:r>
        <w:proofErr w:type="spellStart"/>
        <w:r>
          <w:rPr>
            <w:rStyle w:val="Hyperlink"/>
          </w:rPr>
          <w:t>yr</w:t>
        </w:r>
        <w:proofErr w:type="spellEnd"/>
        <w:r>
          <w:rPr>
            <w:rStyle w:val="Hyperlink"/>
          </w:rPr>
          <w:t xml:space="preserve"> </w:t>
        </w:r>
        <w:proofErr w:type="spellStart"/>
        <w:r>
          <w:rPr>
            <w:rStyle w:val="Hyperlink"/>
          </w:rPr>
          <w:t>Oes</w:t>
        </w:r>
        <w:proofErr w:type="spellEnd"/>
        <w:r>
          <w:rPr>
            <w:rStyle w:val="Hyperlink"/>
          </w:rPr>
          <w:t xml:space="preserve"> </w:t>
        </w:r>
        <w:proofErr w:type="spellStart"/>
        <w:r>
          <w:rPr>
            <w:rStyle w:val="Hyperlink"/>
          </w:rPr>
          <w:t>Ddigidol</w:t>
        </w:r>
        <w:proofErr w:type="spellEnd"/>
        <w:r>
          <w:rPr>
            <w:rStyle w:val="Hyperlink"/>
          </w:rPr>
          <w:t>/Language and Literacy in the Digital Age (ECEY5004/C) | Home</w:t>
        </w:r>
      </w:hyperlink>
      <w:r>
        <w:t>. [Accessed: 27</w:t>
      </w:r>
      <w:r w:rsidRPr="004002C2">
        <w:rPr>
          <w:vertAlign w:val="superscript"/>
        </w:rPr>
        <w:t>th</w:t>
      </w:r>
      <w:r>
        <w:t xml:space="preserve"> October2024].</w:t>
      </w:r>
    </w:p>
    <w:p w:rsidR="002F4F20" w:rsidRDefault="002F4F20" w:rsidP="002F4F20">
      <w:r>
        <w:t xml:space="preserve">Laing, C, and </w:t>
      </w:r>
      <w:proofErr w:type="spellStart"/>
      <w:r>
        <w:t>Bergelson</w:t>
      </w:r>
      <w:proofErr w:type="spellEnd"/>
      <w:r>
        <w:t xml:space="preserve">, </w:t>
      </w:r>
      <w:proofErr w:type="gramStart"/>
      <w:r>
        <w:t>E,.</w:t>
      </w:r>
      <w:proofErr w:type="gramEnd"/>
      <w:r>
        <w:t xml:space="preserve"> 2020. </w:t>
      </w:r>
      <w:r w:rsidRPr="008640F7">
        <w:rPr>
          <w:i/>
        </w:rPr>
        <w:t>From Babble to Words: Infants Early Productions Match Words and Objects in their Environments.</w:t>
      </w:r>
      <w:r>
        <w:t xml:space="preserve"> In: Cognitive Psychology. Volume 122. Available at: </w:t>
      </w:r>
      <w:hyperlink r:id="rId12" w:history="1">
        <w:r>
          <w:rPr>
            <w:rStyle w:val="Hyperlink"/>
          </w:rPr>
          <w:t xml:space="preserve">Tile: </w:t>
        </w:r>
        <w:proofErr w:type="spellStart"/>
        <w:r>
          <w:rPr>
            <w:rStyle w:val="Hyperlink"/>
          </w:rPr>
          <w:t>Datblygiad</w:t>
        </w:r>
        <w:proofErr w:type="spellEnd"/>
        <w:r>
          <w:rPr>
            <w:rStyle w:val="Hyperlink"/>
          </w:rPr>
          <w:t xml:space="preserve"> </w:t>
        </w:r>
        <w:proofErr w:type="spellStart"/>
        <w:r>
          <w:rPr>
            <w:rStyle w:val="Hyperlink"/>
          </w:rPr>
          <w:t>Iaith</w:t>
        </w:r>
        <w:proofErr w:type="spellEnd"/>
        <w:r>
          <w:rPr>
            <w:rStyle w:val="Hyperlink"/>
          </w:rPr>
          <w:t xml:space="preserve"> </w:t>
        </w:r>
        <w:proofErr w:type="spellStart"/>
        <w:r>
          <w:rPr>
            <w:rStyle w:val="Hyperlink"/>
          </w:rPr>
          <w:t>Gynnar</w:t>
        </w:r>
        <w:proofErr w:type="spellEnd"/>
        <w:r>
          <w:rPr>
            <w:rStyle w:val="Hyperlink"/>
          </w:rPr>
          <w:t xml:space="preserve">/Early Language Development | </w:t>
        </w:r>
        <w:proofErr w:type="spellStart"/>
        <w:r>
          <w:rPr>
            <w:rStyle w:val="Hyperlink"/>
          </w:rPr>
          <w:t>Iaith</w:t>
        </w:r>
        <w:proofErr w:type="spellEnd"/>
        <w:r>
          <w:rPr>
            <w:rStyle w:val="Hyperlink"/>
          </w:rPr>
          <w:t xml:space="preserve"> a </w:t>
        </w:r>
        <w:proofErr w:type="spellStart"/>
        <w:r>
          <w:rPr>
            <w:rStyle w:val="Hyperlink"/>
          </w:rPr>
          <w:t>Llythrennedd</w:t>
        </w:r>
        <w:proofErr w:type="spellEnd"/>
        <w:r>
          <w:rPr>
            <w:rStyle w:val="Hyperlink"/>
          </w:rPr>
          <w:t xml:space="preserve"> </w:t>
        </w:r>
        <w:proofErr w:type="spellStart"/>
        <w:r>
          <w:rPr>
            <w:rStyle w:val="Hyperlink"/>
          </w:rPr>
          <w:t>yn</w:t>
        </w:r>
        <w:proofErr w:type="spellEnd"/>
        <w:r>
          <w:rPr>
            <w:rStyle w:val="Hyperlink"/>
          </w:rPr>
          <w:t xml:space="preserve"> </w:t>
        </w:r>
        <w:proofErr w:type="spellStart"/>
        <w:r>
          <w:rPr>
            <w:rStyle w:val="Hyperlink"/>
          </w:rPr>
          <w:t>yr</w:t>
        </w:r>
        <w:proofErr w:type="spellEnd"/>
        <w:r>
          <w:rPr>
            <w:rStyle w:val="Hyperlink"/>
          </w:rPr>
          <w:t xml:space="preserve"> </w:t>
        </w:r>
        <w:proofErr w:type="spellStart"/>
        <w:r>
          <w:rPr>
            <w:rStyle w:val="Hyperlink"/>
          </w:rPr>
          <w:t>Oes</w:t>
        </w:r>
        <w:proofErr w:type="spellEnd"/>
        <w:r>
          <w:rPr>
            <w:rStyle w:val="Hyperlink"/>
          </w:rPr>
          <w:t xml:space="preserve"> </w:t>
        </w:r>
        <w:proofErr w:type="spellStart"/>
        <w:r>
          <w:rPr>
            <w:rStyle w:val="Hyperlink"/>
          </w:rPr>
          <w:t>Ddigidol</w:t>
        </w:r>
        <w:proofErr w:type="spellEnd"/>
        <w:r>
          <w:rPr>
            <w:rStyle w:val="Hyperlink"/>
          </w:rPr>
          <w:t>/Language and Literacy in the Digital Age (ECEY5004/C) | Home</w:t>
        </w:r>
      </w:hyperlink>
      <w:r>
        <w:t>. [Accessed: 27</w:t>
      </w:r>
      <w:r w:rsidRPr="000461CC">
        <w:rPr>
          <w:vertAlign w:val="superscript"/>
        </w:rPr>
        <w:t>th</w:t>
      </w:r>
      <w:r>
        <w:t xml:space="preserve"> October 2024].</w:t>
      </w:r>
    </w:p>
    <w:p w:rsidR="002F4F20" w:rsidRDefault="002F4F20" w:rsidP="002F4F20">
      <w:proofErr w:type="spellStart"/>
      <w:r>
        <w:t>Oller</w:t>
      </w:r>
      <w:proofErr w:type="spellEnd"/>
      <w:r>
        <w:t xml:space="preserve">, K, </w:t>
      </w:r>
      <w:proofErr w:type="gramStart"/>
      <w:r>
        <w:t>D,.</w:t>
      </w:r>
      <w:proofErr w:type="gramEnd"/>
      <w:r>
        <w:t xml:space="preserve"> </w:t>
      </w:r>
      <w:r w:rsidRPr="001E4A3D">
        <w:rPr>
          <w:i/>
        </w:rPr>
        <w:t>et al</w:t>
      </w:r>
      <w:r>
        <w:t xml:space="preserve">, 2021. Philosophical Transactions B.  </w:t>
      </w:r>
      <w:proofErr w:type="spellStart"/>
      <w:r w:rsidRPr="001E4A3D">
        <w:rPr>
          <w:i/>
        </w:rPr>
        <w:t>Protophones</w:t>
      </w:r>
      <w:proofErr w:type="spellEnd"/>
      <w:r w:rsidRPr="001E4A3D">
        <w:rPr>
          <w:i/>
        </w:rPr>
        <w:t xml:space="preserve">, the Precursors to Speech, Dominate the Human Infant Vocal Landscape. </w:t>
      </w:r>
      <w:r>
        <w:t xml:space="preserve">Available at: </w:t>
      </w:r>
      <w:hyperlink r:id="rId13" w:history="1">
        <w:r>
          <w:rPr>
            <w:rStyle w:val="Hyperlink"/>
          </w:rPr>
          <w:t xml:space="preserve">Tile: </w:t>
        </w:r>
        <w:proofErr w:type="spellStart"/>
        <w:r>
          <w:rPr>
            <w:rStyle w:val="Hyperlink"/>
          </w:rPr>
          <w:t>Datblygiad</w:t>
        </w:r>
        <w:proofErr w:type="spellEnd"/>
        <w:r>
          <w:rPr>
            <w:rStyle w:val="Hyperlink"/>
          </w:rPr>
          <w:t xml:space="preserve"> </w:t>
        </w:r>
        <w:proofErr w:type="spellStart"/>
        <w:r>
          <w:rPr>
            <w:rStyle w:val="Hyperlink"/>
          </w:rPr>
          <w:t>Iaith</w:t>
        </w:r>
        <w:proofErr w:type="spellEnd"/>
        <w:r>
          <w:rPr>
            <w:rStyle w:val="Hyperlink"/>
          </w:rPr>
          <w:t xml:space="preserve"> </w:t>
        </w:r>
        <w:proofErr w:type="spellStart"/>
        <w:r>
          <w:rPr>
            <w:rStyle w:val="Hyperlink"/>
          </w:rPr>
          <w:t>Gynnar</w:t>
        </w:r>
        <w:proofErr w:type="spellEnd"/>
        <w:r>
          <w:rPr>
            <w:rStyle w:val="Hyperlink"/>
          </w:rPr>
          <w:t xml:space="preserve">/Early Language Development | </w:t>
        </w:r>
        <w:proofErr w:type="spellStart"/>
        <w:r>
          <w:rPr>
            <w:rStyle w:val="Hyperlink"/>
          </w:rPr>
          <w:t>Iaith</w:t>
        </w:r>
        <w:proofErr w:type="spellEnd"/>
        <w:r>
          <w:rPr>
            <w:rStyle w:val="Hyperlink"/>
          </w:rPr>
          <w:t xml:space="preserve"> a </w:t>
        </w:r>
        <w:proofErr w:type="spellStart"/>
        <w:r>
          <w:rPr>
            <w:rStyle w:val="Hyperlink"/>
          </w:rPr>
          <w:t>Llythrennedd</w:t>
        </w:r>
        <w:proofErr w:type="spellEnd"/>
        <w:r>
          <w:rPr>
            <w:rStyle w:val="Hyperlink"/>
          </w:rPr>
          <w:t xml:space="preserve"> </w:t>
        </w:r>
        <w:proofErr w:type="spellStart"/>
        <w:r>
          <w:rPr>
            <w:rStyle w:val="Hyperlink"/>
          </w:rPr>
          <w:t>yn</w:t>
        </w:r>
        <w:proofErr w:type="spellEnd"/>
        <w:r>
          <w:rPr>
            <w:rStyle w:val="Hyperlink"/>
          </w:rPr>
          <w:t xml:space="preserve"> </w:t>
        </w:r>
        <w:proofErr w:type="spellStart"/>
        <w:r>
          <w:rPr>
            <w:rStyle w:val="Hyperlink"/>
          </w:rPr>
          <w:t>yr</w:t>
        </w:r>
        <w:proofErr w:type="spellEnd"/>
        <w:r>
          <w:rPr>
            <w:rStyle w:val="Hyperlink"/>
          </w:rPr>
          <w:t xml:space="preserve"> </w:t>
        </w:r>
        <w:proofErr w:type="spellStart"/>
        <w:r>
          <w:rPr>
            <w:rStyle w:val="Hyperlink"/>
          </w:rPr>
          <w:t>Oes</w:t>
        </w:r>
        <w:proofErr w:type="spellEnd"/>
        <w:r>
          <w:rPr>
            <w:rStyle w:val="Hyperlink"/>
          </w:rPr>
          <w:t xml:space="preserve"> </w:t>
        </w:r>
        <w:proofErr w:type="spellStart"/>
        <w:r>
          <w:rPr>
            <w:rStyle w:val="Hyperlink"/>
          </w:rPr>
          <w:t>Ddigidol</w:t>
        </w:r>
        <w:proofErr w:type="spellEnd"/>
        <w:r>
          <w:rPr>
            <w:rStyle w:val="Hyperlink"/>
          </w:rPr>
          <w:t>/Language and Literacy in the Digital Age (ECEY5004/C) | Home</w:t>
        </w:r>
      </w:hyperlink>
      <w:r>
        <w:t>. [Accessed: 27</w:t>
      </w:r>
      <w:r w:rsidRPr="001E4A3D">
        <w:rPr>
          <w:vertAlign w:val="superscript"/>
        </w:rPr>
        <w:t>th</w:t>
      </w:r>
      <w:r>
        <w:t xml:space="preserve"> October 2024].</w:t>
      </w:r>
    </w:p>
    <w:p w:rsidR="002F4F20" w:rsidRDefault="002F4F20" w:rsidP="002F4F20">
      <w:r>
        <w:t>Queensland Government, 2023</w:t>
      </w:r>
      <w:r w:rsidRPr="008640F7">
        <w:rPr>
          <w:i/>
        </w:rPr>
        <w:t>. The Power of Repetition</w:t>
      </w:r>
      <w:r>
        <w:t xml:space="preserve">. Available at: </w:t>
      </w:r>
      <w:hyperlink r:id="rId14" w:history="1">
        <w:r>
          <w:rPr>
            <w:rStyle w:val="Hyperlink"/>
          </w:rPr>
          <w:t>The power of repetition</w:t>
        </w:r>
      </w:hyperlink>
      <w:r>
        <w:t>. Accessed:27</w:t>
      </w:r>
      <w:r w:rsidRPr="00FF391D">
        <w:rPr>
          <w:vertAlign w:val="superscript"/>
        </w:rPr>
        <w:t>th</w:t>
      </w:r>
      <w:r>
        <w:t xml:space="preserve"> October 2024].</w:t>
      </w:r>
    </w:p>
    <w:p w:rsidR="002F4F20" w:rsidRDefault="002F4F20" w:rsidP="002F4F20">
      <w:proofErr w:type="spellStart"/>
      <w:proofErr w:type="gramStart"/>
      <w:r>
        <w:t>Skarabela,B</w:t>
      </w:r>
      <w:proofErr w:type="spellEnd"/>
      <w:proofErr w:type="gramEnd"/>
      <w:r>
        <w:t>, et al., 2021. ‘</w:t>
      </w:r>
      <w:r w:rsidRPr="008640F7">
        <w:rPr>
          <w:i/>
        </w:rPr>
        <w:t>Clap Your Hands’ or ‘Take Your Hands’? One -Year Olds Distinguish Between Frequent and Infrequent Multiword Phrases</w:t>
      </w:r>
      <w:r>
        <w:t xml:space="preserve">. In: Cognition. Volume 211. Available at: </w:t>
      </w:r>
      <w:hyperlink r:id="rId15" w:history="1">
        <w:r>
          <w:rPr>
            <w:rStyle w:val="Hyperlink"/>
          </w:rPr>
          <w:t>‘Clap your hands’ or ‘take your hands’? One-year-olds distinguish between frequent and infrequent multiword phrases - ScienceDirect</w:t>
        </w:r>
      </w:hyperlink>
      <w:r>
        <w:t>. [Accessed: 27</w:t>
      </w:r>
      <w:r w:rsidRPr="001E4750">
        <w:rPr>
          <w:vertAlign w:val="superscript"/>
        </w:rPr>
        <w:t>th</w:t>
      </w:r>
      <w:r>
        <w:t xml:space="preserve"> October 2024].</w:t>
      </w:r>
    </w:p>
    <w:p w:rsidR="002F4F20" w:rsidRDefault="002F4F20" w:rsidP="002F4F20">
      <w:r>
        <w:t xml:space="preserve">United Nations Convention on the Rights of a Child, 1989. Available at: </w:t>
      </w:r>
      <w:hyperlink r:id="rId16" w:history="1">
        <w:r>
          <w:rPr>
            <w:rStyle w:val="Hyperlink"/>
          </w:rPr>
          <w:t>UNCRC Articles Archive - The Children and Young People's Commissioner Scotland</w:t>
        </w:r>
      </w:hyperlink>
      <w:r>
        <w:t>. [Accessed: 27</w:t>
      </w:r>
      <w:r w:rsidRPr="0004174A">
        <w:rPr>
          <w:vertAlign w:val="superscript"/>
        </w:rPr>
        <w:t>th</w:t>
      </w:r>
      <w:r>
        <w:t xml:space="preserve"> October 2024].</w:t>
      </w:r>
    </w:p>
    <w:p w:rsidR="002F4F20" w:rsidRDefault="002F4F20" w:rsidP="002F4F20">
      <w:r>
        <w:t xml:space="preserve">Visser – </w:t>
      </w:r>
      <w:proofErr w:type="spellStart"/>
      <w:r>
        <w:t>Bochane</w:t>
      </w:r>
      <w:proofErr w:type="spellEnd"/>
      <w:r>
        <w:t xml:space="preserve">, </w:t>
      </w:r>
      <w:proofErr w:type="spellStart"/>
      <w:r>
        <w:t>M.</w:t>
      </w:r>
      <w:proofErr w:type="gramStart"/>
      <w:r>
        <w:t>I.MSc</w:t>
      </w:r>
      <w:proofErr w:type="spellEnd"/>
      <w:proofErr w:type="gramEnd"/>
      <w:r>
        <w:t xml:space="preserve">., </w:t>
      </w:r>
      <w:r w:rsidRPr="00510C76">
        <w:rPr>
          <w:i/>
        </w:rPr>
        <w:t>et al</w:t>
      </w:r>
      <w:r>
        <w:t xml:space="preserve">,. 2020. </w:t>
      </w:r>
      <w:r w:rsidRPr="00510C76">
        <w:rPr>
          <w:i/>
        </w:rPr>
        <w:t>Identifying Language Development for Young Children Ages 1 to 6 Years</w:t>
      </w:r>
      <w:r>
        <w:t xml:space="preserve">. In: Academic </w:t>
      </w:r>
      <w:proofErr w:type="spellStart"/>
      <w:r>
        <w:t>Pediatrics</w:t>
      </w:r>
      <w:proofErr w:type="spellEnd"/>
      <w:r>
        <w:t xml:space="preserve">. Volume 20, Issue 3. Available at: </w:t>
      </w:r>
      <w:hyperlink r:id="rId17" w:history="1">
        <w:r>
          <w:rPr>
            <w:rStyle w:val="Hyperlink"/>
          </w:rPr>
          <w:t xml:space="preserve">Tile: </w:t>
        </w:r>
        <w:proofErr w:type="spellStart"/>
        <w:r>
          <w:rPr>
            <w:rStyle w:val="Hyperlink"/>
          </w:rPr>
          <w:t>Datblygiad</w:t>
        </w:r>
        <w:proofErr w:type="spellEnd"/>
        <w:r>
          <w:rPr>
            <w:rStyle w:val="Hyperlink"/>
          </w:rPr>
          <w:t xml:space="preserve"> </w:t>
        </w:r>
        <w:proofErr w:type="spellStart"/>
        <w:r>
          <w:rPr>
            <w:rStyle w:val="Hyperlink"/>
          </w:rPr>
          <w:t>Iaith</w:t>
        </w:r>
        <w:proofErr w:type="spellEnd"/>
        <w:r>
          <w:rPr>
            <w:rStyle w:val="Hyperlink"/>
          </w:rPr>
          <w:t xml:space="preserve"> </w:t>
        </w:r>
        <w:proofErr w:type="spellStart"/>
        <w:r>
          <w:rPr>
            <w:rStyle w:val="Hyperlink"/>
          </w:rPr>
          <w:t>Gynnar</w:t>
        </w:r>
        <w:proofErr w:type="spellEnd"/>
        <w:r>
          <w:rPr>
            <w:rStyle w:val="Hyperlink"/>
          </w:rPr>
          <w:t xml:space="preserve">/Early Language Development | </w:t>
        </w:r>
        <w:proofErr w:type="spellStart"/>
        <w:r>
          <w:rPr>
            <w:rStyle w:val="Hyperlink"/>
          </w:rPr>
          <w:t>Iaith</w:t>
        </w:r>
        <w:proofErr w:type="spellEnd"/>
        <w:r>
          <w:rPr>
            <w:rStyle w:val="Hyperlink"/>
          </w:rPr>
          <w:t xml:space="preserve"> a </w:t>
        </w:r>
        <w:proofErr w:type="spellStart"/>
        <w:r>
          <w:rPr>
            <w:rStyle w:val="Hyperlink"/>
          </w:rPr>
          <w:t>Llythrennedd</w:t>
        </w:r>
        <w:proofErr w:type="spellEnd"/>
        <w:r>
          <w:rPr>
            <w:rStyle w:val="Hyperlink"/>
          </w:rPr>
          <w:t xml:space="preserve"> </w:t>
        </w:r>
        <w:proofErr w:type="spellStart"/>
        <w:r>
          <w:rPr>
            <w:rStyle w:val="Hyperlink"/>
          </w:rPr>
          <w:t>yn</w:t>
        </w:r>
        <w:proofErr w:type="spellEnd"/>
        <w:r>
          <w:rPr>
            <w:rStyle w:val="Hyperlink"/>
          </w:rPr>
          <w:t xml:space="preserve"> </w:t>
        </w:r>
        <w:proofErr w:type="spellStart"/>
        <w:r>
          <w:rPr>
            <w:rStyle w:val="Hyperlink"/>
          </w:rPr>
          <w:t>yr</w:t>
        </w:r>
        <w:proofErr w:type="spellEnd"/>
        <w:r>
          <w:rPr>
            <w:rStyle w:val="Hyperlink"/>
          </w:rPr>
          <w:t xml:space="preserve"> </w:t>
        </w:r>
        <w:proofErr w:type="spellStart"/>
        <w:r>
          <w:rPr>
            <w:rStyle w:val="Hyperlink"/>
          </w:rPr>
          <w:t>Oes</w:t>
        </w:r>
        <w:proofErr w:type="spellEnd"/>
        <w:r>
          <w:rPr>
            <w:rStyle w:val="Hyperlink"/>
          </w:rPr>
          <w:t xml:space="preserve"> </w:t>
        </w:r>
        <w:proofErr w:type="spellStart"/>
        <w:r>
          <w:rPr>
            <w:rStyle w:val="Hyperlink"/>
          </w:rPr>
          <w:t>Ddigidol</w:t>
        </w:r>
        <w:proofErr w:type="spellEnd"/>
        <w:r>
          <w:rPr>
            <w:rStyle w:val="Hyperlink"/>
          </w:rPr>
          <w:t>/Language and Literacy in the Digital Age (ECEY5004/C) | Home</w:t>
        </w:r>
      </w:hyperlink>
      <w:r>
        <w:t>. [Accessed: 27</w:t>
      </w:r>
      <w:r w:rsidRPr="006E460F">
        <w:rPr>
          <w:vertAlign w:val="superscript"/>
        </w:rPr>
        <w:t>th</w:t>
      </w:r>
      <w:r>
        <w:t xml:space="preserve"> October 2024].</w:t>
      </w:r>
    </w:p>
    <w:p w:rsidR="002F4F20" w:rsidRDefault="002F4F20" w:rsidP="002F4F20">
      <w:r>
        <w:lastRenderedPageBreak/>
        <w:t xml:space="preserve">Welsh Government, 2022. Designing Your Curriculum. </w:t>
      </w:r>
      <w:r w:rsidRPr="008640F7">
        <w:rPr>
          <w:i/>
        </w:rPr>
        <w:t>Developing a Vision for Curriculum Design.</w:t>
      </w:r>
      <w:r>
        <w:t xml:space="preserve"> Available at:  </w:t>
      </w:r>
      <w:hyperlink r:id="rId18" w:history="1">
        <w:r>
          <w:rPr>
            <w:rStyle w:val="Hyperlink"/>
          </w:rPr>
          <w:t xml:space="preserve">Developing a vision for curriculum design - </w:t>
        </w:r>
        <w:proofErr w:type="spellStart"/>
        <w:r>
          <w:rPr>
            <w:rStyle w:val="Hyperlink"/>
          </w:rPr>
          <w:t>Hwb</w:t>
        </w:r>
        <w:proofErr w:type="spellEnd"/>
      </w:hyperlink>
      <w:r>
        <w:t>. [Accessed: 27</w:t>
      </w:r>
      <w:r w:rsidRPr="00E5464A">
        <w:rPr>
          <w:vertAlign w:val="superscript"/>
        </w:rPr>
        <w:t>th</w:t>
      </w:r>
      <w:r>
        <w:t xml:space="preserve"> October 2024].</w:t>
      </w:r>
    </w:p>
    <w:p w:rsidR="00347F89" w:rsidRDefault="00347F89"/>
    <w:sectPr w:rsidR="00347F89">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4F20" w:rsidRDefault="002F4F20" w:rsidP="002F4F20">
      <w:pPr>
        <w:spacing w:after="0" w:line="240" w:lineRule="auto"/>
      </w:pPr>
      <w:r>
        <w:separator/>
      </w:r>
    </w:p>
  </w:endnote>
  <w:endnote w:type="continuationSeparator" w:id="0">
    <w:p w:rsidR="002F4F20" w:rsidRDefault="002F4F20" w:rsidP="002F4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F20" w:rsidRDefault="002F4F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F20" w:rsidRDefault="002F4F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F20" w:rsidRDefault="002F4F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4F20" w:rsidRDefault="002F4F20" w:rsidP="002F4F20">
      <w:pPr>
        <w:spacing w:after="0" w:line="240" w:lineRule="auto"/>
      </w:pPr>
      <w:r>
        <w:separator/>
      </w:r>
    </w:p>
  </w:footnote>
  <w:footnote w:type="continuationSeparator" w:id="0">
    <w:p w:rsidR="002F4F20" w:rsidRDefault="002F4F20" w:rsidP="002F4F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F20" w:rsidRDefault="002F4F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F20" w:rsidRDefault="002F4F20">
    <w:pPr>
      <w:pStyle w:val="Header"/>
    </w:pPr>
    <w:r>
      <w:t>2311871</w:t>
    </w:r>
  </w:p>
  <w:p w:rsidR="002F4F20" w:rsidRDefault="002F4F20">
    <w:pPr>
      <w:pStyle w:val="Header"/>
    </w:pPr>
    <w:r>
      <w:t>ECEY5004</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F20" w:rsidRDefault="002F4F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4356BB"/>
    <w:multiLevelType w:val="hybridMultilevel"/>
    <w:tmpl w:val="2FB6E718"/>
    <w:lvl w:ilvl="0" w:tplc="199499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F89"/>
    <w:rsid w:val="00012A8A"/>
    <w:rsid w:val="00024F6C"/>
    <w:rsid w:val="000B2054"/>
    <w:rsid w:val="00114DE1"/>
    <w:rsid w:val="00167053"/>
    <w:rsid w:val="001D1C6F"/>
    <w:rsid w:val="002B1A17"/>
    <w:rsid w:val="002D1554"/>
    <w:rsid w:val="002F4F20"/>
    <w:rsid w:val="00333DAB"/>
    <w:rsid w:val="00347F89"/>
    <w:rsid w:val="00360865"/>
    <w:rsid w:val="003D78C1"/>
    <w:rsid w:val="003F3432"/>
    <w:rsid w:val="00437895"/>
    <w:rsid w:val="00440AD6"/>
    <w:rsid w:val="0045009E"/>
    <w:rsid w:val="00455813"/>
    <w:rsid w:val="00486CDA"/>
    <w:rsid w:val="00496AE4"/>
    <w:rsid w:val="005513B5"/>
    <w:rsid w:val="00574F5C"/>
    <w:rsid w:val="00617919"/>
    <w:rsid w:val="006C3C70"/>
    <w:rsid w:val="006F46AB"/>
    <w:rsid w:val="007368D1"/>
    <w:rsid w:val="00762E02"/>
    <w:rsid w:val="00773271"/>
    <w:rsid w:val="007A38A2"/>
    <w:rsid w:val="007D4836"/>
    <w:rsid w:val="007E2371"/>
    <w:rsid w:val="00853EF8"/>
    <w:rsid w:val="008572D0"/>
    <w:rsid w:val="008D6BB6"/>
    <w:rsid w:val="008F318A"/>
    <w:rsid w:val="009A6F20"/>
    <w:rsid w:val="009D6865"/>
    <w:rsid w:val="00A15B22"/>
    <w:rsid w:val="00A83FDA"/>
    <w:rsid w:val="00B27F44"/>
    <w:rsid w:val="00B72A24"/>
    <w:rsid w:val="00C174AB"/>
    <w:rsid w:val="00CB15FA"/>
    <w:rsid w:val="00D01D61"/>
    <w:rsid w:val="00D30CB0"/>
    <w:rsid w:val="00D42572"/>
    <w:rsid w:val="00DB18DE"/>
    <w:rsid w:val="00DD5322"/>
    <w:rsid w:val="00EA13F6"/>
    <w:rsid w:val="00EE104F"/>
    <w:rsid w:val="00EE5D53"/>
    <w:rsid w:val="00F321BA"/>
    <w:rsid w:val="00FA6DEF"/>
    <w:rsid w:val="00FD5EA0"/>
    <w:rsid w:val="00FE0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39B09"/>
  <w15:chartTrackingRefBased/>
  <w15:docId w15:val="{AF0B21E9-A296-4CD6-84C3-C77897500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A17"/>
    <w:pPr>
      <w:ind w:left="720"/>
      <w:contextualSpacing/>
    </w:pPr>
  </w:style>
  <w:style w:type="character" w:styleId="Hyperlink">
    <w:name w:val="Hyperlink"/>
    <w:basedOn w:val="DefaultParagraphFont"/>
    <w:uiPriority w:val="99"/>
    <w:semiHidden/>
    <w:unhideWhenUsed/>
    <w:rsid w:val="002F4F20"/>
    <w:rPr>
      <w:color w:val="0000FF"/>
      <w:u w:val="single"/>
    </w:rPr>
  </w:style>
  <w:style w:type="paragraph" w:styleId="Header">
    <w:name w:val="header"/>
    <w:basedOn w:val="Normal"/>
    <w:link w:val="HeaderChar"/>
    <w:uiPriority w:val="99"/>
    <w:unhideWhenUsed/>
    <w:rsid w:val="002F4F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F20"/>
  </w:style>
  <w:style w:type="paragraph" w:styleId="Footer">
    <w:name w:val="footer"/>
    <w:basedOn w:val="Normal"/>
    <w:link w:val="FooterChar"/>
    <w:uiPriority w:val="99"/>
    <w:unhideWhenUsed/>
    <w:rsid w:val="002F4F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F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9711&amp;section=4" TargetMode="External"/><Relationship Id="rId13" Type="http://schemas.openxmlformats.org/officeDocument/2006/relationships/hyperlink" Target="https://moodle.uwtsd.ac.uk/course/view.php?id=9711&amp;section=4" TargetMode="External"/><Relationship Id="rId18" Type="http://schemas.openxmlformats.org/officeDocument/2006/relationships/hyperlink" Target="https://hwb.gov.wales/curriculum-for-wales/designing-your-curriculum/developing-a-vision-for-curriculum-desig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moodle.uwtsd.ac.uk/course/view.php?id=9711&amp;section=4" TargetMode="External"/><Relationship Id="rId12" Type="http://schemas.openxmlformats.org/officeDocument/2006/relationships/hyperlink" Target="https://moodle.uwtsd.ac.uk/course/view.php?id=9711&amp;section=4" TargetMode="External"/><Relationship Id="rId17" Type="http://schemas.openxmlformats.org/officeDocument/2006/relationships/hyperlink" Target="https://moodle.uwtsd.ac.uk/course/view.php?id=9711&amp;section=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ypcs.org.uk/rights/uncrc/articles/"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course/view.php?id=9711&amp;section=4"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sciencedirect-com.ezproxy.uwtsd.ac.uk/science/article/pii/S0010027721000317" TargetMode="External"/><Relationship Id="rId23" Type="http://schemas.openxmlformats.org/officeDocument/2006/relationships/header" Target="header3.xml"/><Relationship Id="rId10" Type="http://schemas.openxmlformats.org/officeDocument/2006/relationships/hyperlink" Target="https://www.taylorfrancis.com/books/mono/10.4324/9781315536880/understanding-montessori-approach-barbara-isaacs-barbara-isaacs-pat-brunton-linda-thornton?refId=df5ba911-277d-4f6f-bcfb-edd6ab3400f3&amp;context=ubx"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arlyyears.tv/piagets-theory-of-cognitive-development/" TargetMode="External"/><Relationship Id="rId14" Type="http://schemas.openxmlformats.org/officeDocument/2006/relationships/hyperlink" Target="https://earlychildhood.qld.gov.au/early-years/early-learning-at-home/read-and-count/the-power-of-repetition"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6</Pages>
  <Words>2539</Words>
  <Characters>14476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Butler (George Street Primary School)</dc:creator>
  <cp:keywords/>
  <dc:description/>
  <cp:lastModifiedBy>D Butler (George Street Primary School)</cp:lastModifiedBy>
  <cp:revision>37</cp:revision>
  <dcterms:created xsi:type="dcterms:W3CDTF">2024-10-22T12:54:00Z</dcterms:created>
  <dcterms:modified xsi:type="dcterms:W3CDTF">2024-10-27T23:58:00Z</dcterms:modified>
</cp:coreProperties>
</file>