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18CB437" w14:textId="70D39C11" w:rsidR="006419C3" w:rsidRDefault="009A0ECE" w:rsidP="00E611D9">
      <w:pPr>
        <w:pStyle w:val="AssignHeader"/>
      </w:pPr>
      <w:r>
        <w:t xml:space="preserve">ECAD7003 – Part A </w:t>
      </w:r>
    </w:p>
    <w:p w14:paraId="64B2469E" w14:textId="77777777" w:rsidR="00EB67C9" w:rsidRDefault="00EB67C9" w:rsidP="00EB26C1">
      <w:pPr>
        <w:pStyle w:val="AssignSubHeader"/>
        <w:rPr>
          <w:sz w:val="24"/>
          <w:szCs w:val="24"/>
        </w:rPr>
      </w:pPr>
    </w:p>
    <w:p w14:paraId="01173E14" w14:textId="794EF24C" w:rsidR="00EB26C1" w:rsidRPr="00EB67C9" w:rsidRDefault="00EB26C1" w:rsidP="00EB26C1">
      <w:pPr>
        <w:pStyle w:val="AssignSubHeader"/>
        <w:rPr>
          <w:sz w:val="24"/>
          <w:szCs w:val="24"/>
        </w:rPr>
      </w:pPr>
      <w:r w:rsidRPr="00EB67C9">
        <w:rPr>
          <w:sz w:val="24"/>
          <w:szCs w:val="24"/>
        </w:rPr>
        <w:t>Understanding how the learner, the school and the local community work together to deliver one of the four purposes of the new curriculum: a video presentation that critically examines this process</w:t>
      </w:r>
    </w:p>
    <w:p w14:paraId="76244ED3" w14:textId="77777777" w:rsidR="009B47AE" w:rsidRDefault="009B47AE" w:rsidP="00CD1240">
      <w:pPr>
        <w:pStyle w:val="AssignBody"/>
      </w:pPr>
    </w:p>
    <w:p w14:paraId="04B332E0" w14:textId="77777777" w:rsidR="009B47AE" w:rsidRDefault="009B47AE" w:rsidP="00CD1240">
      <w:pPr>
        <w:pStyle w:val="AssignBody"/>
      </w:pPr>
    </w:p>
    <w:p w14:paraId="0D2F6EA6" w14:textId="405997D2" w:rsidR="00E611D9" w:rsidRDefault="009B47AE" w:rsidP="00E611D9">
      <w:pPr>
        <w:pStyle w:val="AssignBody"/>
        <w:rPr>
          <w:b/>
        </w:rPr>
      </w:pPr>
      <w:proofErr w:type="spellStart"/>
      <w:r w:rsidRPr="009B47AE">
        <w:rPr>
          <w:b/>
        </w:rPr>
        <w:t>Rhestr</w:t>
      </w:r>
      <w:proofErr w:type="spellEnd"/>
      <w:r w:rsidRPr="009B47AE">
        <w:rPr>
          <w:b/>
        </w:rPr>
        <w:t xml:space="preserve"> </w:t>
      </w:r>
      <w:proofErr w:type="spellStart"/>
      <w:r w:rsidRPr="009B47AE">
        <w:rPr>
          <w:b/>
        </w:rPr>
        <w:t>gyfeirnodi</w:t>
      </w:r>
      <w:proofErr w:type="spellEnd"/>
      <w:r>
        <w:rPr>
          <w:b/>
        </w:rPr>
        <w:t xml:space="preserve"> / </w:t>
      </w:r>
      <w:r w:rsidRPr="009B47AE">
        <w:rPr>
          <w:b/>
        </w:rPr>
        <w:t>Reference list</w:t>
      </w:r>
      <w:r>
        <w:rPr>
          <w:b/>
        </w:rPr>
        <w:t>:</w:t>
      </w:r>
    </w:p>
    <w:p w14:paraId="5B7DD228" w14:textId="77777777" w:rsidR="00A02ED7" w:rsidRDefault="00A02ED7" w:rsidP="00A02ED7">
      <w:pPr>
        <w:pStyle w:val="AssignBody"/>
        <w:rPr>
          <w:b/>
        </w:rPr>
      </w:pPr>
    </w:p>
    <w:p w14:paraId="6323DBA7" w14:textId="6BA3C3E9" w:rsidR="006832A2" w:rsidRDefault="006832A2" w:rsidP="00A02ED7">
      <w:pPr>
        <w:pStyle w:val="AssignBody"/>
        <w:rPr>
          <w:b/>
        </w:rPr>
      </w:pPr>
      <w:proofErr w:type="spellStart"/>
      <w:r>
        <w:rPr>
          <w:b/>
        </w:rPr>
        <w:t>Bera</w:t>
      </w:r>
      <w:proofErr w:type="spellEnd"/>
      <w:r>
        <w:rPr>
          <w:b/>
        </w:rPr>
        <w:t xml:space="preserve"> (2016). ‘Pupil voice in quality assurance of schools’. Available at </w:t>
      </w:r>
      <w:hyperlink r:id="rId9" w:history="1">
        <w:r w:rsidRPr="00DF7C00">
          <w:rPr>
            <w:rStyle w:val="Hyperlink"/>
            <w:b/>
          </w:rPr>
          <w:t>https://www.bera.ac.uk/blog/pupil-voice-in-quality-assurance-of-schools</w:t>
        </w:r>
      </w:hyperlink>
      <w:r>
        <w:rPr>
          <w:b/>
        </w:rPr>
        <w:t xml:space="preserve"> (Accessed on 6/7/22)</w:t>
      </w:r>
    </w:p>
    <w:p w14:paraId="4C743A56" w14:textId="77777777" w:rsidR="006832A2" w:rsidRDefault="006832A2" w:rsidP="00A02ED7">
      <w:pPr>
        <w:pStyle w:val="AssignBody"/>
        <w:rPr>
          <w:b/>
        </w:rPr>
      </w:pPr>
    </w:p>
    <w:p w14:paraId="7B87F7E3" w14:textId="68F8B81B" w:rsidR="00A02ED7" w:rsidRDefault="00A02ED7" w:rsidP="00A02ED7">
      <w:pPr>
        <w:pStyle w:val="AssignBody"/>
        <w:rPr>
          <w:b/>
        </w:rPr>
      </w:pPr>
      <w:r>
        <w:rPr>
          <w:b/>
        </w:rPr>
        <w:t xml:space="preserve">Estyn (2019). </w:t>
      </w:r>
      <w:r w:rsidR="006832A2">
        <w:rPr>
          <w:b/>
        </w:rPr>
        <w:t>‘</w:t>
      </w:r>
      <w:r>
        <w:rPr>
          <w:b/>
        </w:rPr>
        <w:t xml:space="preserve">Report on </w:t>
      </w:r>
      <w:r w:rsidRPr="00A02ED7">
        <w:rPr>
          <w:b/>
          <w:highlight w:val="black"/>
        </w:rPr>
        <w:t>Gelliswick</w:t>
      </w:r>
      <w:r>
        <w:rPr>
          <w:b/>
        </w:rPr>
        <w:t xml:space="preserve"> primary school</w:t>
      </w:r>
      <w:r w:rsidR="006832A2">
        <w:rPr>
          <w:b/>
        </w:rPr>
        <w:t>’</w:t>
      </w:r>
      <w:r>
        <w:rPr>
          <w:b/>
        </w:rPr>
        <w:t xml:space="preserve">. Available at </w:t>
      </w:r>
      <w:hyperlink r:id="rId10" w:history="1">
        <w:r w:rsidRPr="001D6E31">
          <w:rPr>
            <w:rStyle w:val="Hyperlink"/>
            <w:b/>
          </w:rPr>
          <w:t>https://www.estyn.gov.wales/system/files/2021-08/Inspection%20report%20</w:t>
        </w:r>
        <w:r w:rsidRPr="00A02ED7">
          <w:rPr>
            <w:rStyle w:val="Hyperlink"/>
            <w:b/>
            <w:highlight w:val="blue"/>
          </w:rPr>
          <w:t>Gelliswick</w:t>
        </w:r>
        <w:r w:rsidRPr="001D6E31">
          <w:rPr>
            <w:rStyle w:val="Hyperlink"/>
            <w:b/>
          </w:rPr>
          <w:t>%20Church%20in%20Wales%20Voluntary%20Controlled%20Primary%20School%202019.pdf</w:t>
        </w:r>
      </w:hyperlink>
      <w:r>
        <w:rPr>
          <w:b/>
        </w:rPr>
        <w:t xml:space="preserve"> (Accessed on 23/4/22)</w:t>
      </w:r>
    </w:p>
    <w:p w14:paraId="1ABE7999" w14:textId="77777777" w:rsidR="00A02ED7" w:rsidRDefault="00A02ED7" w:rsidP="00E611D9">
      <w:pPr>
        <w:pStyle w:val="AssignBody"/>
        <w:rPr>
          <w:b/>
        </w:rPr>
      </w:pPr>
    </w:p>
    <w:p w14:paraId="7CC08E50" w14:textId="2A3DAA64" w:rsidR="00581E32" w:rsidRDefault="00581E32" w:rsidP="00E611D9">
      <w:pPr>
        <w:pStyle w:val="AssignBody"/>
        <w:rPr>
          <w:b/>
        </w:rPr>
      </w:pPr>
      <w:r w:rsidRPr="00581E32">
        <w:rPr>
          <w:b/>
          <w:highlight w:val="black"/>
        </w:rPr>
        <w:t>Gelliswick</w:t>
      </w:r>
      <w:r>
        <w:rPr>
          <w:b/>
        </w:rPr>
        <w:t xml:space="preserve"> Primary school. Available at </w:t>
      </w:r>
      <w:hyperlink r:id="rId11" w:history="1">
        <w:r w:rsidR="00A02ED7" w:rsidRPr="001D6E31">
          <w:rPr>
            <w:rStyle w:val="Hyperlink"/>
            <w:b/>
          </w:rPr>
          <w:t>https://www.</w:t>
        </w:r>
        <w:r w:rsidR="00A02ED7" w:rsidRPr="00A02ED7">
          <w:rPr>
            <w:rStyle w:val="Hyperlink"/>
            <w:b/>
            <w:highlight w:val="blue"/>
          </w:rPr>
          <w:t>gelliswickschool</w:t>
        </w:r>
        <w:r w:rsidR="00A02ED7" w:rsidRPr="001D6E31">
          <w:rPr>
            <w:rStyle w:val="Hyperlink"/>
            <w:b/>
          </w:rPr>
          <w:t>.co.uk/</w:t>
        </w:r>
      </w:hyperlink>
      <w:r w:rsidR="00A02ED7">
        <w:rPr>
          <w:b/>
        </w:rPr>
        <w:t xml:space="preserve"> (Accessed on 22/4/22)</w:t>
      </w:r>
    </w:p>
    <w:p w14:paraId="2AAE023F" w14:textId="77777777" w:rsidR="00A02ED7" w:rsidRDefault="00A02ED7" w:rsidP="00E611D9">
      <w:pPr>
        <w:pStyle w:val="AssignBody"/>
        <w:rPr>
          <w:b/>
        </w:rPr>
      </w:pPr>
    </w:p>
    <w:p w14:paraId="7031C722" w14:textId="184BB010" w:rsidR="00A02ED7" w:rsidRDefault="00A02ED7" w:rsidP="00E611D9">
      <w:pPr>
        <w:pStyle w:val="AssignBody"/>
        <w:rPr>
          <w:b/>
        </w:rPr>
      </w:pPr>
      <w:r>
        <w:rPr>
          <w:b/>
        </w:rPr>
        <w:t>Maslow’s Hierarchy of Needs (1943)</w:t>
      </w:r>
    </w:p>
    <w:p w14:paraId="37B09841" w14:textId="77777777" w:rsidR="00A02ED7" w:rsidRDefault="00A02ED7" w:rsidP="00E611D9">
      <w:pPr>
        <w:pStyle w:val="AssignBody"/>
        <w:rPr>
          <w:b/>
        </w:rPr>
      </w:pPr>
    </w:p>
    <w:p w14:paraId="7439FFA1" w14:textId="752229B1" w:rsidR="00A02ED7" w:rsidRDefault="00A02ED7" w:rsidP="00E611D9">
      <w:pPr>
        <w:pStyle w:val="AssignBody"/>
        <w:rPr>
          <w:b/>
        </w:rPr>
      </w:pPr>
      <w:proofErr w:type="spellStart"/>
      <w:r>
        <w:rPr>
          <w:b/>
        </w:rPr>
        <w:t>NatCen</w:t>
      </w:r>
      <w:proofErr w:type="spellEnd"/>
      <w:r>
        <w:rPr>
          <w:b/>
        </w:rPr>
        <w:t xml:space="preserve"> (2008). </w:t>
      </w:r>
      <w:r w:rsidR="006832A2">
        <w:rPr>
          <w:b/>
        </w:rPr>
        <w:t>‘</w:t>
      </w:r>
      <w:r>
        <w:rPr>
          <w:b/>
        </w:rPr>
        <w:t>Predicting Wellbeing</w:t>
      </w:r>
      <w:r w:rsidR="006832A2">
        <w:rPr>
          <w:b/>
        </w:rPr>
        <w:t>’</w:t>
      </w:r>
      <w:r>
        <w:rPr>
          <w:b/>
        </w:rPr>
        <w:t xml:space="preserve">. Available at </w:t>
      </w:r>
      <w:hyperlink r:id="rId12" w:history="1">
        <w:r w:rsidRPr="001D6E31">
          <w:rPr>
            <w:rStyle w:val="Hyperlink"/>
            <w:b/>
          </w:rPr>
          <w:t>https://www.natcen.ac.uk/media/205352/predictors-of-wellbeing.pdf</w:t>
        </w:r>
      </w:hyperlink>
      <w:r>
        <w:rPr>
          <w:b/>
        </w:rPr>
        <w:t xml:space="preserve"> (Accessed on 23/4/22)</w:t>
      </w:r>
    </w:p>
    <w:p w14:paraId="4D5A754C" w14:textId="77777777" w:rsidR="00A02ED7" w:rsidRDefault="00A02ED7" w:rsidP="00E611D9">
      <w:pPr>
        <w:pStyle w:val="AssignBody"/>
        <w:rPr>
          <w:b/>
        </w:rPr>
      </w:pPr>
    </w:p>
    <w:p w14:paraId="7048E7A7" w14:textId="6F25FCFB" w:rsidR="00A02ED7" w:rsidRDefault="00EB67C9" w:rsidP="00E611D9">
      <w:pPr>
        <w:pStyle w:val="AssignBody"/>
        <w:rPr>
          <w:b/>
        </w:rPr>
      </w:pPr>
      <w:r>
        <w:rPr>
          <w:b/>
        </w:rPr>
        <w:t xml:space="preserve">Pembrokeshire County Council (2019). Newsroom: “Springboard soars to new heights”. Available at </w:t>
      </w:r>
      <w:hyperlink r:id="rId13" w:history="1">
        <w:r w:rsidRPr="001D6E31">
          <w:rPr>
            <w:rStyle w:val="Hyperlink"/>
            <w:b/>
          </w:rPr>
          <w:t>https://www.pembrokeshire.gov.uk/newsroom/springboard-soars-to-new-heights</w:t>
        </w:r>
      </w:hyperlink>
      <w:r>
        <w:rPr>
          <w:b/>
        </w:rPr>
        <w:t xml:space="preserve"> (Accessed on 24/4/22)</w:t>
      </w:r>
    </w:p>
    <w:p w14:paraId="1F6725F1" w14:textId="7F81BE5A" w:rsidR="00EB67C9" w:rsidRDefault="00EB67C9" w:rsidP="00E611D9">
      <w:pPr>
        <w:pStyle w:val="AssignBody"/>
        <w:rPr>
          <w:b/>
        </w:rPr>
      </w:pPr>
    </w:p>
    <w:p w14:paraId="2F7091BC" w14:textId="61AEE081" w:rsidR="006832A2" w:rsidRDefault="006832A2" w:rsidP="00E611D9">
      <w:pPr>
        <w:pStyle w:val="AssignBody"/>
        <w:rPr>
          <w:b/>
        </w:rPr>
      </w:pPr>
      <w:r>
        <w:rPr>
          <w:b/>
        </w:rPr>
        <w:t xml:space="preserve">Pembrokeshire County Council (2020). ‘Springboard’. Available at </w:t>
      </w:r>
      <w:hyperlink r:id="rId14" w:history="1">
        <w:r w:rsidRPr="00DF7C00">
          <w:rPr>
            <w:rStyle w:val="Hyperlink"/>
            <w:b/>
          </w:rPr>
          <w:t>https://www.pembrokeshire.gov.uk/our-courses/springboard</w:t>
        </w:r>
      </w:hyperlink>
      <w:r>
        <w:rPr>
          <w:b/>
        </w:rPr>
        <w:t xml:space="preserve"> (Accessed on 6/7/22)</w:t>
      </w:r>
    </w:p>
    <w:p w14:paraId="3CD70DEB" w14:textId="77777777" w:rsidR="006832A2" w:rsidRDefault="006832A2" w:rsidP="00E611D9">
      <w:pPr>
        <w:pStyle w:val="AssignBody"/>
        <w:rPr>
          <w:b/>
        </w:rPr>
      </w:pPr>
    </w:p>
    <w:p w14:paraId="5C7494EA" w14:textId="77777777" w:rsidR="006832A2" w:rsidRDefault="006832A2" w:rsidP="00E611D9">
      <w:pPr>
        <w:pStyle w:val="AssignBody"/>
        <w:rPr>
          <w:b/>
        </w:rPr>
      </w:pPr>
    </w:p>
    <w:p w14:paraId="269AFB82" w14:textId="213DD72D" w:rsidR="00EB67C9" w:rsidRDefault="00EB67C9" w:rsidP="00E611D9">
      <w:pPr>
        <w:pStyle w:val="AssignBody"/>
        <w:rPr>
          <w:b/>
        </w:rPr>
      </w:pPr>
      <w:r>
        <w:rPr>
          <w:b/>
        </w:rPr>
        <w:lastRenderedPageBreak/>
        <w:t xml:space="preserve">Pembrokeshire County Council (2021). Newsroom: “Springboard project springs back into action”. Available at </w:t>
      </w:r>
      <w:hyperlink r:id="rId15" w:history="1">
        <w:r w:rsidRPr="001D6E31">
          <w:rPr>
            <w:rStyle w:val="Hyperlink"/>
            <w:b/>
          </w:rPr>
          <w:t>https://www.pembrokeshire.gov.uk/newsroom/springboard-springs-back-into-action</w:t>
        </w:r>
      </w:hyperlink>
      <w:r>
        <w:rPr>
          <w:b/>
        </w:rPr>
        <w:t xml:space="preserve"> (Accessed on 24/4/22)</w:t>
      </w:r>
    </w:p>
    <w:p w14:paraId="7FF31BB5" w14:textId="13BF4207" w:rsidR="00A02ED7" w:rsidRDefault="00A02ED7" w:rsidP="00E611D9">
      <w:pPr>
        <w:pStyle w:val="AssignBody"/>
        <w:rPr>
          <w:b/>
        </w:rPr>
      </w:pPr>
    </w:p>
    <w:p w14:paraId="2B54D00D" w14:textId="77777777" w:rsidR="00A02ED7" w:rsidRDefault="00A02ED7" w:rsidP="00E611D9">
      <w:pPr>
        <w:pStyle w:val="AssignBody"/>
        <w:rPr>
          <w:b/>
        </w:rPr>
      </w:pPr>
    </w:p>
    <w:p w14:paraId="35037036" w14:textId="77777777" w:rsidR="00581E32" w:rsidRDefault="00581E32" w:rsidP="00E611D9">
      <w:pPr>
        <w:pStyle w:val="AssignBody"/>
        <w:rPr>
          <w:b/>
        </w:rPr>
      </w:pPr>
    </w:p>
    <w:p w14:paraId="44470EEA" w14:textId="7513FD53" w:rsidR="00EB26C1" w:rsidRDefault="00EB26C1" w:rsidP="00E611D9">
      <w:pPr>
        <w:pStyle w:val="AssignBody"/>
        <w:rPr>
          <w:b/>
        </w:rPr>
      </w:pPr>
    </w:p>
    <w:p w14:paraId="1AEA3C96" w14:textId="77777777" w:rsidR="00EB26C1" w:rsidRPr="009B47AE" w:rsidRDefault="00EB26C1" w:rsidP="00E611D9">
      <w:pPr>
        <w:pStyle w:val="AssignBody"/>
        <w:rPr>
          <w:b/>
        </w:rPr>
      </w:pPr>
    </w:p>
    <w:p w14:paraId="5DC0C5BF" w14:textId="78D7879C" w:rsidR="009B47AE" w:rsidRDefault="009B47AE" w:rsidP="00E611D9">
      <w:pPr>
        <w:pStyle w:val="AssignBody"/>
      </w:pPr>
    </w:p>
    <w:p w14:paraId="7F7A6A72" w14:textId="77777777" w:rsidR="009A0ECE" w:rsidRPr="00E611D9" w:rsidRDefault="009A0ECE" w:rsidP="00E611D9">
      <w:pPr>
        <w:pStyle w:val="AssignBody"/>
      </w:pPr>
    </w:p>
    <w:sectPr w:rsidR="009A0ECE" w:rsidRPr="00E611D9">
      <w:headerReference w:type="default" r:id="rId16"/>
      <w:footerReference w:type="defaul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2A311BD" w14:textId="77777777" w:rsidR="007873F2" w:rsidRDefault="007873F2" w:rsidP="00E611D9">
      <w:pPr>
        <w:spacing w:after="0" w:line="240" w:lineRule="auto"/>
      </w:pPr>
      <w:r>
        <w:separator/>
      </w:r>
    </w:p>
  </w:endnote>
  <w:endnote w:type="continuationSeparator" w:id="0">
    <w:p w14:paraId="56B45D64" w14:textId="77777777" w:rsidR="007873F2" w:rsidRDefault="007873F2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531959A" w14:textId="5103EE9A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A0ECE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AB98D0C" w14:textId="77777777" w:rsidR="007873F2" w:rsidRDefault="007873F2" w:rsidP="00E611D9">
      <w:pPr>
        <w:spacing w:after="0" w:line="240" w:lineRule="auto"/>
      </w:pPr>
      <w:r>
        <w:separator/>
      </w:r>
    </w:p>
  </w:footnote>
  <w:footnote w:type="continuationSeparator" w:id="0">
    <w:p w14:paraId="79B66378" w14:textId="77777777" w:rsidR="007873F2" w:rsidRDefault="007873F2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ED96B72" w14:textId="23D77597" w:rsidR="00EB26C1" w:rsidRDefault="00EB26C1">
    <w:pPr>
      <w:pStyle w:val="Header"/>
    </w:pPr>
    <w:r>
      <w:t>Student Number - 1000100</w:t>
    </w:r>
  </w:p>
  <w:p w14:paraId="31028CA5" w14:textId="60CD5227" w:rsidR="00E611D9" w:rsidRDefault="00E611D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87FFD"/>
    <w:rsid w:val="001D2CF5"/>
    <w:rsid w:val="002229F0"/>
    <w:rsid w:val="003A2E23"/>
    <w:rsid w:val="003B567F"/>
    <w:rsid w:val="003E55AE"/>
    <w:rsid w:val="00433F17"/>
    <w:rsid w:val="00581E32"/>
    <w:rsid w:val="005956FB"/>
    <w:rsid w:val="006419C3"/>
    <w:rsid w:val="006832A2"/>
    <w:rsid w:val="00691A46"/>
    <w:rsid w:val="006B5861"/>
    <w:rsid w:val="007873F2"/>
    <w:rsid w:val="00817F7A"/>
    <w:rsid w:val="00877A8E"/>
    <w:rsid w:val="009A0ECE"/>
    <w:rsid w:val="009B47AE"/>
    <w:rsid w:val="00A02ED7"/>
    <w:rsid w:val="00AD4EBD"/>
    <w:rsid w:val="00B63E59"/>
    <w:rsid w:val="00B67895"/>
    <w:rsid w:val="00BC651E"/>
    <w:rsid w:val="00CD1240"/>
    <w:rsid w:val="00E611D9"/>
    <w:rsid w:val="00EB26C1"/>
    <w:rsid w:val="00EB67C9"/>
    <w:rsid w:val="00FB33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581E3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81E32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581E32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www.pembrokeshire.gov.uk/newsroom/springboard-soars-to-new-heights" TargetMode="External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hyperlink" Target="https://www.natcen.ac.uk/media/205352/predictors-of-wellbeing.pdf" TargetMode="External"/><Relationship Id="rId17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gelliswickschool.co.uk/" TargetMode="External"/><Relationship Id="rId5" Type="http://schemas.openxmlformats.org/officeDocument/2006/relationships/settings" Target="settings.xml"/><Relationship Id="rId15" Type="http://schemas.openxmlformats.org/officeDocument/2006/relationships/hyperlink" Target="https://www.pembrokeshire.gov.uk/newsroom/springboard-springs-back-into-action" TargetMode="External"/><Relationship Id="rId10" Type="http://schemas.openxmlformats.org/officeDocument/2006/relationships/hyperlink" Target="https://www.estyn.gov.wales/system/files/2021-08/Inspection%20report%20Gelliswick%20Church%20in%20Wales%20Voluntary%20Controlled%20Primary%20School%202019.pdf" TargetMode="External"/><Relationship Id="rId19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hyperlink" Target="https://www.bera.ac.uk/blog/pupil-voice-in-quality-assurance-of-schools" TargetMode="External"/><Relationship Id="rId14" Type="http://schemas.openxmlformats.org/officeDocument/2006/relationships/hyperlink" Target="https://www.pembrokeshire.gov.uk/our-courses/springboard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2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2</Pages>
  <Words>322</Words>
  <Characters>1837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Lee Thomas</cp:lastModifiedBy>
  <cp:revision>3</cp:revision>
  <dcterms:created xsi:type="dcterms:W3CDTF">2022-04-25T20:28:00Z</dcterms:created>
  <dcterms:modified xsi:type="dcterms:W3CDTF">2022-07-06T13:24:00Z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