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2AB61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5D7275B" wp14:editId="5A0DD6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tbl>
      <w:tblPr>
        <w:tblpPr w:leftFromText="180" w:rightFromText="180" w:vertAnchor="text" w:horzAnchor="margin" w:tblpXSpec="center" w:tblpY="112"/>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072FE" w:rsidRPr="00A406E5" w14:paraId="551FEAEB" w14:textId="77777777" w:rsidTr="003072FE">
        <w:tc>
          <w:tcPr>
            <w:tcW w:w="9922" w:type="dxa"/>
            <w:shd w:val="clear" w:color="auto" w:fill="C0C0C0"/>
          </w:tcPr>
          <w:p w14:paraId="6D724DCF" w14:textId="77777777" w:rsidR="003072FE" w:rsidRPr="00A406E5" w:rsidRDefault="003072FE" w:rsidP="003072FE">
            <w:pPr>
              <w:pStyle w:val="Heading4"/>
              <w:rPr>
                <w:rFonts w:ascii="Arial" w:hAnsi="Arial" w:cs="Arial"/>
                <w:b/>
              </w:rPr>
            </w:pPr>
            <w:r>
              <w:rPr>
                <w:rFonts w:ascii="Arial" w:hAnsi="Arial" w:cs="Arial"/>
                <w:b/>
              </w:rPr>
              <w:t>LEVEL 4</w:t>
            </w:r>
            <w:r w:rsidRPr="00A406E5">
              <w:rPr>
                <w:rFonts w:ascii="Arial" w:hAnsi="Arial" w:cs="Arial"/>
                <w:b/>
              </w:rPr>
              <w:t xml:space="preserve"> ASSESSMENT SPECIFICATION</w:t>
            </w:r>
          </w:p>
        </w:tc>
      </w:tr>
    </w:tbl>
    <w:p w14:paraId="4B985D3B" w14:textId="77777777" w:rsidR="002D5B3F" w:rsidRPr="00A406E5" w:rsidRDefault="002D5B3F" w:rsidP="002D5B3F">
      <w:pPr>
        <w:rPr>
          <w:rFonts w:ascii="Arial" w:hAnsi="Arial" w:cs="Arial"/>
        </w:rPr>
      </w:pPr>
    </w:p>
    <w:tbl>
      <w:tblPr>
        <w:tblpPr w:leftFromText="180" w:rightFromText="180" w:vertAnchor="text" w:horzAnchor="margin" w:tblpXSpec="center" w:tblpY="242"/>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072FE" w:rsidRPr="00A406E5" w14:paraId="0CA4D663" w14:textId="77777777" w:rsidTr="003072FE">
        <w:tc>
          <w:tcPr>
            <w:tcW w:w="2093" w:type="dxa"/>
            <w:shd w:val="pct15" w:color="auto" w:fill="auto"/>
          </w:tcPr>
          <w:p w14:paraId="7D425905" w14:textId="77777777" w:rsidR="003072FE" w:rsidRPr="00A406E5" w:rsidRDefault="003072FE" w:rsidP="003072FE">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55DFD57" w14:textId="77777777" w:rsidR="003072FE" w:rsidRPr="00A406E5" w:rsidRDefault="003072FE" w:rsidP="003072FE">
            <w:pPr>
              <w:spacing w:before="120" w:after="120"/>
              <w:rPr>
                <w:rFonts w:ascii="Arial" w:hAnsi="Arial" w:cs="Arial"/>
                <w:b/>
                <w:sz w:val="22"/>
                <w:szCs w:val="22"/>
              </w:rPr>
            </w:pPr>
            <w:r>
              <w:rPr>
                <w:rFonts w:ascii="Arial" w:hAnsi="Arial" w:cs="Arial"/>
                <w:b/>
                <w:sz w:val="22"/>
                <w:szCs w:val="22"/>
              </w:rPr>
              <w:t>Erin Ayre</w:t>
            </w:r>
          </w:p>
        </w:tc>
        <w:tc>
          <w:tcPr>
            <w:tcW w:w="2268" w:type="dxa"/>
            <w:shd w:val="clear" w:color="auto" w:fill="D9D9D9"/>
          </w:tcPr>
          <w:p w14:paraId="31CCDB6E" w14:textId="77777777" w:rsidR="003072FE" w:rsidRPr="00A406E5" w:rsidRDefault="003072FE" w:rsidP="003072F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B0AE94C" w14:textId="77777777" w:rsidR="003072FE" w:rsidRPr="00A406E5" w:rsidRDefault="003072FE" w:rsidP="003072FE">
            <w:pPr>
              <w:spacing w:before="120" w:after="120"/>
              <w:jc w:val="both"/>
              <w:rPr>
                <w:rFonts w:ascii="Arial" w:hAnsi="Arial" w:cs="Arial"/>
                <w:b/>
                <w:sz w:val="22"/>
                <w:szCs w:val="22"/>
              </w:rPr>
            </w:pPr>
            <w:r>
              <w:rPr>
                <w:rFonts w:ascii="Arial" w:hAnsi="Arial" w:cs="Arial"/>
                <w:b/>
                <w:sz w:val="22"/>
                <w:szCs w:val="22"/>
              </w:rPr>
              <w:t>2003818</w:t>
            </w:r>
          </w:p>
        </w:tc>
      </w:tr>
      <w:tr w:rsidR="003072FE" w:rsidRPr="00A406E5" w14:paraId="5C1A0F33" w14:textId="77777777" w:rsidTr="003072FE">
        <w:tc>
          <w:tcPr>
            <w:tcW w:w="2093" w:type="dxa"/>
            <w:shd w:val="pct15" w:color="auto" w:fill="auto"/>
          </w:tcPr>
          <w:p w14:paraId="2AC15C46" w14:textId="77777777" w:rsidR="003072FE" w:rsidRPr="00A406E5" w:rsidRDefault="003072FE" w:rsidP="003072F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6FDA7C5" w14:textId="77777777" w:rsidR="003072FE" w:rsidRPr="00A406E5" w:rsidRDefault="003072FE" w:rsidP="003072FE">
            <w:pPr>
              <w:spacing w:before="120" w:after="120"/>
              <w:jc w:val="both"/>
              <w:rPr>
                <w:rFonts w:ascii="Arial" w:hAnsi="Arial" w:cs="Arial"/>
                <w:b/>
                <w:sz w:val="22"/>
                <w:szCs w:val="22"/>
              </w:rPr>
            </w:pPr>
            <w:r>
              <w:rPr>
                <w:rFonts w:ascii="Arial" w:hAnsi="Arial" w:cs="Arial"/>
                <w:b/>
                <w:sz w:val="22"/>
                <w:szCs w:val="22"/>
              </w:rPr>
              <w:t>BA Physical Education / BA Outdoor Adventure Education.</w:t>
            </w:r>
          </w:p>
        </w:tc>
      </w:tr>
      <w:tr w:rsidR="003072FE" w:rsidRPr="00A406E5" w14:paraId="419CBCAF" w14:textId="77777777" w:rsidTr="003072FE">
        <w:tc>
          <w:tcPr>
            <w:tcW w:w="2093" w:type="dxa"/>
            <w:shd w:val="pct15" w:color="auto" w:fill="auto"/>
          </w:tcPr>
          <w:p w14:paraId="6EC6012C" w14:textId="77777777" w:rsidR="003072FE" w:rsidRPr="00A406E5" w:rsidRDefault="003072FE" w:rsidP="003072F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F988" w14:textId="77777777" w:rsidR="003072FE" w:rsidRPr="00A406E5" w:rsidRDefault="003072FE" w:rsidP="003072FE">
            <w:pPr>
              <w:spacing w:before="120" w:after="120"/>
              <w:jc w:val="both"/>
              <w:rPr>
                <w:rFonts w:ascii="Arial" w:hAnsi="Arial" w:cs="Arial"/>
                <w:b/>
                <w:sz w:val="22"/>
                <w:szCs w:val="22"/>
              </w:rPr>
            </w:pPr>
            <w:r>
              <w:rPr>
                <w:rFonts w:ascii="Arial" w:hAnsi="Arial" w:cs="Arial"/>
                <w:b/>
                <w:sz w:val="22"/>
                <w:szCs w:val="22"/>
              </w:rPr>
              <w:t>Facilitating Adventurous Activities</w:t>
            </w:r>
          </w:p>
        </w:tc>
      </w:tr>
      <w:tr w:rsidR="003072FE" w:rsidRPr="00A406E5" w14:paraId="68FAC5CC" w14:textId="77777777" w:rsidTr="003072FE">
        <w:tc>
          <w:tcPr>
            <w:tcW w:w="2093" w:type="dxa"/>
            <w:shd w:val="pct15" w:color="auto" w:fill="auto"/>
          </w:tcPr>
          <w:p w14:paraId="34FF5D17" w14:textId="77777777" w:rsidR="003072FE" w:rsidRPr="00A406E5" w:rsidRDefault="003072FE" w:rsidP="003072F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3A31B30" w14:textId="77777777" w:rsidR="003072FE" w:rsidRPr="00A406E5" w:rsidRDefault="003072FE" w:rsidP="003072FE">
            <w:pPr>
              <w:spacing w:before="120" w:after="120"/>
              <w:jc w:val="both"/>
              <w:rPr>
                <w:rFonts w:ascii="Arial" w:hAnsi="Arial" w:cs="Arial"/>
                <w:b/>
                <w:sz w:val="22"/>
                <w:szCs w:val="22"/>
              </w:rPr>
            </w:pPr>
            <w:r>
              <w:rPr>
                <w:rFonts w:ascii="Arial" w:hAnsi="Arial" w:cs="Arial"/>
                <w:b/>
                <w:sz w:val="22"/>
                <w:szCs w:val="22"/>
              </w:rPr>
              <w:t>BMOE4003</w:t>
            </w:r>
          </w:p>
        </w:tc>
        <w:tc>
          <w:tcPr>
            <w:tcW w:w="2268" w:type="dxa"/>
            <w:shd w:val="clear" w:color="auto" w:fill="D9D9D9"/>
          </w:tcPr>
          <w:p w14:paraId="6356E67D" w14:textId="77777777" w:rsidR="003072FE" w:rsidRPr="004D5E9B" w:rsidRDefault="003072FE" w:rsidP="003072F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D53263" w14:textId="77777777" w:rsidR="003072FE" w:rsidRPr="00A406E5" w:rsidRDefault="003072FE" w:rsidP="003072FE">
            <w:pPr>
              <w:spacing w:before="120" w:after="120"/>
              <w:jc w:val="both"/>
              <w:rPr>
                <w:rFonts w:ascii="Arial" w:hAnsi="Arial" w:cs="Arial"/>
                <w:b/>
                <w:sz w:val="22"/>
                <w:szCs w:val="22"/>
              </w:rPr>
            </w:pPr>
            <w:r>
              <w:rPr>
                <w:rFonts w:ascii="Arial" w:hAnsi="Arial" w:cs="Arial"/>
                <w:b/>
                <w:sz w:val="22"/>
                <w:szCs w:val="22"/>
              </w:rPr>
              <w:t>50%</w:t>
            </w:r>
          </w:p>
        </w:tc>
      </w:tr>
      <w:tr w:rsidR="003072FE" w:rsidRPr="00A406E5" w14:paraId="238A4E6C" w14:textId="77777777" w:rsidTr="003072FE">
        <w:tc>
          <w:tcPr>
            <w:tcW w:w="2093" w:type="dxa"/>
            <w:shd w:val="pct15" w:color="auto" w:fill="auto"/>
          </w:tcPr>
          <w:p w14:paraId="77830809" w14:textId="77777777" w:rsidR="003072FE" w:rsidRPr="00A406E5" w:rsidRDefault="003072FE" w:rsidP="003072F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8D834CE" w14:textId="77777777" w:rsidR="003072FE" w:rsidRDefault="003072FE" w:rsidP="003072FE">
            <w:pPr>
              <w:spacing w:before="120" w:after="120"/>
              <w:jc w:val="both"/>
              <w:rPr>
                <w:rFonts w:ascii="Arial" w:hAnsi="Arial" w:cs="Arial"/>
                <w:b/>
                <w:sz w:val="22"/>
                <w:szCs w:val="22"/>
              </w:rPr>
            </w:pPr>
            <w:r>
              <w:rPr>
                <w:rFonts w:ascii="Arial" w:hAnsi="Arial" w:cs="Arial"/>
                <w:b/>
                <w:sz w:val="22"/>
                <w:szCs w:val="22"/>
              </w:rPr>
              <w:t xml:space="preserve">Jon Haylock &amp; </w:t>
            </w:r>
          </w:p>
          <w:p w14:paraId="196EC6A3" w14:textId="77777777" w:rsidR="003072FE" w:rsidRPr="00A406E5" w:rsidRDefault="003072FE" w:rsidP="003072FE">
            <w:pPr>
              <w:spacing w:before="120" w:after="120"/>
              <w:jc w:val="both"/>
              <w:rPr>
                <w:rFonts w:ascii="Arial" w:hAnsi="Arial" w:cs="Arial"/>
                <w:b/>
                <w:sz w:val="22"/>
                <w:szCs w:val="22"/>
              </w:rPr>
            </w:pPr>
            <w:r>
              <w:rPr>
                <w:rFonts w:ascii="Arial" w:hAnsi="Arial" w:cs="Arial"/>
                <w:b/>
                <w:sz w:val="22"/>
                <w:szCs w:val="22"/>
              </w:rPr>
              <w:t>Heddwen Davies</w:t>
            </w:r>
          </w:p>
        </w:tc>
        <w:tc>
          <w:tcPr>
            <w:tcW w:w="2268" w:type="dxa"/>
            <w:shd w:val="clear" w:color="auto" w:fill="D9D9D9"/>
          </w:tcPr>
          <w:p w14:paraId="49C7222C" w14:textId="77777777" w:rsidR="003072FE" w:rsidRPr="00A406E5" w:rsidRDefault="003072FE" w:rsidP="003072F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76CC58" w14:textId="77777777" w:rsidR="003072FE" w:rsidRPr="00A406E5" w:rsidRDefault="003072FE" w:rsidP="003072FE">
            <w:pPr>
              <w:spacing w:before="120" w:after="120" w:line="360" w:lineRule="auto"/>
              <w:rPr>
                <w:rFonts w:ascii="Arial" w:hAnsi="Arial" w:cs="Arial"/>
                <w:b/>
                <w:sz w:val="22"/>
                <w:szCs w:val="22"/>
              </w:rPr>
            </w:pPr>
            <w:r>
              <w:rPr>
                <w:rFonts w:ascii="Arial" w:hAnsi="Arial" w:cs="Arial"/>
                <w:b/>
                <w:sz w:val="22"/>
                <w:szCs w:val="22"/>
              </w:rPr>
              <w:t>Jon Haylock &amp; Heddwen Davies</w:t>
            </w:r>
          </w:p>
        </w:tc>
      </w:tr>
      <w:tr w:rsidR="003072FE" w:rsidRPr="00A406E5" w14:paraId="5E015510" w14:textId="77777777" w:rsidTr="003072FE">
        <w:tc>
          <w:tcPr>
            <w:tcW w:w="2093" w:type="dxa"/>
            <w:shd w:val="pct15" w:color="auto" w:fill="auto"/>
          </w:tcPr>
          <w:p w14:paraId="0BEF41DB" w14:textId="77777777" w:rsidR="003072FE" w:rsidRPr="00A406E5" w:rsidRDefault="003072FE" w:rsidP="003072F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4BE2002" w14:textId="77777777" w:rsidR="003072FE" w:rsidRDefault="003072FE" w:rsidP="003072FE">
            <w:pPr>
              <w:pStyle w:val="fixed"/>
              <w:ind w:left="0" w:firstLine="0"/>
              <w:rPr>
                <w:rFonts w:ascii="Arial" w:hAnsi="Arial" w:cs="Arial"/>
                <w:bCs/>
                <w:sz w:val="22"/>
                <w:szCs w:val="22"/>
              </w:rPr>
            </w:pPr>
            <w:bookmarkStart w:id="0" w:name="_Hlk67654994"/>
            <w:r w:rsidRPr="00EB7AB7">
              <w:rPr>
                <w:rFonts w:ascii="Arial" w:hAnsi="Arial" w:cs="Arial"/>
                <w:bCs/>
                <w:sz w:val="22"/>
                <w:szCs w:val="22"/>
              </w:rPr>
              <w:t>Evaluate how adventurous activities contribute to the development of children’s physical literacy.</w:t>
            </w:r>
          </w:p>
          <w:bookmarkEnd w:id="0"/>
          <w:p w14:paraId="3CDEE86F" w14:textId="77777777" w:rsidR="003072FE" w:rsidRPr="00A406E5" w:rsidRDefault="003072FE" w:rsidP="003072FE">
            <w:pPr>
              <w:pStyle w:val="fixed"/>
              <w:ind w:left="0" w:firstLine="0"/>
              <w:rPr>
                <w:rFonts w:ascii="Arial" w:hAnsi="Arial" w:cs="Arial"/>
                <w:b w:val="0"/>
                <w:sz w:val="22"/>
                <w:szCs w:val="22"/>
              </w:rPr>
            </w:pPr>
          </w:p>
        </w:tc>
        <w:tc>
          <w:tcPr>
            <w:tcW w:w="2268" w:type="dxa"/>
            <w:shd w:val="pct15" w:color="auto" w:fill="auto"/>
          </w:tcPr>
          <w:p w14:paraId="4E87BFF7" w14:textId="77777777" w:rsidR="003072FE" w:rsidRPr="00A406E5" w:rsidRDefault="003072FE" w:rsidP="003072F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DC582C" w14:textId="77777777" w:rsidR="003072FE" w:rsidRDefault="003072FE" w:rsidP="003072FE">
            <w:pPr>
              <w:spacing w:before="120" w:after="120"/>
              <w:jc w:val="both"/>
              <w:rPr>
                <w:rFonts w:ascii="Arial" w:hAnsi="Arial" w:cs="Arial"/>
                <w:b/>
                <w:sz w:val="22"/>
                <w:szCs w:val="22"/>
              </w:rPr>
            </w:pPr>
            <w:r>
              <w:rPr>
                <w:rFonts w:ascii="Arial" w:hAnsi="Arial" w:cs="Arial"/>
                <w:b/>
                <w:sz w:val="22"/>
                <w:szCs w:val="22"/>
              </w:rPr>
              <w:t>1,500 words</w:t>
            </w:r>
          </w:p>
          <w:p w14:paraId="482F69F9" w14:textId="77777777" w:rsidR="003072FE" w:rsidRPr="00A406E5" w:rsidRDefault="003072FE" w:rsidP="003072FE">
            <w:pPr>
              <w:spacing w:before="120" w:after="120"/>
              <w:jc w:val="both"/>
              <w:rPr>
                <w:rFonts w:ascii="Arial" w:hAnsi="Arial" w:cs="Arial"/>
                <w:b/>
                <w:sz w:val="22"/>
                <w:szCs w:val="22"/>
              </w:rPr>
            </w:pPr>
            <w:r>
              <w:rPr>
                <w:rFonts w:ascii="Arial" w:hAnsi="Arial" w:cs="Arial"/>
                <w:b/>
                <w:sz w:val="22"/>
                <w:szCs w:val="22"/>
              </w:rPr>
              <w:t xml:space="preserve"> </w:t>
            </w:r>
          </w:p>
        </w:tc>
      </w:tr>
      <w:tr w:rsidR="003072FE" w:rsidRPr="00A406E5" w14:paraId="6DC924A8" w14:textId="77777777" w:rsidTr="003072FE">
        <w:tc>
          <w:tcPr>
            <w:tcW w:w="2093" w:type="dxa"/>
            <w:shd w:val="pct15" w:color="auto" w:fill="auto"/>
          </w:tcPr>
          <w:p w14:paraId="74293E52" w14:textId="77777777" w:rsidR="003072FE" w:rsidRPr="00A406E5" w:rsidRDefault="003072FE" w:rsidP="003072F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48C520" w14:textId="77777777" w:rsidR="003072FE" w:rsidRDefault="003072FE" w:rsidP="003072FE">
            <w:pPr>
              <w:spacing w:before="120" w:after="120"/>
              <w:jc w:val="both"/>
              <w:rPr>
                <w:rFonts w:ascii="Arial" w:hAnsi="Arial" w:cs="Arial"/>
                <w:b/>
                <w:sz w:val="22"/>
                <w:szCs w:val="22"/>
              </w:rPr>
            </w:pPr>
            <w:r>
              <w:rPr>
                <w:rFonts w:ascii="Arial" w:hAnsi="Arial" w:cs="Arial"/>
                <w:b/>
                <w:sz w:val="22"/>
                <w:szCs w:val="22"/>
              </w:rPr>
              <w:t xml:space="preserve">3pm </w:t>
            </w:r>
            <w:proofErr w:type="spellStart"/>
            <w:r>
              <w:rPr>
                <w:rFonts w:ascii="Arial" w:hAnsi="Arial" w:cs="Arial"/>
                <w:b/>
                <w:sz w:val="22"/>
                <w:szCs w:val="22"/>
              </w:rPr>
              <w:t>turnitin</w:t>
            </w:r>
            <w:proofErr w:type="spellEnd"/>
          </w:p>
          <w:p w14:paraId="1BBF47DA" w14:textId="77777777" w:rsidR="003072FE" w:rsidRPr="00A406E5" w:rsidRDefault="003072FE" w:rsidP="003072FE">
            <w:pPr>
              <w:spacing w:before="120" w:after="120"/>
              <w:jc w:val="both"/>
              <w:rPr>
                <w:rFonts w:ascii="Arial" w:hAnsi="Arial" w:cs="Arial"/>
                <w:b/>
                <w:sz w:val="22"/>
                <w:szCs w:val="22"/>
              </w:rPr>
            </w:pPr>
            <w:r>
              <w:rPr>
                <w:rFonts w:ascii="Arial" w:hAnsi="Arial" w:cs="Arial"/>
                <w:b/>
                <w:sz w:val="22"/>
                <w:szCs w:val="22"/>
              </w:rPr>
              <w:t>26</w:t>
            </w:r>
            <w:r w:rsidRPr="00EB7AB7">
              <w:rPr>
                <w:rFonts w:ascii="Arial" w:hAnsi="Arial" w:cs="Arial"/>
                <w:b/>
                <w:sz w:val="22"/>
                <w:szCs w:val="22"/>
                <w:vertAlign w:val="superscript"/>
              </w:rPr>
              <w:t>th</w:t>
            </w:r>
            <w:r>
              <w:rPr>
                <w:rFonts w:ascii="Arial" w:hAnsi="Arial" w:cs="Arial"/>
                <w:b/>
                <w:sz w:val="22"/>
                <w:szCs w:val="22"/>
              </w:rPr>
              <w:t xml:space="preserve"> March, 2021</w:t>
            </w:r>
          </w:p>
        </w:tc>
        <w:tc>
          <w:tcPr>
            <w:tcW w:w="2268" w:type="dxa"/>
            <w:shd w:val="pct15" w:color="auto" w:fill="auto"/>
          </w:tcPr>
          <w:p w14:paraId="143426FA" w14:textId="77777777" w:rsidR="003072FE" w:rsidRPr="00A406E5" w:rsidRDefault="003072FE" w:rsidP="003072F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C801D0" w14:textId="77777777" w:rsidR="003072FE" w:rsidRDefault="003072FE" w:rsidP="003072FE">
            <w:pPr>
              <w:spacing w:before="120" w:after="120"/>
              <w:jc w:val="both"/>
              <w:rPr>
                <w:rFonts w:ascii="Arial" w:hAnsi="Arial" w:cs="Arial"/>
                <w:b/>
                <w:sz w:val="22"/>
                <w:szCs w:val="22"/>
              </w:rPr>
            </w:pPr>
            <w:r>
              <w:rPr>
                <w:rFonts w:ascii="Arial" w:hAnsi="Arial" w:cs="Arial"/>
                <w:b/>
                <w:sz w:val="22"/>
                <w:szCs w:val="22"/>
              </w:rPr>
              <w:t>3pm Turnitin</w:t>
            </w:r>
          </w:p>
          <w:p w14:paraId="26FA5CDC" w14:textId="77777777" w:rsidR="003072FE" w:rsidRPr="00A406E5" w:rsidRDefault="003072FE" w:rsidP="003072FE">
            <w:pPr>
              <w:spacing w:before="120" w:after="120"/>
              <w:rPr>
                <w:rFonts w:ascii="Arial" w:hAnsi="Arial" w:cs="Arial"/>
                <w:b/>
                <w:sz w:val="22"/>
                <w:szCs w:val="22"/>
              </w:rPr>
            </w:pPr>
            <w:r>
              <w:rPr>
                <w:rFonts w:ascii="Arial" w:hAnsi="Arial" w:cs="Arial"/>
                <w:b/>
                <w:sz w:val="22"/>
                <w:szCs w:val="22"/>
              </w:rPr>
              <w:t>23</w:t>
            </w:r>
            <w:r w:rsidRPr="0058264F">
              <w:rPr>
                <w:rFonts w:ascii="Arial" w:hAnsi="Arial" w:cs="Arial"/>
                <w:b/>
                <w:sz w:val="22"/>
                <w:szCs w:val="22"/>
                <w:vertAlign w:val="superscript"/>
              </w:rPr>
              <w:t>rd</w:t>
            </w:r>
            <w:r>
              <w:rPr>
                <w:rFonts w:ascii="Arial" w:hAnsi="Arial" w:cs="Arial"/>
                <w:b/>
                <w:sz w:val="22"/>
                <w:szCs w:val="22"/>
              </w:rPr>
              <w:t xml:space="preserve"> April, 2021</w:t>
            </w:r>
          </w:p>
        </w:tc>
      </w:tr>
      <w:tr w:rsidR="003072FE" w:rsidRPr="00A406E5" w14:paraId="0D0A1928" w14:textId="77777777" w:rsidTr="003072FE">
        <w:tc>
          <w:tcPr>
            <w:tcW w:w="2093" w:type="dxa"/>
            <w:shd w:val="pct15" w:color="auto" w:fill="auto"/>
          </w:tcPr>
          <w:p w14:paraId="58903ED6" w14:textId="77777777" w:rsidR="003072FE" w:rsidRPr="00A406E5" w:rsidRDefault="003072FE" w:rsidP="003072F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0C770AF" w14:textId="77777777" w:rsidR="003072FE" w:rsidRPr="00A406E5" w:rsidRDefault="003072FE" w:rsidP="003072F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3AB45A" w14:textId="77777777" w:rsidR="003072FE" w:rsidRPr="00A406E5" w:rsidRDefault="003072FE" w:rsidP="003072F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D25C52C" w14:textId="77777777" w:rsidR="003072FE" w:rsidRPr="00A406E5" w:rsidRDefault="003072FE" w:rsidP="003072F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3072FE" w:rsidRPr="00A406E5" w14:paraId="78527E24" w14:textId="77777777" w:rsidTr="003072FE">
        <w:tc>
          <w:tcPr>
            <w:tcW w:w="2093" w:type="dxa"/>
            <w:shd w:val="pct15" w:color="auto" w:fill="auto"/>
          </w:tcPr>
          <w:p w14:paraId="5773C3C9" w14:textId="77777777" w:rsidR="003072FE" w:rsidRPr="00A406E5" w:rsidRDefault="003072FE" w:rsidP="003072F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F2ACEF6" w14:textId="77777777" w:rsidR="003072FE" w:rsidRPr="00A406E5" w:rsidRDefault="003072FE" w:rsidP="003072F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7C22B80" w14:textId="77777777" w:rsidR="003A3CE5" w:rsidRPr="00A406E5" w:rsidRDefault="003A3CE5" w:rsidP="002D5B3F">
      <w:pPr>
        <w:jc w:val="center"/>
        <w:rPr>
          <w:rFonts w:ascii="Arial" w:hAnsi="Arial" w:cs="Arial"/>
          <w:b/>
          <w:i/>
          <w:sz w:val="32"/>
        </w:rPr>
      </w:pPr>
    </w:p>
    <w:p w14:paraId="3B23A102" w14:textId="77777777" w:rsidR="00A406E5" w:rsidRDefault="00A406E5">
      <w:pPr>
        <w:rPr>
          <w:rFonts w:ascii="Arial" w:hAnsi="Arial" w:cs="Arial"/>
          <w:sz w:val="32"/>
        </w:rPr>
      </w:pPr>
    </w:p>
    <w:p w14:paraId="219AED78" w14:textId="059E086D" w:rsidR="001F50B6" w:rsidRPr="00A406E5" w:rsidRDefault="00C01A3F" w:rsidP="009A6592">
      <w:pPr>
        <w:rPr>
          <w:rFonts w:ascii="Arial" w:hAnsi="Arial" w:cs="Arial"/>
          <w:sz w:val="22"/>
          <w:szCs w:val="22"/>
        </w:rPr>
      </w:pPr>
      <w:r w:rsidRPr="00A406E5">
        <w:rPr>
          <w:rFonts w:ascii="Arial" w:hAnsi="Arial" w:cs="Arial"/>
          <w:sz w:val="22"/>
          <w:szCs w:val="22"/>
        </w:rPr>
        <w:br w:type="page"/>
      </w:r>
    </w:p>
    <w:tbl>
      <w:tblPr>
        <w:tblpPr w:leftFromText="180" w:rightFromText="180" w:vertAnchor="page" w:horzAnchor="margin" w:tblpY="126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04"/>
      </w:tblGrid>
      <w:tr w:rsidR="00152E9D" w:rsidRPr="00A406E5" w14:paraId="19F8BA36" w14:textId="77777777" w:rsidTr="00BD402E">
        <w:tc>
          <w:tcPr>
            <w:tcW w:w="9004" w:type="dxa"/>
            <w:shd w:val="clear" w:color="auto" w:fill="BFBFBF"/>
          </w:tcPr>
          <w:p w14:paraId="4F94C93B" w14:textId="77777777" w:rsidR="00152E9D" w:rsidRPr="00A406E5" w:rsidRDefault="00152E9D" w:rsidP="00BD402E">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0C5645" w14:textId="77777777" w:rsidR="00152E9D" w:rsidRPr="00A406E5" w:rsidRDefault="00152E9D" w:rsidP="00152E9D">
      <w:pPr>
        <w:rPr>
          <w:rFonts w:ascii="Arial" w:hAnsi="Arial" w:cs="Arial"/>
        </w:rPr>
      </w:pPr>
    </w:p>
    <w:p w14:paraId="52569F2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BD02A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7508"/>
        <w:gridCol w:w="749"/>
        <w:gridCol w:w="747"/>
      </w:tblGrid>
      <w:tr w:rsidR="00152E9D" w:rsidRPr="00A406E5" w14:paraId="23575B2B"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BFAD2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06E4C0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6708D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5CB4D0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3DA253"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695145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DE9167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210B3EC" w14:textId="3F558816"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D3179C" w14:textId="77777777" w:rsidR="00152E9D" w:rsidRPr="00A406E5" w:rsidRDefault="00152E9D" w:rsidP="00152E9D">
            <w:pPr>
              <w:jc w:val="center"/>
              <w:rPr>
                <w:rFonts w:ascii="Arial" w:hAnsi="Arial" w:cs="Arial"/>
                <w:sz w:val="32"/>
              </w:rPr>
            </w:pPr>
          </w:p>
        </w:tc>
      </w:tr>
      <w:tr w:rsidR="00152E9D" w:rsidRPr="00A406E5" w14:paraId="4D3B39BC" w14:textId="77777777">
        <w:trPr>
          <w:trHeight w:val="450"/>
        </w:trPr>
        <w:tc>
          <w:tcPr>
            <w:tcW w:w="4169" w:type="pct"/>
            <w:vMerge w:val="restart"/>
            <w:tcBorders>
              <w:top w:val="single" w:sz="4" w:space="0" w:color="auto"/>
              <w:left w:val="single" w:sz="4" w:space="0" w:color="auto"/>
              <w:right w:val="single" w:sz="4" w:space="0" w:color="auto"/>
            </w:tcBorders>
          </w:tcPr>
          <w:p w14:paraId="5D891E4C" w14:textId="77777777" w:rsidR="00152E9D" w:rsidRPr="00A406E5" w:rsidRDefault="00152E9D" w:rsidP="00152E9D">
            <w:pPr>
              <w:spacing w:after="120"/>
              <w:rPr>
                <w:rFonts w:ascii="Arial" w:hAnsi="Arial" w:cs="Arial"/>
                <w:sz w:val="14"/>
                <w:szCs w:val="14"/>
              </w:rPr>
            </w:pPr>
          </w:p>
          <w:p w14:paraId="705C22C5" w14:textId="77777777" w:rsidR="00152E9D" w:rsidRPr="00A406E5" w:rsidRDefault="00152E9D" w:rsidP="00152E9D">
            <w:pPr>
              <w:spacing w:after="120"/>
              <w:rPr>
                <w:rFonts w:ascii="Arial" w:hAnsi="Arial" w:cs="Arial"/>
                <w:sz w:val="14"/>
                <w:szCs w:val="14"/>
              </w:rPr>
            </w:pPr>
          </w:p>
          <w:p w14:paraId="19AEE59E" w14:textId="77777777" w:rsidR="00152E9D" w:rsidRPr="00A406E5" w:rsidRDefault="00152E9D" w:rsidP="00152E9D">
            <w:pPr>
              <w:spacing w:after="120"/>
              <w:rPr>
                <w:rFonts w:ascii="Arial" w:hAnsi="Arial" w:cs="Arial"/>
                <w:sz w:val="14"/>
                <w:szCs w:val="14"/>
              </w:rPr>
            </w:pPr>
          </w:p>
          <w:p w14:paraId="65AB9039" w14:textId="77777777" w:rsidR="00152E9D" w:rsidRPr="00A406E5" w:rsidRDefault="00152E9D" w:rsidP="00152E9D">
            <w:pPr>
              <w:spacing w:after="120"/>
              <w:rPr>
                <w:rFonts w:ascii="Arial" w:hAnsi="Arial" w:cs="Arial"/>
                <w:sz w:val="14"/>
                <w:szCs w:val="14"/>
              </w:rPr>
            </w:pPr>
          </w:p>
          <w:p w14:paraId="01C8D2E5" w14:textId="77777777" w:rsidR="00152E9D" w:rsidRPr="00A406E5" w:rsidRDefault="00152E9D" w:rsidP="00152E9D">
            <w:pPr>
              <w:spacing w:after="120"/>
              <w:rPr>
                <w:rFonts w:ascii="Arial" w:hAnsi="Arial" w:cs="Arial"/>
                <w:sz w:val="14"/>
                <w:szCs w:val="14"/>
              </w:rPr>
            </w:pPr>
          </w:p>
          <w:p w14:paraId="104F5C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8F30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451B75" w14:textId="77777777" w:rsidR="00152E9D" w:rsidRPr="00A406E5" w:rsidRDefault="00152E9D" w:rsidP="00152E9D">
            <w:pPr>
              <w:jc w:val="center"/>
              <w:rPr>
                <w:rFonts w:ascii="Arial" w:hAnsi="Arial" w:cs="Arial"/>
                <w:sz w:val="32"/>
              </w:rPr>
            </w:pPr>
          </w:p>
        </w:tc>
      </w:tr>
      <w:tr w:rsidR="00152E9D" w:rsidRPr="00A406E5" w14:paraId="7BE318D0" w14:textId="77777777">
        <w:trPr>
          <w:trHeight w:val="451"/>
        </w:trPr>
        <w:tc>
          <w:tcPr>
            <w:tcW w:w="4169" w:type="pct"/>
            <w:vMerge/>
            <w:tcBorders>
              <w:left w:val="single" w:sz="4" w:space="0" w:color="auto"/>
              <w:bottom w:val="single" w:sz="4" w:space="0" w:color="auto"/>
              <w:right w:val="single" w:sz="4" w:space="0" w:color="auto"/>
            </w:tcBorders>
          </w:tcPr>
          <w:p w14:paraId="7422C0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3296B8" w14:textId="01492C7D" w:rsidR="00152E9D" w:rsidRPr="00A406E5" w:rsidRDefault="008E5D7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3CD091A" w14:textId="77777777" w:rsidR="00152E9D" w:rsidRPr="00A406E5" w:rsidRDefault="00152E9D" w:rsidP="00152E9D">
            <w:pPr>
              <w:jc w:val="center"/>
              <w:rPr>
                <w:rFonts w:ascii="Arial" w:hAnsi="Arial" w:cs="Arial"/>
                <w:sz w:val="32"/>
              </w:rPr>
            </w:pPr>
          </w:p>
        </w:tc>
      </w:tr>
      <w:tr w:rsidR="00152E9D" w:rsidRPr="00A406E5" w14:paraId="35BE24F4"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23BD2C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1125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CE3096" w14:textId="2A1598B6"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2AB067" w14:textId="77777777" w:rsidR="00152E9D" w:rsidRPr="00A406E5" w:rsidRDefault="00152E9D" w:rsidP="00152E9D">
            <w:pPr>
              <w:jc w:val="center"/>
              <w:rPr>
                <w:rFonts w:ascii="Arial" w:hAnsi="Arial" w:cs="Arial"/>
                <w:sz w:val="32"/>
              </w:rPr>
            </w:pPr>
          </w:p>
        </w:tc>
      </w:tr>
      <w:tr w:rsidR="00152E9D" w:rsidRPr="00A406E5" w14:paraId="04F45546" w14:textId="77777777">
        <w:trPr>
          <w:trHeight w:val="450"/>
        </w:trPr>
        <w:tc>
          <w:tcPr>
            <w:tcW w:w="4169" w:type="pct"/>
            <w:vMerge w:val="restart"/>
            <w:tcBorders>
              <w:top w:val="single" w:sz="4" w:space="0" w:color="auto"/>
              <w:left w:val="single" w:sz="4" w:space="0" w:color="auto"/>
              <w:right w:val="single" w:sz="4" w:space="0" w:color="auto"/>
            </w:tcBorders>
          </w:tcPr>
          <w:p w14:paraId="5A9C6DB2" w14:textId="77777777" w:rsidR="00152E9D" w:rsidRPr="00A406E5" w:rsidRDefault="00152E9D" w:rsidP="00152E9D">
            <w:pPr>
              <w:spacing w:after="120"/>
              <w:rPr>
                <w:rFonts w:ascii="Arial" w:hAnsi="Arial" w:cs="Arial"/>
                <w:sz w:val="14"/>
                <w:szCs w:val="14"/>
              </w:rPr>
            </w:pPr>
          </w:p>
          <w:p w14:paraId="3E292353" w14:textId="77777777" w:rsidR="00152E9D" w:rsidRPr="00A406E5" w:rsidRDefault="00152E9D" w:rsidP="00152E9D">
            <w:pPr>
              <w:spacing w:after="120"/>
              <w:rPr>
                <w:rFonts w:ascii="Arial" w:hAnsi="Arial" w:cs="Arial"/>
                <w:sz w:val="14"/>
                <w:szCs w:val="14"/>
              </w:rPr>
            </w:pPr>
          </w:p>
          <w:p w14:paraId="4B3D02F0" w14:textId="77777777" w:rsidR="00152E9D" w:rsidRPr="00A406E5" w:rsidRDefault="00152E9D" w:rsidP="00152E9D">
            <w:pPr>
              <w:spacing w:after="120"/>
              <w:rPr>
                <w:rFonts w:ascii="Arial" w:hAnsi="Arial" w:cs="Arial"/>
                <w:sz w:val="14"/>
                <w:szCs w:val="14"/>
              </w:rPr>
            </w:pPr>
          </w:p>
          <w:p w14:paraId="7EA69E94" w14:textId="77777777" w:rsidR="00152E9D" w:rsidRPr="00A406E5" w:rsidRDefault="00152E9D" w:rsidP="00152E9D">
            <w:pPr>
              <w:spacing w:after="120"/>
              <w:rPr>
                <w:rFonts w:ascii="Arial" w:hAnsi="Arial" w:cs="Arial"/>
                <w:sz w:val="14"/>
                <w:szCs w:val="14"/>
              </w:rPr>
            </w:pPr>
          </w:p>
          <w:p w14:paraId="591E9B76" w14:textId="77777777" w:rsidR="00152E9D" w:rsidRPr="00A406E5" w:rsidRDefault="00152E9D" w:rsidP="00152E9D">
            <w:pPr>
              <w:spacing w:after="120"/>
              <w:rPr>
                <w:rFonts w:ascii="Arial" w:hAnsi="Arial" w:cs="Arial"/>
                <w:sz w:val="14"/>
                <w:szCs w:val="14"/>
              </w:rPr>
            </w:pPr>
          </w:p>
          <w:p w14:paraId="063ED5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A10F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DD9D9C" w14:textId="77777777" w:rsidR="00152E9D" w:rsidRPr="00A406E5" w:rsidRDefault="00152E9D" w:rsidP="00152E9D">
            <w:pPr>
              <w:jc w:val="center"/>
              <w:rPr>
                <w:rFonts w:ascii="Arial" w:hAnsi="Arial" w:cs="Arial"/>
                <w:sz w:val="32"/>
              </w:rPr>
            </w:pPr>
          </w:p>
        </w:tc>
      </w:tr>
      <w:tr w:rsidR="00152E9D" w:rsidRPr="00A406E5" w14:paraId="0FB0841A" w14:textId="77777777">
        <w:trPr>
          <w:trHeight w:val="451"/>
        </w:trPr>
        <w:tc>
          <w:tcPr>
            <w:tcW w:w="4169" w:type="pct"/>
            <w:vMerge/>
            <w:tcBorders>
              <w:left w:val="single" w:sz="4" w:space="0" w:color="auto"/>
              <w:bottom w:val="single" w:sz="4" w:space="0" w:color="auto"/>
              <w:right w:val="single" w:sz="4" w:space="0" w:color="auto"/>
            </w:tcBorders>
          </w:tcPr>
          <w:p w14:paraId="2C780B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624DD2" w14:textId="7A22AC0D" w:rsidR="00152E9D" w:rsidRPr="00A406E5" w:rsidRDefault="008E5D7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502538" w14:textId="77777777" w:rsidR="00152E9D" w:rsidRPr="00A406E5" w:rsidRDefault="00152E9D" w:rsidP="00152E9D">
            <w:pPr>
              <w:jc w:val="center"/>
              <w:rPr>
                <w:rFonts w:ascii="Arial" w:hAnsi="Arial" w:cs="Arial"/>
                <w:sz w:val="32"/>
              </w:rPr>
            </w:pPr>
          </w:p>
        </w:tc>
      </w:tr>
      <w:tr w:rsidR="00152E9D" w:rsidRPr="00A406E5" w14:paraId="0B487C9A"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01C89A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7CCF4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23AEE" w14:textId="5043726B"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2B96E5" w14:textId="77777777" w:rsidR="00152E9D" w:rsidRPr="00A406E5" w:rsidRDefault="00152E9D" w:rsidP="00152E9D">
            <w:pPr>
              <w:jc w:val="center"/>
              <w:rPr>
                <w:rFonts w:ascii="Arial" w:hAnsi="Arial" w:cs="Arial"/>
                <w:sz w:val="32"/>
              </w:rPr>
            </w:pPr>
          </w:p>
        </w:tc>
      </w:tr>
      <w:tr w:rsidR="00152E9D" w:rsidRPr="00A406E5" w14:paraId="1628F7AB" w14:textId="77777777">
        <w:trPr>
          <w:trHeight w:val="450"/>
        </w:trPr>
        <w:tc>
          <w:tcPr>
            <w:tcW w:w="4169" w:type="pct"/>
            <w:vMerge w:val="restart"/>
            <w:tcBorders>
              <w:top w:val="single" w:sz="4" w:space="0" w:color="auto"/>
              <w:left w:val="single" w:sz="4" w:space="0" w:color="auto"/>
              <w:right w:val="single" w:sz="4" w:space="0" w:color="auto"/>
            </w:tcBorders>
          </w:tcPr>
          <w:p w14:paraId="76E0D644" w14:textId="77777777" w:rsidR="00152E9D" w:rsidRPr="00A406E5" w:rsidRDefault="00152E9D" w:rsidP="00152E9D">
            <w:pPr>
              <w:spacing w:after="120"/>
              <w:rPr>
                <w:rFonts w:ascii="Arial" w:hAnsi="Arial" w:cs="Arial"/>
                <w:sz w:val="14"/>
                <w:szCs w:val="14"/>
              </w:rPr>
            </w:pPr>
          </w:p>
          <w:p w14:paraId="2A88E2FE" w14:textId="77777777" w:rsidR="00152E9D" w:rsidRPr="00A406E5" w:rsidRDefault="00152E9D" w:rsidP="00152E9D">
            <w:pPr>
              <w:spacing w:after="120"/>
              <w:rPr>
                <w:rFonts w:ascii="Arial" w:hAnsi="Arial" w:cs="Arial"/>
                <w:sz w:val="14"/>
                <w:szCs w:val="14"/>
              </w:rPr>
            </w:pPr>
          </w:p>
          <w:p w14:paraId="60790084" w14:textId="77777777" w:rsidR="00152E9D" w:rsidRPr="00A406E5" w:rsidRDefault="00152E9D" w:rsidP="00152E9D">
            <w:pPr>
              <w:spacing w:after="120"/>
              <w:rPr>
                <w:rFonts w:ascii="Arial" w:hAnsi="Arial" w:cs="Arial"/>
                <w:sz w:val="14"/>
                <w:szCs w:val="14"/>
              </w:rPr>
            </w:pPr>
          </w:p>
          <w:p w14:paraId="1D15A46B" w14:textId="77777777" w:rsidR="00152E9D" w:rsidRPr="00A406E5" w:rsidRDefault="00152E9D" w:rsidP="00152E9D">
            <w:pPr>
              <w:spacing w:after="120"/>
              <w:rPr>
                <w:rFonts w:ascii="Arial" w:hAnsi="Arial" w:cs="Arial"/>
                <w:sz w:val="14"/>
                <w:szCs w:val="14"/>
              </w:rPr>
            </w:pPr>
          </w:p>
          <w:p w14:paraId="625155E4" w14:textId="77777777" w:rsidR="00152E9D" w:rsidRPr="00A406E5" w:rsidRDefault="00152E9D" w:rsidP="00152E9D">
            <w:pPr>
              <w:spacing w:after="120"/>
              <w:rPr>
                <w:rFonts w:ascii="Arial" w:hAnsi="Arial" w:cs="Arial"/>
                <w:sz w:val="14"/>
                <w:szCs w:val="14"/>
              </w:rPr>
            </w:pPr>
          </w:p>
          <w:p w14:paraId="6558E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BFF3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38458" w14:textId="77777777" w:rsidR="00152E9D" w:rsidRPr="00A406E5" w:rsidRDefault="00152E9D" w:rsidP="00152E9D">
            <w:pPr>
              <w:jc w:val="center"/>
              <w:rPr>
                <w:rFonts w:ascii="Arial" w:hAnsi="Arial" w:cs="Arial"/>
                <w:sz w:val="32"/>
              </w:rPr>
            </w:pPr>
          </w:p>
        </w:tc>
      </w:tr>
      <w:tr w:rsidR="00152E9D" w:rsidRPr="00A406E5" w14:paraId="1FC4D170" w14:textId="77777777">
        <w:trPr>
          <w:trHeight w:val="451"/>
        </w:trPr>
        <w:tc>
          <w:tcPr>
            <w:tcW w:w="4169" w:type="pct"/>
            <w:vMerge/>
            <w:tcBorders>
              <w:left w:val="single" w:sz="4" w:space="0" w:color="auto"/>
              <w:bottom w:val="single" w:sz="4" w:space="0" w:color="auto"/>
              <w:right w:val="single" w:sz="4" w:space="0" w:color="auto"/>
            </w:tcBorders>
          </w:tcPr>
          <w:p w14:paraId="3CB20A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48BC5F" w14:textId="78C816F7" w:rsidR="00152E9D" w:rsidRPr="00A406E5" w:rsidRDefault="008E5D7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6F3805" w14:textId="77777777" w:rsidR="00152E9D" w:rsidRPr="00A406E5" w:rsidRDefault="00152E9D" w:rsidP="00152E9D">
            <w:pPr>
              <w:jc w:val="center"/>
              <w:rPr>
                <w:rFonts w:ascii="Arial" w:hAnsi="Arial" w:cs="Arial"/>
                <w:sz w:val="32"/>
              </w:rPr>
            </w:pPr>
          </w:p>
        </w:tc>
      </w:tr>
      <w:tr w:rsidR="00152E9D" w:rsidRPr="00A406E5" w14:paraId="3492ABC4"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CA383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17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1A7CB1" w14:textId="1DA9A446"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E702F" w14:textId="77777777" w:rsidR="00152E9D" w:rsidRPr="00A406E5" w:rsidRDefault="00152E9D" w:rsidP="00152E9D">
            <w:pPr>
              <w:jc w:val="center"/>
              <w:rPr>
                <w:rFonts w:ascii="Arial" w:hAnsi="Arial" w:cs="Arial"/>
                <w:sz w:val="32"/>
              </w:rPr>
            </w:pPr>
          </w:p>
        </w:tc>
      </w:tr>
      <w:tr w:rsidR="00152E9D" w:rsidRPr="00A406E5" w14:paraId="3244D256" w14:textId="77777777">
        <w:trPr>
          <w:trHeight w:val="451"/>
        </w:trPr>
        <w:tc>
          <w:tcPr>
            <w:tcW w:w="4169" w:type="pct"/>
            <w:vMerge w:val="restart"/>
            <w:tcBorders>
              <w:top w:val="single" w:sz="4" w:space="0" w:color="auto"/>
              <w:left w:val="single" w:sz="4" w:space="0" w:color="auto"/>
              <w:right w:val="single" w:sz="4" w:space="0" w:color="auto"/>
            </w:tcBorders>
          </w:tcPr>
          <w:p w14:paraId="79D45F3B" w14:textId="77777777" w:rsidR="00152E9D" w:rsidRPr="00A406E5" w:rsidRDefault="00152E9D" w:rsidP="00152E9D">
            <w:pPr>
              <w:spacing w:after="120"/>
              <w:rPr>
                <w:rFonts w:ascii="Arial" w:hAnsi="Arial" w:cs="Arial"/>
                <w:sz w:val="14"/>
                <w:szCs w:val="14"/>
              </w:rPr>
            </w:pPr>
          </w:p>
          <w:p w14:paraId="63566340" w14:textId="77777777" w:rsidR="00152E9D" w:rsidRPr="00A406E5" w:rsidRDefault="00152E9D" w:rsidP="00152E9D">
            <w:pPr>
              <w:spacing w:after="120"/>
              <w:rPr>
                <w:rFonts w:ascii="Arial" w:hAnsi="Arial" w:cs="Arial"/>
                <w:sz w:val="14"/>
                <w:szCs w:val="14"/>
              </w:rPr>
            </w:pPr>
          </w:p>
          <w:p w14:paraId="042A822B" w14:textId="77777777" w:rsidR="00152E9D" w:rsidRPr="00A406E5" w:rsidRDefault="00152E9D" w:rsidP="00152E9D">
            <w:pPr>
              <w:spacing w:after="120"/>
              <w:rPr>
                <w:rFonts w:ascii="Arial" w:hAnsi="Arial" w:cs="Arial"/>
                <w:sz w:val="14"/>
                <w:szCs w:val="14"/>
              </w:rPr>
            </w:pPr>
          </w:p>
          <w:p w14:paraId="6DDA33E1" w14:textId="77777777" w:rsidR="00152E9D" w:rsidRPr="00A406E5" w:rsidRDefault="00152E9D" w:rsidP="00152E9D">
            <w:pPr>
              <w:spacing w:after="120"/>
              <w:rPr>
                <w:rFonts w:ascii="Arial" w:hAnsi="Arial" w:cs="Arial"/>
                <w:sz w:val="14"/>
                <w:szCs w:val="14"/>
              </w:rPr>
            </w:pPr>
          </w:p>
          <w:p w14:paraId="670542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DC2E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FD7380" w14:textId="77777777" w:rsidR="00152E9D" w:rsidRPr="00A406E5" w:rsidRDefault="00152E9D" w:rsidP="00152E9D">
            <w:pPr>
              <w:jc w:val="center"/>
              <w:rPr>
                <w:rFonts w:ascii="Arial" w:hAnsi="Arial" w:cs="Arial"/>
                <w:sz w:val="32"/>
              </w:rPr>
            </w:pPr>
          </w:p>
        </w:tc>
      </w:tr>
      <w:tr w:rsidR="00152E9D" w:rsidRPr="00A406E5" w14:paraId="216F3C7D" w14:textId="77777777">
        <w:trPr>
          <w:trHeight w:val="450"/>
        </w:trPr>
        <w:tc>
          <w:tcPr>
            <w:tcW w:w="4169" w:type="pct"/>
            <w:vMerge/>
            <w:tcBorders>
              <w:left w:val="single" w:sz="4" w:space="0" w:color="auto"/>
              <w:bottom w:val="single" w:sz="4" w:space="0" w:color="auto"/>
              <w:right w:val="single" w:sz="4" w:space="0" w:color="auto"/>
            </w:tcBorders>
          </w:tcPr>
          <w:p w14:paraId="154609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81ECF" w14:textId="5CBE06AE" w:rsidR="00152E9D" w:rsidRPr="00A406E5" w:rsidRDefault="008E5D7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022C86A" w14:textId="77777777" w:rsidR="00152E9D" w:rsidRPr="00A406E5" w:rsidRDefault="00152E9D" w:rsidP="00152E9D">
            <w:pPr>
              <w:jc w:val="center"/>
              <w:rPr>
                <w:rFonts w:ascii="Arial" w:hAnsi="Arial" w:cs="Arial"/>
                <w:sz w:val="32"/>
              </w:rPr>
            </w:pPr>
          </w:p>
        </w:tc>
      </w:tr>
      <w:tr w:rsidR="00152E9D" w:rsidRPr="00A406E5" w14:paraId="78282D2B"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37040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472FD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840D78" w14:textId="4891837D"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057A0E" w14:textId="77777777" w:rsidR="00152E9D" w:rsidRPr="00A406E5" w:rsidRDefault="00152E9D" w:rsidP="00152E9D">
            <w:pPr>
              <w:jc w:val="center"/>
              <w:rPr>
                <w:rFonts w:ascii="Arial" w:hAnsi="Arial" w:cs="Arial"/>
                <w:sz w:val="32"/>
              </w:rPr>
            </w:pPr>
          </w:p>
        </w:tc>
      </w:tr>
      <w:tr w:rsidR="00152E9D" w:rsidRPr="00A406E5" w14:paraId="524963E4" w14:textId="77777777">
        <w:trPr>
          <w:trHeight w:val="451"/>
        </w:trPr>
        <w:tc>
          <w:tcPr>
            <w:tcW w:w="4169" w:type="pct"/>
            <w:vMerge w:val="restart"/>
            <w:tcBorders>
              <w:top w:val="single" w:sz="4" w:space="0" w:color="auto"/>
              <w:left w:val="single" w:sz="4" w:space="0" w:color="auto"/>
              <w:right w:val="single" w:sz="4" w:space="0" w:color="auto"/>
            </w:tcBorders>
          </w:tcPr>
          <w:p w14:paraId="3859D2C4" w14:textId="77777777" w:rsidR="00152E9D" w:rsidRPr="00A406E5" w:rsidRDefault="00152E9D" w:rsidP="00152E9D">
            <w:pPr>
              <w:spacing w:after="120"/>
              <w:rPr>
                <w:rFonts w:ascii="Arial" w:hAnsi="Arial" w:cs="Arial"/>
                <w:sz w:val="14"/>
                <w:szCs w:val="14"/>
              </w:rPr>
            </w:pPr>
          </w:p>
          <w:p w14:paraId="68F784B0" w14:textId="77777777" w:rsidR="00152E9D" w:rsidRPr="00A406E5" w:rsidRDefault="00152E9D" w:rsidP="00152E9D">
            <w:pPr>
              <w:spacing w:after="120"/>
              <w:rPr>
                <w:rFonts w:ascii="Arial" w:hAnsi="Arial" w:cs="Arial"/>
                <w:sz w:val="14"/>
                <w:szCs w:val="14"/>
              </w:rPr>
            </w:pPr>
          </w:p>
          <w:p w14:paraId="7AAA4BD2" w14:textId="77777777" w:rsidR="00152E9D" w:rsidRPr="00A406E5" w:rsidRDefault="00152E9D" w:rsidP="00152E9D">
            <w:pPr>
              <w:spacing w:after="120"/>
              <w:rPr>
                <w:rFonts w:ascii="Arial" w:hAnsi="Arial" w:cs="Arial"/>
                <w:sz w:val="14"/>
                <w:szCs w:val="14"/>
              </w:rPr>
            </w:pPr>
          </w:p>
          <w:p w14:paraId="722BA9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0347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D519BD" w14:textId="77777777" w:rsidR="00152E9D" w:rsidRPr="00A406E5" w:rsidRDefault="00152E9D" w:rsidP="00152E9D">
            <w:pPr>
              <w:jc w:val="center"/>
              <w:rPr>
                <w:rFonts w:ascii="Arial" w:hAnsi="Arial" w:cs="Arial"/>
                <w:sz w:val="32"/>
              </w:rPr>
            </w:pPr>
          </w:p>
        </w:tc>
      </w:tr>
      <w:tr w:rsidR="00152E9D" w:rsidRPr="00A406E5" w14:paraId="19DF6E92" w14:textId="77777777">
        <w:trPr>
          <w:trHeight w:val="450"/>
        </w:trPr>
        <w:tc>
          <w:tcPr>
            <w:tcW w:w="4169" w:type="pct"/>
            <w:vMerge/>
            <w:tcBorders>
              <w:left w:val="single" w:sz="4" w:space="0" w:color="auto"/>
              <w:bottom w:val="single" w:sz="4" w:space="0" w:color="auto"/>
              <w:right w:val="single" w:sz="4" w:space="0" w:color="auto"/>
            </w:tcBorders>
          </w:tcPr>
          <w:p w14:paraId="648A01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745631" w14:textId="58180FD4" w:rsidR="00152E9D" w:rsidRPr="00A406E5" w:rsidRDefault="008E5D7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31B502C" w14:textId="77777777" w:rsidR="00152E9D" w:rsidRPr="00A406E5" w:rsidRDefault="00152E9D" w:rsidP="00152E9D">
            <w:pPr>
              <w:jc w:val="center"/>
              <w:rPr>
                <w:rFonts w:ascii="Arial" w:hAnsi="Arial" w:cs="Arial"/>
                <w:sz w:val="32"/>
              </w:rPr>
            </w:pPr>
          </w:p>
        </w:tc>
      </w:tr>
    </w:tbl>
    <w:p w14:paraId="2BA18E90" w14:textId="77777777" w:rsidR="00152E9D" w:rsidRPr="00A406E5" w:rsidRDefault="00152E9D" w:rsidP="00D528DF">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61CE43" w14:textId="77777777">
        <w:trPr>
          <w:cantSplit/>
        </w:trPr>
        <w:tc>
          <w:tcPr>
            <w:tcW w:w="6062" w:type="dxa"/>
            <w:vMerge w:val="restart"/>
            <w:shd w:val="pct15" w:color="auto" w:fill="auto"/>
            <w:vAlign w:val="center"/>
          </w:tcPr>
          <w:p w14:paraId="6FE6F4A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44189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70FB3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9CE7B2" w14:textId="77777777">
        <w:trPr>
          <w:cantSplit/>
        </w:trPr>
        <w:tc>
          <w:tcPr>
            <w:tcW w:w="6062" w:type="dxa"/>
            <w:vMerge/>
            <w:vAlign w:val="bottom"/>
          </w:tcPr>
          <w:p w14:paraId="4132A832" w14:textId="77777777" w:rsidR="00152E9D" w:rsidRPr="00A406E5" w:rsidRDefault="00152E9D" w:rsidP="00152E9D">
            <w:pPr>
              <w:rPr>
                <w:rFonts w:ascii="Arial" w:hAnsi="Arial" w:cs="Arial"/>
              </w:rPr>
            </w:pPr>
          </w:p>
        </w:tc>
        <w:tc>
          <w:tcPr>
            <w:tcW w:w="2903" w:type="dxa"/>
            <w:vAlign w:val="bottom"/>
          </w:tcPr>
          <w:p w14:paraId="4F6B67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6B6B3B" w14:textId="77777777" w:rsidR="00152E9D" w:rsidRPr="00A406E5" w:rsidRDefault="00152E9D" w:rsidP="00152E9D">
            <w:pPr>
              <w:jc w:val="center"/>
              <w:rPr>
                <w:rFonts w:ascii="Arial" w:hAnsi="Arial" w:cs="Arial"/>
                <w:sz w:val="12"/>
                <w:szCs w:val="12"/>
              </w:rPr>
            </w:pPr>
          </w:p>
        </w:tc>
        <w:tc>
          <w:tcPr>
            <w:tcW w:w="1060" w:type="dxa"/>
            <w:vMerge/>
            <w:vAlign w:val="bottom"/>
          </w:tcPr>
          <w:p w14:paraId="41FD9DD6" w14:textId="77777777" w:rsidR="00152E9D" w:rsidRPr="00A406E5" w:rsidRDefault="00152E9D" w:rsidP="0037301C">
            <w:pPr>
              <w:ind w:leftChars="71" w:left="142"/>
              <w:rPr>
                <w:rFonts w:ascii="Arial" w:hAnsi="Arial" w:cs="Arial"/>
              </w:rPr>
            </w:pPr>
          </w:p>
        </w:tc>
      </w:tr>
    </w:tbl>
    <w:p w14:paraId="22339F5B" w14:textId="47AE6C1A" w:rsidR="005C4BCC" w:rsidRDefault="002A082C" w:rsidP="003475B2">
      <w:pPr>
        <w:spacing w:after="100" w:afterAutospacing="1" w:line="360" w:lineRule="auto"/>
        <w:jc w:val="center"/>
        <w:rPr>
          <w:sz w:val="24"/>
          <w:szCs w:val="24"/>
          <w:u w:val="single"/>
        </w:rPr>
      </w:pPr>
      <w:r w:rsidRPr="002A082C">
        <w:rPr>
          <w:sz w:val="24"/>
          <w:szCs w:val="24"/>
          <w:u w:val="single"/>
        </w:rPr>
        <w:lastRenderedPageBreak/>
        <w:t>Evaluate how adventurous activities contribute to the development of children’s physical literacy.</w:t>
      </w:r>
    </w:p>
    <w:p w14:paraId="29FABDDE" w14:textId="19CB2ABF" w:rsidR="00D45EF4" w:rsidRPr="00D45EF4" w:rsidRDefault="00D45EF4" w:rsidP="00D45EF4">
      <w:pPr>
        <w:spacing w:after="100" w:afterAutospacing="1" w:line="360" w:lineRule="auto"/>
        <w:rPr>
          <w:sz w:val="24"/>
          <w:szCs w:val="24"/>
          <w:u w:val="single"/>
        </w:rPr>
      </w:pPr>
      <w:r w:rsidRPr="00D45EF4">
        <w:rPr>
          <w:sz w:val="24"/>
          <w:szCs w:val="24"/>
          <w:u w:val="single"/>
        </w:rPr>
        <w:t xml:space="preserve">Introduction - </w:t>
      </w:r>
    </w:p>
    <w:p w14:paraId="1352BA4E" w14:textId="77777777" w:rsidR="00D45EF4" w:rsidRPr="00D45EF4" w:rsidRDefault="00D45EF4" w:rsidP="00D45EF4">
      <w:pPr>
        <w:spacing w:after="100" w:afterAutospacing="1" w:line="360" w:lineRule="auto"/>
        <w:rPr>
          <w:sz w:val="24"/>
          <w:szCs w:val="24"/>
        </w:rPr>
      </w:pPr>
      <w:r w:rsidRPr="00D45EF4">
        <w:rPr>
          <w:sz w:val="24"/>
          <w:szCs w:val="24"/>
        </w:rPr>
        <w:t xml:space="preserve">Adventure is the freedom to explore and have a new experience to enjoy the environment that is available to us. As Whitehead (2010, p. 11-12) states “physical literacy can be described as the motivation, confidence, physical competence, knowledge and understanding to maintain physical activity throughout the lifecourse”. Adventurous activities have a link with physical literacy and develop it within children. There is both positives and negatives to adventurous activities that contribute to the development of children’s physical literacy. A positive is that there are benefits for children to learn outdoors. A negative is that there are cotton wool kids. These will be explored in more detail within this essay. Modern-day society is having an impact on how much physical activity and literacy kids are getting involved in. International Physical Literacy Association (2020) promotes the value of physical literacy across the world. </w:t>
      </w:r>
    </w:p>
    <w:p w14:paraId="67C1EED7" w14:textId="77777777" w:rsidR="00D45EF4" w:rsidRPr="00D45EF4" w:rsidRDefault="00D45EF4" w:rsidP="00D45EF4">
      <w:pPr>
        <w:spacing w:after="100" w:afterAutospacing="1" w:line="360" w:lineRule="auto"/>
        <w:rPr>
          <w:sz w:val="24"/>
          <w:szCs w:val="24"/>
          <w:u w:val="single"/>
        </w:rPr>
      </w:pPr>
      <w:r w:rsidRPr="00D45EF4">
        <w:rPr>
          <w:sz w:val="24"/>
          <w:szCs w:val="24"/>
          <w:u w:val="single"/>
        </w:rPr>
        <w:t xml:space="preserve">Why physical literacy is important - </w:t>
      </w:r>
    </w:p>
    <w:p w14:paraId="15F4AA44" w14:textId="77777777" w:rsidR="00D45EF4" w:rsidRPr="00D45EF4" w:rsidRDefault="00D45EF4" w:rsidP="00D45EF4">
      <w:pPr>
        <w:spacing w:after="100" w:afterAutospacing="1" w:line="360" w:lineRule="auto"/>
        <w:rPr>
          <w:sz w:val="24"/>
          <w:szCs w:val="24"/>
        </w:rPr>
      </w:pPr>
      <w:r w:rsidRPr="00D45EF4">
        <w:rPr>
          <w:sz w:val="24"/>
          <w:szCs w:val="24"/>
        </w:rPr>
        <w:t xml:space="preserve">First of all, physical literacy is important because it develops skills from an early age which you will need for the future. Physical literacy is a lifelong journey, as it helps with the skills that will equip a child for later life. These skills include ‘learning how to jump, catch, hop, balance, throw, kick and climb’ (KIDDO, 2020), the skills are also known as fundamental movement skills. Physical literacy helps develop fundamental movement skills (FMS), as it is the building blocks to do more advanced movement skills (Davies and Haylock, 2021a). Physical literacy helps with the sensorimotor components which influence learning, which are language processing, fine motor control, touch, body awareness, perception of movement, visual skills, and motor planning. All the skills mentioned are really good to develop outdoors, as there are so many different environments and objects that they can use to develop the skills, for example, logs can be used to improve jumping as a child can jump from one log to another, plus logs can be used to practice balancing on. Trees are a good object to help climbing skills as, sensory/touch skills, as a child can learn the different textures of a tree. The skills can help improve confidence levels within a child. On the International Physical Literacy (2020) website there is a quote that says, “Choosing Physical </w:t>
      </w:r>
      <w:r w:rsidRPr="00D45EF4">
        <w:rPr>
          <w:sz w:val="24"/>
          <w:szCs w:val="24"/>
        </w:rPr>
        <w:lastRenderedPageBreak/>
        <w:t>Activity for Life”, this means that choosing to take part in physical activity becomes a lifelong skill and what is learnt from and an early age.</w:t>
      </w:r>
    </w:p>
    <w:p w14:paraId="6634A55A" w14:textId="77777777" w:rsidR="00D45EF4" w:rsidRPr="00D45EF4" w:rsidRDefault="00D45EF4" w:rsidP="00D45EF4">
      <w:pPr>
        <w:spacing w:after="100" w:afterAutospacing="1" w:line="360" w:lineRule="auto"/>
        <w:rPr>
          <w:sz w:val="24"/>
          <w:szCs w:val="24"/>
          <w:u w:val="single"/>
        </w:rPr>
      </w:pPr>
      <w:r w:rsidRPr="00D45EF4">
        <w:rPr>
          <w:sz w:val="24"/>
          <w:szCs w:val="24"/>
          <w:u w:val="single"/>
        </w:rPr>
        <w:t xml:space="preserve">School Curriculum - </w:t>
      </w:r>
    </w:p>
    <w:p w14:paraId="0CB865CF" w14:textId="77777777" w:rsidR="00D45EF4" w:rsidRPr="00D45EF4" w:rsidRDefault="00D45EF4" w:rsidP="00D45EF4">
      <w:pPr>
        <w:spacing w:after="100" w:afterAutospacing="1" w:line="360" w:lineRule="auto"/>
        <w:rPr>
          <w:sz w:val="24"/>
          <w:szCs w:val="24"/>
        </w:rPr>
      </w:pPr>
      <w:r w:rsidRPr="00D45EF4">
        <w:rPr>
          <w:sz w:val="24"/>
          <w:szCs w:val="24"/>
        </w:rPr>
        <w:t>Secondly, adventurous activities are more so on the school curriculum for Wales, not really for England. This means that children that go to school in Wales have more of a chance to take part in adventurous activities, than children in Wales. The primary school near to where I live has Forest Schools but that is the only adventurous activity that they sort of do. A friend whose son goes to the primary school near to where I lived said “I wish that my son could be able to do more adventurous activities and outdoor learning, than just the forest schools” (Burry, 2021). Whereas looking at the school curriculum for Wales shows, there are more adventurous activities on there, plus schools in Wales are provided with learning cards which have adventurous activities on. This can be used to teach the class the adventurous activities which are on them. Having adventurous activities on the school curriculum means that children can be taught outside, which has positives too. On the Institute of Outdoor Learning (2020) website, there is a section which is there to help teachers it has a statement that says, “Taking the curriculum outside can improve attainment, increase engagement, and develop a wide range of skills including problem-solving, communication and resilience”. This shows that having outdoor learning on the curriculum can have improvements and benefits for children.</w:t>
      </w:r>
    </w:p>
    <w:p w14:paraId="19267032" w14:textId="77777777" w:rsidR="00D45EF4" w:rsidRPr="00D45EF4" w:rsidRDefault="00D45EF4" w:rsidP="00D45EF4">
      <w:pPr>
        <w:spacing w:after="100" w:afterAutospacing="1" w:line="360" w:lineRule="auto"/>
        <w:rPr>
          <w:sz w:val="24"/>
          <w:szCs w:val="24"/>
          <w:u w:val="single"/>
        </w:rPr>
      </w:pPr>
      <w:r w:rsidRPr="00D45EF4">
        <w:rPr>
          <w:sz w:val="24"/>
          <w:szCs w:val="24"/>
          <w:u w:val="single"/>
        </w:rPr>
        <w:t xml:space="preserve">Adventurous activities and physical literacy – </w:t>
      </w:r>
    </w:p>
    <w:p w14:paraId="72AAF844" w14:textId="77777777" w:rsidR="00D45EF4" w:rsidRPr="00D45EF4" w:rsidRDefault="00D45EF4" w:rsidP="00D45EF4">
      <w:pPr>
        <w:spacing w:after="100" w:afterAutospacing="1" w:line="360" w:lineRule="auto"/>
        <w:rPr>
          <w:sz w:val="24"/>
          <w:szCs w:val="24"/>
        </w:rPr>
      </w:pPr>
      <w:r w:rsidRPr="00D45EF4">
        <w:rPr>
          <w:sz w:val="24"/>
          <w:szCs w:val="24"/>
        </w:rPr>
        <w:t xml:space="preserve">Within the primary school setting the use of a climbing or bouldering wall can have benefits to pupil’s health, academic performance, and social skills (Burnside, 2016). Children who have access to a climbing wall at school, and get involved and use it, show an improvement in their physical literacy, as climbing helps with improving balance, agility, and coordination (Burnside, 2016). Aspects of science and maths can be taught whilst using the climbing wall, plus other subjects can be incorporated, when using the climbing wall, such as geography (Burnside, 2016). A way that geography can be incorporated whilst using the climbing wall is that the background of the climbing wall has a map on it, and the children need to reach certain points on the map., this can help improve coordination and navigation skills. </w:t>
      </w:r>
    </w:p>
    <w:p w14:paraId="24033B32" w14:textId="77777777" w:rsidR="00D45EF4" w:rsidRPr="00D45EF4" w:rsidRDefault="00D45EF4" w:rsidP="00D45EF4">
      <w:pPr>
        <w:spacing w:after="100" w:afterAutospacing="1" w:line="360" w:lineRule="auto"/>
        <w:rPr>
          <w:sz w:val="24"/>
          <w:szCs w:val="24"/>
        </w:rPr>
      </w:pPr>
      <w:r w:rsidRPr="00D45EF4">
        <w:rPr>
          <w:sz w:val="24"/>
          <w:szCs w:val="24"/>
        </w:rPr>
        <w:lastRenderedPageBreak/>
        <w:t>Teachers can use teach children adventurous activities by using the outdoor learning cards which are produced and developed by the Outdoors Education Advisors Panel (OEAP). The ‘Department for Children, Education, Lifelong Learning and Skills’ from the Welsh Government support the outdoor learning cards. This is so that schools can fulfil the outdoor learning and adventure elements of the national curriculum (Davis and Haylock, 2021b). By having the outdoor learning cards, it can help teachers that do not have experience in leading adventurous activities to be able to give the children the experiences to be able to do them, as it gives teachers guidance on what sessions to run and how to run them. There is bouldering, journeying, team building and orienteering outdoor learning cards, each activity has a different number of cards, with different activities on each one. An example, of a teambuilding outdoor learning card, is TB12 – ‘Sheep and Shepherd’ (OEAP, 2008)</w:t>
      </w:r>
    </w:p>
    <w:p w14:paraId="2B02B59F" w14:textId="77777777" w:rsidR="00D45EF4" w:rsidRPr="00D45EF4" w:rsidRDefault="00D45EF4" w:rsidP="00D45EF4">
      <w:pPr>
        <w:spacing w:after="100" w:afterAutospacing="1" w:line="360" w:lineRule="auto"/>
        <w:rPr>
          <w:sz w:val="24"/>
          <w:szCs w:val="24"/>
          <w:u w:val="single"/>
        </w:rPr>
      </w:pPr>
      <w:r w:rsidRPr="00D45EF4">
        <w:rPr>
          <w:sz w:val="24"/>
          <w:szCs w:val="24"/>
          <w:u w:val="single"/>
        </w:rPr>
        <w:t xml:space="preserve">Modern day’s impact on physical literacy - </w:t>
      </w:r>
    </w:p>
    <w:p w14:paraId="21FE610A" w14:textId="77777777" w:rsidR="00D45EF4" w:rsidRPr="00D45EF4" w:rsidRDefault="00D45EF4" w:rsidP="00D45EF4">
      <w:pPr>
        <w:spacing w:after="100" w:afterAutospacing="1" w:line="360" w:lineRule="auto"/>
        <w:rPr>
          <w:sz w:val="24"/>
          <w:szCs w:val="24"/>
        </w:rPr>
      </w:pPr>
      <w:r w:rsidRPr="00D45EF4">
        <w:rPr>
          <w:sz w:val="24"/>
          <w:szCs w:val="24"/>
        </w:rPr>
        <w:t xml:space="preserve">In today's society, there are modern impacts on physical literacy. One of the biggest impacts on physical literacy is that there is some much technology that kids are getting sucked into such as televisions, video/computer games, mobile phones, and social media. More parents are relying on pushchairs, so they do not have to deal with their child going off whilst out. Parents are not helping with physical literacy as they are just sticking their kids in front of the television so that they are entertained, rather than entertain their kids themselves. Plus, the parents are not taking them out to have adventures, so they are stuck indoors. A press release from Public Health England (2017) said that: “The number of children meeting the recommended amount of physical activity for healthy development and to maintain a healthy weight, which is 60 minutes a day, drops by 40% as they move through primary school”. This is due to the fact as they get older, not only do they have access to more technology, but also there is more pressure on them to achieve especially when it comes to SATs testing in year 6. </w:t>
      </w:r>
    </w:p>
    <w:p w14:paraId="36DD9307" w14:textId="77777777" w:rsidR="00D45EF4" w:rsidRPr="00D45EF4" w:rsidRDefault="00D45EF4" w:rsidP="00D45EF4">
      <w:pPr>
        <w:spacing w:after="100" w:afterAutospacing="1" w:line="360" w:lineRule="auto"/>
        <w:rPr>
          <w:sz w:val="24"/>
          <w:szCs w:val="24"/>
          <w:u w:val="single"/>
        </w:rPr>
      </w:pPr>
      <w:r w:rsidRPr="00D45EF4">
        <w:rPr>
          <w:sz w:val="24"/>
          <w:szCs w:val="24"/>
          <w:u w:val="single"/>
        </w:rPr>
        <w:t xml:space="preserve">Cotton Wool Kids – </w:t>
      </w:r>
    </w:p>
    <w:p w14:paraId="6D5E3793" w14:textId="77777777" w:rsidR="00D45EF4" w:rsidRPr="00D45EF4" w:rsidRDefault="00D45EF4" w:rsidP="00D45EF4">
      <w:pPr>
        <w:spacing w:after="100" w:afterAutospacing="1" w:line="360" w:lineRule="auto"/>
        <w:rPr>
          <w:sz w:val="24"/>
          <w:szCs w:val="24"/>
        </w:rPr>
      </w:pPr>
      <w:r w:rsidRPr="00D45EF4">
        <w:rPr>
          <w:sz w:val="24"/>
          <w:szCs w:val="24"/>
        </w:rPr>
        <w:t xml:space="preserve">There are lots of concerns in which this generation is being wrapped up in cotton wool. Lots of parents are now wrapping up their children in cotton wool, which means that they are not able to take part in adventurous activities or improve their physical literacy. Parents are wrapping their kids up in cotton wool out of fear and having an elevated risk perception, which means that they are scared that if they let their child outside, something is going to </w:t>
      </w:r>
      <w:r w:rsidRPr="00D45EF4">
        <w:rPr>
          <w:sz w:val="24"/>
          <w:szCs w:val="24"/>
        </w:rPr>
        <w:lastRenderedPageBreak/>
        <w:t xml:space="preserve">happen to them. A lot of this is down to what they see in the news and on social media, plus they are looking at many different books, blogs, forums, watching stuff, which can make them worry more about what is safe and not for their children (O’Malley, 2015). </w:t>
      </w:r>
    </w:p>
    <w:p w14:paraId="5286FFE8" w14:textId="77777777" w:rsidR="00D45EF4" w:rsidRPr="00D45EF4" w:rsidRDefault="00D45EF4" w:rsidP="00D45EF4">
      <w:pPr>
        <w:spacing w:after="100" w:afterAutospacing="1" w:line="360" w:lineRule="auto"/>
        <w:rPr>
          <w:sz w:val="24"/>
          <w:szCs w:val="24"/>
        </w:rPr>
      </w:pPr>
      <w:r w:rsidRPr="00D45EF4">
        <w:rPr>
          <w:sz w:val="24"/>
          <w:szCs w:val="24"/>
        </w:rPr>
        <w:t xml:space="preserve">Parents need to not wrap their kids in too much cotton wool as it can slow down their development and they will not learn the skills which are lifelong, as their parent is watching their every move, so they will not come to be independent. Children need to have the freedom to find out who they really are and not what their parents want them to be as it can cause serious problems later on in life for them. Being able to have the freedom to explore and have adventures, makes a child more confident and resilient to able to achieve, what they want to achieve. So, on the contrary adventurous activities, exploring and outdoor learning contribute towards a child’s physical literacy development. </w:t>
      </w:r>
    </w:p>
    <w:p w14:paraId="20144AB7" w14:textId="77777777" w:rsidR="00D45EF4" w:rsidRPr="00D45EF4" w:rsidRDefault="00D45EF4" w:rsidP="00D45EF4">
      <w:pPr>
        <w:spacing w:after="100" w:afterAutospacing="1" w:line="360" w:lineRule="auto"/>
        <w:rPr>
          <w:sz w:val="24"/>
          <w:szCs w:val="24"/>
          <w:u w:val="single"/>
        </w:rPr>
      </w:pPr>
      <w:r w:rsidRPr="00D45EF4">
        <w:rPr>
          <w:sz w:val="24"/>
          <w:szCs w:val="24"/>
          <w:u w:val="single"/>
        </w:rPr>
        <w:t xml:space="preserve">Conclusion – </w:t>
      </w:r>
    </w:p>
    <w:p w14:paraId="45830361" w14:textId="77777777" w:rsidR="00D45EF4" w:rsidRPr="00D45EF4" w:rsidRDefault="00D45EF4" w:rsidP="00D45EF4">
      <w:pPr>
        <w:spacing w:after="100" w:afterAutospacing="1" w:line="360" w:lineRule="auto"/>
        <w:rPr>
          <w:sz w:val="24"/>
          <w:szCs w:val="24"/>
        </w:rPr>
      </w:pPr>
      <w:r w:rsidRPr="00D45EF4">
        <w:rPr>
          <w:sz w:val="24"/>
          <w:szCs w:val="24"/>
        </w:rPr>
        <w:t xml:space="preserve">In conclusion, adventurous activities have an incredibly positive contribution to children’s physical literacy. On top of this adventurous activities have many benefits on a child’s physical literacy, as mentioned how a climbing wall in a school can help with children’s physical and mental health. One reason is due to the fact that outdoor learning and adventurous activities can help develop physical literacy from an early age, through fundamental movement skills. Parents need to not wrap their kids in cotton wool as it can have a negative effect on their physical literacy, as they are not able to develop their fundamental movement skills as they are lifelong. Adventurous activities can contribute to the development of children’s physical literacy. Finally, adventurous activities should be included as part of a child’s physical literacy development. </w:t>
      </w:r>
    </w:p>
    <w:p w14:paraId="4E258338" w14:textId="77777777" w:rsidR="00D45EF4" w:rsidRPr="00D45EF4" w:rsidRDefault="00D45EF4" w:rsidP="00D45EF4">
      <w:pPr>
        <w:spacing w:after="100" w:afterAutospacing="1" w:line="360" w:lineRule="auto"/>
        <w:rPr>
          <w:sz w:val="24"/>
          <w:szCs w:val="24"/>
        </w:rPr>
      </w:pPr>
      <w:r w:rsidRPr="00D45EF4">
        <w:rPr>
          <w:sz w:val="24"/>
          <w:szCs w:val="24"/>
        </w:rPr>
        <w:t>Word Count: 1503</w:t>
      </w:r>
    </w:p>
    <w:p w14:paraId="1027D32A" w14:textId="77777777" w:rsidR="00D45EF4" w:rsidRPr="00D45EF4" w:rsidRDefault="00D45EF4" w:rsidP="00D45EF4">
      <w:pPr>
        <w:spacing w:after="100" w:afterAutospacing="1" w:line="360" w:lineRule="auto"/>
        <w:rPr>
          <w:sz w:val="24"/>
          <w:szCs w:val="24"/>
          <w:u w:val="single"/>
        </w:rPr>
      </w:pPr>
      <w:r w:rsidRPr="00D45EF4">
        <w:rPr>
          <w:sz w:val="24"/>
          <w:szCs w:val="24"/>
          <w:u w:val="single"/>
        </w:rPr>
        <w:t xml:space="preserve">Reference List: </w:t>
      </w:r>
    </w:p>
    <w:p w14:paraId="62DCA13C" w14:textId="77777777" w:rsidR="00D45EF4" w:rsidRPr="00D45EF4" w:rsidRDefault="00D45EF4" w:rsidP="00D45EF4">
      <w:pPr>
        <w:numPr>
          <w:ilvl w:val="0"/>
          <w:numId w:val="19"/>
        </w:numPr>
        <w:spacing w:after="100" w:afterAutospacing="1" w:line="360" w:lineRule="auto"/>
        <w:ind w:left="714" w:hanging="357"/>
        <w:contextualSpacing/>
        <w:rPr>
          <w:rFonts w:eastAsia="Calibri"/>
          <w:i/>
          <w:iCs/>
          <w:sz w:val="24"/>
          <w:szCs w:val="24"/>
          <w:lang w:eastAsia="en-US"/>
        </w:rPr>
      </w:pPr>
      <w:r w:rsidRPr="00D45EF4">
        <w:rPr>
          <w:rFonts w:eastAsia="Calibri"/>
          <w:sz w:val="24"/>
          <w:szCs w:val="24"/>
          <w:lang w:eastAsia="en-US"/>
        </w:rPr>
        <w:t xml:space="preserve">Burnside, P. (2016) ‘Grades Boosted by School Climbing Walls’ BMC </w:t>
      </w:r>
      <w:r w:rsidRPr="00D45EF4">
        <w:rPr>
          <w:rFonts w:eastAsia="Calibri"/>
          <w:i/>
          <w:iCs/>
          <w:sz w:val="24"/>
          <w:szCs w:val="24"/>
          <w:lang w:eastAsia="en-US"/>
        </w:rPr>
        <w:t xml:space="preserve">Summit Magazine. </w:t>
      </w:r>
      <w:r w:rsidRPr="00D45EF4">
        <w:rPr>
          <w:rFonts w:eastAsia="Calibri"/>
          <w:sz w:val="24"/>
          <w:szCs w:val="24"/>
          <w:lang w:eastAsia="en-US"/>
        </w:rPr>
        <w:t xml:space="preserve">Available at </w:t>
      </w:r>
      <w:hyperlink r:id="rId10" w:history="1">
        <w:r w:rsidRPr="00D45EF4">
          <w:rPr>
            <w:rFonts w:eastAsia="Calibri"/>
            <w:color w:val="0563C1"/>
            <w:sz w:val="24"/>
            <w:szCs w:val="24"/>
            <w:u w:val="single"/>
            <w:lang w:eastAsia="en-US"/>
          </w:rPr>
          <w:t>https://www.thebmc.co.uk/how-climbing-walls-can-benefit-schools</w:t>
        </w:r>
      </w:hyperlink>
      <w:r w:rsidRPr="00D45EF4">
        <w:rPr>
          <w:rFonts w:eastAsia="Calibri"/>
          <w:sz w:val="24"/>
          <w:szCs w:val="24"/>
          <w:lang w:eastAsia="en-US"/>
        </w:rPr>
        <w:t xml:space="preserve"> (Accessed: 22 March 2021)</w:t>
      </w:r>
    </w:p>
    <w:p w14:paraId="452276BA" w14:textId="77777777" w:rsidR="00D45EF4" w:rsidRPr="00D45EF4" w:rsidRDefault="00D45EF4" w:rsidP="00D45EF4">
      <w:pPr>
        <w:numPr>
          <w:ilvl w:val="0"/>
          <w:numId w:val="19"/>
        </w:numPr>
        <w:spacing w:after="100" w:afterAutospacing="1" w:line="360" w:lineRule="auto"/>
        <w:ind w:left="714" w:hanging="357"/>
        <w:contextualSpacing/>
        <w:rPr>
          <w:rFonts w:eastAsia="Calibri"/>
          <w:i/>
          <w:iCs/>
          <w:sz w:val="24"/>
          <w:szCs w:val="24"/>
          <w:lang w:eastAsia="en-US"/>
        </w:rPr>
      </w:pPr>
      <w:r w:rsidRPr="00D45EF4">
        <w:rPr>
          <w:rFonts w:eastAsia="Calibri"/>
          <w:sz w:val="24"/>
          <w:szCs w:val="24"/>
          <w:lang w:eastAsia="en-US"/>
        </w:rPr>
        <w:t xml:space="preserve">Burry, S. (2021) Conversation with Erin Ayre, 15 March. </w:t>
      </w:r>
    </w:p>
    <w:p w14:paraId="5631A80B" w14:textId="77777777" w:rsidR="00D45EF4" w:rsidRPr="00D45EF4" w:rsidRDefault="00D45EF4" w:rsidP="00D45EF4">
      <w:pPr>
        <w:numPr>
          <w:ilvl w:val="0"/>
          <w:numId w:val="19"/>
        </w:numPr>
        <w:spacing w:after="100" w:afterAutospacing="1" w:line="360" w:lineRule="auto"/>
        <w:ind w:left="714" w:hanging="357"/>
        <w:contextualSpacing/>
        <w:rPr>
          <w:rFonts w:eastAsia="Calibri"/>
          <w:i/>
          <w:iCs/>
          <w:sz w:val="24"/>
          <w:szCs w:val="24"/>
          <w:lang w:eastAsia="en-US"/>
        </w:rPr>
      </w:pPr>
      <w:r w:rsidRPr="00D45EF4">
        <w:rPr>
          <w:rFonts w:eastAsia="Calibri"/>
          <w:sz w:val="24"/>
          <w:szCs w:val="24"/>
          <w:lang w:eastAsia="en-US"/>
        </w:rPr>
        <w:lastRenderedPageBreak/>
        <w:t xml:space="preserve">Davis, H and Haylock, J. (2021a). ‘Physical Literacy: Part 1’ [powerpoint presentation]. </w:t>
      </w:r>
      <w:bookmarkStart w:id="1" w:name="_Hlk67646150"/>
      <w:r w:rsidRPr="00D45EF4">
        <w:rPr>
          <w:rFonts w:eastAsia="Calibri"/>
          <w:sz w:val="24"/>
          <w:szCs w:val="24"/>
          <w:lang w:eastAsia="en-US"/>
        </w:rPr>
        <w:t xml:space="preserve">BMOE4003: </w:t>
      </w:r>
      <w:r w:rsidRPr="00D45EF4">
        <w:rPr>
          <w:rFonts w:eastAsia="Calibri"/>
          <w:i/>
          <w:iCs/>
          <w:sz w:val="24"/>
          <w:szCs w:val="24"/>
          <w:lang w:eastAsia="en-US"/>
        </w:rPr>
        <w:t>Facilitating Adventurous Activities</w:t>
      </w:r>
      <w:bookmarkEnd w:id="1"/>
      <w:r w:rsidRPr="00D45EF4">
        <w:rPr>
          <w:rFonts w:eastAsia="Calibri"/>
          <w:i/>
          <w:iCs/>
          <w:sz w:val="24"/>
          <w:szCs w:val="24"/>
          <w:lang w:eastAsia="en-US"/>
        </w:rPr>
        <w:t xml:space="preserve">. </w:t>
      </w:r>
      <w:r w:rsidRPr="00D45EF4">
        <w:rPr>
          <w:rFonts w:eastAsia="Calibri"/>
          <w:sz w:val="24"/>
          <w:szCs w:val="24"/>
          <w:lang w:eastAsia="en-US"/>
        </w:rPr>
        <w:t xml:space="preserve">Available at </w:t>
      </w:r>
      <w:hyperlink r:id="rId11" w:history="1">
        <w:r w:rsidRPr="00D45EF4">
          <w:rPr>
            <w:rFonts w:eastAsia="Calibri"/>
            <w:color w:val="0563C1"/>
            <w:sz w:val="24"/>
            <w:szCs w:val="24"/>
            <w:u w:val="single"/>
            <w:lang w:eastAsia="en-US"/>
          </w:rPr>
          <w:t>https://moodle.uwtsd.ac.uk/pluginfile.php/479670/mod_resource/content/1/Physical%20Literacy%20Part%201%20BMOE4003%202021.pdf</w:t>
        </w:r>
      </w:hyperlink>
      <w:r w:rsidRPr="00D45EF4">
        <w:rPr>
          <w:rFonts w:eastAsia="Calibri"/>
          <w:sz w:val="24"/>
          <w:szCs w:val="24"/>
          <w:lang w:eastAsia="en-US"/>
        </w:rPr>
        <w:t xml:space="preserve"> (Accessed: 20 March 2021)</w:t>
      </w:r>
    </w:p>
    <w:p w14:paraId="4A088C1B" w14:textId="77777777" w:rsidR="00D45EF4" w:rsidRPr="00D45EF4" w:rsidRDefault="00D45EF4" w:rsidP="00D45EF4">
      <w:pPr>
        <w:numPr>
          <w:ilvl w:val="0"/>
          <w:numId w:val="19"/>
        </w:numPr>
        <w:spacing w:after="100" w:afterAutospacing="1" w:line="360" w:lineRule="auto"/>
        <w:ind w:left="714" w:hanging="357"/>
        <w:contextualSpacing/>
        <w:rPr>
          <w:rFonts w:eastAsia="Calibri"/>
          <w:i/>
          <w:iCs/>
          <w:sz w:val="24"/>
          <w:szCs w:val="24"/>
          <w:lang w:eastAsia="en-US"/>
        </w:rPr>
      </w:pPr>
      <w:r w:rsidRPr="00D45EF4">
        <w:rPr>
          <w:rFonts w:eastAsia="Calibri"/>
          <w:sz w:val="24"/>
          <w:szCs w:val="24"/>
          <w:lang w:eastAsia="en-US"/>
        </w:rPr>
        <w:t xml:space="preserve">Davis, H and Haylock, J. (2021b). ‘Outdoor Learning Cards’ [powerpoint presentation]. BMOE4003: </w:t>
      </w:r>
      <w:r w:rsidRPr="00D45EF4">
        <w:rPr>
          <w:rFonts w:eastAsia="Calibri"/>
          <w:i/>
          <w:iCs/>
          <w:sz w:val="24"/>
          <w:szCs w:val="24"/>
          <w:lang w:eastAsia="en-US"/>
        </w:rPr>
        <w:t>Facilitating Adventurous Activities</w:t>
      </w:r>
    </w:p>
    <w:p w14:paraId="44F3C70B" w14:textId="77777777" w:rsidR="00D45EF4" w:rsidRPr="00D45EF4" w:rsidRDefault="00D45EF4" w:rsidP="00D45EF4">
      <w:pPr>
        <w:numPr>
          <w:ilvl w:val="0"/>
          <w:numId w:val="19"/>
        </w:numPr>
        <w:spacing w:after="100" w:afterAutospacing="1" w:line="360" w:lineRule="auto"/>
        <w:ind w:left="714" w:hanging="357"/>
        <w:contextualSpacing/>
        <w:rPr>
          <w:rFonts w:eastAsia="Calibri"/>
          <w:i/>
          <w:iCs/>
          <w:sz w:val="24"/>
          <w:szCs w:val="24"/>
          <w:lang w:eastAsia="en-US"/>
        </w:rPr>
      </w:pPr>
      <w:r w:rsidRPr="00D45EF4">
        <w:rPr>
          <w:rFonts w:eastAsia="Calibri"/>
          <w:sz w:val="24"/>
          <w:szCs w:val="24"/>
          <w:lang w:eastAsia="en-US"/>
        </w:rPr>
        <w:t xml:space="preserve">Institute of Outdoor Learning (2020) </w:t>
      </w:r>
      <w:r w:rsidRPr="00D45EF4">
        <w:rPr>
          <w:rFonts w:eastAsia="Calibri"/>
          <w:i/>
          <w:iCs/>
          <w:sz w:val="24"/>
          <w:szCs w:val="24"/>
          <w:lang w:eastAsia="en-US"/>
        </w:rPr>
        <w:t xml:space="preserve">Helping Teachers Deliver Outdoor Learning in the Curriculum. </w:t>
      </w:r>
      <w:r w:rsidRPr="00D45EF4">
        <w:rPr>
          <w:rFonts w:eastAsia="Calibri"/>
          <w:sz w:val="24"/>
          <w:szCs w:val="24"/>
          <w:lang w:eastAsia="en-US"/>
        </w:rPr>
        <w:t xml:space="preserve">Available at </w:t>
      </w:r>
      <w:hyperlink r:id="rId12" w:history="1">
        <w:r w:rsidRPr="00D45EF4">
          <w:rPr>
            <w:rFonts w:eastAsia="Calibri"/>
            <w:color w:val="0563C1"/>
            <w:sz w:val="24"/>
            <w:szCs w:val="24"/>
            <w:u w:val="single"/>
            <w:lang w:eastAsia="en-US"/>
          </w:rPr>
          <w:t>https://www.outdoor-learning.org/Good-Practice/Develop-your-Organisation/Outdoor-Learning-in-Schools/Teaching-Outdoors</w:t>
        </w:r>
      </w:hyperlink>
      <w:r w:rsidRPr="00D45EF4">
        <w:rPr>
          <w:rFonts w:eastAsia="Calibri"/>
          <w:sz w:val="24"/>
          <w:szCs w:val="24"/>
          <w:lang w:eastAsia="en-US"/>
        </w:rPr>
        <w:t xml:space="preserve"> (Accessed: 22</w:t>
      </w:r>
      <w:r w:rsidRPr="00D45EF4">
        <w:rPr>
          <w:rFonts w:eastAsia="Calibri"/>
          <w:sz w:val="24"/>
          <w:szCs w:val="24"/>
          <w:vertAlign w:val="superscript"/>
          <w:lang w:eastAsia="en-US"/>
        </w:rPr>
        <w:t xml:space="preserve"> </w:t>
      </w:r>
      <w:r w:rsidRPr="00D45EF4">
        <w:rPr>
          <w:rFonts w:eastAsia="Calibri"/>
          <w:sz w:val="24"/>
          <w:szCs w:val="24"/>
          <w:lang w:eastAsia="en-US"/>
        </w:rPr>
        <w:t>March 2021)</w:t>
      </w:r>
    </w:p>
    <w:p w14:paraId="5727C5AA" w14:textId="77777777" w:rsidR="00D45EF4" w:rsidRPr="00D45EF4" w:rsidRDefault="00D45EF4" w:rsidP="00D45EF4">
      <w:pPr>
        <w:numPr>
          <w:ilvl w:val="0"/>
          <w:numId w:val="19"/>
        </w:numPr>
        <w:spacing w:after="100" w:afterAutospacing="1" w:line="360" w:lineRule="auto"/>
        <w:ind w:left="714" w:hanging="357"/>
        <w:contextualSpacing/>
        <w:rPr>
          <w:rFonts w:eastAsia="Calibri"/>
          <w:i/>
          <w:iCs/>
          <w:sz w:val="24"/>
          <w:szCs w:val="24"/>
          <w:lang w:eastAsia="en-US"/>
        </w:rPr>
      </w:pPr>
      <w:r w:rsidRPr="00D45EF4">
        <w:rPr>
          <w:rFonts w:eastAsia="Calibri"/>
          <w:sz w:val="24"/>
          <w:szCs w:val="24"/>
          <w:lang w:eastAsia="en-US"/>
        </w:rPr>
        <w:t xml:space="preserve">International Physical Literacy Association (2020) </w:t>
      </w:r>
      <w:r w:rsidRPr="00D45EF4">
        <w:rPr>
          <w:rFonts w:eastAsia="Calibri"/>
          <w:i/>
          <w:iCs/>
          <w:sz w:val="24"/>
          <w:szCs w:val="24"/>
          <w:lang w:eastAsia="en-US"/>
        </w:rPr>
        <w:t xml:space="preserve">About. </w:t>
      </w:r>
      <w:r w:rsidRPr="00D45EF4">
        <w:rPr>
          <w:rFonts w:eastAsia="Calibri"/>
          <w:sz w:val="24"/>
          <w:szCs w:val="24"/>
          <w:lang w:eastAsia="en-US"/>
        </w:rPr>
        <w:t xml:space="preserve">Available at </w:t>
      </w:r>
      <w:hyperlink r:id="rId13" w:history="1">
        <w:r w:rsidRPr="00D45EF4">
          <w:rPr>
            <w:rFonts w:eastAsia="Calibri"/>
            <w:color w:val="0563C1"/>
            <w:sz w:val="24"/>
            <w:szCs w:val="24"/>
            <w:u w:val="single"/>
            <w:lang w:eastAsia="en-US"/>
          </w:rPr>
          <w:t>https://www.physical-literacy.org.uk/about/</w:t>
        </w:r>
      </w:hyperlink>
      <w:r w:rsidRPr="00D45EF4">
        <w:rPr>
          <w:rFonts w:eastAsia="Calibri"/>
          <w:sz w:val="24"/>
          <w:szCs w:val="24"/>
          <w:lang w:eastAsia="en-US"/>
        </w:rPr>
        <w:t xml:space="preserve"> (Accessed: 22 March 2020)</w:t>
      </w:r>
    </w:p>
    <w:p w14:paraId="2BD6EE57" w14:textId="77777777" w:rsidR="00D45EF4" w:rsidRPr="00D45EF4" w:rsidRDefault="00D45EF4" w:rsidP="00D45EF4">
      <w:pPr>
        <w:numPr>
          <w:ilvl w:val="0"/>
          <w:numId w:val="19"/>
        </w:numPr>
        <w:spacing w:after="100" w:afterAutospacing="1" w:line="360" w:lineRule="auto"/>
        <w:ind w:left="714" w:hanging="357"/>
        <w:contextualSpacing/>
        <w:rPr>
          <w:rFonts w:eastAsia="Calibri"/>
          <w:i/>
          <w:iCs/>
          <w:sz w:val="24"/>
          <w:szCs w:val="24"/>
          <w:lang w:eastAsia="en-US"/>
        </w:rPr>
      </w:pPr>
      <w:r w:rsidRPr="00D45EF4">
        <w:rPr>
          <w:rFonts w:eastAsia="Calibri"/>
          <w:sz w:val="24"/>
          <w:szCs w:val="24"/>
          <w:lang w:eastAsia="en-US"/>
        </w:rPr>
        <w:t xml:space="preserve">KIDDO (2020) KIDDO: Developing a Child’s Fundamental Movement Skills [video]. Available at </w:t>
      </w:r>
      <w:hyperlink r:id="rId14" w:history="1">
        <w:r w:rsidRPr="00D45EF4">
          <w:rPr>
            <w:rFonts w:eastAsia="Calibri"/>
            <w:color w:val="0563C1"/>
            <w:sz w:val="24"/>
            <w:szCs w:val="24"/>
            <w:u w:val="single"/>
            <w:lang w:eastAsia="en-US"/>
          </w:rPr>
          <w:t>https://www.youtube.com/watch?v=yaF0CaNuUIc</w:t>
        </w:r>
      </w:hyperlink>
      <w:r w:rsidRPr="00D45EF4">
        <w:rPr>
          <w:rFonts w:eastAsia="Calibri"/>
          <w:sz w:val="24"/>
          <w:szCs w:val="24"/>
          <w:lang w:eastAsia="en-US"/>
        </w:rPr>
        <w:t xml:space="preserve"> (Accessed: 21 March 2021)</w:t>
      </w:r>
    </w:p>
    <w:p w14:paraId="6F824270" w14:textId="77777777" w:rsidR="00D45EF4" w:rsidRPr="00D45EF4" w:rsidRDefault="00D45EF4" w:rsidP="00D45EF4">
      <w:pPr>
        <w:numPr>
          <w:ilvl w:val="0"/>
          <w:numId w:val="19"/>
        </w:numPr>
        <w:spacing w:after="100" w:afterAutospacing="1" w:line="360" w:lineRule="auto"/>
        <w:ind w:left="714" w:hanging="357"/>
        <w:contextualSpacing/>
        <w:rPr>
          <w:rFonts w:eastAsia="Calibri"/>
          <w:i/>
          <w:iCs/>
          <w:sz w:val="24"/>
          <w:szCs w:val="24"/>
          <w:lang w:eastAsia="en-US"/>
        </w:rPr>
      </w:pPr>
      <w:r w:rsidRPr="00D45EF4">
        <w:rPr>
          <w:rFonts w:eastAsia="Calibri"/>
          <w:sz w:val="24"/>
          <w:szCs w:val="24"/>
          <w:lang w:eastAsia="en-US"/>
        </w:rPr>
        <w:t xml:space="preserve">OEAP (2008) ‘Teambuilding TB12’ </w:t>
      </w:r>
      <w:r w:rsidRPr="00D45EF4">
        <w:rPr>
          <w:rFonts w:eastAsia="Calibri"/>
          <w:i/>
          <w:iCs/>
          <w:sz w:val="24"/>
          <w:szCs w:val="24"/>
          <w:lang w:eastAsia="en-US"/>
        </w:rPr>
        <w:t>Outdoor Learning Cards [pdf download]</w:t>
      </w:r>
    </w:p>
    <w:p w14:paraId="733BC3C9" w14:textId="77777777" w:rsidR="00D45EF4" w:rsidRPr="00D45EF4" w:rsidRDefault="00D45EF4" w:rsidP="00D45EF4">
      <w:pPr>
        <w:numPr>
          <w:ilvl w:val="0"/>
          <w:numId w:val="19"/>
        </w:numPr>
        <w:spacing w:after="100" w:afterAutospacing="1" w:line="360" w:lineRule="auto"/>
        <w:ind w:left="714" w:hanging="357"/>
        <w:contextualSpacing/>
        <w:rPr>
          <w:rFonts w:eastAsia="Calibri"/>
          <w:i/>
          <w:iCs/>
          <w:sz w:val="24"/>
          <w:szCs w:val="24"/>
          <w:lang w:eastAsia="en-US"/>
        </w:rPr>
      </w:pPr>
      <w:r w:rsidRPr="00D45EF4">
        <w:rPr>
          <w:rFonts w:eastAsia="Calibri"/>
          <w:sz w:val="24"/>
          <w:szCs w:val="24"/>
          <w:lang w:eastAsia="en-US"/>
        </w:rPr>
        <w:t xml:space="preserve">O’Malley, S. (2015) </w:t>
      </w:r>
      <w:r w:rsidRPr="00D45EF4">
        <w:rPr>
          <w:rFonts w:eastAsia="Calibri"/>
          <w:i/>
          <w:iCs/>
          <w:sz w:val="24"/>
          <w:szCs w:val="24"/>
          <w:lang w:eastAsia="en-US"/>
        </w:rPr>
        <w:t xml:space="preserve">Cotton Wool Kids: What’s Making Irish Parents Paranoid. </w:t>
      </w:r>
      <w:r w:rsidRPr="00D45EF4">
        <w:rPr>
          <w:rFonts w:eastAsia="Calibri"/>
          <w:sz w:val="24"/>
          <w:szCs w:val="24"/>
          <w:lang w:eastAsia="en-US"/>
        </w:rPr>
        <w:t>Ireland: Mercier Press</w:t>
      </w:r>
    </w:p>
    <w:p w14:paraId="56D2F506" w14:textId="77777777" w:rsidR="00D45EF4" w:rsidRPr="00D45EF4" w:rsidRDefault="00D45EF4" w:rsidP="00D45EF4">
      <w:pPr>
        <w:numPr>
          <w:ilvl w:val="0"/>
          <w:numId w:val="19"/>
        </w:numPr>
        <w:spacing w:after="100" w:afterAutospacing="1" w:line="360" w:lineRule="auto"/>
        <w:ind w:left="714" w:hanging="357"/>
        <w:contextualSpacing/>
        <w:rPr>
          <w:rFonts w:eastAsia="Calibri"/>
          <w:i/>
          <w:iCs/>
          <w:sz w:val="24"/>
          <w:szCs w:val="24"/>
          <w:lang w:eastAsia="en-US"/>
        </w:rPr>
      </w:pPr>
      <w:r w:rsidRPr="00D45EF4">
        <w:rPr>
          <w:rFonts w:eastAsia="Calibri"/>
          <w:sz w:val="24"/>
          <w:szCs w:val="24"/>
          <w:lang w:eastAsia="en-US"/>
        </w:rPr>
        <w:t xml:space="preserve">Public Health England (2017) </w:t>
      </w:r>
      <w:r w:rsidRPr="00D45EF4">
        <w:rPr>
          <w:rFonts w:eastAsia="Calibri"/>
          <w:i/>
          <w:iCs/>
          <w:sz w:val="24"/>
          <w:szCs w:val="24"/>
          <w:lang w:eastAsia="en-US"/>
        </w:rPr>
        <w:t xml:space="preserve">Number of children getting enough physical activity drops by 40%. </w:t>
      </w:r>
      <w:r w:rsidRPr="00D45EF4">
        <w:rPr>
          <w:rFonts w:eastAsia="Calibri"/>
          <w:sz w:val="24"/>
          <w:szCs w:val="24"/>
          <w:lang w:eastAsia="en-US"/>
        </w:rPr>
        <w:t xml:space="preserve">Available at </w:t>
      </w:r>
      <w:hyperlink r:id="rId15" w:history="1">
        <w:r w:rsidRPr="00D45EF4">
          <w:rPr>
            <w:rFonts w:eastAsia="Calibri"/>
            <w:color w:val="0563C1"/>
            <w:sz w:val="24"/>
            <w:szCs w:val="24"/>
            <w:u w:val="single"/>
            <w:lang w:eastAsia="en-US"/>
          </w:rPr>
          <w:t>https://www.gov.uk/government/news/number-of-children-getting-enough-physical-activity-drops-by-40</w:t>
        </w:r>
      </w:hyperlink>
      <w:r w:rsidRPr="00D45EF4">
        <w:rPr>
          <w:rFonts w:eastAsia="Calibri"/>
          <w:sz w:val="24"/>
          <w:szCs w:val="24"/>
          <w:lang w:eastAsia="en-US"/>
        </w:rPr>
        <w:t xml:space="preserve"> (Accessed: 24 March 2021)</w:t>
      </w:r>
    </w:p>
    <w:p w14:paraId="760EBC85" w14:textId="77777777" w:rsidR="00D45EF4" w:rsidRPr="00D45EF4" w:rsidRDefault="00D45EF4" w:rsidP="00D45EF4">
      <w:pPr>
        <w:numPr>
          <w:ilvl w:val="0"/>
          <w:numId w:val="19"/>
        </w:numPr>
        <w:spacing w:after="100" w:afterAutospacing="1" w:line="360" w:lineRule="auto"/>
        <w:ind w:left="714" w:hanging="357"/>
        <w:contextualSpacing/>
        <w:rPr>
          <w:rFonts w:eastAsia="Calibri"/>
          <w:sz w:val="24"/>
          <w:szCs w:val="24"/>
          <w:lang w:eastAsia="en-US"/>
        </w:rPr>
      </w:pPr>
      <w:r w:rsidRPr="00D45EF4">
        <w:rPr>
          <w:rFonts w:eastAsia="Calibri"/>
          <w:sz w:val="24"/>
          <w:szCs w:val="24"/>
          <w:lang w:eastAsia="en-US"/>
        </w:rPr>
        <w:t>Whitehead, M. (2010)</w:t>
      </w:r>
      <w:r w:rsidRPr="00D45EF4">
        <w:rPr>
          <w:rFonts w:eastAsia="Calibri"/>
          <w:i/>
          <w:iCs/>
          <w:sz w:val="24"/>
          <w:szCs w:val="24"/>
          <w:lang w:eastAsia="en-US"/>
        </w:rPr>
        <w:t xml:space="preserve"> Physical Literacy: Throughout the Lifecourse. </w:t>
      </w:r>
      <w:r w:rsidRPr="00D45EF4">
        <w:rPr>
          <w:rFonts w:eastAsia="Calibri"/>
          <w:sz w:val="24"/>
          <w:szCs w:val="24"/>
          <w:lang w:eastAsia="en-US"/>
        </w:rPr>
        <w:t xml:space="preserve">New York: Routledge. Available at: </w:t>
      </w:r>
      <w:hyperlink r:id="rId16" w:history="1">
        <w:r w:rsidRPr="00D45EF4">
          <w:rPr>
            <w:rFonts w:eastAsia="Calibri"/>
            <w:color w:val="0563C1"/>
            <w:sz w:val="24"/>
            <w:szCs w:val="24"/>
            <w:u w:val="single"/>
            <w:lang w:eastAsia="en-US"/>
          </w:rPr>
          <w:t>https://web-b-ebscohost-com.ezproxy.uwtsd.ac.uk/plink?key=10.81.11.195_8000_1359654820&amp;db=nlebk&amp;AN=316552&amp;site=ehost-live</w:t>
        </w:r>
      </w:hyperlink>
      <w:r w:rsidRPr="00D45EF4">
        <w:rPr>
          <w:rFonts w:eastAsia="Calibri"/>
          <w:sz w:val="24"/>
          <w:szCs w:val="24"/>
          <w:lang w:eastAsia="en-US"/>
        </w:rPr>
        <w:t xml:space="preserve"> (Accessed: 23 March 2021). </w:t>
      </w:r>
    </w:p>
    <w:p w14:paraId="6DE73ADD" w14:textId="1023262D" w:rsidR="00D528DF" w:rsidRPr="00F66489" w:rsidRDefault="00D528DF">
      <w:pPr>
        <w:rPr>
          <w:rFonts w:ascii="Arial" w:hAnsi="Arial" w:cs="Arial"/>
          <w:b/>
        </w:rPr>
      </w:pPr>
    </w:p>
    <w:sectPr w:rsidR="00D528DF" w:rsidRPr="00F66489" w:rsidSect="003072FE">
      <w:headerReference w:type="default" r:id="rId17"/>
      <w:footerReference w:type="default" r:id="rId18"/>
      <w:pgSz w:w="11894" w:h="16834"/>
      <w:pgMar w:top="1440" w:right="1440" w:bottom="1440" w:left="144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407D26" w14:textId="77777777" w:rsidR="006F50B0" w:rsidRDefault="006F50B0">
      <w:r>
        <w:separator/>
      </w:r>
    </w:p>
  </w:endnote>
  <w:endnote w:type="continuationSeparator" w:id="0">
    <w:p w14:paraId="00718CF5" w14:textId="77777777" w:rsidR="006F50B0" w:rsidRDefault="006F50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6432046"/>
      <w:docPartObj>
        <w:docPartGallery w:val="Page Numbers (Bottom of Page)"/>
        <w:docPartUnique/>
      </w:docPartObj>
    </w:sdtPr>
    <w:sdtEndPr>
      <w:rPr>
        <w:noProof/>
      </w:rPr>
    </w:sdtEndPr>
    <w:sdtContent>
      <w:p w14:paraId="5FB4CC1B" w14:textId="46302AF8" w:rsidR="009A6592" w:rsidRDefault="009A65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C5DD82" w14:textId="77777777" w:rsidR="00EF0C7A" w:rsidRDefault="00EF0C7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4228E2" w14:textId="77777777" w:rsidR="006F50B0" w:rsidRDefault="006F50B0">
      <w:r>
        <w:separator/>
      </w:r>
    </w:p>
  </w:footnote>
  <w:footnote w:type="continuationSeparator" w:id="0">
    <w:p w14:paraId="461FD774" w14:textId="77777777" w:rsidR="006F50B0" w:rsidRDefault="006F50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4AA47F" w14:textId="66E58776" w:rsidR="00355DA3" w:rsidRPr="00E560C1" w:rsidRDefault="00355DA3">
    <w:pPr>
      <w:pStyle w:val="Header"/>
      <w:rPr>
        <w:sz w:val="24"/>
        <w:szCs w:val="24"/>
      </w:rPr>
    </w:pPr>
    <w:r w:rsidRPr="00E560C1">
      <w:rPr>
        <w:sz w:val="24"/>
        <w:szCs w:val="24"/>
      </w:rPr>
      <w:t>Studen</w:t>
    </w:r>
    <w:r w:rsidR="00E560C1" w:rsidRPr="00E560C1">
      <w:rPr>
        <w:sz w:val="24"/>
        <w:szCs w:val="24"/>
      </w:rPr>
      <w:t>t Number: 2003818</w:t>
    </w:r>
  </w:p>
  <w:p w14:paraId="0E8AB3B4" w14:textId="0221C35E" w:rsidR="00E560C1" w:rsidRPr="00E560C1" w:rsidRDefault="00E560C1">
    <w:pPr>
      <w:pStyle w:val="Header"/>
      <w:rPr>
        <w:sz w:val="24"/>
        <w:szCs w:val="24"/>
      </w:rPr>
    </w:pPr>
    <w:r w:rsidRPr="00E560C1">
      <w:rPr>
        <w:sz w:val="24"/>
        <w:szCs w:val="24"/>
      </w:rPr>
      <w:t>Module Code: BMOE4003</w:t>
    </w:r>
  </w:p>
  <w:p w14:paraId="765E183A" w14:textId="77777777" w:rsidR="00355DA3" w:rsidRDefault="00355D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BF5F0E"/>
    <w:multiLevelType w:val="hybridMultilevel"/>
    <w:tmpl w:val="BE6CF03E"/>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982287E"/>
    <w:multiLevelType w:val="hybridMultilevel"/>
    <w:tmpl w:val="A4DC3F18"/>
    <w:lvl w:ilvl="0" w:tplc="08090001">
      <w:start w:val="1"/>
      <w:numFmt w:val="bullet"/>
      <w:lvlText w:val=""/>
      <w:lvlJc w:val="left"/>
      <w:pPr>
        <w:ind w:left="720" w:hanging="360"/>
      </w:pPr>
      <w:rPr>
        <w:rFonts w:ascii="Symbol" w:hAnsi="Symbol" w:hint="default"/>
        <w:i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787710"/>
    <w:multiLevelType w:val="hybridMultilevel"/>
    <w:tmpl w:val="CA4416C6"/>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0NTY2MTQzMzY3s7RQ0lEKTi0uzszPAykwrgUAUqXVOiwAAAA="/>
  </w:docVars>
  <w:rsids>
    <w:rsidRoot w:val="00FB4521"/>
    <w:rsid w:val="000058BC"/>
    <w:rsid w:val="0001107A"/>
    <w:rsid w:val="00011666"/>
    <w:rsid w:val="00026B02"/>
    <w:rsid w:val="0003275A"/>
    <w:rsid w:val="00042179"/>
    <w:rsid w:val="000822E5"/>
    <w:rsid w:val="00091132"/>
    <w:rsid w:val="000971FC"/>
    <w:rsid w:val="000A2A3A"/>
    <w:rsid w:val="000A492A"/>
    <w:rsid w:val="000B47EB"/>
    <w:rsid w:val="000C7136"/>
    <w:rsid w:val="000D2F80"/>
    <w:rsid w:val="000E413A"/>
    <w:rsid w:val="000F5AA3"/>
    <w:rsid w:val="00100396"/>
    <w:rsid w:val="00100B5C"/>
    <w:rsid w:val="0010751B"/>
    <w:rsid w:val="001106E9"/>
    <w:rsid w:val="00124CA5"/>
    <w:rsid w:val="00134F77"/>
    <w:rsid w:val="001430A7"/>
    <w:rsid w:val="00152E9D"/>
    <w:rsid w:val="00154487"/>
    <w:rsid w:val="0017512A"/>
    <w:rsid w:val="00196958"/>
    <w:rsid w:val="001A1E39"/>
    <w:rsid w:val="001A24F3"/>
    <w:rsid w:val="001B405C"/>
    <w:rsid w:val="001B5F45"/>
    <w:rsid w:val="001C3137"/>
    <w:rsid w:val="001D2269"/>
    <w:rsid w:val="001E1050"/>
    <w:rsid w:val="001E1E1F"/>
    <w:rsid w:val="001E2007"/>
    <w:rsid w:val="001E57C1"/>
    <w:rsid w:val="001F07EF"/>
    <w:rsid w:val="001F50B6"/>
    <w:rsid w:val="001F6D7A"/>
    <w:rsid w:val="00225061"/>
    <w:rsid w:val="0022746E"/>
    <w:rsid w:val="00235F71"/>
    <w:rsid w:val="002444CA"/>
    <w:rsid w:val="00260DE6"/>
    <w:rsid w:val="00273FEE"/>
    <w:rsid w:val="0028204E"/>
    <w:rsid w:val="0028591B"/>
    <w:rsid w:val="002878BF"/>
    <w:rsid w:val="00291841"/>
    <w:rsid w:val="002A082C"/>
    <w:rsid w:val="002C449B"/>
    <w:rsid w:val="002C6040"/>
    <w:rsid w:val="002D5B3F"/>
    <w:rsid w:val="002D6A76"/>
    <w:rsid w:val="002E272E"/>
    <w:rsid w:val="002F2788"/>
    <w:rsid w:val="002F5778"/>
    <w:rsid w:val="0030053D"/>
    <w:rsid w:val="003072FE"/>
    <w:rsid w:val="003223E0"/>
    <w:rsid w:val="003274AD"/>
    <w:rsid w:val="00330D88"/>
    <w:rsid w:val="003475B2"/>
    <w:rsid w:val="00352C4A"/>
    <w:rsid w:val="00355DA3"/>
    <w:rsid w:val="003564A0"/>
    <w:rsid w:val="00362560"/>
    <w:rsid w:val="00362A38"/>
    <w:rsid w:val="00370F74"/>
    <w:rsid w:val="0037301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0A0"/>
    <w:rsid w:val="00426244"/>
    <w:rsid w:val="00440F9B"/>
    <w:rsid w:val="00451810"/>
    <w:rsid w:val="00463B98"/>
    <w:rsid w:val="004700BA"/>
    <w:rsid w:val="00470A38"/>
    <w:rsid w:val="00477880"/>
    <w:rsid w:val="004874DE"/>
    <w:rsid w:val="004A08B0"/>
    <w:rsid w:val="004B5334"/>
    <w:rsid w:val="004B6C14"/>
    <w:rsid w:val="004D54AD"/>
    <w:rsid w:val="004D5E9B"/>
    <w:rsid w:val="004D63D9"/>
    <w:rsid w:val="004E6585"/>
    <w:rsid w:val="0050249F"/>
    <w:rsid w:val="00510957"/>
    <w:rsid w:val="00524566"/>
    <w:rsid w:val="00527E60"/>
    <w:rsid w:val="00530BEF"/>
    <w:rsid w:val="00552351"/>
    <w:rsid w:val="00561F00"/>
    <w:rsid w:val="00562C4E"/>
    <w:rsid w:val="00562DEC"/>
    <w:rsid w:val="00576AB4"/>
    <w:rsid w:val="00577917"/>
    <w:rsid w:val="00590667"/>
    <w:rsid w:val="005969E2"/>
    <w:rsid w:val="005A1689"/>
    <w:rsid w:val="005A201E"/>
    <w:rsid w:val="005A6342"/>
    <w:rsid w:val="005B61CD"/>
    <w:rsid w:val="005C4BCC"/>
    <w:rsid w:val="005C5D1A"/>
    <w:rsid w:val="005D1D58"/>
    <w:rsid w:val="005D2397"/>
    <w:rsid w:val="005D432C"/>
    <w:rsid w:val="005E285E"/>
    <w:rsid w:val="005E72F8"/>
    <w:rsid w:val="005F0579"/>
    <w:rsid w:val="005F3A53"/>
    <w:rsid w:val="005F7F12"/>
    <w:rsid w:val="006062A3"/>
    <w:rsid w:val="00610E08"/>
    <w:rsid w:val="006140BF"/>
    <w:rsid w:val="006161BE"/>
    <w:rsid w:val="00617A62"/>
    <w:rsid w:val="00620787"/>
    <w:rsid w:val="0062243C"/>
    <w:rsid w:val="00632434"/>
    <w:rsid w:val="0063478F"/>
    <w:rsid w:val="006379DF"/>
    <w:rsid w:val="00644256"/>
    <w:rsid w:val="00654942"/>
    <w:rsid w:val="00661D6F"/>
    <w:rsid w:val="006628E9"/>
    <w:rsid w:val="0066725E"/>
    <w:rsid w:val="006716C7"/>
    <w:rsid w:val="00680026"/>
    <w:rsid w:val="00681208"/>
    <w:rsid w:val="00681FA9"/>
    <w:rsid w:val="006828F8"/>
    <w:rsid w:val="00683D4E"/>
    <w:rsid w:val="00691EA9"/>
    <w:rsid w:val="006934D4"/>
    <w:rsid w:val="00695BBA"/>
    <w:rsid w:val="006A6DC3"/>
    <w:rsid w:val="006B1F24"/>
    <w:rsid w:val="006B71D8"/>
    <w:rsid w:val="006B7C7E"/>
    <w:rsid w:val="006D49ED"/>
    <w:rsid w:val="006D55CE"/>
    <w:rsid w:val="006D637A"/>
    <w:rsid w:val="006D6F24"/>
    <w:rsid w:val="006F0F95"/>
    <w:rsid w:val="006F45BF"/>
    <w:rsid w:val="006F50B0"/>
    <w:rsid w:val="006F60E0"/>
    <w:rsid w:val="00702F71"/>
    <w:rsid w:val="00723454"/>
    <w:rsid w:val="007366DF"/>
    <w:rsid w:val="00750BB2"/>
    <w:rsid w:val="00757839"/>
    <w:rsid w:val="00770C81"/>
    <w:rsid w:val="0078769F"/>
    <w:rsid w:val="00791024"/>
    <w:rsid w:val="00793F0A"/>
    <w:rsid w:val="007A2657"/>
    <w:rsid w:val="007C682C"/>
    <w:rsid w:val="007D2385"/>
    <w:rsid w:val="007D7110"/>
    <w:rsid w:val="007E2790"/>
    <w:rsid w:val="007F214F"/>
    <w:rsid w:val="00800069"/>
    <w:rsid w:val="00802DD3"/>
    <w:rsid w:val="008042F0"/>
    <w:rsid w:val="008310A0"/>
    <w:rsid w:val="00833FD4"/>
    <w:rsid w:val="00835D29"/>
    <w:rsid w:val="00842E7F"/>
    <w:rsid w:val="00852933"/>
    <w:rsid w:val="0085631D"/>
    <w:rsid w:val="008566E5"/>
    <w:rsid w:val="008566FE"/>
    <w:rsid w:val="00865B46"/>
    <w:rsid w:val="00896134"/>
    <w:rsid w:val="008A62BC"/>
    <w:rsid w:val="008B43E7"/>
    <w:rsid w:val="008B71C5"/>
    <w:rsid w:val="008D763F"/>
    <w:rsid w:val="008E5D77"/>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6592"/>
    <w:rsid w:val="009B10ED"/>
    <w:rsid w:val="009D3EA4"/>
    <w:rsid w:val="009D649C"/>
    <w:rsid w:val="009E4BC1"/>
    <w:rsid w:val="009F1269"/>
    <w:rsid w:val="009F5CB2"/>
    <w:rsid w:val="00A03BB8"/>
    <w:rsid w:val="00A16E98"/>
    <w:rsid w:val="00A255FA"/>
    <w:rsid w:val="00A3505D"/>
    <w:rsid w:val="00A4036F"/>
    <w:rsid w:val="00A406E5"/>
    <w:rsid w:val="00A4641C"/>
    <w:rsid w:val="00A53CB0"/>
    <w:rsid w:val="00A55876"/>
    <w:rsid w:val="00A60240"/>
    <w:rsid w:val="00A60C16"/>
    <w:rsid w:val="00A663BC"/>
    <w:rsid w:val="00A67FB1"/>
    <w:rsid w:val="00A703E2"/>
    <w:rsid w:val="00A85BFE"/>
    <w:rsid w:val="00A95B7B"/>
    <w:rsid w:val="00AB6FE7"/>
    <w:rsid w:val="00AB7AD7"/>
    <w:rsid w:val="00AC5A18"/>
    <w:rsid w:val="00AD2430"/>
    <w:rsid w:val="00AE41A6"/>
    <w:rsid w:val="00AF0E34"/>
    <w:rsid w:val="00AF271D"/>
    <w:rsid w:val="00AF3EE5"/>
    <w:rsid w:val="00AF56C2"/>
    <w:rsid w:val="00B004E6"/>
    <w:rsid w:val="00B0744D"/>
    <w:rsid w:val="00B50EA8"/>
    <w:rsid w:val="00B64082"/>
    <w:rsid w:val="00B72325"/>
    <w:rsid w:val="00B81AD3"/>
    <w:rsid w:val="00B829D8"/>
    <w:rsid w:val="00B84414"/>
    <w:rsid w:val="00B84B5B"/>
    <w:rsid w:val="00B86446"/>
    <w:rsid w:val="00BA1176"/>
    <w:rsid w:val="00BD038D"/>
    <w:rsid w:val="00BD402E"/>
    <w:rsid w:val="00BE0B01"/>
    <w:rsid w:val="00BE79C7"/>
    <w:rsid w:val="00BF3CB5"/>
    <w:rsid w:val="00BF716D"/>
    <w:rsid w:val="00C01A3F"/>
    <w:rsid w:val="00C073F1"/>
    <w:rsid w:val="00C11E26"/>
    <w:rsid w:val="00C1285B"/>
    <w:rsid w:val="00C1361B"/>
    <w:rsid w:val="00C14E1F"/>
    <w:rsid w:val="00C315AF"/>
    <w:rsid w:val="00C31A95"/>
    <w:rsid w:val="00C36D9A"/>
    <w:rsid w:val="00C44A72"/>
    <w:rsid w:val="00C61FC2"/>
    <w:rsid w:val="00C705F9"/>
    <w:rsid w:val="00C8080C"/>
    <w:rsid w:val="00C80F0F"/>
    <w:rsid w:val="00C8667A"/>
    <w:rsid w:val="00C93A0A"/>
    <w:rsid w:val="00C93BCB"/>
    <w:rsid w:val="00CC241A"/>
    <w:rsid w:val="00CC4C34"/>
    <w:rsid w:val="00CD10D5"/>
    <w:rsid w:val="00CD1617"/>
    <w:rsid w:val="00CD2D34"/>
    <w:rsid w:val="00CE4035"/>
    <w:rsid w:val="00CE65AB"/>
    <w:rsid w:val="00CF4266"/>
    <w:rsid w:val="00D22D9C"/>
    <w:rsid w:val="00D241F1"/>
    <w:rsid w:val="00D275CB"/>
    <w:rsid w:val="00D30DFA"/>
    <w:rsid w:val="00D318C6"/>
    <w:rsid w:val="00D45EF4"/>
    <w:rsid w:val="00D463A5"/>
    <w:rsid w:val="00D46727"/>
    <w:rsid w:val="00D4710D"/>
    <w:rsid w:val="00D47D25"/>
    <w:rsid w:val="00D528DF"/>
    <w:rsid w:val="00D61AB8"/>
    <w:rsid w:val="00D62ACD"/>
    <w:rsid w:val="00D64DD8"/>
    <w:rsid w:val="00D93615"/>
    <w:rsid w:val="00DA36EE"/>
    <w:rsid w:val="00DB04D8"/>
    <w:rsid w:val="00DB116D"/>
    <w:rsid w:val="00DC76FF"/>
    <w:rsid w:val="00DD17CC"/>
    <w:rsid w:val="00DE217A"/>
    <w:rsid w:val="00DF321B"/>
    <w:rsid w:val="00E230E0"/>
    <w:rsid w:val="00E27F15"/>
    <w:rsid w:val="00E31FE1"/>
    <w:rsid w:val="00E50700"/>
    <w:rsid w:val="00E51AAC"/>
    <w:rsid w:val="00E52864"/>
    <w:rsid w:val="00E560C1"/>
    <w:rsid w:val="00E66CC0"/>
    <w:rsid w:val="00E728A9"/>
    <w:rsid w:val="00E807D9"/>
    <w:rsid w:val="00EA0F4E"/>
    <w:rsid w:val="00EA295B"/>
    <w:rsid w:val="00EA3B9B"/>
    <w:rsid w:val="00EA6801"/>
    <w:rsid w:val="00EB4F96"/>
    <w:rsid w:val="00ED04F9"/>
    <w:rsid w:val="00ED7072"/>
    <w:rsid w:val="00EE3132"/>
    <w:rsid w:val="00EE3D9D"/>
    <w:rsid w:val="00EE4E0E"/>
    <w:rsid w:val="00EE6F25"/>
    <w:rsid w:val="00EF0C7A"/>
    <w:rsid w:val="00F02126"/>
    <w:rsid w:val="00F03D85"/>
    <w:rsid w:val="00F07C8C"/>
    <w:rsid w:val="00F249F1"/>
    <w:rsid w:val="00F25B9D"/>
    <w:rsid w:val="00F2664E"/>
    <w:rsid w:val="00F30856"/>
    <w:rsid w:val="00F31163"/>
    <w:rsid w:val="00F31C04"/>
    <w:rsid w:val="00F438F1"/>
    <w:rsid w:val="00F442A7"/>
    <w:rsid w:val="00F57A89"/>
    <w:rsid w:val="00F61A20"/>
    <w:rsid w:val="00F63DD9"/>
    <w:rsid w:val="00F66489"/>
    <w:rsid w:val="00F67644"/>
    <w:rsid w:val="00F8381F"/>
    <w:rsid w:val="00F84052"/>
    <w:rsid w:val="00F87EA0"/>
    <w:rsid w:val="00FA04CD"/>
    <w:rsid w:val="00FA25F5"/>
    <w:rsid w:val="00FA2810"/>
    <w:rsid w:val="00FA68F8"/>
    <w:rsid w:val="00FB1DC0"/>
    <w:rsid w:val="00FB3B4E"/>
    <w:rsid w:val="00FB4521"/>
    <w:rsid w:val="00FB4F84"/>
    <w:rsid w:val="00FB5CF8"/>
    <w:rsid w:val="00FE1ED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B177B"/>
  <w15:docId w15:val="{9B7414DB-CCE0-C04F-9EB0-B50F4C7F6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7301C"/>
    <w:rPr>
      <w:lang w:eastAsia="en-GB"/>
    </w:rPr>
  </w:style>
  <w:style w:type="paragraph" w:styleId="Heading1">
    <w:name w:val="heading 1"/>
    <w:basedOn w:val="Normal"/>
    <w:next w:val="Normal"/>
    <w:qFormat/>
    <w:rsid w:val="0037301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7301C"/>
    <w:pPr>
      <w:keepNext/>
      <w:jc w:val="both"/>
      <w:outlineLvl w:val="1"/>
    </w:pPr>
    <w:rPr>
      <w:b/>
      <w:sz w:val="24"/>
    </w:rPr>
  </w:style>
  <w:style w:type="paragraph" w:styleId="Heading3">
    <w:name w:val="heading 3"/>
    <w:basedOn w:val="Normal"/>
    <w:next w:val="Normal"/>
    <w:qFormat/>
    <w:rsid w:val="0037301C"/>
    <w:pPr>
      <w:keepNext/>
      <w:jc w:val="center"/>
      <w:outlineLvl w:val="2"/>
    </w:pPr>
    <w:rPr>
      <w:b/>
      <w:sz w:val="24"/>
    </w:rPr>
  </w:style>
  <w:style w:type="paragraph" w:styleId="Heading4">
    <w:name w:val="heading 4"/>
    <w:basedOn w:val="Normal"/>
    <w:next w:val="Normal"/>
    <w:qFormat/>
    <w:rsid w:val="0037301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37301C"/>
    <w:pPr>
      <w:tabs>
        <w:tab w:val="center" w:pos="4153"/>
        <w:tab w:val="right" w:pos="8306"/>
      </w:tabs>
    </w:pPr>
  </w:style>
  <w:style w:type="paragraph" w:styleId="Footer">
    <w:name w:val="footer"/>
    <w:basedOn w:val="Normal"/>
    <w:link w:val="FooterChar"/>
    <w:uiPriority w:val="99"/>
    <w:rsid w:val="0037301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84052"/>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basedOn w:val="DefaultParagraphFont"/>
    <w:link w:val="bullet"/>
    <w:rsid w:val="00F84052"/>
    <w:rPr>
      <w:rFonts w:ascii="Arial" w:hAnsi="Arial"/>
      <w:sz w:val="22"/>
      <w:lang w:eastAsia="en-GB"/>
    </w:rPr>
  </w:style>
  <w:style w:type="paragraph" w:customStyle="1" w:styleId="fixed">
    <w:name w:val="fixed"/>
    <w:link w:val="fixedChar"/>
    <w:rsid w:val="0010751B"/>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10751B"/>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028547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hysical-literacy.org.uk/about/"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utdoor-learning.org/Good-Practice/Develop-your-Organisation/Outdoor-Learning-in-Schools/Teaching-Outdoors"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eb-b-ebscohost-com.ezproxy.uwtsd.ac.uk/plink?key=10.81.11.195_8000_1359654820&amp;db=nlebk&amp;AN=316552&amp;site=ehost-liv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479670/mod_resource/content/1/Physical%20Literacy%20Part%201%20BMOE4003%202021.pdf" TargetMode="External"/><Relationship Id="rId5" Type="http://schemas.openxmlformats.org/officeDocument/2006/relationships/webSettings" Target="webSettings.xml"/><Relationship Id="rId15" Type="http://schemas.openxmlformats.org/officeDocument/2006/relationships/hyperlink" Target="https://www.gov.uk/government/news/number-of-children-getting-enough-physical-activity-drops-by-40" TargetMode="External"/><Relationship Id="rId10" Type="http://schemas.openxmlformats.org/officeDocument/2006/relationships/hyperlink" Target="https://www.thebmc.co.uk/how-climbing-walls-can-benefit-school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youtube.com/watch?v=yaF0CaNuUIc"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5D7220-CC2C-8E4D-A145-3839C66BF4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178</TotalTime>
  <Pages>7</Pages>
  <Words>2185</Words>
  <Characters>12458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14614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Erin Ayre</cp:lastModifiedBy>
  <cp:revision>13</cp:revision>
  <cp:lastPrinted>2018-09-26T13:53:00Z</cp:lastPrinted>
  <dcterms:created xsi:type="dcterms:W3CDTF">2021-03-25T13:44:00Z</dcterms:created>
  <dcterms:modified xsi:type="dcterms:W3CDTF">2021-03-26T12:44:00Z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