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C812D" w14:textId="220768DA" w:rsidR="008C0B53" w:rsidRPr="00F52976" w:rsidRDefault="00DB6FAF" w:rsidP="00DB6FAF">
      <w:pPr>
        <w:spacing w:line="259" w:lineRule="auto"/>
        <w:jc w:val="left"/>
        <w:rPr>
          <w:rFonts w:ascii="Arial" w:hAnsi="Arial" w:cs="Arial"/>
          <w:b/>
          <w:bCs/>
          <w:sz w:val="22"/>
        </w:rPr>
      </w:pPr>
      <w:r>
        <w:rPr>
          <w:rFonts w:ascii="Arial" w:eastAsia="Arial" w:hAnsi="Arial" w:cs="Arial"/>
          <w:noProof/>
        </w:rPr>
        <mc:AlternateContent>
          <mc:Choice Requires="wps">
            <w:drawing>
              <wp:anchor distT="0" distB="0" distL="114300" distR="114300" simplePos="0" relativeHeight="251661312" behindDoc="0" locked="0" layoutInCell="1" hidden="0" allowOverlap="1" wp14:anchorId="0C4BE442" wp14:editId="4647E160">
                <wp:simplePos x="0" y="0"/>
                <wp:positionH relativeFrom="page">
                  <wp:posOffset>895350</wp:posOffset>
                </wp:positionH>
                <wp:positionV relativeFrom="page">
                  <wp:posOffset>2089150</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10EC3CB0" w14:textId="77777777" w:rsidR="00DB6FAF" w:rsidRDefault="00DB6FAF" w:rsidP="00DB6FAF">
                            <w:pPr>
                              <w:spacing w:after="0" w:line="240" w:lineRule="auto"/>
                              <w:textDirection w:val="btLr"/>
                            </w:pPr>
                            <w:r>
                              <w:rPr>
                                <w:rFonts w:ascii="Play" w:eastAsia="Play" w:hAnsi="Play" w:cs="Play"/>
                                <w:color w:val="262626"/>
                                <w:sz w:val="72"/>
                              </w:rPr>
                              <w:t>Individual Report</w:t>
                            </w:r>
                          </w:p>
                          <w:p w14:paraId="51E0D526" w14:textId="77777777" w:rsidR="00DB6FAF" w:rsidRDefault="00DB6FAF" w:rsidP="00DB6FAF">
                            <w:pPr>
                              <w:spacing w:before="120" w:line="277" w:lineRule="auto"/>
                              <w:textDirection w:val="btLr"/>
                            </w:pPr>
                            <w:r>
                              <w:rPr>
                                <w:color w:val="404040"/>
                                <w:sz w:val="36"/>
                              </w:rPr>
                              <w:t>Module Name: Digital Skills and Research Methods</w:t>
                            </w:r>
                          </w:p>
                          <w:p w14:paraId="395DE8E6" w14:textId="77777777" w:rsidR="00DB6FAF" w:rsidRDefault="00DB6FAF" w:rsidP="00DB6FAF">
                            <w:pPr>
                              <w:spacing w:before="120" w:line="277" w:lineRule="auto"/>
                              <w:textDirection w:val="btLr"/>
                            </w:pPr>
                            <w:r>
                              <w:rPr>
                                <w:color w:val="404040"/>
                                <w:sz w:val="36"/>
                              </w:rPr>
                              <w:t>Module Code: LCHS 4007</w:t>
                            </w:r>
                          </w:p>
                          <w:p w14:paraId="62BC8E14" w14:textId="2ACDF29E" w:rsidR="00DB6FAF" w:rsidRDefault="00DB6FAF" w:rsidP="00DB6FAF">
                            <w:pPr>
                              <w:spacing w:before="120" w:line="277" w:lineRule="auto"/>
                              <w:textDirection w:val="btLr"/>
                            </w:pPr>
                            <w:r>
                              <w:rPr>
                                <w:color w:val="404040"/>
                                <w:sz w:val="36"/>
                              </w:rPr>
                              <w:t xml:space="preserve">Student name: </w:t>
                            </w:r>
                            <w:r w:rsidR="000D26BF">
                              <w:rPr>
                                <w:color w:val="404040"/>
                                <w:sz w:val="36"/>
                              </w:rPr>
                              <w:t>Huma Irfan</w:t>
                            </w:r>
                          </w:p>
                          <w:p w14:paraId="76A37CE3" w14:textId="639932E3" w:rsidR="00DB6FAF" w:rsidRDefault="00DB6FAF" w:rsidP="00DB6FAF">
                            <w:pPr>
                              <w:spacing w:before="120" w:line="277" w:lineRule="auto"/>
                              <w:textDirection w:val="btLr"/>
                            </w:pPr>
                            <w:r>
                              <w:rPr>
                                <w:color w:val="404040"/>
                                <w:sz w:val="36"/>
                              </w:rPr>
                              <w:t>Student ID:</w:t>
                            </w:r>
                            <w:r w:rsidR="000D26BF">
                              <w:rPr>
                                <w:color w:val="404040"/>
                                <w:sz w:val="36"/>
                              </w:rPr>
                              <w:t xml:space="preserve">     2513415</w:t>
                            </w:r>
                          </w:p>
                          <w:p w14:paraId="78FB18AE" w14:textId="1265FECF" w:rsidR="00DB6FAF" w:rsidRDefault="00DB6FAF" w:rsidP="00DB6FAF">
                            <w:pPr>
                              <w:spacing w:before="120" w:line="277" w:lineRule="auto"/>
                              <w:textDirection w:val="btLr"/>
                            </w:pPr>
                            <w:r>
                              <w:rPr>
                                <w:color w:val="404040"/>
                                <w:sz w:val="36"/>
                              </w:rPr>
                              <w:t xml:space="preserve">Lecturer’s Name: </w:t>
                            </w:r>
                            <w:proofErr w:type="spellStart"/>
                            <w:r w:rsidR="000D26BF">
                              <w:rPr>
                                <w:color w:val="404040"/>
                                <w:sz w:val="36"/>
                              </w:rPr>
                              <w:t>Amitave</w:t>
                            </w:r>
                            <w:proofErr w:type="spellEnd"/>
                            <w:r w:rsidR="000D26BF">
                              <w:rPr>
                                <w:color w:val="404040"/>
                                <w:sz w:val="36"/>
                              </w:rPr>
                              <w:t xml:space="preserve"> Banik</w:t>
                            </w:r>
                          </w:p>
                        </w:txbxContent>
                      </wps:txbx>
                      <wps:bodyPr spcFirstLastPara="1" wrap="square" lIns="0" tIns="0" rIns="0" bIns="0" anchor="t" anchorCtr="0">
                        <a:noAutofit/>
                      </wps:bodyPr>
                    </wps:wsp>
                  </a:graphicData>
                </a:graphic>
              </wp:anchor>
            </w:drawing>
          </mc:Choice>
          <mc:Fallback>
            <w:pict>
              <v:rect w14:anchorId="0C4BE442" id="Rectangle 33" o:spid="_x0000_s1026" style="position:absolute;margin-left:70.5pt;margin-top:164.5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z/x6pAEAAD8DAAAOAAAAZHJzL2Uyb0RvYy54bWysUsuO2zAMvBfoPwi6N3ZSZNs14iyKLlIU&#13;&#10;WLQBtv0ARZZiAXqVVGLn70vJefRxW+yFHlHycDjk6mF0lh0VoAm+5fNZzZnyMnTG71v+88fm3UfO&#13;&#10;MAnfCRu8avlJIX9Yv32zGmKjFqEPtlPAiMRjM8SW9ynFpqpQ9soJnIWoPF3qAE4kOsK+6kAMxO5s&#13;&#10;tajru2oI0EUIUiFS9nG65OvCr7WS6bvWqBKzLSdtqUQocZdjtV6JZg8i9kaeZYgXqHDCeCp6pXoU&#13;&#10;SbADmP+onJEQMOg0k8FVQWsjVemBupnX/3Tz3IuoSi9kDsarTfh6tPLb8TlugWwYIjZIMHcxanD5&#13;&#10;S/rYWMw6Xc1SY2KSkssP93OaAGeS7t7X98u7xTLbWd1+j4DpiwqOZdByoGkUk8TxCdP09PIkV/Nh&#13;&#10;Y6wtE7H+rwRx5kx105hRGnfjWfgudKctMIxyY6jWk8C0FUCTnHM20HRbjr8OAhRn9qsn+/IqXABc&#13;&#10;wO4ChJd9oCVJnE3wcyorM2n6dEhBm6I/q5hKn8XRlIoD543Ka/Dnuby67f36NwAAAP//AwBQSwME&#13;&#10;FAAGAAgAAAAhADCdal3kAAAAEQEAAA8AAABkcnMvZG93bnJldi54bWxMT01PwzAMvSPxHyIjcWNp&#13;&#10;Nza1XdNpYqBxhA1pcMta01YkTtVka+HX453gYr0n2+8jX43WiDP2vnWkIJ5EIJBKV7VUK3jbP90l&#13;&#10;IHzQVGnjCBV8o4dVcX2V66xyA73ieRdqwSLkM62gCaHLpPRlg1b7ieuQePfpeqsD076WVa8HFrdG&#13;&#10;TqNoIa1uiR0a3eFDg+XX7mQVbJNu/f7sfobaPH5sDy+HdLNPg1K3N+NmyWO9BBFwDH8fcOnA+aHg&#13;&#10;YEd3osoLw/w+5kJBwWyaMrhcRPMZo6OCJF7MQRa5/N+k+AUAAP//AwBQSwECLQAUAAYACAAAACEA&#13;&#10;toM4kv4AAADhAQAAEwAAAAAAAAAAAAAAAAAAAAAAW0NvbnRlbnRfVHlwZXNdLnhtbFBLAQItABQA&#13;&#10;BgAIAAAAIQA4/SH/1gAAAJQBAAALAAAAAAAAAAAAAAAAAC8BAABfcmVscy8ucmVsc1BLAQItABQA&#13;&#10;BgAIAAAAIQBUz/x6pAEAAD8DAAAOAAAAAAAAAAAAAAAAAC4CAABkcnMvZTJvRG9jLnhtbFBLAQIt&#13;&#10;ABQABgAIAAAAIQAwnWpd5AAAABEBAAAPAAAAAAAAAAAAAAAAAP4DAABkcnMvZG93bnJldi54bWxQ&#13;&#10;SwUGAAAAAAQABADzAAAADwUAAAAA&#13;&#10;" filled="f" stroked="f">
                <v:textbox inset="0,0,0,0">
                  <w:txbxContent>
                    <w:p w14:paraId="10EC3CB0" w14:textId="77777777" w:rsidR="00DB6FAF" w:rsidRDefault="00DB6FAF" w:rsidP="00DB6FAF">
                      <w:pPr>
                        <w:spacing w:after="0" w:line="240" w:lineRule="auto"/>
                        <w:textDirection w:val="btLr"/>
                      </w:pPr>
                      <w:r>
                        <w:rPr>
                          <w:rFonts w:ascii="Play" w:eastAsia="Play" w:hAnsi="Play" w:cs="Play"/>
                          <w:color w:val="262626"/>
                          <w:sz w:val="72"/>
                        </w:rPr>
                        <w:t>Individual Report</w:t>
                      </w:r>
                    </w:p>
                    <w:p w14:paraId="51E0D526" w14:textId="77777777" w:rsidR="00DB6FAF" w:rsidRDefault="00DB6FAF" w:rsidP="00DB6FAF">
                      <w:pPr>
                        <w:spacing w:before="120" w:line="277" w:lineRule="auto"/>
                        <w:textDirection w:val="btLr"/>
                      </w:pPr>
                      <w:r>
                        <w:rPr>
                          <w:color w:val="404040"/>
                          <w:sz w:val="36"/>
                        </w:rPr>
                        <w:t>Module Name: Digital Skills and Research Methods</w:t>
                      </w:r>
                    </w:p>
                    <w:p w14:paraId="395DE8E6" w14:textId="77777777" w:rsidR="00DB6FAF" w:rsidRDefault="00DB6FAF" w:rsidP="00DB6FAF">
                      <w:pPr>
                        <w:spacing w:before="120" w:line="277" w:lineRule="auto"/>
                        <w:textDirection w:val="btLr"/>
                      </w:pPr>
                      <w:r>
                        <w:rPr>
                          <w:color w:val="404040"/>
                          <w:sz w:val="36"/>
                        </w:rPr>
                        <w:t>Module Code: LCHS 4007</w:t>
                      </w:r>
                    </w:p>
                    <w:p w14:paraId="62BC8E14" w14:textId="2ACDF29E" w:rsidR="00DB6FAF" w:rsidRDefault="00DB6FAF" w:rsidP="00DB6FAF">
                      <w:pPr>
                        <w:spacing w:before="120" w:line="277" w:lineRule="auto"/>
                        <w:textDirection w:val="btLr"/>
                      </w:pPr>
                      <w:r>
                        <w:rPr>
                          <w:color w:val="404040"/>
                          <w:sz w:val="36"/>
                        </w:rPr>
                        <w:t xml:space="preserve">Student name: </w:t>
                      </w:r>
                      <w:r w:rsidR="000D26BF">
                        <w:rPr>
                          <w:color w:val="404040"/>
                          <w:sz w:val="36"/>
                        </w:rPr>
                        <w:t>Huma Irfan</w:t>
                      </w:r>
                    </w:p>
                    <w:p w14:paraId="76A37CE3" w14:textId="639932E3" w:rsidR="00DB6FAF" w:rsidRDefault="00DB6FAF" w:rsidP="00DB6FAF">
                      <w:pPr>
                        <w:spacing w:before="120" w:line="277" w:lineRule="auto"/>
                        <w:textDirection w:val="btLr"/>
                      </w:pPr>
                      <w:r>
                        <w:rPr>
                          <w:color w:val="404040"/>
                          <w:sz w:val="36"/>
                        </w:rPr>
                        <w:t>Student ID:</w:t>
                      </w:r>
                      <w:r w:rsidR="000D26BF">
                        <w:rPr>
                          <w:color w:val="404040"/>
                          <w:sz w:val="36"/>
                        </w:rPr>
                        <w:t xml:space="preserve">     2513415</w:t>
                      </w:r>
                    </w:p>
                    <w:p w14:paraId="78FB18AE" w14:textId="1265FECF" w:rsidR="00DB6FAF" w:rsidRDefault="00DB6FAF" w:rsidP="00DB6FAF">
                      <w:pPr>
                        <w:spacing w:before="120" w:line="277" w:lineRule="auto"/>
                        <w:textDirection w:val="btLr"/>
                      </w:pPr>
                      <w:r>
                        <w:rPr>
                          <w:color w:val="404040"/>
                          <w:sz w:val="36"/>
                        </w:rPr>
                        <w:t xml:space="preserve">Lecturer’s Name: </w:t>
                      </w:r>
                      <w:proofErr w:type="spellStart"/>
                      <w:r w:rsidR="000D26BF">
                        <w:rPr>
                          <w:color w:val="404040"/>
                          <w:sz w:val="36"/>
                        </w:rPr>
                        <w:t>Amitave</w:t>
                      </w:r>
                      <w:proofErr w:type="spellEnd"/>
                      <w:r w:rsidR="000D26BF">
                        <w:rPr>
                          <w:color w:val="404040"/>
                          <w:sz w:val="36"/>
                        </w:rPr>
                        <w:t xml:space="preserve"> Banik</w:t>
                      </w:r>
                    </w:p>
                  </w:txbxContent>
                </v:textbox>
                <w10:wrap anchorx="page" anchory="page"/>
              </v:rect>
            </w:pict>
          </mc:Fallback>
        </mc:AlternateContent>
      </w:r>
      <w:r>
        <w:rPr>
          <w:rFonts w:ascii="Arial" w:eastAsia="Arial" w:hAnsi="Arial" w:cs="Arial"/>
          <w:noProof/>
          <w:color w:val="000000"/>
          <w:sz w:val="22"/>
        </w:rPr>
        <mc:AlternateContent>
          <mc:Choice Requires="wpg">
            <w:drawing>
              <wp:anchor distT="0" distB="0" distL="114300" distR="114300" simplePos="0" relativeHeight="251659264" behindDoc="1" locked="0" layoutInCell="1" allowOverlap="1" wp14:anchorId="48A54C1C" wp14:editId="6E504735">
                <wp:simplePos x="0" y="0"/>
                <wp:positionH relativeFrom="column">
                  <wp:posOffset>-533400</wp:posOffset>
                </wp:positionH>
                <wp:positionV relativeFrom="paragraph">
                  <wp:posOffset>-501650</wp:posOffset>
                </wp:positionV>
                <wp:extent cx="2406650" cy="9258300"/>
                <wp:effectExtent l="0" t="0" r="0" b="19050"/>
                <wp:wrapNone/>
                <wp:docPr id="1" name="Group 1"/>
                <wp:cNvGraphicFramePr/>
                <a:graphic xmlns:a="http://schemas.openxmlformats.org/drawingml/2006/main">
                  <a:graphicData uri="http://schemas.microsoft.com/office/word/2010/wordprocessingGroup">
                    <wpg:wgp>
                      <wpg:cNvGrpSpPr/>
                      <wpg:grpSpPr>
                        <a:xfrm>
                          <a:off x="0" y="0"/>
                          <a:ext cx="2406650" cy="9258300"/>
                          <a:chOff x="0" y="0"/>
                          <a:chExt cx="2194550" cy="9125712"/>
                        </a:xfrm>
                      </wpg:grpSpPr>
                      <wps:wsp>
                        <wps:cNvPr id="2" name="Rectangle 2"/>
                        <wps:cNvSpPr/>
                        <wps:spPr>
                          <a:xfrm>
                            <a:off x="0" y="0"/>
                            <a:ext cx="2194550" cy="9125700"/>
                          </a:xfrm>
                          <a:prstGeom prst="rect">
                            <a:avLst/>
                          </a:prstGeom>
                          <a:noFill/>
                          <a:ln>
                            <a:noFill/>
                          </a:ln>
                        </wps:spPr>
                        <wps:txbx>
                          <w:txbxContent>
                            <w:p w14:paraId="5153A42F" w14:textId="77777777" w:rsidR="00DB6FAF" w:rsidRDefault="00DB6FAF" w:rsidP="00DB6FAF">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DB0B2BE" w14:textId="77777777" w:rsidR="00DB6FAF" w:rsidRDefault="00DB6FAF" w:rsidP="00DB6FAF">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48A54C1C" id="Group 1" o:spid="_x0000_s1027" style="position:absolute;margin-left:-42pt;margin-top:-39.5pt;width:189.5pt;height:729pt;z-index:-251657216;mso-width-relative:margin;mso-height-relative:margin"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iGgAPg8AACSBAAAOAAAAZHJzL2Uyb0RvYy54bWzsXdtu20gSfV9g/0HQ+8bs5t2IM1hMJsEC&#13;&#10;g51gZvYDGIm2hNFtKSV2/n5PdVVTEh110Y58AZZ5CC2p1fc6daq6qvX2p7vlYvS1brbz9epqbN5E&#13;&#10;41G9mqyn89XN1fg/f374RzEebXfValot1qv6avyt3o5/evf3v7293VzWdj1bL6Z1M0Ilq+3l7eZq&#13;&#10;PNvtNpcXF9vJrF5W2zfrTb3Ch9frZlnt8LK5uZg21S1qXy4ubBRlF7frZrpp1pN6u8W77/nD8TtX&#13;&#10;//V1Pdn9dn29rXejxdUYfdu5/xv3/2f6/+Ld2+rypqk2s/lEulE9ohfLar5Co21V76tdNfrSzO9V&#13;&#10;tZxPmvV2fb17M1kvL9bX1/NJ7caA0ZioM5qPzfrLxo3l5vL2ZtNOE6a2M0+Prnby768fm80fm08N&#13;&#10;ZuJ2c4O5cK9oLHfXzZKe6OXozk3Zt3bK6rvdaII3bRJlWYqZneCz0qZFHMmkTmaY+Xvfm8x+8d80&#13;&#10;ZZK23zQ2zY2l5bjwDV8cded2gw2y3c/B9sfm4I9Ztand1G4vMQefmtF8itGMR6tqiW36OzZOtbpZ&#13;&#10;1CPXJ2ocpdpp2l5uMWO95+jeSHmO2pFWl5tmu/tYr5cj+uNq3KB5t52qr79udzwpvgi1ulp/mC8W&#13;&#10;bu8uVkdvoE56B3Pn+0h/7e4+37kBGppheufzevoNg95uJh/maPLXarv7VDXY+mY8uoU4XI23//1S&#13;&#10;NfV4tPjXCnNdmsSmkJ/DF83hi8+HL6rVZLaGlE12zXjEL37eOanjzv7zy259PXcD23dGeo1F5i4+&#13;&#10;+WrH91c79vPz+NWmxY4xVU4gvrOtH7zY2/ViPqX1prlzwFj/vGhGXytA2vQvLzNHpR62Kdot/uo3&#13;&#10;hcATI9VebDHbLLYOMEcpL+INiWxfcMszaJPxCCCWWBNFwCUnXS3MRWmeUAFa1aQ0UWwLLtHCXBFl&#13;&#10;CTrCNZiCway63AOeiaPM5th0VEds0IzNqI4WBrqAd2K02fFoXR0ElQ8YrUkM+nK/s364Jkry3GPz&#13;&#10;QVdpOILqp6o4GO+JSk6O9xkAPvdz96Gpa2IVo5w3S098j7Myk4nLrMkKYOLRPjFlnOUi/FlZpPeA&#13;&#10;fvKFgZ5k2YM7WMOUYR7vzfxfk7uV/5PUARGYhSMwu/EIUApgBYH5zM1vqh19jyqlP0e3wHGL9Z1h&#13;&#10;sybYtVjX5gtRtN/+Ig1O5Zbrr/Wfa/eNXUdLY4H2ny5Wh6Xi0m0ak3rY8R/758ZVViSuWBwlssH9&#13;&#10;x/7JxVwfSWCMWwWnu7i1E+UwFhYY/7l/cn05RINkK/Jy5T/2Ty7mB1GEa+PKUqcSTnaNMaNb0WSx&#13;&#10;3tbcU1oPJ+PtGqGuw11wBNx94Z1WuExJI09IV18vKuyKyXIDDrNd3bgFfkS9RDHeV9sZ6xZXAe8v&#13;&#10;8NDV1G30WV1Nf1lNR7tvG9CkFTg9+AIaXYIo1LAA8Icrt6vmC72cm9Z7bOXVq6FnACqYTazSWqBy&#13;&#10;+obYUi9qkua28EBVRmnBQFRdtghfJMYDfGLzKHbVYz086T/cok8LVAaCBqCyGbDlbECF+QMSmDKI&#13;&#10;FzHUAUqVYRHPuJTBMwQ+hsaB2mgcwXIR900rlzG0GKW6mIuVfv081PmnIC13zWmrAcsGLAOMPJ+d&#13;&#10;BbnuYJmTkN5Ydopqeiyz+OexDF6UUlwQLwJmxLYAZsbmoF9nQ7Pvs4zviXgeBh9YHwSLabgUbBcq&#13;&#10;Fiu0zHJtCWhXCPCEbmVxmAymDIt5qVBLbrRMFMCLBLWjItw7Q7Y6zYnFcELDMLS0riCWNlgQupQL&#13;&#10;QgEHC0bSNIyxYMFc9FQSXjZQVWpXm0EZsLYeloerrS4bBOpW4RlR9h23qGzh78vCwLgHxt3Xrf59&#13;&#10;36/BxuqoKbwF+e2tp2J4VQoW1aTIDNxI9PU9585NQtBA7h+gDhi6p2PPzrnJUQUtVaSw03soKfFr&#13;&#10;eSv3lHOgU8yrJ/8U45sxLwsjHjxjDkJjDZNdMatQc64siZz3+yT9ZfRMFTXFdWUKKzfsACkipf+s&#13;&#10;KWgdgorCFwsPgKG4QNuhyqQurWduYrVhMhZrUyY0QZl+IR3aWpLPwwlQWLdiFamYss1O7NhBmQzK&#13;&#10;5AeVCY7RusqkPXvr5cCJsxiOd97ENjbGnye0Rk+SJN7TXMLT/IIOHNIi0CaZPacDh9QxBDgJg5nF&#13;&#10;PBMatCcpXtn4pygdRgMLoyAEjUKgreIQomlHo7HiPyb974aggJARpp1iMKHewQx29aWKvUXOeWo3&#13;&#10;M4qJROtG5bBu4XYF5kvPV/zk+qf4mAzPSxqHoRmzy9MS7p643eIirEITJlxW6RyO66hRbQeIxOH8&#13;&#10;KzglPCGeD/lpGNTGoDZ+UG1AcrtqwwlTbxsEx9iJ2CA5PBptNI5XG6mNC4iCs0Gi8gW1Bpi9Uxrn&#13;&#10;1BlUJwFaGM+swF64lCABnCUhbByAYDj+e4pANIOd3AUCpwd7AwEcDHEuO92kcdyNVAAOUCMOCODj&#13;&#10;e0n66ICAWEEPV8SxwJ3yRIhTMsz2uJASUiCcRmGETHwU9+xx1wfSMIQKIMD5QYG7JxyXkPIuVjj6&#13;&#10;2hsrUtiachaeZkWJ0C9SenvHZWbT1tZE3FoWvZznMi4xWhibOYyqPnjhyoMTeK5+CjG65bx4+qd3&#13;&#10;XrL7r0VL/7F/SjHEHRARwblNiDxYCZMy2jkbgIWqw8SH65MzL6sZfpkYQ5ohGbPBGeMELzQOxB5Q&#13;&#10;95IobPeBlrliirNWfHIUQxtqVDzEmWKpiSM2Q9xlqDY2IvMk7JXmxaetF6qLcT5XtAFPba74N7hf&#13;&#10;Wu/FC5IpPl05wAQZCPY/E22mDJME0a16eFPiJNyVi+PwrJmM67MMPie99LBvXH0Wmjm0ChYHxE5o&#13;&#10;cK4cLFewt4TCd0LlYggV1afITCxOFcBpsDaZve7cDS6EwYXwgy4ESG+XDThJeQwbyEqYDl3LAYk6&#13;&#10;PtomjvKylddnP8UEohAVQMJFLypwzL9PEQHGeAUMGNKU6ELDEK94icX5axSnqbg2TBFGPZoSYgqY&#13;&#10;khD8eLd5pnicWRMYqORQbVyqUOpyHYMLO1TT8RJ5UjWA4gCKPwiKEIsuKDp13xsUsyjP937VklIe&#13;&#10;sZH3JlJS2tadEoEreNLx/KAI1KHDOAjl2dwpYgegzpDwSjigUmoQ8cFj+iQeU+jkrog7Dt5bxA+8&#13;&#10;IFmRF20Gnz86wRm8F/EsoywvFoZnl3AMFAKewGw5m4ALawjbLEx60G4IBLgmxWHAGKDE2w5AMQDF&#13;&#10;kwAF7PguUDht3R8oCkRyiocP3DjthuYcxnkWudhPL5GNQK40MpDIdXFurAh7S8TAUHxgYtTADRqC&#13;&#10;FHEI0iiCxdgvpBUjCIeFpKR1iu2mgN0AUf93ELXP0edLCNx1Kd37CMj9zxDDFxKwo+CBOfoH9wkU&#13;&#10;yBXkpJO9wXF0mwDSn9Iic27dgxT9gxqypCzhYIX8HN5IUOQJXbrCh8BZnpcds2U/WLrshPDxye/k&#13;&#10;IHdIB53xFvrdG50BALk/QzA4zOJw6IOJK4s2DJ+Q+uWIHC4HYSpH7rSz4bNECZrUE1TvRvFPPqNC&#13;&#10;WhThYByFz3ZcH1GObn8JoW9bjg3jk+57JPe4ZgGwoer8IJTgP6akSvT806M0SVW12MwqTpzHTSLt&#13;&#10;vQ9tQr+7A+AoJ3+xOkMW/+OaHhL9cYXS67iEiJhSF/CcbPQGPFxFQ9GvjtUUpYkLJ9EHgMcc1KF8&#13;&#10;Emcwc0X0nt1ydUQUhJTO+M4HeHwux1riJO74VP8wbZUjapN3z+WOsdONA6ConVUagCsti1YObngq&#13;&#10;ZhCvFQJFSfWXvLKTQ2W8UyLiB1Cke5eO8HgAxdcDivfjoHGd0UNY4J77prhXMUYQAr69x0TkK/sz&#13;&#10;TFPaqMN7jy/oedLbT4jvkolOauBsFFBuIlHy1KlpQh00HUIdiXuQBCQFdXBSEKprQJ0BdV7vfZB0&#13;&#10;gNWlYo4r9aZiEJLYUzEb2aRre8JOpyvjJP0CyUgvyMXovg0gT5acM/Da+83CNIuupnPIE7Y9JZjB&#13;&#10;KrYiDF2qLVbyixG45YoxPT6JY1AWrpx27wVW2pXToukMIvyo3bTVMZ5L+qdkz8kwMiUQxMg9KbRu&#13;&#10;IajFfa2u3QzXTQXLCb6nSiSibOskD1cnDDouw4pAsvZiJWSUMkoxd5Y97KfXjJfCKOmdg/YZtM8r&#13;&#10;1j7Aia72cfZgb+0DVya4LEs9wmOhikjy96QX7wCEWPkgLBcnIQwMz+4HoHMfqJ78nJxXzpJQZwjt&#13;&#10;JPdPKSVaTIlYHuBkgJNXDCdgRV04cS783nCCW8mi9iDFJri7+hhODjMIwWtfDk4oRw9wQgzlbCY0&#13;&#10;OxWVKH4upMS0+gzC8PkJk0TlvHxAnAFxXjHiwMDqIs7DgmzhlTOSjpMcnlhDqt2PjSBLGX47YTBk&#13;&#10;XbeHks9OYSjZzXEY6m8P1HHlYcr4g4VT6Qe+XJjG4HIgR/OUODsKPSL7SblR0ZYMLJon0IqJSqla&#13;&#10;QZIl/AnXsgbLYbXZvFMCgIxwu1hJz2sv3FEcBtKsZsp63ae0KvltmZLEKXFHSK8NzgmfaOdKYoaU&#13;&#10;wt4LrQOvaq4EZPMa9GsxU5wYEvaVKekzPhERMxzqP6X4YvdS6nGomPdMaJEMcnwWa44TuXjIKgkt&#13;&#10;1h/uweQKdc/KrVKm9fV5x49/sgPISnoBXQcVqi/2NkzYERPL7e9KqrLHm26b58y5eVyMwhAeMfwO&#13;&#10;Ah2d3ycVDwvrPyAVaRklUTc8IkV4hHhF6Jq9Nn7p2SkFhSjQUWAJ2OvBKI6NgVN8giFUyZVmdaLE&#13;&#10;18qFSFo6I6sTo9yiKhp9nyflsdA/5SIF6RmmJASJ/jxBu2+b2ZBRFDqXUtCfh6lcHnO8RH5oA7QO&#13;&#10;PzHzGn7+jq5E7NprjlP09hDBDLGtwxmXlPJ9J3uH81FSJP2imEjx80MrxJXOOs+JrD4pUoEmduwo&#13;&#10;d2kMQDE4dl6xY6dNZ2h/jIqvjO0PFHvHDvIU8JN0znDdA8VhaiWSHV7sYIoZ2FkjIoTB9Eqt9OP2&#13;&#10;TME/mQyJNdy11I4LMZK0fjH/oX9yTQPcDHDzeuGG/DQdXoK3wP/7w00SleIVyvBLG0Ac+voebnLE&#13;&#10;nXg38otGf8IScSbfWaM/BXEUXsLRQa216wHCP8X+Yjez8hNKNAr46TT3sfhTtWJyY5uSviQuZiVo&#13;&#10;aQC6AegeBXT7zEf366TtLzG7929v8AvlCEa7we+kz+aT99WuOnztvnFZ2/VsvZjWzbv/AQAA//8D&#13;&#10;AFBLAwQUAAYACAAAACEANps2pOQAAAARAQAADwAAAGRycy9kb3ducmV2LnhtbExPTW/CMAy9T9p/&#13;&#10;iDxpN0gLY4PSFCH2cUJIg0nTbqExbUXjVE1oy7+fOW0X69l+fn4vXQ22Fh22vnKkIB5HIJByZyoq&#13;&#10;FHwd3kdzED5oMrp2hAqu6GGV3d+lOjGup0/s9qEQLEI+0QrKEJpESp+XaLUfuwaJdyfXWh24bQtp&#13;&#10;Wt2zuK3lJIqepdUV8YdSN7gpMT/vL1bBR6/79TR+67bn0+b6c5jtvrcxKvX4MLwuuayXIAIO4e8C&#13;&#10;bhnYP2Rs7OguZLyoFYzmTxwoMHhZMGDGZDFjcGTq9DaSWSr/J8l+AQAA//8DAFBLAQItABQABgAI&#13;&#10;AAAAIQC2gziS/gAAAOEBAAATAAAAAAAAAAAAAAAAAAAAAABbQ29udGVudF9UeXBlc10ueG1sUEsB&#13;&#10;Ai0AFAAGAAgAAAAhADj9If/WAAAAlAEAAAsAAAAAAAAAAAAAAAAALwEAAF9yZWxzLy5yZWxzUEsB&#13;&#10;Ai0AFAAGAAgAAAAhAEeIaAA+DwAAJIEAAA4AAAAAAAAAAAAAAAAALgIAAGRycy9lMm9Eb2MueG1s&#13;&#10;UEsBAi0AFAAGAAgAAAAhADabNqTkAAAAEQEAAA8AAAAAAAAAAAAAAAAAmBEAAGRycy9kb3ducmV2&#13;&#10;LnhtbFBLBQYAAAAABAAEAPMAAACpEgAAAAA=&#13;&#10;">
                <v:rect id="Rectangle 2" o:spid="_x0000_s1028"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153A42F" w14:textId="77777777" w:rsidR="00DB6FAF" w:rsidRDefault="00DB6FAF" w:rsidP="00DB6FAF">
                        <w:pPr>
                          <w:spacing w:after="0" w:line="240" w:lineRule="auto"/>
                          <w:textDirection w:val="btLr"/>
                        </w:pPr>
                      </w:p>
                    </w:txbxContent>
                  </v:textbox>
                </v:rect>
                <v:rect id="Rectangle 3" o:spid="_x0000_s1029"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5DB0B2BE" w14:textId="77777777" w:rsidR="00DB6FAF" w:rsidRDefault="00DB6FAF" w:rsidP="00DB6FAF">
                        <w:pPr>
                          <w:spacing w:after="0" w:line="240" w:lineRule="auto"/>
                          <w:textDirection w:val="btLr"/>
                        </w:pPr>
                      </w:p>
                    </w:txbxContent>
                  </v:textbox>
                </v:rect>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2"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3"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4"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5"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6"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7"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8"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9"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0"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1"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2"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3"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5"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6"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7"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8"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9"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50"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1"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2"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3"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4"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5"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00C81740" w:rsidRPr="00F52976">
        <w:rPr>
          <w:rFonts w:ascii="Arial" w:hAnsi="Arial" w:cs="Arial"/>
          <w:b/>
          <w:bCs/>
          <w:sz w:val="22"/>
        </w:rPr>
        <w:br w:type="page"/>
      </w:r>
    </w:p>
    <w:sdt>
      <w:sdtPr>
        <w:rPr>
          <w:rFonts w:ascii="Times New Roman" w:eastAsiaTheme="minorHAnsi" w:hAnsi="Times New Roman" w:cstheme="minorBidi"/>
          <w:color w:val="auto"/>
          <w:kern w:val="2"/>
          <w:sz w:val="24"/>
          <w:szCs w:val="22"/>
          <w14:ligatures w14:val="standardContextual"/>
        </w:rPr>
        <w:id w:val="-550001643"/>
        <w:docPartObj>
          <w:docPartGallery w:val="Table of Contents"/>
          <w:docPartUnique/>
        </w:docPartObj>
      </w:sdtPr>
      <w:sdtEndPr>
        <w:rPr>
          <w:rFonts w:ascii="Arial" w:hAnsi="Arial"/>
          <w:b/>
          <w:bCs/>
          <w:noProof/>
          <w:sz w:val="22"/>
        </w:rPr>
      </w:sdtEndPr>
      <w:sdtContent>
        <w:p w14:paraId="7094727D" w14:textId="5D67BBCA" w:rsidR="008C0B53" w:rsidRPr="006427BF" w:rsidRDefault="008C0B53" w:rsidP="006427BF">
          <w:pPr>
            <w:pStyle w:val="TOCHeading"/>
            <w:jc w:val="center"/>
            <w:rPr>
              <w:rFonts w:asciiTheme="majorBidi" w:hAnsiTheme="majorBidi" w:cstheme="majorBidi"/>
              <w:b/>
              <w:bCs/>
              <w:color w:val="auto"/>
            </w:rPr>
          </w:pPr>
          <w:r w:rsidRPr="006427BF">
            <w:rPr>
              <w:rFonts w:asciiTheme="majorBidi" w:hAnsiTheme="majorBidi" w:cstheme="majorBidi"/>
              <w:b/>
              <w:bCs/>
              <w:color w:val="auto"/>
            </w:rPr>
            <w:t>Table of Contents</w:t>
          </w:r>
        </w:p>
        <w:p w14:paraId="57957B40" w14:textId="41A46DFC" w:rsidR="00C82286" w:rsidRDefault="008C0B53">
          <w:pPr>
            <w:pStyle w:val="TOC1"/>
            <w:tabs>
              <w:tab w:val="right" w:leader="dot" w:pos="9350"/>
            </w:tabs>
            <w:rPr>
              <w:rFonts w:asciiTheme="minorHAnsi" w:eastAsiaTheme="minorEastAsia" w:hAnsiTheme="minorHAnsi"/>
              <w:noProof/>
              <w:szCs w:val="24"/>
            </w:rPr>
          </w:pPr>
          <w:r w:rsidRPr="00F52976">
            <w:rPr>
              <w:rFonts w:ascii="Arial" w:hAnsi="Arial" w:cs="Arial"/>
              <w:sz w:val="22"/>
            </w:rPr>
            <w:fldChar w:fldCharType="begin"/>
          </w:r>
          <w:r w:rsidRPr="00F52976">
            <w:rPr>
              <w:rFonts w:ascii="Arial" w:hAnsi="Arial" w:cs="Arial"/>
              <w:sz w:val="22"/>
            </w:rPr>
            <w:instrText xml:space="preserve"> TOC \o "1-3" \h \z \u </w:instrText>
          </w:r>
          <w:r w:rsidRPr="00F52976">
            <w:rPr>
              <w:rFonts w:ascii="Arial" w:hAnsi="Arial" w:cs="Arial"/>
              <w:sz w:val="22"/>
            </w:rPr>
            <w:fldChar w:fldCharType="separate"/>
          </w:r>
          <w:hyperlink w:anchor="_Toc216641321" w:history="1">
            <w:r w:rsidR="00C82286" w:rsidRPr="00D02394">
              <w:rPr>
                <w:rStyle w:val="Hyperlink"/>
                <w:noProof/>
              </w:rPr>
              <w:t>Task 1: Introduction</w:t>
            </w:r>
            <w:r w:rsidR="00C82286">
              <w:rPr>
                <w:noProof/>
                <w:webHidden/>
              </w:rPr>
              <w:tab/>
            </w:r>
            <w:r w:rsidR="00C82286">
              <w:rPr>
                <w:noProof/>
                <w:webHidden/>
              </w:rPr>
              <w:fldChar w:fldCharType="begin"/>
            </w:r>
            <w:r w:rsidR="00C82286">
              <w:rPr>
                <w:noProof/>
                <w:webHidden/>
              </w:rPr>
              <w:instrText xml:space="preserve"> PAGEREF _Toc216641321 \h </w:instrText>
            </w:r>
            <w:r w:rsidR="00C82286">
              <w:rPr>
                <w:noProof/>
                <w:webHidden/>
              </w:rPr>
            </w:r>
            <w:r w:rsidR="00C82286">
              <w:rPr>
                <w:noProof/>
                <w:webHidden/>
              </w:rPr>
              <w:fldChar w:fldCharType="separate"/>
            </w:r>
            <w:r w:rsidR="00C82286">
              <w:rPr>
                <w:noProof/>
                <w:webHidden/>
              </w:rPr>
              <w:t>3</w:t>
            </w:r>
            <w:r w:rsidR="00C82286">
              <w:rPr>
                <w:noProof/>
                <w:webHidden/>
              </w:rPr>
              <w:fldChar w:fldCharType="end"/>
            </w:r>
          </w:hyperlink>
        </w:p>
        <w:p w14:paraId="1CA62184" w14:textId="0B235EA2" w:rsidR="00C82286" w:rsidRDefault="00C82286">
          <w:pPr>
            <w:pStyle w:val="TOC2"/>
            <w:tabs>
              <w:tab w:val="right" w:leader="dot" w:pos="9350"/>
            </w:tabs>
            <w:rPr>
              <w:rFonts w:asciiTheme="minorHAnsi" w:eastAsiaTheme="minorEastAsia" w:hAnsiTheme="minorHAnsi"/>
              <w:noProof/>
              <w:szCs w:val="24"/>
            </w:rPr>
          </w:pPr>
          <w:hyperlink w:anchor="_Toc216641322" w:history="1">
            <w:r w:rsidRPr="00D02394">
              <w:rPr>
                <w:rStyle w:val="Hyperlink"/>
                <w:noProof/>
              </w:rPr>
              <w:t>Problem Statement</w:t>
            </w:r>
            <w:r>
              <w:rPr>
                <w:noProof/>
                <w:webHidden/>
              </w:rPr>
              <w:tab/>
            </w:r>
            <w:r>
              <w:rPr>
                <w:noProof/>
                <w:webHidden/>
              </w:rPr>
              <w:fldChar w:fldCharType="begin"/>
            </w:r>
            <w:r>
              <w:rPr>
                <w:noProof/>
                <w:webHidden/>
              </w:rPr>
              <w:instrText xml:space="preserve"> PAGEREF _Toc216641322 \h </w:instrText>
            </w:r>
            <w:r>
              <w:rPr>
                <w:noProof/>
                <w:webHidden/>
              </w:rPr>
            </w:r>
            <w:r>
              <w:rPr>
                <w:noProof/>
                <w:webHidden/>
              </w:rPr>
              <w:fldChar w:fldCharType="separate"/>
            </w:r>
            <w:r>
              <w:rPr>
                <w:noProof/>
                <w:webHidden/>
              </w:rPr>
              <w:t>3</w:t>
            </w:r>
            <w:r>
              <w:rPr>
                <w:noProof/>
                <w:webHidden/>
              </w:rPr>
              <w:fldChar w:fldCharType="end"/>
            </w:r>
          </w:hyperlink>
        </w:p>
        <w:p w14:paraId="2C608192" w14:textId="403388F0" w:rsidR="00C82286" w:rsidRDefault="00C82286">
          <w:pPr>
            <w:pStyle w:val="TOC2"/>
            <w:tabs>
              <w:tab w:val="right" w:leader="dot" w:pos="9350"/>
            </w:tabs>
            <w:rPr>
              <w:rFonts w:asciiTheme="minorHAnsi" w:eastAsiaTheme="minorEastAsia" w:hAnsiTheme="minorHAnsi"/>
              <w:noProof/>
              <w:szCs w:val="24"/>
            </w:rPr>
          </w:pPr>
          <w:hyperlink w:anchor="_Toc216641323" w:history="1">
            <w:r w:rsidRPr="00D02394">
              <w:rPr>
                <w:rStyle w:val="Hyperlink"/>
                <w:noProof/>
              </w:rPr>
              <w:t>Justification</w:t>
            </w:r>
            <w:r>
              <w:rPr>
                <w:noProof/>
                <w:webHidden/>
              </w:rPr>
              <w:tab/>
            </w:r>
            <w:r>
              <w:rPr>
                <w:noProof/>
                <w:webHidden/>
              </w:rPr>
              <w:fldChar w:fldCharType="begin"/>
            </w:r>
            <w:r>
              <w:rPr>
                <w:noProof/>
                <w:webHidden/>
              </w:rPr>
              <w:instrText xml:space="preserve"> PAGEREF _Toc216641323 \h </w:instrText>
            </w:r>
            <w:r>
              <w:rPr>
                <w:noProof/>
                <w:webHidden/>
              </w:rPr>
            </w:r>
            <w:r>
              <w:rPr>
                <w:noProof/>
                <w:webHidden/>
              </w:rPr>
              <w:fldChar w:fldCharType="separate"/>
            </w:r>
            <w:r>
              <w:rPr>
                <w:noProof/>
                <w:webHidden/>
              </w:rPr>
              <w:t>4</w:t>
            </w:r>
            <w:r>
              <w:rPr>
                <w:noProof/>
                <w:webHidden/>
              </w:rPr>
              <w:fldChar w:fldCharType="end"/>
            </w:r>
          </w:hyperlink>
        </w:p>
        <w:p w14:paraId="0D5795DC" w14:textId="7FF34FDC" w:rsidR="00C82286" w:rsidRDefault="00C82286">
          <w:pPr>
            <w:pStyle w:val="TOC2"/>
            <w:tabs>
              <w:tab w:val="right" w:leader="dot" w:pos="9350"/>
            </w:tabs>
            <w:rPr>
              <w:rFonts w:asciiTheme="minorHAnsi" w:eastAsiaTheme="minorEastAsia" w:hAnsiTheme="minorHAnsi"/>
              <w:noProof/>
              <w:szCs w:val="24"/>
            </w:rPr>
          </w:pPr>
          <w:hyperlink w:anchor="_Toc216641324" w:history="1">
            <w:r w:rsidRPr="00D02394">
              <w:rPr>
                <w:rStyle w:val="Hyperlink"/>
                <w:noProof/>
              </w:rPr>
              <w:t>Information Sources and Justification</w:t>
            </w:r>
            <w:r>
              <w:rPr>
                <w:noProof/>
                <w:webHidden/>
              </w:rPr>
              <w:tab/>
            </w:r>
            <w:r>
              <w:rPr>
                <w:noProof/>
                <w:webHidden/>
              </w:rPr>
              <w:fldChar w:fldCharType="begin"/>
            </w:r>
            <w:r>
              <w:rPr>
                <w:noProof/>
                <w:webHidden/>
              </w:rPr>
              <w:instrText xml:space="preserve"> PAGEREF _Toc216641324 \h </w:instrText>
            </w:r>
            <w:r>
              <w:rPr>
                <w:noProof/>
                <w:webHidden/>
              </w:rPr>
            </w:r>
            <w:r>
              <w:rPr>
                <w:noProof/>
                <w:webHidden/>
              </w:rPr>
              <w:fldChar w:fldCharType="separate"/>
            </w:r>
            <w:r>
              <w:rPr>
                <w:noProof/>
                <w:webHidden/>
              </w:rPr>
              <w:t>4</w:t>
            </w:r>
            <w:r>
              <w:rPr>
                <w:noProof/>
                <w:webHidden/>
              </w:rPr>
              <w:fldChar w:fldCharType="end"/>
            </w:r>
          </w:hyperlink>
        </w:p>
        <w:p w14:paraId="741CC7E6" w14:textId="486F1374" w:rsidR="00C82286" w:rsidRDefault="00C82286">
          <w:pPr>
            <w:pStyle w:val="TOC1"/>
            <w:tabs>
              <w:tab w:val="right" w:leader="dot" w:pos="9350"/>
            </w:tabs>
            <w:rPr>
              <w:rFonts w:asciiTheme="minorHAnsi" w:eastAsiaTheme="minorEastAsia" w:hAnsiTheme="minorHAnsi"/>
              <w:noProof/>
              <w:szCs w:val="24"/>
            </w:rPr>
          </w:pPr>
          <w:hyperlink w:anchor="_Toc216641325" w:history="1">
            <w:r w:rsidRPr="00D02394">
              <w:rPr>
                <w:rStyle w:val="Hyperlink"/>
                <w:noProof/>
              </w:rPr>
              <w:t>Task 2: Research Methodologies</w:t>
            </w:r>
            <w:r>
              <w:rPr>
                <w:noProof/>
                <w:webHidden/>
              </w:rPr>
              <w:tab/>
            </w:r>
            <w:r>
              <w:rPr>
                <w:noProof/>
                <w:webHidden/>
              </w:rPr>
              <w:fldChar w:fldCharType="begin"/>
            </w:r>
            <w:r>
              <w:rPr>
                <w:noProof/>
                <w:webHidden/>
              </w:rPr>
              <w:instrText xml:space="preserve"> PAGEREF _Toc216641325 \h </w:instrText>
            </w:r>
            <w:r>
              <w:rPr>
                <w:noProof/>
                <w:webHidden/>
              </w:rPr>
            </w:r>
            <w:r>
              <w:rPr>
                <w:noProof/>
                <w:webHidden/>
              </w:rPr>
              <w:fldChar w:fldCharType="separate"/>
            </w:r>
            <w:r>
              <w:rPr>
                <w:noProof/>
                <w:webHidden/>
              </w:rPr>
              <w:t>5</w:t>
            </w:r>
            <w:r>
              <w:rPr>
                <w:noProof/>
                <w:webHidden/>
              </w:rPr>
              <w:fldChar w:fldCharType="end"/>
            </w:r>
          </w:hyperlink>
        </w:p>
        <w:p w14:paraId="0F2DBE7D" w14:textId="4C64EA2C" w:rsidR="00C82286" w:rsidRDefault="00C82286">
          <w:pPr>
            <w:pStyle w:val="TOC2"/>
            <w:tabs>
              <w:tab w:val="right" w:leader="dot" w:pos="9350"/>
            </w:tabs>
            <w:rPr>
              <w:rFonts w:asciiTheme="minorHAnsi" w:eastAsiaTheme="minorEastAsia" w:hAnsiTheme="minorHAnsi"/>
              <w:noProof/>
              <w:szCs w:val="24"/>
            </w:rPr>
          </w:pPr>
          <w:hyperlink w:anchor="_Toc216641326" w:history="1">
            <w:r w:rsidRPr="00D02394">
              <w:rPr>
                <w:rStyle w:val="Hyperlink"/>
                <w:noProof/>
              </w:rPr>
              <w:t>Quantitative and Qualitative Research</w:t>
            </w:r>
            <w:r>
              <w:rPr>
                <w:noProof/>
                <w:webHidden/>
              </w:rPr>
              <w:tab/>
            </w:r>
            <w:r>
              <w:rPr>
                <w:noProof/>
                <w:webHidden/>
              </w:rPr>
              <w:fldChar w:fldCharType="begin"/>
            </w:r>
            <w:r>
              <w:rPr>
                <w:noProof/>
                <w:webHidden/>
              </w:rPr>
              <w:instrText xml:space="preserve"> PAGEREF _Toc216641326 \h </w:instrText>
            </w:r>
            <w:r>
              <w:rPr>
                <w:noProof/>
                <w:webHidden/>
              </w:rPr>
            </w:r>
            <w:r>
              <w:rPr>
                <w:noProof/>
                <w:webHidden/>
              </w:rPr>
              <w:fldChar w:fldCharType="separate"/>
            </w:r>
            <w:r>
              <w:rPr>
                <w:noProof/>
                <w:webHidden/>
              </w:rPr>
              <w:t>5</w:t>
            </w:r>
            <w:r>
              <w:rPr>
                <w:noProof/>
                <w:webHidden/>
              </w:rPr>
              <w:fldChar w:fldCharType="end"/>
            </w:r>
          </w:hyperlink>
        </w:p>
        <w:p w14:paraId="68F185AB" w14:textId="1AE61FD1" w:rsidR="00C82286" w:rsidRDefault="00C82286">
          <w:pPr>
            <w:pStyle w:val="TOC2"/>
            <w:tabs>
              <w:tab w:val="right" w:leader="dot" w:pos="9350"/>
            </w:tabs>
            <w:rPr>
              <w:rFonts w:asciiTheme="minorHAnsi" w:eastAsiaTheme="minorEastAsia" w:hAnsiTheme="minorHAnsi"/>
              <w:noProof/>
              <w:szCs w:val="24"/>
            </w:rPr>
          </w:pPr>
          <w:hyperlink w:anchor="_Toc216641327" w:history="1">
            <w:r w:rsidRPr="00D02394">
              <w:rPr>
                <w:rStyle w:val="Hyperlink"/>
                <w:noProof/>
              </w:rPr>
              <w:t>Type of Research Methodology</w:t>
            </w:r>
            <w:r>
              <w:rPr>
                <w:noProof/>
                <w:webHidden/>
              </w:rPr>
              <w:tab/>
            </w:r>
            <w:r>
              <w:rPr>
                <w:noProof/>
                <w:webHidden/>
              </w:rPr>
              <w:fldChar w:fldCharType="begin"/>
            </w:r>
            <w:r>
              <w:rPr>
                <w:noProof/>
                <w:webHidden/>
              </w:rPr>
              <w:instrText xml:space="preserve"> PAGEREF _Toc216641327 \h </w:instrText>
            </w:r>
            <w:r>
              <w:rPr>
                <w:noProof/>
                <w:webHidden/>
              </w:rPr>
            </w:r>
            <w:r>
              <w:rPr>
                <w:noProof/>
                <w:webHidden/>
              </w:rPr>
              <w:fldChar w:fldCharType="separate"/>
            </w:r>
            <w:r>
              <w:rPr>
                <w:noProof/>
                <w:webHidden/>
              </w:rPr>
              <w:t>5</w:t>
            </w:r>
            <w:r>
              <w:rPr>
                <w:noProof/>
                <w:webHidden/>
              </w:rPr>
              <w:fldChar w:fldCharType="end"/>
            </w:r>
          </w:hyperlink>
        </w:p>
        <w:p w14:paraId="14A1DD2C" w14:textId="2B84D153" w:rsidR="00C82286" w:rsidRDefault="00C82286">
          <w:pPr>
            <w:pStyle w:val="TOC1"/>
            <w:tabs>
              <w:tab w:val="right" w:leader="dot" w:pos="9350"/>
            </w:tabs>
            <w:rPr>
              <w:rFonts w:asciiTheme="minorHAnsi" w:eastAsiaTheme="minorEastAsia" w:hAnsiTheme="minorHAnsi"/>
              <w:noProof/>
              <w:szCs w:val="24"/>
            </w:rPr>
          </w:pPr>
          <w:hyperlink w:anchor="_Toc216641328" w:history="1">
            <w:r w:rsidRPr="00D02394">
              <w:rPr>
                <w:rStyle w:val="Hyperlink"/>
                <w:noProof/>
              </w:rPr>
              <w:t>Task 3: Data Collection</w:t>
            </w:r>
            <w:r>
              <w:rPr>
                <w:noProof/>
                <w:webHidden/>
              </w:rPr>
              <w:tab/>
            </w:r>
            <w:r>
              <w:rPr>
                <w:noProof/>
                <w:webHidden/>
              </w:rPr>
              <w:fldChar w:fldCharType="begin"/>
            </w:r>
            <w:r>
              <w:rPr>
                <w:noProof/>
                <w:webHidden/>
              </w:rPr>
              <w:instrText xml:space="preserve"> PAGEREF _Toc216641328 \h </w:instrText>
            </w:r>
            <w:r>
              <w:rPr>
                <w:noProof/>
                <w:webHidden/>
              </w:rPr>
            </w:r>
            <w:r>
              <w:rPr>
                <w:noProof/>
                <w:webHidden/>
              </w:rPr>
              <w:fldChar w:fldCharType="separate"/>
            </w:r>
            <w:r>
              <w:rPr>
                <w:noProof/>
                <w:webHidden/>
              </w:rPr>
              <w:t>6</w:t>
            </w:r>
            <w:r>
              <w:rPr>
                <w:noProof/>
                <w:webHidden/>
              </w:rPr>
              <w:fldChar w:fldCharType="end"/>
            </w:r>
          </w:hyperlink>
        </w:p>
        <w:p w14:paraId="20AE919D" w14:textId="0DF10626" w:rsidR="00C82286" w:rsidRDefault="00C82286">
          <w:pPr>
            <w:pStyle w:val="TOC2"/>
            <w:tabs>
              <w:tab w:val="right" w:leader="dot" w:pos="9350"/>
            </w:tabs>
            <w:rPr>
              <w:rFonts w:asciiTheme="minorHAnsi" w:eastAsiaTheme="minorEastAsia" w:hAnsiTheme="minorHAnsi"/>
              <w:noProof/>
              <w:szCs w:val="24"/>
            </w:rPr>
          </w:pPr>
          <w:hyperlink w:anchor="_Toc216641329" w:history="1">
            <w:r w:rsidRPr="00D02394">
              <w:rPr>
                <w:rStyle w:val="Hyperlink"/>
                <w:noProof/>
              </w:rPr>
              <w:t>Primary and Secondary Data Collection</w:t>
            </w:r>
            <w:r>
              <w:rPr>
                <w:noProof/>
                <w:webHidden/>
              </w:rPr>
              <w:tab/>
            </w:r>
            <w:r>
              <w:rPr>
                <w:noProof/>
                <w:webHidden/>
              </w:rPr>
              <w:fldChar w:fldCharType="begin"/>
            </w:r>
            <w:r>
              <w:rPr>
                <w:noProof/>
                <w:webHidden/>
              </w:rPr>
              <w:instrText xml:space="preserve"> PAGEREF _Toc216641329 \h </w:instrText>
            </w:r>
            <w:r>
              <w:rPr>
                <w:noProof/>
                <w:webHidden/>
              </w:rPr>
            </w:r>
            <w:r>
              <w:rPr>
                <w:noProof/>
                <w:webHidden/>
              </w:rPr>
              <w:fldChar w:fldCharType="separate"/>
            </w:r>
            <w:r>
              <w:rPr>
                <w:noProof/>
                <w:webHidden/>
              </w:rPr>
              <w:t>6</w:t>
            </w:r>
            <w:r>
              <w:rPr>
                <w:noProof/>
                <w:webHidden/>
              </w:rPr>
              <w:fldChar w:fldCharType="end"/>
            </w:r>
          </w:hyperlink>
        </w:p>
        <w:p w14:paraId="64150974" w14:textId="1994E0A7" w:rsidR="00C82286" w:rsidRDefault="00C82286">
          <w:pPr>
            <w:pStyle w:val="TOC2"/>
            <w:tabs>
              <w:tab w:val="right" w:leader="dot" w:pos="9350"/>
            </w:tabs>
            <w:rPr>
              <w:rFonts w:asciiTheme="minorHAnsi" w:eastAsiaTheme="minorEastAsia" w:hAnsiTheme="minorHAnsi"/>
              <w:noProof/>
              <w:szCs w:val="24"/>
            </w:rPr>
          </w:pPr>
          <w:hyperlink w:anchor="_Toc216641330" w:history="1">
            <w:r w:rsidRPr="00D02394">
              <w:rPr>
                <w:rStyle w:val="Hyperlink"/>
                <w:noProof/>
              </w:rPr>
              <w:t>Form of Data</w:t>
            </w:r>
            <w:r>
              <w:rPr>
                <w:noProof/>
                <w:webHidden/>
              </w:rPr>
              <w:tab/>
            </w:r>
            <w:r>
              <w:rPr>
                <w:noProof/>
                <w:webHidden/>
              </w:rPr>
              <w:fldChar w:fldCharType="begin"/>
            </w:r>
            <w:r>
              <w:rPr>
                <w:noProof/>
                <w:webHidden/>
              </w:rPr>
              <w:instrText xml:space="preserve"> PAGEREF _Toc216641330 \h </w:instrText>
            </w:r>
            <w:r>
              <w:rPr>
                <w:noProof/>
                <w:webHidden/>
              </w:rPr>
            </w:r>
            <w:r>
              <w:rPr>
                <w:noProof/>
                <w:webHidden/>
              </w:rPr>
              <w:fldChar w:fldCharType="separate"/>
            </w:r>
            <w:r>
              <w:rPr>
                <w:noProof/>
                <w:webHidden/>
              </w:rPr>
              <w:t>6</w:t>
            </w:r>
            <w:r>
              <w:rPr>
                <w:noProof/>
                <w:webHidden/>
              </w:rPr>
              <w:fldChar w:fldCharType="end"/>
            </w:r>
          </w:hyperlink>
        </w:p>
        <w:p w14:paraId="161883AE" w14:textId="144430A5" w:rsidR="00C82286" w:rsidRDefault="00C82286">
          <w:pPr>
            <w:pStyle w:val="TOC1"/>
            <w:tabs>
              <w:tab w:val="right" w:leader="dot" w:pos="9350"/>
            </w:tabs>
            <w:rPr>
              <w:rFonts w:asciiTheme="minorHAnsi" w:eastAsiaTheme="minorEastAsia" w:hAnsiTheme="minorHAnsi"/>
              <w:noProof/>
              <w:szCs w:val="24"/>
            </w:rPr>
          </w:pPr>
          <w:hyperlink w:anchor="_Toc216641331" w:history="1">
            <w:r w:rsidRPr="00D02394">
              <w:rPr>
                <w:rStyle w:val="Hyperlink"/>
                <w:noProof/>
              </w:rPr>
              <w:t>Conclusion</w:t>
            </w:r>
            <w:r>
              <w:rPr>
                <w:noProof/>
                <w:webHidden/>
              </w:rPr>
              <w:tab/>
            </w:r>
            <w:r>
              <w:rPr>
                <w:noProof/>
                <w:webHidden/>
              </w:rPr>
              <w:fldChar w:fldCharType="begin"/>
            </w:r>
            <w:r>
              <w:rPr>
                <w:noProof/>
                <w:webHidden/>
              </w:rPr>
              <w:instrText xml:space="preserve"> PAGEREF _Toc216641331 \h </w:instrText>
            </w:r>
            <w:r>
              <w:rPr>
                <w:noProof/>
                <w:webHidden/>
              </w:rPr>
            </w:r>
            <w:r>
              <w:rPr>
                <w:noProof/>
                <w:webHidden/>
              </w:rPr>
              <w:fldChar w:fldCharType="separate"/>
            </w:r>
            <w:r>
              <w:rPr>
                <w:noProof/>
                <w:webHidden/>
              </w:rPr>
              <w:t>6</w:t>
            </w:r>
            <w:r>
              <w:rPr>
                <w:noProof/>
                <w:webHidden/>
              </w:rPr>
              <w:fldChar w:fldCharType="end"/>
            </w:r>
          </w:hyperlink>
        </w:p>
        <w:p w14:paraId="45806A33" w14:textId="38FAB9DE" w:rsidR="00C82286" w:rsidRDefault="00C82286">
          <w:pPr>
            <w:pStyle w:val="TOC1"/>
            <w:tabs>
              <w:tab w:val="right" w:leader="dot" w:pos="9350"/>
            </w:tabs>
            <w:rPr>
              <w:rFonts w:asciiTheme="minorHAnsi" w:eastAsiaTheme="minorEastAsia" w:hAnsiTheme="minorHAnsi"/>
              <w:noProof/>
              <w:szCs w:val="24"/>
            </w:rPr>
          </w:pPr>
          <w:hyperlink w:anchor="_Toc216641332" w:history="1">
            <w:r w:rsidRPr="00D02394">
              <w:rPr>
                <w:rStyle w:val="Hyperlink"/>
                <w:noProof/>
              </w:rPr>
              <w:t>References</w:t>
            </w:r>
            <w:r>
              <w:rPr>
                <w:noProof/>
                <w:webHidden/>
              </w:rPr>
              <w:tab/>
            </w:r>
            <w:r>
              <w:rPr>
                <w:noProof/>
                <w:webHidden/>
              </w:rPr>
              <w:fldChar w:fldCharType="begin"/>
            </w:r>
            <w:r>
              <w:rPr>
                <w:noProof/>
                <w:webHidden/>
              </w:rPr>
              <w:instrText xml:space="preserve"> PAGEREF _Toc216641332 \h </w:instrText>
            </w:r>
            <w:r>
              <w:rPr>
                <w:noProof/>
                <w:webHidden/>
              </w:rPr>
            </w:r>
            <w:r>
              <w:rPr>
                <w:noProof/>
                <w:webHidden/>
              </w:rPr>
              <w:fldChar w:fldCharType="separate"/>
            </w:r>
            <w:r>
              <w:rPr>
                <w:noProof/>
                <w:webHidden/>
              </w:rPr>
              <w:t>7</w:t>
            </w:r>
            <w:r>
              <w:rPr>
                <w:noProof/>
                <w:webHidden/>
              </w:rPr>
              <w:fldChar w:fldCharType="end"/>
            </w:r>
          </w:hyperlink>
        </w:p>
        <w:p w14:paraId="09F908C5" w14:textId="6A770502" w:rsidR="008C0B53" w:rsidRPr="00F52976" w:rsidRDefault="008C0B53" w:rsidP="00F52976">
          <w:pPr>
            <w:rPr>
              <w:rFonts w:ascii="Arial" w:hAnsi="Arial" w:cs="Arial"/>
              <w:sz w:val="22"/>
            </w:rPr>
          </w:pPr>
          <w:r w:rsidRPr="00F52976">
            <w:rPr>
              <w:rFonts w:ascii="Arial" w:hAnsi="Arial" w:cs="Arial"/>
              <w:b/>
              <w:bCs/>
              <w:noProof/>
              <w:sz w:val="22"/>
            </w:rPr>
            <w:fldChar w:fldCharType="end"/>
          </w:r>
        </w:p>
      </w:sdtContent>
    </w:sdt>
    <w:p w14:paraId="6098E477" w14:textId="0BDA6BB2" w:rsidR="00C81740" w:rsidRPr="00F52976" w:rsidRDefault="008C0B53" w:rsidP="00F52976">
      <w:pPr>
        <w:rPr>
          <w:rFonts w:ascii="Arial" w:hAnsi="Arial" w:cs="Arial"/>
          <w:b/>
          <w:bCs/>
          <w:sz w:val="22"/>
        </w:rPr>
      </w:pPr>
      <w:r w:rsidRPr="00F52976">
        <w:rPr>
          <w:rFonts w:ascii="Arial" w:hAnsi="Arial" w:cs="Arial"/>
          <w:b/>
          <w:bCs/>
          <w:sz w:val="22"/>
        </w:rPr>
        <w:br w:type="page"/>
      </w:r>
    </w:p>
    <w:p w14:paraId="7D882763" w14:textId="22B17720" w:rsidR="00C1184B" w:rsidRPr="006A6712" w:rsidRDefault="00C1184B" w:rsidP="006A6712">
      <w:pPr>
        <w:jc w:val="center"/>
        <w:rPr>
          <w:rFonts w:asciiTheme="minorBidi" w:hAnsiTheme="minorBidi"/>
          <w:b/>
          <w:bCs/>
        </w:rPr>
      </w:pPr>
      <w:r w:rsidRPr="006A6712">
        <w:rPr>
          <w:rFonts w:asciiTheme="minorBidi" w:hAnsiTheme="minorBidi"/>
          <w:b/>
          <w:bCs/>
        </w:rPr>
        <w:lastRenderedPageBreak/>
        <w:t>Current system and quality issues in the United Kingdom health and social care sector</w:t>
      </w:r>
    </w:p>
    <w:p w14:paraId="0012E27D" w14:textId="29BE1DC0" w:rsidR="001E0F6D" w:rsidRPr="007706B6" w:rsidRDefault="00E10C16" w:rsidP="00F8045F">
      <w:pPr>
        <w:pStyle w:val="Heading1"/>
      </w:pPr>
      <w:bookmarkStart w:id="0" w:name="_Toc216641321"/>
      <w:r w:rsidRPr="007706B6">
        <w:t xml:space="preserve">Task 1: </w:t>
      </w:r>
      <w:r w:rsidR="00E67F6F" w:rsidRPr="007706B6">
        <w:t>Introduction</w:t>
      </w:r>
      <w:bookmarkEnd w:id="0"/>
      <w:r w:rsidR="00E67F6F" w:rsidRPr="007706B6">
        <w:t xml:space="preserve"> </w:t>
      </w:r>
    </w:p>
    <w:p w14:paraId="763F0BFB" w14:textId="1F5CB040" w:rsidR="00E67F6F" w:rsidRPr="00F52976" w:rsidRDefault="00201061" w:rsidP="00F52976">
      <w:pPr>
        <w:spacing w:after="0"/>
        <w:rPr>
          <w:rFonts w:ascii="Arial" w:hAnsi="Arial" w:cs="Arial"/>
          <w:sz w:val="22"/>
        </w:rPr>
      </w:pPr>
      <w:r w:rsidRPr="00201061">
        <w:rPr>
          <w:rFonts w:ascii="Arial" w:hAnsi="Arial" w:cs="Arial"/>
          <w:sz w:val="22"/>
        </w:rPr>
        <w:t>The UK health and social care system is largely delivered by the NHS and local authorities to provide high-quality, affordable, and safe care (Anderson et al., 2022). Nonetheless, there are major challenges being experienced within this system</w:t>
      </w:r>
      <w:r>
        <w:rPr>
          <w:rFonts w:ascii="Arial" w:hAnsi="Arial" w:cs="Arial"/>
          <w:sz w:val="22"/>
        </w:rPr>
        <w:t>,</w:t>
      </w:r>
      <w:r w:rsidRPr="00201061">
        <w:rPr>
          <w:rFonts w:ascii="Arial" w:hAnsi="Arial" w:cs="Arial"/>
          <w:sz w:val="22"/>
        </w:rPr>
        <w:t xml:space="preserve"> such as increased demands, shortages of workforce, and resource constraints, which </w:t>
      </w:r>
      <w:r>
        <w:rPr>
          <w:rFonts w:ascii="Arial" w:hAnsi="Arial" w:cs="Arial"/>
          <w:sz w:val="22"/>
        </w:rPr>
        <w:t>cast</w:t>
      </w:r>
      <w:r w:rsidRPr="00201061">
        <w:rPr>
          <w:rFonts w:ascii="Arial" w:hAnsi="Arial" w:cs="Arial"/>
          <w:sz w:val="22"/>
        </w:rPr>
        <w:t xml:space="preserve"> doubts on the quality and sustainability of care. This paper seeks to fill such gaps in the system and quality problems. An integrated approach is employed, which is a combination of primary data, namely interviews, and secondary data, namely policy documents and national reports. The report will address the research problem, </w:t>
      </w:r>
      <w:r>
        <w:rPr>
          <w:rFonts w:ascii="Arial" w:hAnsi="Arial" w:cs="Arial"/>
          <w:sz w:val="22"/>
        </w:rPr>
        <w:t xml:space="preserve">the </w:t>
      </w:r>
      <w:r w:rsidRPr="00201061">
        <w:rPr>
          <w:rFonts w:ascii="Arial" w:hAnsi="Arial" w:cs="Arial"/>
          <w:sz w:val="22"/>
        </w:rPr>
        <w:t xml:space="preserve">reason why the selected methodology has been chosen, and </w:t>
      </w:r>
      <w:r>
        <w:rPr>
          <w:rFonts w:ascii="Arial" w:hAnsi="Arial" w:cs="Arial"/>
          <w:sz w:val="22"/>
        </w:rPr>
        <w:t>discuss</w:t>
      </w:r>
      <w:r w:rsidRPr="00201061">
        <w:rPr>
          <w:rFonts w:ascii="Arial" w:hAnsi="Arial" w:cs="Arial"/>
          <w:sz w:val="22"/>
        </w:rPr>
        <w:t xml:space="preserve"> the possible sources of relevant data that can be used in the UK health and social care practice</w:t>
      </w:r>
      <w:r w:rsidR="001E0F6D" w:rsidRPr="00F52976">
        <w:rPr>
          <w:rFonts w:ascii="Arial" w:hAnsi="Arial" w:cs="Arial"/>
          <w:sz w:val="22"/>
        </w:rPr>
        <w:t>.</w:t>
      </w:r>
    </w:p>
    <w:p w14:paraId="6BBB82E8" w14:textId="164CF29F" w:rsidR="00E67F6F" w:rsidRPr="007706B6" w:rsidRDefault="00E67F6F" w:rsidP="00F8045F">
      <w:pPr>
        <w:pStyle w:val="Heading2"/>
      </w:pPr>
      <w:bookmarkStart w:id="1" w:name="_Toc216641322"/>
      <w:r w:rsidRPr="007706B6">
        <w:t>Problem Statement</w:t>
      </w:r>
      <w:bookmarkEnd w:id="1"/>
      <w:r w:rsidRPr="007706B6">
        <w:t xml:space="preserve"> </w:t>
      </w:r>
    </w:p>
    <w:p w14:paraId="18FCDD7C" w14:textId="0CC4D956" w:rsidR="00201061" w:rsidRPr="00201061" w:rsidRDefault="00201061" w:rsidP="00201061">
      <w:pPr>
        <w:spacing w:after="0"/>
        <w:rPr>
          <w:rFonts w:ascii="Arial" w:hAnsi="Arial" w:cs="Arial"/>
          <w:sz w:val="22"/>
        </w:rPr>
      </w:pPr>
      <w:r w:rsidRPr="00201061">
        <w:rPr>
          <w:rFonts w:ascii="Arial" w:hAnsi="Arial" w:cs="Arial"/>
          <w:sz w:val="22"/>
        </w:rPr>
        <w:t xml:space="preserve">The health and social care industry in the UK is undergoing great strains, which adversely affect the quality of care. As a result of the ageing population, rising long-term conditions, labour shortages, and funding constraints, the demand </w:t>
      </w:r>
      <w:r>
        <w:rPr>
          <w:rFonts w:ascii="Arial" w:hAnsi="Arial" w:cs="Arial"/>
          <w:sz w:val="22"/>
        </w:rPr>
        <w:t>for</w:t>
      </w:r>
      <w:r w:rsidRPr="00201061">
        <w:rPr>
          <w:rFonts w:ascii="Arial" w:hAnsi="Arial" w:cs="Arial"/>
          <w:sz w:val="22"/>
        </w:rPr>
        <w:t xml:space="preserve"> NHS and social care services is expected to exceed the available capacity (Redding et al., 2021). These forces put pressure on the system and make it harder to give safe, timely, and high-quality services. The quality of care is poor; this is manifested in long waiting lines, lengthy hospitalization, and inaccessibility of social care. Such problems result in postponements in diagnosis, treatment, and follow-ups that deteriorate the health of patients and reduce their satisfaction (Aggarwal et al., 2024). Moreover, the high workloads, understaffing, and inadequate resources are putting additional stress, burnout, and low morale on the workforce, making it difficult to meet performance goals and standards of care. The pressure on NHS trusts and care providers to provide and meet demands without reducing the quality is increasing.</w:t>
      </w:r>
    </w:p>
    <w:p w14:paraId="6CAB2AF0" w14:textId="1477E8E5" w:rsidR="00E67F6F" w:rsidRPr="00F52976" w:rsidRDefault="00201061" w:rsidP="00201061">
      <w:pPr>
        <w:spacing w:after="0"/>
        <w:rPr>
          <w:rFonts w:ascii="Arial" w:hAnsi="Arial" w:cs="Arial"/>
          <w:sz w:val="22"/>
        </w:rPr>
      </w:pPr>
      <w:r w:rsidRPr="00201061">
        <w:rPr>
          <w:rFonts w:ascii="Arial" w:hAnsi="Arial" w:cs="Arial"/>
          <w:sz w:val="22"/>
        </w:rPr>
        <w:t>The outcome of these pressures on the system is long waiting lists, disintegrated health and social care services</w:t>
      </w:r>
      <w:r>
        <w:rPr>
          <w:rFonts w:ascii="Arial" w:hAnsi="Arial" w:cs="Arial"/>
          <w:sz w:val="22"/>
        </w:rPr>
        <w:t>,</w:t>
      </w:r>
      <w:r w:rsidRPr="00201061">
        <w:rPr>
          <w:rFonts w:ascii="Arial" w:hAnsi="Arial" w:cs="Arial"/>
          <w:sz w:val="22"/>
        </w:rPr>
        <w:t xml:space="preserve"> and decreased continuity of care. These have been aggravated by the post-pandemic recovery and the current problem of workforce retention. These systemic and quality issues are important to resolve to enhance patient outcomes, staff wellbeing, and the sustainability of health and social care services in the UK in the </w:t>
      </w:r>
      <w:r>
        <w:rPr>
          <w:rFonts w:ascii="Arial" w:hAnsi="Arial" w:cs="Arial"/>
          <w:sz w:val="22"/>
        </w:rPr>
        <w:t>long term</w:t>
      </w:r>
      <w:r w:rsidRPr="00201061">
        <w:rPr>
          <w:rFonts w:ascii="Arial" w:hAnsi="Arial" w:cs="Arial"/>
          <w:sz w:val="22"/>
        </w:rPr>
        <w:t xml:space="preserve"> (Anderson et al., 2021)</w:t>
      </w:r>
      <w:r w:rsidR="00E67F6F" w:rsidRPr="00F52976">
        <w:rPr>
          <w:rFonts w:ascii="Arial" w:hAnsi="Arial" w:cs="Arial"/>
          <w:sz w:val="22"/>
        </w:rPr>
        <w:t>.</w:t>
      </w:r>
    </w:p>
    <w:p w14:paraId="28A9DB4E" w14:textId="77777777" w:rsidR="00201061" w:rsidRDefault="00201061">
      <w:pPr>
        <w:spacing w:line="259" w:lineRule="auto"/>
        <w:jc w:val="left"/>
        <w:rPr>
          <w:rFonts w:ascii="Arial" w:eastAsiaTheme="majorEastAsia" w:hAnsi="Arial" w:cs="Arial"/>
          <w:b/>
          <w:sz w:val="22"/>
        </w:rPr>
      </w:pPr>
      <w:r>
        <w:rPr>
          <w:rFonts w:ascii="Arial" w:hAnsi="Arial" w:cs="Arial"/>
          <w:sz w:val="22"/>
        </w:rPr>
        <w:br w:type="page"/>
      </w:r>
    </w:p>
    <w:p w14:paraId="7D9B1C9D" w14:textId="1C0C8DD5" w:rsidR="00E67F6F" w:rsidRPr="00F52976" w:rsidRDefault="00E67F6F" w:rsidP="00F8045F">
      <w:pPr>
        <w:pStyle w:val="Heading2"/>
      </w:pPr>
      <w:bookmarkStart w:id="2" w:name="_Toc216641323"/>
      <w:r w:rsidRPr="00F52976">
        <w:lastRenderedPageBreak/>
        <w:t>Justification</w:t>
      </w:r>
      <w:bookmarkEnd w:id="2"/>
      <w:r w:rsidRPr="00F52976">
        <w:t xml:space="preserve"> </w:t>
      </w:r>
    </w:p>
    <w:p w14:paraId="62AD849E" w14:textId="2101097E" w:rsidR="00201061" w:rsidRPr="00201061" w:rsidRDefault="00201061" w:rsidP="00201061">
      <w:pPr>
        <w:spacing w:after="0"/>
        <w:rPr>
          <w:rFonts w:ascii="Arial" w:hAnsi="Arial" w:cs="Arial"/>
          <w:sz w:val="22"/>
        </w:rPr>
      </w:pPr>
      <w:r w:rsidRPr="00201061">
        <w:rPr>
          <w:rFonts w:ascii="Arial" w:hAnsi="Arial" w:cs="Arial"/>
          <w:sz w:val="22"/>
        </w:rPr>
        <w:t xml:space="preserve">The studies of the existing system and existing quality issues in the UK health and social care sector are vital because of the growing risks that the safety and quality of care </w:t>
      </w:r>
      <w:r w:rsidR="005404C6">
        <w:rPr>
          <w:rFonts w:ascii="Arial" w:hAnsi="Arial" w:cs="Arial"/>
          <w:sz w:val="22"/>
        </w:rPr>
        <w:t>pose</w:t>
      </w:r>
      <w:r w:rsidRPr="00201061">
        <w:rPr>
          <w:rFonts w:ascii="Arial" w:hAnsi="Arial" w:cs="Arial"/>
          <w:sz w:val="22"/>
        </w:rPr>
        <w:t xml:space="preserve"> to patients. Persistent pressures, </w:t>
      </w:r>
      <w:r w:rsidRPr="00BF152B">
        <w:rPr>
          <w:rFonts w:ascii="Arial" w:hAnsi="Arial" w:cs="Arial"/>
          <w:sz w:val="22"/>
          <w:lang w:val="en-GB"/>
        </w:rPr>
        <w:t>labour</w:t>
      </w:r>
      <w:r w:rsidRPr="00201061">
        <w:rPr>
          <w:rFonts w:ascii="Arial" w:hAnsi="Arial" w:cs="Arial"/>
          <w:sz w:val="22"/>
        </w:rPr>
        <w:t xml:space="preserve"> shortages, high demand, and capacity constraints are also factors in delayed treatments, lower continuity of care, and worse patient outcomes (Byrne et al., 2021). These problems are fundamental in understanding the influence of the limitations of the systems on the quality of care and patient safety in </w:t>
      </w:r>
      <w:r w:rsidR="005404C6">
        <w:rPr>
          <w:rFonts w:ascii="Arial" w:hAnsi="Arial" w:cs="Arial"/>
          <w:sz w:val="22"/>
        </w:rPr>
        <w:t xml:space="preserve">the </w:t>
      </w:r>
      <w:r w:rsidRPr="00201061">
        <w:rPr>
          <w:rFonts w:ascii="Arial" w:hAnsi="Arial" w:cs="Arial"/>
          <w:sz w:val="22"/>
        </w:rPr>
        <w:t xml:space="preserve">NHS and social care services. This research is also applicable </w:t>
      </w:r>
      <w:r w:rsidR="005404C6">
        <w:rPr>
          <w:rFonts w:ascii="Arial" w:hAnsi="Arial" w:cs="Arial"/>
          <w:sz w:val="22"/>
        </w:rPr>
        <w:t>to</w:t>
      </w:r>
      <w:r w:rsidRPr="00201061">
        <w:rPr>
          <w:rFonts w:ascii="Arial" w:hAnsi="Arial" w:cs="Arial"/>
          <w:sz w:val="22"/>
        </w:rPr>
        <w:t xml:space="preserve"> solving workforce sustainability. The stress being faced by healthcare and social care workers has been prolonged</w:t>
      </w:r>
      <w:r w:rsidR="005404C6">
        <w:rPr>
          <w:rFonts w:ascii="Arial" w:hAnsi="Arial" w:cs="Arial"/>
          <w:sz w:val="22"/>
        </w:rPr>
        <w:t>,</w:t>
      </w:r>
      <w:r w:rsidRPr="00201061">
        <w:rPr>
          <w:rFonts w:ascii="Arial" w:hAnsi="Arial" w:cs="Arial"/>
          <w:sz w:val="22"/>
        </w:rPr>
        <w:t xml:space="preserve"> contributing to burnout, low morale</w:t>
      </w:r>
      <w:r w:rsidR="005404C6">
        <w:rPr>
          <w:rFonts w:ascii="Arial" w:hAnsi="Arial" w:cs="Arial"/>
          <w:sz w:val="22"/>
        </w:rPr>
        <w:t>,</w:t>
      </w:r>
      <w:r w:rsidRPr="00201061">
        <w:rPr>
          <w:rFonts w:ascii="Arial" w:hAnsi="Arial" w:cs="Arial"/>
          <w:sz w:val="22"/>
        </w:rPr>
        <w:t xml:space="preserve"> and recruitment and retention problems. The workforce issues will deteriorate without remedial measures to deal with the systemic factors that cause these issues, which will further decrease the quality of services provided and strain the remaining staff.</w:t>
      </w:r>
    </w:p>
    <w:p w14:paraId="6FE4051A" w14:textId="48DA5004" w:rsidR="00D74873" w:rsidRPr="00F52976" w:rsidRDefault="00201061" w:rsidP="00201061">
      <w:pPr>
        <w:spacing w:after="0"/>
        <w:rPr>
          <w:rFonts w:ascii="Arial" w:hAnsi="Arial" w:cs="Arial"/>
          <w:sz w:val="22"/>
        </w:rPr>
      </w:pPr>
      <w:r w:rsidRPr="00201061">
        <w:rPr>
          <w:rFonts w:ascii="Arial" w:hAnsi="Arial" w:cs="Arial"/>
          <w:sz w:val="22"/>
        </w:rPr>
        <w:t>System and quality problems need to be analyzed jointly in order to inform the policy and system improvements. The division of health and social care services has negated policies of improving integration and efficiency (Correia et al., 2025). This research will help in evidence-based decision-making, which will point out the areas of reform through the analysis of the role of system structures in the quality of care. The results are very applicable to health and social care practice in the UK, as they can be used to inform service planning, workforce policy, and strategies to enhance care and sustainability of the system</w:t>
      </w:r>
      <w:r w:rsidR="00D74873" w:rsidRPr="00F52976">
        <w:rPr>
          <w:rFonts w:ascii="Arial" w:hAnsi="Arial" w:cs="Arial"/>
          <w:sz w:val="22"/>
        </w:rPr>
        <w:t>.</w:t>
      </w:r>
    </w:p>
    <w:p w14:paraId="7B4900B4" w14:textId="52254B6C" w:rsidR="00E67F6F" w:rsidRPr="00F52976" w:rsidRDefault="00E67F6F" w:rsidP="00F8045F">
      <w:pPr>
        <w:pStyle w:val="Heading2"/>
      </w:pPr>
      <w:bookmarkStart w:id="3" w:name="_Toc216641324"/>
      <w:r w:rsidRPr="00F52976">
        <w:t>Information Sources and Justification</w:t>
      </w:r>
      <w:bookmarkEnd w:id="3"/>
      <w:r w:rsidRPr="00F52976">
        <w:t xml:space="preserve"> </w:t>
      </w:r>
    </w:p>
    <w:p w14:paraId="3EFD1643" w14:textId="05BEAD61" w:rsidR="005404C6" w:rsidRPr="005404C6" w:rsidRDefault="005404C6" w:rsidP="005404C6">
      <w:pPr>
        <w:spacing w:after="0"/>
        <w:rPr>
          <w:rFonts w:ascii="Arial" w:hAnsi="Arial" w:cs="Arial"/>
          <w:sz w:val="22"/>
        </w:rPr>
      </w:pPr>
      <w:r w:rsidRPr="005404C6">
        <w:rPr>
          <w:rFonts w:ascii="Arial" w:hAnsi="Arial" w:cs="Arial"/>
          <w:sz w:val="22"/>
        </w:rPr>
        <w:t>The first source is an article written in BMJ (2023), touching upon the NHS crisis and, in particular, workforce shortages, capacity constraints, and their effects on care quality. Among the issues pointed out by the article are increasing staff burnout, the lack of morale, and a high turnover rate that led to delays in treatment and insufficient care. The credibility of the source is also high because it was published in the British Medical Journal</w:t>
      </w:r>
      <w:r>
        <w:rPr>
          <w:rFonts w:ascii="Arial" w:hAnsi="Arial" w:cs="Arial"/>
          <w:sz w:val="22"/>
        </w:rPr>
        <w:t>,</w:t>
      </w:r>
      <w:r w:rsidRPr="005404C6">
        <w:rPr>
          <w:rFonts w:ascii="Arial" w:hAnsi="Arial" w:cs="Arial"/>
          <w:sz w:val="22"/>
        </w:rPr>
        <w:t xml:space="preserve"> which is a reputable and peer-reviewed journal</w:t>
      </w:r>
      <w:r>
        <w:rPr>
          <w:rFonts w:ascii="Arial" w:hAnsi="Arial" w:cs="Arial"/>
          <w:sz w:val="22"/>
        </w:rPr>
        <w:t>,</w:t>
      </w:r>
      <w:r w:rsidRPr="005404C6">
        <w:rPr>
          <w:rFonts w:ascii="Arial" w:hAnsi="Arial" w:cs="Arial"/>
          <w:sz w:val="22"/>
        </w:rPr>
        <w:t xml:space="preserve"> and authored by senior clinicians and professional organizations. The article remains very topical, having connected the system pressures to poor quality of care and patient injuries, which makes it an effective source of information to examine the systemic and quality concerns in the UK health sector. The second one is the publication in the International Journal of Integrated Care (2021) devoted to the topic of health and social care integration in England throughout the last ten years. It talks about the endeavors of policy to improve the relationship between </w:t>
      </w:r>
      <w:r>
        <w:rPr>
          <w:rFonts w:ascii="Arial" w:hAnsi="Arial" w:cs="Arial"/>
          <w:sz w:val="22"/>
        </w:rPr>
        <w:t xml:space="preserve">the </w:t>
      </w:r>
      <w:r w:rsidRPr="005404C6">
        <w:rPr>
          <w:rFonts w:ascii="Arial" w:hAnsi="Arial" w:cs="Arial"/>
          <w:sz w:val="22"/>
        </w:rPr>
        <w:t>NHS and social care</w:t>
      </w:r>
      <w:r w:rsidR="00570CB7">
        <w:rPr>
          <w:rFonts w:ascii="Arial" w:hAnsi="Arial" w:cs="Arial"/>
          <w:sz w:val="22"/>
        </w:rPr>
        <w:t>,</w:t>
      </w:r>
      <w:r w:rsidRPr="005404C6">
        <w:rPr>
          <w:rFonts w:ascii="Arial" w:hAnsi="Arial" w:cs="Arial"/>
          <w:sz w:val="22"/>
        </w:rPr>
        <w:t xml:space="preserve"> and how most of these reforms have not resulted in the quality of care being sustained. Being a peer-reviewed academic journal, this source is relevant and credible. It revisits </w:t>
      </w:r>
      <w:r w:rsidRPr="005404C6">
        <w:rPr>
          <w:rFonts w:ascii="Arial" w:hAnsi="Arial" w:cs="Arial"/>
          <w:sz w:val="22"/>
        </w:rPr>
        <w:lastRenderedPageBreak/>
        <w:t xml:space="preserve">the adverse effects of fragmentation, lack of coordination, and structural obstacles on the quality of services and patient outcomes, which underscores key areas in which the UK health and social care sector policy is in need of </w:t>
      </w:r>
      <w:r>
        <w:rPr>
          <w:rFonts w:ascii="Arial" w:hAnsi="Arial" w:cs="Arial"/>
          <w:sz w:val="22"/>
        </w:rPr>
        <w:t>improvement</w:t>
      </w:r>
      <w:r w:rsidRPr="005404C6">
        <w:rPr>
          <w:rFonts w:ascii="Arial" w:hAnsi="Arial" w:cs="Arial"/>
          <w:sz w:val="22"/>
        </w:rPr>
        <w:t>.</w:t>
      </w:r>
    </w:p>
    <w:p w14:paraId="56A51AC8" w14:textId="79A07AE8" w:rsidR="00E67F6F" w:rsidRPr="00F52976" w:rsidRDefault="005404C6" w:rsidP="005404C6">
      <w:pPr>
        <w:spacing w:after="0"/>
        <w:rPr>
          <w:rFonts w:ascii="Arial" w:hAnsi="Arial" w:cs="Arial"/>
          <w:sz w:val="22"/>
        </w:rPr>
      </w:pPr>
      <w:r w:rsidRPr="005404C6">
        <w:rPr>
          <w:rFonts w:ascii="Arial" w:hAnsi="Arial" w:cs="Arial"/>
          <w:sz w:val="22"/>
        </w:rPr>
        <w:t xml:space="preserve">The third source is 2022 qualitative research of patient experiences in UK clinical practices. This is the main study that evaluates patient attitudes in communication, dignity, and the quality of care. Though it is a limited study of a particular situation of care, it has given invaluable information on the pressures of the system on individuals, in general. The given source reinforces the mixed-method approach by providing evidence of lived experience to the </w:t>
      </w:r>
      <w:r>
        <w:rPr>
          <w:rFonts w:ascii="Arial" w:hAnsi="Arial" w:cs="Arial"/>
          <w:sz w:val="22"/>
        </w:rPr>
        <w:t>system-level</w:t>
      </w:r>
      <w:r w:rsidRPr="005404C6">
        <w:rPr>
          <w:rFonts w:ascii="Arial" w:hAnsi="Arial" w:cs="Arial"/>
          <w:sz w:val="22"/>
        </w:rPr>
        <w:t xml:space="preserve"> analysis of the quality of care</w:t>
      </w:r>
      <w:r w:rsidR="00D17E41" w:rsidRPr="00F52976">
        <w:rPr>
          <w:rFonts w:ascii="Arial" w:hAnsi="Arial" w:cs="Arial"/>
          <w:sz w:val="22"/>
        </w:rPr>
        <w:t>.</w:t>
      </w:r>
    </w:p>
    <w:p w14:paraId="17014792" w14:textId="0A6304E4" w:rsidR="00E67F6F" w:rsidRPr="00F52976" w:rsidRDefault="00E67F6F" w:rsidP="00F8045F">
      <w:pPr>
        <w:pStyle w:val="Heading1"/>
      </w:pPr>
      <w:bookmarkStart w:id="4" w:name="_Toc216641325"/>
      <w:r w:rsidRPr="00F52976">
        <w:t>Task 2: Research Methodologies</w:t>
      </w:r>
      <w:bookmarkEnd w:id="4"/>
    </w:p>
    <w:p w14:paraId="1F19DFE3" w14:textId="060FCCE8" w:rsidR="00DA77A7" w:rsidRDefault="00DA77A7" w:rsidP="00F8045F">
      <w:pPr>
        <w:pStyle w:val="Heading2"/>
      </w:pPr>
      <w:bookmarkStart w:id="5" w:name="_Toc216641326"/>
      <w:r>
        <w:t>Quantitative and Qualitative Research</w:t>
      </w:r>
      <w:bookmarkEnd w:id="5"/>
    </w:p>
    <w:p w14:paraId="2CFA6F54" w14:textId="1E14CD6F" w:rsidR="00D17E41" w:rsidRDefault="00D17E41" w:rsidP="00F52976">
      <w:pPr>
        <w:spacing w:after="0"/>
        <w:rPr>
          <w:rFonts w:ascii="Arial" w:hAnsi="Arial" w:cs="Arial"/>
          <w:sz w:val="22"/>
        </w:rPr>
      </w:pPr>
      <w:r w:rsidRPr="00F52976">
        <w:rPr>
          <w:rFonts w:ascii="Arial" w:hAnsi="Arial" w:cs="Arial"/>
          <w:sz w:val="22"/>
        </w:rPr>
        <w:t xml:space="preserve">Quantitative research is a research method that emphasizes gathering and examining numerical information </w:t>
      </w:r>
      <w:r w:rsidR="00EE753C">
        <w:rPr>
          <w:rFonts w:ascii="Arial" w:hAnsi="Arial" w:cs="Arial"/>
          <w:sz w:val="22"/>
        </w:rPr>
        <w:t>to determine</w:t>
      </w:r>
      <w:r w:rsidRPr="00F52976">
        <w:rPr>
          <w:rFonts w:ascii="Arial" w:hAnsi="Arial" w:cs="Arial"/>
          <w:sz w:val="22"/>
        </w:rPr>
        <w:t xml:space="preserve"> patterns, trends</w:t>
      </w:r>
      <w:r w:rsidR="00EE753C">
        <w:rPr>
          <w:rFonts w:ascii="Arial" w:hAnsi="Arial" w:cs="Arial"/>
          <w:sz w:val="22"/>
        </w:rPr>
        <w:t>,</w:t>
      </w:r>
      <w:r w:rsidRPr="00F52976">
        <w:rPr>
          <w:rFonts w:ascii="Arial" w:hAnsi="Arial" w:cs="Arial"/>
          <w:sz w:val="22"/>
        </w:rPr>
        <w:t xml:space="preserve"> and quantifiable results. It is usually based on statistical data, surveys, and official reports to investigate large-scale problems, and it can be applied to understand the system operation, capacity, and outputs. On the contrary, qualitative research deals with non-quantitative data in the form of experiences, opinions, and perceptions. It normally employs interviews, focus groups, or observational designs to be able to understand in </w:t>
      </w:r>
      <w:r w:rsidR="00EE753C">
        <w:rPr>
          <w:rFonts w:ascii="Arial" w:hAnsi="Arial" w:cs="Arial"/>
          <w:sz w:val="22"/>
        </w:rPr>
        <w:t>detail</w:t>
      </w:r>
      <w:r w:rsidRPr="00F52976">
        <w:rPr>
          <w:rFonts w:ascii="Arial" w:hAnsi="Arial" w:cs="Arial"/>
          <w:sz w:val="22"/>
        </w:rPr>
        <w:t xml:space="preserve"> the way people experience services and processes (Sardana et al., 2023).</w:t>
      </w:r>
      <w:r w:rsidR="00EE753C">
        <w:rPr>
          <w:rFonts w:ascii="Arial" w:hAnsi="Arial" w:cs="Arial"/>
          <w:sz w:val="22"/>
        </w:rPr>
        <w:t xml:space="preserve"> </w:t>
      </w:r>
      <w:r w:rsidRPr="00F52976">
        <w:rPr>
          <w:rFonts w:ascii="Arial" w:hAnsi="Arial" w:cs="Arial"/>
          <w:sz w:val="22"/>
        </w:rPr>
        <w:t>The major distinction in quantitative and qualitative studies is the focus and aim. Quantitative research aims to quantify and estimate problems, whereas qualitative research tries to investigate meanings and experiences on a more detailed level (Chalmers and Cowdell, 2021). These two methods offer various, but complementary</w:t>
      </w:r>
      <w:r w:rsidR="00EE753C">
        <w:rPr>
          <w:rFonts w:ascii="Arial" w:hAnsi="Arial" w:cs="Arial"/>
          <w:sz w:val="22"/>
        </w:rPr>
        <w:t>,</w:t>
      </w:r>
      <w:r w:rsidRPr="00F52976">
        <w:rPr>
          <w:rFonts w:ascii="Arial" w:hAnsi="Arial" w:cs="Arial"/>
          <w:sz w:val="22"/>
        </w:rPr>
        <w:t xml:space="preserve"> </w:t>
      </w:r>
      <w:r w:rsidR="00EE753C">
        <w:rPr>
          <w:rFonts w:ascii="Arial" w:hAnsi="Arial" w:cs="Arial"/>
          <w:sz w:val="22"/>
        </w:rPr>
        <w:t>evidence</w:t>
      </w:r>
      <w:r w:rsidRPr="00F52976">
        <w:rPr>
          <w:rFonts w:ascii="Arial" w:hAnsi="Arial" w:cs="Arial"/>
          <w:sz w:val="22"/>
        </w:rPr>
        <w:t>.</w:t>
      </w:r>
    </w:p>
    <w:p w14:paraId="4D089E1D" w14:textId="7DBDCF07" w:rsidR="00C125D1" w:rsidRPr="00C125D1" w:rsidRDefault="00D45C88" w:rsidP="00F8045F">
      <w:pPr>
        <w:pStyle w:val="Heading2"/>
      </w:pPr>
      <w:bookmarkStart w:id="6" w:name="_Toc216641327"/>
      <w:r>
        <w:t>T</w:t>
      </w:r>
      <w:r w:rsidRPr="00D45C88">
        <w:t xml:space="preserve">ype of </w:t>
      </w:r>
      <w:r>
        <w:t>R</w:t>
      </w:r>
      <w:r w:rsidRPr="00D45C88">
        <w:t xml:space="preserve">esearch </w:t>
      </w:r>
      <w:r>
        <w:t>M</w:t>
      </w:r>
      <w:r w:rsidRPr="00D45C88">
        <w:t>ethodology</w:t>
      </w:r>
      <w:bookmarkEnd w:id="6"/>
    </w:p>
    <w:p w14:paraId="00CF7BA9" w14:textId="5E887B8B" w:rsidR="00E67F6F" w:rsidRPr="00F52976" w:rsidRDefault="00D17E41" w:rsidP="00F52976">
      <w:pPr>
        <w:spacing w:after="0"/>
        <w:rPr>
          <w:rFonts w:ascii="Arial" w:hAnsi="Arial" w:cs="Arial"/>
          <w:sz w:val="22"/>
        </w:rPr>
      </w:pPr>
      <w:r w:rsidRPr="00F52976">
        <w:rPr>
          <w:rFonts w:ascii="Arial" w:hAnsi="Arial" w:cs="Arial"/>
          <w:sz w:val="22"/>
        </w:rPr>
        <w:t xml:space="preserve">This study is mixed-method, which uses quantitative and qualitative techniques. The analysis of trends at the system level, including workforce shortages, the demand </w:t>
      </w:r>
      <w:r w:rsidR="005404C6">
        <w:rPr>
          <w:rFonts w:ascii="Arial" w:hAnsi="Arial" w:cs="Arial"/>
          <w:sz w:val="22"/>
        </w:rPr>
        <w:t>for</w:t>
      </w:r>
      <w:r w:rsidRPr="00F52976">
        <w:rPr>
          <w:rFonts w:ascii="Arial" w:hAnsi="Arial" w:cs="Arial"/>
          <w:sz w:val="22"/>
        </w:rPr>
        <w:t xml:space="preserve"> services, and the performance indicators reported in the national policy documents and the statistical reports</w:t>
      </w:r>
      <w:r w:rsidR="005404C6">
        <w:rPr>
          <w:rFonts w:ascii="Arial" w:hAnsi="Arial" w:cs="Arial"/>
          <w:sz w:val="22"/>
        </w:rPr>
        <w:t>,</w:t>
      </w:r>
      <w:r w:rsidRPr="00F52976">
        <w:rPr>
          <w:rFonts w:ascii="Arial" w:hAnsi="Arial" w:cs="Arial"/>
          <w:sz w:val="22"/>
        </w:rPr>
        <w:t xml:space="preserve"> </w:t>
      </w:r>
      <w:r w:rsidR="005404C6">
        <w:rPr>
          <w:rFonts w:ascii="Arial" w:hAnsi="Arial" w:cs="Arial"/>
          <w:sz w:val="22"/>
        </w:rPr>
        <w:t>is</w:t>
      </w:r>
      <w:r w:rsidRPr="00F52976">
        <w:rPr>
          <w:rFonts w:ascii="Arial" w:hAnsi="Arial" w:cs="Arial"/>
          <w:sz w:val="22"/>
        </w:rPr>
        <w:t xml:space="preserve"> analyzed using quantitative methods used in the UK health and social care sector. Qualitative research is conducted to investigate the experiences and perceptions of quality of care, based on available study materials </w:t>
      </w:r>
      <w:r w:rsidR="005404C6">
        <w:rPr>
          <w:rFonts w:ascii="Arial" w:hAnsi="Arial" w:cs="Arial"/>
          <w:sz w:val="22"/>
        </w:rPr>
        <w:t>from</w:t>
      </w:r>
      <w:r w:rsidRPr="00F52976">
        <w:rPr>
          <w:rFonts w:ascii="Arial" w:hAnsi="Arial" w:cs="Arial"/>
          <w:sz w:val="22"/>
        </w:rPr>
        <w:t xml:space="preserve"> interviews and qualitative research. It is a suitable method of mixed methods as the issues of system and quality in health and social care are multifaceted and cannot be fully comprehended without both hard data and experience</w:t>
      </w:r>
      <w:r w:rsidR="00CC42E4" w:rsidRPr="00F52976">
        <w:rPr>
          <w:rFonts w:ascii="Arial" w:hAnsi="Arial" w:cs="Arial"/>
          <w:sz w:val="22"/>
        </w:rPr>
        <w:t>.</w:t>
      </w:r>
    </w:p>
    <w:p w14:paraId="32C7A8AF" w14:textId="041DC832" w:rsidR="00E67F6F" w:rsidRPr="00F52976" w:rsidRDefault="00E67F6F" w:rsidP="00F8045F">
      <w:pPr>
        <w:pStyle w:val="Heading1"/>
      </w:pPr>
      <w:bookmarkStart w:id="7" w:name="_Toc216641328"/>
      <w:r w:rsidRPr="00F52976">
        <w:lastRenderedPageBreak/>
        <w:t>Task 3: Data Collection</w:t>
      </w:r>
      <w:bookmarkEnd w:id="7"/>
      <w:r w:rsidRPr="00F52976">
        <w:t xml:space="preserve"> </w:t>
      </w:r>
    </w:p>
    <w:p w14:paraId="5F44A621" w14:textId="5028DB5E" w:rsidR="009E17F9" w:rsidRDefault="009E17F9" w:rsidP="00F8045F">
      <w:pPr>
        <w:pStyle w:val="Heading2"/>
      </w:pPr>
      <w:bookmarkStart w:id="8" w:name="_Toc216641329"/>
      <w:r>
        <w:t>Primary and Secondary Data Collection</w:t>
      </w:r>
      <w:bookmarkEnd w:id="8"/>
    </w:p>
    <w:p w14:paraId="2A3790A2" w14:textId="77777777" w:rsidR="00651805" w:rsidRDefault="005404C6" w:rsidP="005404C6">
      <w:pPr>
        <w:spacing w:after="0"/>
        <w:rPr>
          <w:rFonts w:ascii="Arial" w:hAnsi="Arial" w:cs="Arial"/>
          <w:sz w:val="22"/>
        </w:rPr>
      </w:pPr>
      <w:r w:rsidRPr="005404C6">
        <w:rPr>
          <w:rFonts w:ascii="Arial" w:hAnsi="Arial" w:cs="Arial"/>
          <w:sz w:val="22"/>
        </w:rPr>
        <w:t>Primary data are data that are original and are collected by the researcher of a particular research study to answer particular research questions. Primary data are usually acquired through interviews, questionnaires, focus groups</w:t>
      </w:r>
      <w:r>
        <w:rPr>
          <w:rFonts w:ascii="Arial" w:hAnsi="Arial" w:cs="Arial"/>
          <w:sz w:val="22"/>
        </w:rPr>
        <w:t>,</w:t>
      </w:r>
      <w:r w:rsidRPr="005404C6">
        <w:rPr>
          <w:rFonts w:ascii="Arial" w:hAnsi="Arial" w:cs="Arial"/>
          <w:sz w:val="22"/>
        </w:rPr>
        <w:t xml:space="preserve"> or observations. As an example, primary data may involve interviews with healthcare workers regarding pressure at work or patient ratings of the quality of care (Suzana Holmér et al., 2023). Secondary data, on the contrary, refers to data that has been gathered and published by other researchers or institutions previously (NHS workforce statistics, Care Quality Commission (CQC) reports, government policy documents, and peer-reviewed journal articles). </w:t>
      </w:r>
    </w:p>
    <w:p w14:paraId="15260A0B" w14:textId="20FF7A6F" w:rsidR="00651805" w:rsidRDefault="00651805" w:rsidP="00F8045F">
      <w:pPr>
        <w:pStyle w:val="Heading2"/>
      </w:pPr>
      <w:bookmarkStart w:id="9" w:name="_Toc216641330"/>
      <w:r>
        <w:t>Form of Data</w:t>
      </w:r>
      <w:bookmarkEnd w:id="9"/>
    </w:p>
    <w:p w14:paraId="3B1B9634" w14:textId="30B46F7E" w:rsidR="005404C6" w:rsidRPr="005404C6" w:rsidRDefault="005404C6" w:rsidP="005404C6">
      <w:pPr>
        <w:spacing w:after="0"/>
        <w:rPr>
          <w:rFonts w:ascii="Arial" w:hAnsi="Arial" w:cs="Arial"/>
          <w:sz w:val="22"/>
        </w:rPr>
      </w:pPr>
      <w:r w:rsidRPr="005404C6">
        <w:rPr>
          <w:rFonts w:ascii="Arial" w:hAnsi="Arial" w:cs="Arial"/>
          <w:sz w:val="22"/>
        </w:rPr>
        <w:t>The research employs primary and secondary data to investigate the system and quality problems affecting the UK health and social care sector. The secondary data, such as the workforce shortages, service demand, integration issues, and policy performance</w:t>
      </w:r>
      <w:r>
        <w:rPr>
          <w:rFonts w:ascii="Arial" w:hAnsi="Arial" w:cs="Arial"/>
          <w:sz w:val="22"/>
        </w:rPr>
        <w:t>,</w:t>
      </w:r>
      <w:r w:rsidRPr="005404C6">
        <w:rPr>
          <w:rFonts w:ascii="Arial" w:hAnsi="Arial" w:cs="Arial"/>
          <w:sz w:val="22"/>
        </w:rPr>
        <w:t xml:space="preserve"> will be examined to reflect on the system-level tendencies (Bordbar et al., 2025). NHS reports and regulatory reviews are among the sources that offer valid information on the system pressures and quality of care. Qualitative research, including interviews in the academic literature, will be incorporated in the primary data to obtain the patient and the professional view on the quality of care.</w:t>
      </w:r>
    </w:p>
    <w:p w14:paraId="7EF71641" w14:textId="414244B8" w:rsidR="00E67F6F" w:rsidRPr="00F52976" w:rsidRDefault="005404C6" w:rsidP="005404C6">
      <w:pPr>
        <w:spacing w:after="0"/>
        <w:rPr>
          <w:rFonts w:ascii="Arial" w:hAnsi="Arial" w:cs="Arial"/>
          <w:sz w:val="22"/>
        </w:rPr>
      </w:pPr>
      <w:r w:rsidRPr="005404C6">
        <w:rPr>
          <w:rFonts w:ascii="Arial" w:hAnsi="Arial" w:cs="Arial"/>
          <w:sz w:val="22"/>
        </w:rPr>
        <w:t>It is morally and practically good to use such a combination of data. Published data reduces the risks associated with ethical issues</w:t>
      </w:r>
      <w:r>
        <w:rPr>
          <w:rFonts w:ascii="Arial" w:hAnsi="Arial" w:cs="Arial"/>
          <w:sz w:val="22"/>
        </w:rPr>
        <w:t>;</w:t>
      </w:r>
      <w:r w:rsidRPr="005404C6">
        <w:rPr>
          <w:rFonts w:ascii="Arial" w:hAnsi="Arial" w:cs="Arial"/>
          <w:sz w:val="22"/>
        </w:rPr>
        <w:t xml:space="preserve"> hence, there is no direct contact with vulnerable populations, but it still allows revealing significant information about the quality of care and system operation (Reed-Berendt, Dove, and Manish, 2021). This would make the study feasible and reliable</w:t>
      </w:r>
      <w:r w:rsidR="00811292" w:rsidRPr="00F52976">
        <w:rPr>
          <w:rFonts w:ascii="Arial" w:hAnsi="Arial" w:cs="Arial"/>
          <w:sz w:val="22"/>
        </w:rPr>
        <w:t>.</w:t>
      </w:r>
    </w:p>
    <w:p w14:paraId="681DA8B5" w14:textId="26A105F1" w:rsidR="00E67F6F" w:rsidRPr="00F52976" w:rsidRDefault="00E67F6F" w:rsidP="00F8045F">
      <w:pPr>
        <w:pStyle w:val="Heading1"/>
      </w:pPr>
      <w:bookmarkStart w:id="10" w:name="_Toc216641331"/>
      <w:r w:rsidRPr="00F52976">
        <w:t>Conclusion</w:t>
      </w:r>
      <w:bookmarkEnd w:id="10"/>
      <w:r w:rsidRPr="00F52976">
        <w:t xml:space="preserve"> </w:t>
      </w:r>
    </w:p>
    <w:p w14:paraId="29C21292" w14:textId="3439B8C4" w:rsidR="00055457" w:rsidRPr="00AD4F28" w:rsidRDefault="00D17E41" w:rsidP="00AD4F28">
      <w:pPr>
        <w:rPr>
          <w:rFonts w:ascii="Arial" w:hAnsi="Arial" w:cs="Arial"/>
          <w:sz w:val="22"/>
        </w:rPr>
      </w:pPr>
      <w:r w:rsidRPr="00F52976">
        <w:rPr>
          <w:rFonts w:ascii="Arial" w:hAnsi="Arial" w:cs="Arial"/>
          <w:sz w:val="22"/>
        </w:rPr>
        <w:t>The study explored the existing system and quality concerns in the health and social care sector in the United Kingdom and their role in creating pressures on care delivery, workforce wellbeing, and patient outcomes. A mixed-methods approach was chosen</w:t>
      </w:r>
      <w:r w:rsidR="00952794">
        <w:rPr>
          <w:rFonts w:ascii="Arial" w:hAnsi="Arial" w:cs="Arial"/>
          <w:sz w:val="22"/>
        </w:rPr>
        <w:t xml:space="preserve"> </w:t>
      </w:r>
      <w:r w:rsidRPr="00F52976">
        <w:rPr>
          <w:rFonts w:ascii="Arial" w:hAnsi="Arial" w:cs="Arial"/>
          <w:sz w:val="22"/>
        </w:rPr>
        <w:t xml:space="preserve">to get an all-encompassing perspective of these issues, which includes quantitative analysis of the system-level trends with qualitative data on the experience of care quality. The primary evidence of both </w:t>
      </w:r>
      <w:r w:rsidR="007E53A3" w:rsidRPr="00F52976">
        <w:rPr>
          <w:rFonts w:ascii="Arial" w:hAnsi="Arial" w:cs="Arial"/>
          <w:sz w:val="22"/>
        </w:rPr>
        <w:t>interview-based</w:t>
      </w:r>
      <w:r w:rsidRPr="00F52976">
        <w:rPr>
          <w:rFonts w:ascii="Arial" w:hAnsi="Arial" w:cs="Arial"/>
          <w:sz w:val="22"/>
        </w:rPr>
        <w:t xml:space="preserve"> studies and secondary data of policy documents and national reports was taken to provide a balanced and ethical approach. This requires system and quality problems to be resolved jointly in order to enhance patient safety, the workforce, and the sustainability of health and social care services in the UK</w:t>
      </w:r>
      <w:r w:rsidR="00D1728E" w:rsidRPr="00F52976">
        <w:rPr>
          <w:rFonts w:ascii="Arial" w:hAnsi="Arial" w:cs="Arial"/>
          <w:sz w:val="22"/>
        </w:rPr>
        <w:t>.</w:t>
      </w:r>
    </w:p>
    <w:p w14:paraId="439CBE4F" w14:textId="4EB2505E" w:rsidR="00E67F6F" w:rsidRPr="00F52976" w:rsidRDefault="00E67F6F" w:rsidP="00F8045F">
      <w:pPr>
        <w:pStyle w:val="Heading1"/>
      </w:pPr>
      <w:bookmarkStart w:id="11" w:name="_Toc216641332"/>
      <w:r w:rsidRPr="00F52976">
        <w:lastRenderedPageBreak/>
        <w:t>References</w:t>
      </w:r>
      <w:bookmarkEnd w:id="11"/>
    </w:p>
    <w:p w14:paraId="465A0806"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Aggarwal, K., Singh, B., Banker, H., Stoltzfus, M.T., Hong, J., Anamika, F.N.U., Nishkamni, F.N.U., Munjal, J. and Jain, R. (2024). Exploring the Ramifications of Delayed Hospital Discharges: Impacts on Patients, Physicians, and Healthcare Systems. </w:t>
      </w:r>
      <w:r w:rsidRPr="00F52976">
        <w:rPr>
          <w:rFonts w:ascii="Arial" w:hAnsi="Arial" w:cs="Arial"/>
          <w:i/>
          <w:iCs/>
          <w:sz w:val="22"/>
        </w:rPr>
        <w:t>Cureus</w:t>
      </w:r>
      <w:r w:rsidRPr="00F52976">
        <w:rPr>
          <w:rFonts w:ascii="Arial" w:hAnsi="Arial" w:cs="Arial"/>
          <w:sz w:val="22"/>
        </w:rPr>
        <w:t>, [online] 16(5). doi:https://doi.org/10.7759/cureus.61249.</w:t>
      </w:r>
    </w:p>
    <w:p w14:paraId="06F2AEB1"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Anderson M, Pitchforth E, Edwards N, Alderwick H and McGuire A (2022). </w:t>
      </w:r>
      <w:r w:rsidRPr="00F52976">
        <w:rPr>
          <w:rFonts w:ascii="Arial" w:hAnsi="Arial" w:cs="Arial"/>
          <w:i/>
          <w:iCs/>
          <w:sz w:val="22"/>
        </w:rPr>
        <w:t>UK: Health System</w:t>
      </w:r>
      <w:r w:rsidRPr="00F52976">
        <w:rPr>
          <w:rFonts w:ascii="Arial" w:hAnsi="Arial" w:cs="Arial"/>
          <w:sz w:val="22"/>
        </w:rPr>
        <w:t>. [online] Europepmc.org. Available at: https://europepmc.org/article/med/35579557 [Accessed 12 Dec. 2025].</w:t>
      </w:r>
    </w:p>
    <w:p w14:paraId="27246DFB"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Anderson, M., Ciaran O'Neill, Clark, J.M., Street, A., Woods, M., Johnston-Webber, C., Charlesworth, A., Whyte, M., Foster, M., Majeed, A., Pitchforth, E., Mossialos, E., Miqdad Asaria and McGuire, A. (2021). Securing a sustainable and fit-for-purpose UK health and care workforce. </w:t>
      </w:r>
      <w:r w:rsidRPr="00F52976">
        <w:rPr>
          <w:rFonts w:ascii="Arial" w:hAnsi="Arial" w:cs="Arial"/>
          <w:i/>
          <w:iCs/>
          <w:sz w:val="22"/>
        </w:rPr>
        <w:t>The Lancet</w:t>
      </w:r>
      <w:r w:rsidRPr="00F52976">
        <w:rPr>
          <w:rFonts w:ascii="Arial" w:hAnsi="Arial" w:cs="Arial"/>
          <w:sz w:val="22"/>
        </w:rPr>
        <w:t>, [online] 397(10288), pp.1992–2011. doi:https://doi.org/10.1016/s0140-6736(21)00231-2.</w:t>
      </w:r>
    </w:p>
    <w:p w14:paraId="3B9BFA12"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Bordbar, S., Shojaei, P., Asadollahi, A., Ravangard, R., Shirazi, F., Askarian, M. and Hatam, N. (2025). Identifying and evaluating the challenges of geriatric healthcare service provision in Iran: evidence from a mixed-methods study. </w:t>
      </w:r>
      <w:r w:rsidRPr="00F52976">
        <w:rPr>
          <w:rFonts w:ascii="Arial" w:hAnsi="Arial" w:cs="Arial"/>
          <w:i/>
          <w:iCs/>
          <w:sz w:val="22"/>
        </w:rPr>
        <w:t>Scientific Reports</w:t>
      </w:r>
      <w:r w:rsidRPr="00F52976">
        <w:rPr>
          <w:rFonts w:ascii="Arial" w:hAnsi="Arial" w:cs="Arial"/>
          <w:sz w:val="22"/>
        </w:rPr>
        <w:t>, [online] 15(1). doi:https://doi.org/10.1038/s41598-025-13182-1.</w:t>
      </w:r>
    </w:p>
    <w:p w14:paraId="69D54DBE"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Byrne, A.-L., Baldwin, A., Harvey, C., Brown, J., Willis, E., Hegney, D., Ferguson, B., Judd, J., Kynaston, D., Forrest, R., Heritage, B., Heard, D., Mclellan, S., Thompson, S. and Palmer, J. (2021). Understanding the impact and causes of ‘failure to attend’ on continuity of care for patients with chronic conditions. </w:t>
      </w:r>
      <w:r w:rsidRPr="00F52976">
        <w:rPr>
          <w:rFonts w:ascii="Arial" w:hAnsi="Arial" w:cs="Arial"/>
          <w:i/>
          <w:iCs/>
          <w:sz w:val="22"/>
        </w:rPr>
        <w:t>PLOS ONE</w:t>
      </w:r>
      <w:r w:rsidRPr="00F52976">
        <w:rPr>
          <w:rFonts w:ascii="Arial" w:hAnsi="Arial" w:cs="Arial"/>
          <w:sz w:val="22"/>
        </w:rPr>
        <w:t>, [online] 16(3), p.e0247914. doi:https://doi.org/10.1371/journal.pone.0247914.</w:t>
      </w:r>
    </w:p>
    <w:p w14:paraId="37145D9F"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Chalmers, J. and Cowdell, F. (2021). WHAT ARE QUANTITATIVE AND QUALITATIVE RESEARCH METHODS? A BRIEF INTRODUCTION. </w:t>
      </w:r>
      <w:r w:rsidRPr="00F52976">
        <w:rPr>
          <w:rFonts w:ascii="Arial" w:hAnsi="Arial" w:cs="Arial"/>
          <w:i/>
          <w:iCs/>
          <w:sz w:val="22"/>
        </w:rPr>
        <w:t>Dermatological Nursing</w:t>
      </w:r>
      <w:r w:rsidRPr="00F52976">
        <w:rPr>
          <w:rFonts w:ascii="Arial" w:hAnsi="Arial" w:cs="Arial"/>
          <w:sz w:val="22"/>
        </w:rPr>
        <w:t>, [online] 20(2), p.45. doi:https://doi.org/%22,.</w:t>
      </w:r>
    </w:p>
    <w:p w14:paraId="2358704F"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Cooksley, T., Clarke, S., Dean, J., Hawthorne, K., James, A., Tzortziou-Brown, V. and Boyle, A. (2023). NHS crisis: rebuilding the NHS needs urgent action. </w:t>
      </w:r>
      <w:r w:rsidRPr="00F52976">
        <w:rPr>
          <w:rFonts w:ascii="Arial" w:hAnsi="Arial" w:cs="Arial"/>
          <w:i/>
          <w:iCs/>
          <w:sz w:val="22"/>
        </w:rPr>
        <w:t>BMJ</w:t>
      </w:r>
      <w:r w:rsidRPr="00F52976">
        <w:rPr>
          <w:rFonts w:ascii="Arial" w:hAnsi="Arial" w:cs="Arial"/>
          <w:sz w:val="22"/>
        </w:rPr>
        <w:t>, [online] 380(8366), p.p1. doi:https://doi.org/10.1136/bmj.p1.</w:t>
      </w:r>
    </w:p>
    <w:p w14:paraId="12D94E7C"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Correia, R., Nascimento, G. do, Fernandes, A.C. and Matos, C. (2025). Health and Social Care Integration: Insights from International Implementation Cases. </w:t>
      </w:r>
      <w:r w:rsidRPr="00F52976">
        <w:rPr>
          <w:rFonts w:ascii="Arial" w:hAnsi="Arial" w:cs="Arial"/>
          <w:i/>
          <w:iCs/>
          <w:sz w:val="22"/>
        </w:rPr>
        <w:t>Journal of Market Access &amp; Health Policy</w:t>
      </w:r>
      <w:r w:rsidRPr="00F52976">
        <w:rPr>
          <w:rFonts w:ascii="Arial" w:hAnsi="Arial" w:cs="Arial"/>
          <w:sz w:val="22"/>
        </w:rPr>
        <w:t>, [online] 13(2), pp.28–28. doi:https://doi.org/10.3390/jmahp13020028.</w:t>
      </w:r>
    </w:p>
    <w:p w14:paraId="35A49EF9" w14:textId="77777777" w:rsidR="008C7BBF" w:rsidRPr="00F52976" w:rsidRDefault="008C7BBF" w:rsidP="00F52976">
      <w:pPr>
        <w:ind w:left="720" w:hanging="720"/>
        <w:rPr>
          <w:rFonts w:ascii="Arial" w:hAnsi="Arial" w:cs="Arial"/>
          <w:sz w:val="22"/>
        </w:rPr>
      </w:pPr>
      <w:r w:rsidRPr="00F52976">
        <w:rPr>
          <w:rFonts w:ascii="Arial" w:hAnsi="Arial" w:cs="Arial"/>
          <w:sz w:val="22"/>
        </w:rPr>
        <w:lastRenderedPageBreak/>
        <w:t xml:space="preserve">Miller, R., Glasby, J. and Dickinson, H. (2021). Integrated Health and Social Care in England: Ten Years On. </w:t>
      </w:r>
      <w:r w:rsidRPr="00F52976">
        <w:rPr>
          <w:rFonts w:ascii="Arial" w:hAnsi="Arial" w:cs="Arial"/>
          <w:i/>
          <w:iCs/>
          <w:sz w:val="22"/>
        </w:rPr>
        <w:t>International Journal of Integrated Care</w:t>
      </w:r>
      <w:r w:rsidRPr="00F52976">
        <w:rPr>
          <w:rFonts w:ascii="Arial" w:hAnsi="Arial" w:cs="Arial"/>
          <w:sz w:val="22"/>
        </w:rPr>
        <w:t>, [online] 21(4). doi:https://doi.org/10.5334/ijic.5666.</w:t>
      </w:r>
    </w:p>
    <w:p w14:paraId="07738B94"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Newman, H., Clunie, G., Wallace, S., Smith, C., Martin, D. and Pattison, N. (2022). What matters most to adults with a tracheostomy in ICU and the implications for clinical practice: a qualitative systematic review and metasynthesis. </w:t>
      </w:r>
      <w:r w:rsidRPr="00F52976">
        <w:rPr>
          <w:rFonts w:ascii="Arial" w:hAnsi="Arial" w:cs="Arial"/>
          <w:i/>
          <w:iCs/>
          <w:sz w:val="22"/>
        </w:rPr>
        <w:t>Journal of Critical Care</w:t>
      </w:r>
      <w:r w:rsidRPr="00F52976">
        <w:rPr>
          <w:rFonts w:ascii="Arial" w:hAnsi="Arial" w:cs="Arial"/>
          <w:sz w:val="22"/>
        </w:rPr>
        <w:t>, [online] 72, p.154145. doi:https://doi.org/10.1016/j.jcrc.2022.154145.</w:t>
      </w:r>
    </w:p>
    <w:p w14:paraId="76BE6D6D"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Redding, S., Hobbs, R., Nicodemo, C., Siciliani, L. and Wittenberg, R. (2021). Policies and New Reforms to Address the Sustainability of the National Health Service and Adult Social Care in England. </w:t>
      </w:r>
      <w:r w:rsidRPr="00F52976">
        <w:rPr>
          <w:rFonts w:ascii="Arial" w:hAnsi="Arial" w:cs="Arial"/>
          <w:i/>
          <w:iCs/>
          <w:sz w:val="22"/>
        </w:rPr>
        <w:t>Contributions to Economic Analysis</w:t>
      </w:r>
      <w:r w:rsidRPr="00F52976">
        <w:rPr>
          <w:rFonts w:ascii="Arial" w:hAnsi="Arial" w:cs="Arial"/>
          <w:sz w:val="22"/>
        </w:rPr>
        <w:t>, [online] pp.43–60. doi:https://doi.org/10.1108/s0573-855520210000295008.</w:t>
      </w:r>
    </w:p>
    <w:p w14:paraId="0278E570" w14:textId="77777777" w:rsidR="008C7BBF" w:rsidRPr="00F52976" w:rsidRDefault="008C7BBF" w:rsidP="00F52976">
      <w:pPr>
        <w:ind w:left="720" w:hanging="720"/>
        <w:rPr>
          <w:rFonts w:ascii="Arial" w:hAnsi="Arial" w:cs="Arial"/>
          <w:sz w:val="22"/>
        </w:rPr>
      </w:pPr>
      <w:r w:rsidRPr="00F52976">
        <w:rPr>
          <w:rFonts w:ascii="Arial" w:hAnsi="Arial" w:cs="Arial"/>
          <w:sz w:val="22"/>
        </w:rPr>
        <w:t>Reed</w:t>
      </w:r>
      <w:r w:rsidRPr="00F52976">
        <w:rPr>
          <w:rFonts w:ascii="Cambria Math" w:hAnsi="Cambria Math" w:cs="Cambria Math"/>
          <w:sz w:val="22"/>
        </w:rPr>
        <w:t>‐</w:t>
      </w:r>
      <w:r w:rsidRPr="00F52976">
        <w:rPr>
          <w:rFonts w:ascii="Arial" w:hAnsi="Arial" w:cs="Arial"/>
          <w:sz w:val="22"/>
        </w:rPr>
        <w:t>Berendt, R., Dove, E.S. and Manish , P. (2021). The Ethical Implications of Big Data Research in Public Health: ‘Big Data Ethics by Design’ in the UK</w:t>
      </w:r>
      <w:r w:rsidRPr="00F52976">
        <w:rPr>
          <w:rFonts w:ascii="Cambria Math" w:hAnsi="Cambria Math" w:cs="Cambria Math"/>
          <w:sz w:val="22"/>
        </w:rPr>
        <w:t>‐</w:t>
      </w:r>
      <w:r w:rsidRPr="00F52976">
        <w:rPr>
          <w:rFonts w:ascii="Arial" w:hAnsi="Arial" w:cs="Arial"/>
          <w:sz w:val="22"/>
        </w:rPr>
        <w:t xml:space="preserve">REACH Study. </w:t>
      </w:r>
      <w:r w:rsidRPr="00F52976">
        <w:rPr>
          <w:rFonts w:ascii="Arial" w:hAnsi="Arial" w:cs="Arial"/>
          <w:i/>
          <w:iCs/>
          <w:sz w:val="22"/>
        </w:rPr>
        <w:t>Ethics &amp; Human Research</w:t>
      </w:r>
      <w:r w:rsidRPr="00F52976">
        <w:rPr>
          <w:rFonts w:ascii="Arial" w:hAnsi="Arial" w:cs="Arial"/>
          <w:sz w:val="22"/>
        </w:rPr>
        <w:t>, [online] 44(1), pp.2–17. doi:https://doi.org/10.1002/eahr.500111.</w:t>
      </w:r>
    </w:p>
    <w:p w14:paraId="7306B075"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Sardana, N., Shekoohi, S., Cornett, E.M. and Kaye, A.D. (2023). Qualitative and quantitative research methods. </w:t>
      </w:r>
      <w:r w:rsidRPr="00F52976">
        <w:rPr>
          <w:rFonts w:ascii="Arial" w:hAnsi="Arial" w:cs="Arial"/>
          <w:i/>
          <w:iCs/>
          <w:sz w:val="22"/>
        </w:rPr>
        <w:t>Substance Use and Addiction Research</w:t>
      </w:r>
      <w:r w:rsidRPr="00F52976">
        <w:rPr>
          <w:rFonts w:ascii="Arial" w:hAnsi="Arial" w:cs="Arial"/>
          <w:sz w:val="22"/>
        </w:rPr>
        <w:t>, [online] pp.65–69. doi:https://doi.org/10.1016/b978-0-323-98814-8.00008-1.</w:t>
      </w:r>
    </w:p>
    <w:p w14:paraId="62AC703D" w14:textId="77777777" w:rsidR="008C7BBF" w:rsidRPr="00F52976" w:rsidRDefault="008C7BBF" w:rsidP="00F52976">
      <w:pPr>
        <w:ind w:left="720" w:hanging="720"/>
        <w:rPr>
          <w:rFonts w:ascii="Arial" w:hAnsi="Arial" w:cs="Arial"/>
          <w:sz w:val="22"/>
        </w:rPr>
      </w:pPr>
      <w:r w:rsidRPr="00F52976">
        <w:rPr>
          <w:rFonts w:ascii="Arial" w:hAnsi="Arial" w:cs="Arial"/>
          <w:sz w:val="22"/>
        </w:rPr>
        <w:t xml:space="preserve">Suzana Holmér, Nedlund, A.C., Thomas, K. and Barbro Krevers (2023). How health care professionals handle limited resources in primary care – an interview study. </w:t>
      </w:r>
      <w:r w:rsidRPr="00F52976">
        <w:rPr>
          <w:rFonts w:ascii="Arial" w:hAnsi="Arial" w:cs="Arial"/>
          <w:i/>
          <w:iCs/>
          <w:sz w:val="22"/>
        </w:rPr>
        <w:t>BMC Health Services Research</w:t>
      </w:r>
      <w:r w:rsidRPr="00F52976">
        <w:rPr>
          <w:rFonts w:ascii="Arial" w:hAnsi="Arial" w:cs="Arial"/>
          <w:sz w:val="22"/>
        </w:rPr>
        <w:t>, [online] 23(1). doi:https://doi.org/10.1186/s12913-022-08996-y.</w:t>
      </w:r>
    </w:p>
    <w:p w14:paraId="7101A258" w14:textId="77777777" w:rsidR="00C81740" w:rsidRPr="00F52976" w:rsidRDefault="00C81740" w:rsidP="00F52976">
      <w:pPr>
        <w:rPr>
          <w:rFonts w:ascii="Arial" w:hAnsi="Arial" w:cs="Arial"/>
          <w:sz w:val="22"/>
        </w:rPr>
      </w:pPr>
    </w:p>
    <w:p w14:paraId="06809D3B" w14:textId="77777777" w:rsidR="009363BE" w:rsidRPr="00F52976" w:rsidRDefault="009363BE" w:rsidP="00F52976">
      <w:pPr>
        <w:rPr>
          <w:rFonts w:ascii="Arial" w:hAnsi="Arial" w:cs="Arial"/>
          <w:sz w:val="22"/>
        </w:rPr>
      </w:pPr>
    </w:p>
    <w:sectPr w:rsidR="009363BE" w:rsidRPr="00F52976" w:rsidSect="00592D52">
      <w:footerReference w:type="default" r:id="rId7"/>
      <w:pgSz w:w="12240" w:h="15840"/>
      <w:pgMar w:top="1440" w:right="1440" w:bottom="1440" w:left="1440" w:header="708" w:footer="708" w:gutter="0"/>
      <w:pgBorders w:offsetFrom="page">
        <w:top w:val="thickThinSmallGap" w:sz="18" w:space="24" w:color="auto"/>
        <w:left w:val="thickThinSmallGap" w:sz="18" w:space="24" w:color="auto"/>
        <w:bottom w:val="thinThickSmallGap" w:sz="18" w:space="24" w:color="auto"/>
        <w:right w:val="thinThick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B0B8C" w14:textId="77777777" w:rsidR="00913360" w:rsidRDefault="00913360" w:rsidP="008C0B53">
      <w:pPr>
        <w:spacing w:after="0" w:line="240" w:lineRule="auto"/>
      </w:pPr>
      <w:r>
        <w:separator/>
      </w:r>
    </w:p>
  </w:endnote>
  <w:endnote w:type="continuationSeparator" w:id="0">
    <w:p w14:paraId="1C826EFE" w14:textId="77777777" w:rsidR="00913360" w:rsidRDefault="00913360" w:rsidP="008C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lay">
    <w:altName w:val="Times New Roman"/>
    <w:panose1 w:val="020B0604020202020204"/>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604606"/>
      <w:docPartObj>
        <w:docPartGallery w:val="Page Numbers (Bottom of Page)"/>
        <w:docPartUnique/>
      </w:docPartObj>
    </w:sdtPr>
    <w:sdtEndPr>
      <w:rPr>
        <w:noProof/>
      </w:rPr>
    </w:sdtEndPr>
    <w:sdtContent>
      <w:p w14:paraId="44E9CEBA" w14:textId="0A815B02" w:rsidR="008C0B53" w:rsidRDefault="008C0B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F1583" w14:textId="77777777" w:rsidR="008C0B53" w:rsidRDefault="008C0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36FEB" w14:textId="77777777" w:rsidR="00913360" w:rsidRDefault="00913360" w:rsidP="008C0B53">
      <w:pPr>
        <w:spacing w:after="0" w:line="240" w:lineRule="auto"/>
      </w:pPr>
      <w:r>
        <w:separator/>
      </w:r>
    </w:p>
  </w:footnote>
  <w:footnote w:type="continuationSeparator" w:id="0">
    <w:p w14:paraId="5C8834F4" w14:textId="77777777" w:rsidR="00913360" w:rsidRDefault="00913360" w:rsidP="008C0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269F"/>
    <w:multiLevelType w:val="multilevel"/>
    <w:tmpl w:val="9D4C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D507C"/>
    <w:multiLevelType w:val="multilevel"/>
    <w:tmpl w:val="BA5CE4E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FE1E73"/>
    <w:multiLevelType w:val="multilevel"/>
    <w:tmpl w:val="C27C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1B2AD7"/>
    <w:multiLevelType w:val="multilevel"/>
    <w:tmpl w:val="71DEC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076E0"/>
    <w:multiLevelType w:val="multilevel"/>
    <w:tmpl w:val="9EC45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A501EE"/>
    <w:multiLevelType w:val="multilevel"/>
    <w:tmpl w:val="910C24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F52B0"/>
    <w:multiLevelType w:val="multilevel"/>
    <w:tmpl w:val="FDB0EF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005E80"/>
    <w:multiLevelType w:val="multilevel"/>
    <w:tmpl w:val="242AB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BD2DB8"/>
    <w:multiLevelType w:val="multilevel"/>
    <w:tmpl w:val="725E1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074132"/>
    <w:multiLevelType w:val="multilevel"/>
    <w:tmpl w:val="CACC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B48FB"/>
    <w:multiLevelType w:val="multilevel"/>
    <w:tmpl w:val="05863A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B7E06"/>
    <w:multiLevelType w:val="multilevel"/>
    <w:tmpl w:val="F6863E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7F4BF8"/>
    <w:multiLevelType w:val="multilevel"/>
    <w:tmpl w:val="74821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912877">
    <w:abstractNumId w:val="6"/>
  </w:num>
  <w:num w:numId="2" w16cid:durableId="54546945">
    <w:abstractNumId w:val="10"/>
  </w:num>
  <w:num w:numId="3" w16cid:durableId="451947541">
    <w:abstractNumId w:val="4"/>
  </w:num>
  <w:num w:numId="4" w16cid:durableId="53551466">
    <w:abstractNumId w:val="7"/>
  </w:num>
  <w:num w:numId="5" w16cid:durableId="613557845">
    <w:abstractNumId w:val="3"/>
  </w:num>
  <w:num w:numId="6" w16cid:durableId="794448804">
    <w:abstractNumId w:val="8"/>
  </w:num>
  <w:num w:numId="7" w16cid:durableId="899244896">
    <w:abstractNumId w:val="0"/>
  </w:num>
  <w:num w:numId="8" w16cid:durableId="149756979">
    <w:abstractNumId w:val="5"/>
  </w:num>
  <w:num w:numId="9" w16cid:durableId="2031030711">
    <w:abstractNumId w:val="2"/>
  </w:num>
  <w:num w:numId="10" w16cid:durableId="219480250">
    <w:abstractNumId w:val="11"/>
  </w:num>
  <w:num w:numId="11" w16cid:durableId="1735547748">
    <w:abstractNumId w:val="12"/>
  </w:num>
  <w:num w:numId="12" w16cid:durableId="149365898">
    <w:abstractNumId w:val="9"/>
  </w:num>
  <w:num w:numId="13" w16cid:durableId="855386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wNDawMLWwMLW0NDNS0lEKTi0uzszPAykwrAUAASgrPywAAAA="/>
  </w:docVars>
  <w:rsids>
    <w:rsidRoot w:val="00C81740"/>
    <w:rsid w:val="00055457"/>
    <w:rsid w:val="00085E11"/>
    <w:rsid w:val="000A4337"/>
    <w:rsid w:val="000C32AD"/>
    <w:rsid w:val="000D26BF"/>
    <w:rsid w:val="00111E40"/>
    <w:rsid w:val="00180FF0"/>
    <w:rsid w:val="001B750F"/>
    <w:rsid w:val="001E0F6D"/>
    <w:rsid w:val="001E6DEC"/>
    <w:rsid w:val="001F72CB"/>
    <w:rsid w:val="00201061"/>
    <w:rsid w:val="00224910"/>
    <w:rsid w:val="00245842"/>
    <w:rsid w:val="00247730"/>
    <w:rsid w:val="00257499"/>
    <w:rsid w:val="00282CF4"/>
    <w:rsid w:val="002A4487"/>
    <w:rsid w:val="002C69F5"/>
    <w:rsid w:val="003139DA"/>
    <w:rsid w:val="00331654"/>
    <w:rsid w:val="003469CE"/>
    <w:rsid w:val="003D72A0"/>
    <w:rsid w:val="003F6721"/>
    <w:rsid w:val="00455C88"/>
    <w:rsid w:val="00483F46"/>
    <w:rsid w:val="004A1991"/>
    <w:rsid w:val="004A38A8"/>
    <w:rsid w:val="005404C6"/>
    <w:rsid w:val="00541438"/>
    <w:rsid w:val="00570CB7"/>
    <w:rsid w:val="00592D52"/>
    <w:rsid w:val="005A37E0"/>
    <w:rsid w:val="005B246F"/>
    <w:rsid w:val="005B6A22"/>
    <w:rsid w:val="005D1BDD"/>
    <w:rsid w:val="005F2FB8"/>
    <w:rsid w:val="006013F6"/>
    <w:rsid w:val="00635538"/>
    <w:rsid w:val="006427BF"/>
    <w:rsid w:val="00651805"/>
    <w:rsid w:val="00671D1C"/>
    <w:rsid w:val="006774BC"/>
    <w:rsid w:val="006A6712"/>
    <w:rsid w:val="006E6753"/>
    <w:rsid w:val="00702DE9"/>
    <w:rsid w:val="00706018"/>
    <w:rsid w:val="00753F01"/>
    <w:rsid w:val="007706B6"/>
    <w:rsid w:val="007800D5"/>
    <w:rsid w:val="007A4355"/>
    <w:rsid w:val="007C5821"/>
    <w:rsid w:val="007E53A3"/>
    <w:rsid w:val="007E5BC5"/>
    <w:rsid w:val="00811292"/>
    <w:rsid w:val="008203B7"/>
    <w:rsid w:val="008340EF"/>
    <w:rsid w:val="00862375"/>
    <w:rsid w:val="008821FE"/>
    <w:rsid w:val="008B3D2C"/>
    <w:rsid w:val="008C0B53"/>
    <w:rsid w:val="008C7BBF"/>
    <w:rsid w:val="008D5611"/>
    <w:rsid w:val="00903D2B"/>
    <w:rsid w:val="00913360"/>
    <w:rsid w:val="009363BE"/>
    <w:rsid w:val="00952794"/>
    <w:rsid w:val="00974671"/>
    <w:rsid w:val="009759E8"/>
    <w:rsid w:val="009A1AFB"/>
    <w:rsid w:val="009B199F"/>
    <w:rsid w:val="009E17F9"/>
    <w:rsid w:val="009F20E9"/>
    <w:rsid w:val="00AD4F28"/>
    <w:rsid w:val="00B5051E"/>
    <w:rsid w:val="00B60ED2"/>
    <w:rsid w:val="00B6284C"/>
    <w:rsid w:val="00BB4790"/>
    <w:rsid w:val="00BF152B"/>
    <w:rsid w:val="00C1184B"/>
    <w:rsid w:val="00C125D1"/>
    <w:rsid w:val="00C17E1B"/>
    <w:rsid w:val="00C81740"/>
    <w:rsid w:val="00C82286"/>
    <w:rsid w:val="00CC42E4"/>
    <w:rsid w:val="00CF64D7"/>
    <w:rsid w:val="00D1728E"/>
    <w:rsid w:val="00D17E41"/>
    <w:rsid w:val="00D45C88"/>
    <w:rsid w:val="00D51168"/>
    <w:rsid w:val="00D73C8F"/>
    <w:rsid w:val="00D74873"/>
    <w:rsid w:val="00DA7106"/>
    <w:rsid w:val="00DA77A7"/>
    <w:rsid w:val="00DB6FAF"/>
    <w:rsid w:val="00DE7228"/>
    <w:rsid w:val="00DF2450"/>
    <w:rsid w:val="00E04C84"/>
    <w:rsid w:val="00E10C16"/>
    <w:rsid w:val="00E51B1F"/>
    <w:rsid w:val="00E67F6F"/>
    <w:rsid w:val="00E8280A"/>
    <w:rsid w:val="00EC005F"/>
    <w:rsid w:val="00EC7F03"/>
    <w:rsid w:val="00ED6FCA"/>
    <w:rsid w:val="00EE753C"/>
    <w:rsid w:val="00F24466"/>
    <w:rsid w:val="00F33295"/>
    <w:rsid w:val="00F52976"/>
    <w:rsid w:val="00F8045F"/>
    <w:rsid w:val="00FF1AAB"/>
    <w:rsid w:val="00FF4C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FB418"/>
  <w15:chartTrackingRefBased/>
  <w15:docId w15:val="{FF8BF7B1-1300-40DC-9383-122122D98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BD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8045F"/>
    <w:pPr>
      <w:keepNext/>
      <w:keepLines/>
      <w:spacing w:after="0"/>
      <w:ind w:left="432" w:hanging="432"/>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7706B6"/>
    <w:pPr>
      <w:keepNext/>
      <w:keepLines/>
      <w:spacing w:after="80"/>
      <w:ind w:left="576" w:hanging="576"/>
      <w:outlineLvl w:val="1"/>
    </w:pPr>
    <w:rPr>
      <w:rFonts w:asciiTheme="minorHAnsi" w:eastAsiaTheme="majorEastAsia" w:hAnsiTheme="minorHAnsi" w:cstheme="minorHAnsi"/>
      <w:b/>
      <w:sz w:val="26"/>
      <w:szCs w:val="32"/>
    </w:rPr>
  </w:style>
  <w:style w:type="paragraph" w:styleId="Heading3">
    <w:name w:val="heading 3"/>
    <w:basedOn w:val="Normal"/>
    <w:next w:val="Normal"/>
    <w:link w:val="Heading3Char"/>
    <w:autoRedefine/>
    <w:uiPriority w:val="9"/>
    <w:unhideWhenUsed/>
    <w:qFormat/>
    <w:rsid w:val="007706B6"/>
    <w:pPr>
      <w:keepNext/>
      <w:keepLines/>
      <w:spacing w:before="160" w:after="80"/>
      <w:ind w:left="720" w:hanging="720"/>
      <w:outlineLvl w:val="2"/>
    </w:pPr>
    <w:rPr>
      <w:rFonts w:asciiTheme="minorHAnsi" w:eastAsiaTheme="majorEastAsia" w:hAnsiTheme="minorHAnsi" w:cstheme="minorHAnsi"/>
      <w:b/>
      <w:sz w:val="25"/>
      <w:szCs w:val="28"/>
    </w:rPr>
  </w:style>
  <w:style w:type="paragraph" w:styleId="Heading4">
    <w:name w:val="heading 4"/>
    <w:basedOn w:val="Normal"/>
    <w:next w:val="Normal"/>
    <w:link w:val="Heading4Char"/>
    <w:uiPriority w:val="9"/>
    <w:semiHidden/>
    <w:unhideWhenUsed/>
    <w:qFormat/>
    <w:rsid w:val="00C81740"/>
    <w:pPr>
      <w:keepNext/>
      <w:keepLines/>
      <w:numPr>
        <w:ilvl w:val="3"/>
        <w:numId w:val="13"/>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81740"/>
    <w:pPr>
      <w:keepNext/>
      <w:keepLines/>
      <w:numPr>
        <w:ilvl w:val="4"/>
        <w:numId w:val="13"/>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1740"/>
    <w:pPr>
      <w:keepNext/>
      <w:keepLines/>
      <w:numPr>
        <w:ilvl w:val="5"/>
        <w:numId w:val="13"/>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1740"/>
    <w:pPr>
      <w:keepNext/>
      <w:keepLines/>
      <w:numPr>
        <w:ilvl w:val="6"/>
        <w:numId w:val="13"/>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1740"/>
    <w:pPr>
      <w:keepNext/>
      <w:keepLines/>
      <w:numPr>
        <w:ilvl w:val="7"/>
        <w:numId w:val="13"/>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1740"/>
    <w:pPr>
      <w:keepNext/>
      <w:keepLines/>
      <w:numPr>
        <w:ilvl w:val="8"/>
        <w:numId w:val="13"/>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06B6"/>
    <w:rPr>
      <w:rFonts w:eastAsiaTheme="majorEastAsia" w:cstheme="minorHAnsi"/>
      <w:b/>
      <w:sz w:val="26"/>
      <w:szCs w:val="32"/>
    </w:rPr>
  </w:style>
  <w:style w:type="character" w:customStyle="1" w:styleId="Heading1Char">
    <w:name w:val="Heading 1 Char"/>
    <w:basedOn w:val="DefaultParagraphFont"/>
    <w:link w:val="Heading1"/>
    <w:uiPriority w:val="9"/>
    <w:rsid w:val="00F8045F"/>
    <w:rPr>
      <w:rFonts w:ascii="Arial" w:eastAsiaTheme="majorEastAsia" w:hAnsi="Arial" w:cs="Arial"/>
      <w:b/>
      <w:sz w:val="24"/>
      <w:szCs w:val="24"/>
    </w:rPr>
  </w:style>
  <w:style w:type="character" w:customStyle="1" w:styleId="Heading3Char">
    <w:name w:val="Heading 3 Char"/>
    <w:basedOn w:val="DefaultParagraphFont"/>
    <w:link w:val="Heading3"/>
    <w:uiPriority w:val="9"/>
    <w:rsid w:val="007706B6"/>
    <w:rPr>
      <w:rFonts w:eastAsiaTheme="majorEastAsia" w:cstheme="minorHAnsi"/>
      <w:b/>
      <w:sz w:val="25"/>
      <w:szCs w:val="28"/>
    </w:rPr>
  </w:style>
  <w:style w:type="character" w:customStyle="1" w:styleId="Heading4Char">
    <w:name w:val="Heading 4 Char"/>
    <w:basedOn w:val="DefaultParagraphFont"/>
    <w:link w:val="Heading4"/>
    <w:uiPriority w:val="9"/>
    <w:semiHidden/>
    <w:rsid w:val="00C81740"/>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C81740"/>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C8174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8174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8174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8174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81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74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740"/>
    <w:pPr>
      <w:spacing w:before="160"/>
      <w:jc w:val="center"/>
    </w:pPr>
    <w:rPr>
      <w:i/>
      <w:iCs/>
      <w:color w:val="404040" w:themeColor="text1" w:themeTint="BF"/>
    </w:rPr>
  </w:style>
  <w:style w:type="character" w:customStyle="1" w:styleId="QuoteChar">
    <w:name w:val="Quote Char"/>
    <w:basedOn w:val="DefaultParagraphFont"/>
    <w:link w:val="Quote"/>
    <w:uiPriority w:val="29"/>
    <w:rsid w:val="00C81740"/>
    <w:rPr>
      <w:rFonts w:ascii="Times New Roman" w:hAnsi="Times New Roman"/>
      <w:i/>
      <w:iCs/>
      <w:color w:val="404040" w:themeColor="text1" w:themeTint="BF"/>
      <w:sz w:val="24"/>
    </w:rPr>
  </w:style>
  <w:style w:type="paragraph" w:styleId="ListParagraph">
    <w:name w:val="List Paragraph"/>
    <w:basedOn w:val="Normal"/>
    <w:uiPriority w:val="34"/>
    <w:qFormat/>
    <w:rsid w:val="00C81740"/>
    <w:pPr>
      <w:ind w:left="720"/>
      <w:contextualSpacing/>
    </w:pPr>
  </w:style>
  <w:style w:type="character" w:styleId="IntenseEmphasis">
    <w:name w:val="Intense Emphasis"/>
    <w:basedOn w:val="DefaultParagraphFont"/>
    <w:uiPriority w:val="21"/>
    <w:qFormat/>
    <w:rsid w:val="00C81740"/>
    <w:rPr>
      <w:i/>
      <w:iCs/>
      <w:color w:val="0F4761" w:themeColor="accent1" w:themeShade="BF"/>
    </w:rPr>
  </w:style>
  <w:style w:type="paragraph" w:styleId="IntenseQuote">
    <w:name w:val="Intense Quote"/>
    <w:basedOn w:val="Normal"/>
    <w:next w:val="Normal"/>
    <w:link w:val="IntenseQuoteChar"/>
    <w:uiPriority w:val="30"/>
    <w:qFormat/>
    <w:rsid w:val="00C81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740"/>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81740"/>
    <w:rPr>
      <w:b/>
      <w:bCs/>
      <w:smallCaps/>
      <w:color w:val="0F4761" w:themeColor="accent1" w:themeShade="BF"/>
      <w:spacing w:val="5"/>
    </w:rPr>
  </w:style>
  <w:style w:type="paragraph" w:styleId="Header">
    <w:name w:val="header"/>
    <w:basedOn w:val="Normal"/>
    <w:link w:val="HeaderChar"/>
    <w:uiPriority w:val="99"/>
    <w:unhideWhenUsed/>
    <w:rsid w:val="008C0B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0B53"/>
    <w:rPr>
      <w:rFonts w:ascii="Times New Roman" w:hAnsi="Times New Roman"/>
      <w:sz w:val="24"/>
    </w:rPr>
  </w:style>
  <w:style w:type="paragraph" w:styleId="Footer">
    <w:name w:val="footer"/>
    <w:basedOn w:val="Normal"/>
    <w:link w:val="FooterChar"/>
    <w:uiPriority w:val="99"/>
    <w:unhideWhenUsed/>
    <w:rsid w:val="008C0B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B53"/>
    <w:rPr>
      <w:rFonts w:ascii="Times New Roman" w:hAnsi="Times New Roman"/>
      <w:sz w:val="24"/>
    </w:rPr>
  </w:style>
  <w:style w:type="paragraph" w:styleId="TOCHeading">
    <w:name w:val="TOC Heading"/>
    <w:basedOn w:val="Heading1"/>
    <w:next w:val="Normal"/>
    <w:uiPriority w:val="39"/>
    <w:unhideWhenUsed/>
    <w:qFormat/>
    <w:rsid w:val="008C0B53"/>
    <w:pPr>
      <w:spacing w:before="24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C0B53"/>
    <w:pPr>
      <w:spacing w:after="100"/>
    </w:pPr>
  </w:style>
  <w:style w:type="paragraph" w:styleId="TOC2">
    <w:name w:val="toc 2"/>
    <w:basedOn w:val="Normal"/>
    <w:next w:val="Normal"/>
    <w:autoRedefine/>
    <w:uiPriority w:val="39"/>
    <w:unhideWhenUsed/>
    <w:rsid w:val="008C0B53"/>
    <w:pPr>
      <w:spacing w:after="100"/>
      <w:ind w:left="240"/>
    </w:pPr>
  </w:style>
  <w:style w:type="character" w:styleId="Hyperlink">
    <w:name w:val="Hyperlink"/>
    <w:basedOn w:val="DefaultParagraphFont"/>
    <w:uiPriority w:val="99"/>
    <w:unhideWhenUsed/>
    <w:rsid w:val="008C0B5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8</Pages>
  <Words>2159</Words>
  <Characters>12714</Characters>
  <Application>Microsoft Office Word</Application>
  <DocSecurity>0</DocSecurity>
  <Lines>195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Azka Irfan</cp:lastModifiedBy>
  <cp:revision>4</cp:revision>
  <dcterms:created xsi:type="dcterms:W3CDTF">2025-12-12T08:08:00Z</dcterms:created>
  <dcterms:modified xsi:type="dcterms:W3CDTF">2025-12-16T09:10:00Z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7604c52e-0f7d-4877-8393-6b3029687ee9</vt:lpwstr>
  </property>
</Properties>
</file>