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183D9" w14:textId="0EAAFAB5" w:rsidR="00647761" w:rsidRDefault="00A67A5E" w:rsidP="009312CD">
      <w:pPr>
        <w:pStyle w:val="Normal1"/>
        <w:spacing w:line="360" w:lineRule="auto"/>
        <w:jc w:val="center"/>
        <w:rPr>
          <w:rFonts w:ascii="Times New Roman" w:eastAsia="Times New Roman" w:hAnsi="Times New Roman" w:cs="Times New Roman"/>
          <w:b/>
          <w:color w:val="000000" w:themeColor="text1"/>
          <w:sz w:val="32"/>
          <w:szCs w:val="32"/>
          <w:lang w:val="en-GB"/>
        </w:rPr>
      </w:pPr>
      <w:r>
        <w:rPr>
          <w:noProof/>
        </w:rPr>
        <w:drawing>
          <wp:inline distT="0" distB="0" distL="0" distR="0" wp14:anchorId="50609BCA" wp14:editId="25456A67">
            <wp:extent cx="3209524" cy="1428571"/>
            <wp:effectExtent l="0" t="0" r="0" b="635"/>
            <wp:docPr id="492700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700452" name=""/>
                    <pic:cNvPicPr/>
                  </pic:nvPicPr>
                  <pic:blipFill>
                    <a:blip r:embed="rId8"/>
                    <a:stretch>
                      <a:fillRect/>
                    </a:stretch>
                  </pic:blipFill>
                  <pic:spPr>
                    <a:xfrm>
                      <a:off x="0" y="0"/>
                      <a:ext cx="3209524" cy="1428571"/>
                    </a:xfrm>
                    <a:prstGeom prst="rect">
                      <a:avLst/>
                    </a:prstGeom>
                  </pic:spPr>
                </pic:pic>
              </a:graphicData>
            </a:graphic>
          </wp:inline>
        </w:drawing>
      </w:r>
    </w:p>
    <w:p w14:paraId="1A0A145F" w14:textId="34A7B341"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N</w:t>
      </w:r>
      <w:r>
        <w:rPr>
          <w:rFonts w:ascii="Times New Roman" w:eastAsia="Times New Roman" w:hAnsi="Times New Roman" w:cs="Times New Roman"/>
          <w:b/>
          <w:color w:val="000000" w:themeColor="text1"/>
          <w:sz w:val="32"/>
          <w:szCs w:val="32"/>
        </w:rPr>
        <w:t>AME :- RIMITA RAHUL PATEL</w:t>
      </w:r>
    </w:p>
    <w:p w14:paraId="0FBC34D1" w14:textId="77777777"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ID NO :-2240912</w:t>
      </w:r>
    </w:p>
    <w:p w14:paraId="4242E129" w14:textId="77777777"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PROGRAMME :- MBA</w:t>
      </w:r>
    </w:p>
    <w:p w14:paraId="1AC4B451" w14:textId="66B8F3CD"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MODULE :- </w:t>
      </w:r>
      <w:r w:rsidR="00A67A5E">
        <w:rPr>
          <w:rFonts w:ascii="Times New Roman" w:eastAsia="Times New Roman" w:hAnsi="Times New Roman" w:cs="Times New Roman"/>
          <w:b/>
          <w:color w:val="000000" w:themeColor="text1"/>
          <w:sz w:val="32"/>
          <w:szCs w:val="32"/>
        </w:rPr>
        <w:t>INTERNATIONAL BUSINESS</w:t>
      </w:r>
    </w:p>
    <w:p w14:paraId="074659C7" w14:textId="0D41E1E9"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MODULE CODE :- LCMB70</w:t>
      </w:r>
      <w:r w:rsidR="00A67A5E">
        <w:rPr>
          <w:rFonts w:ascii="Times New Roman" w:eastAsia="Times New Roman" w:hAnsi="Times New Roman" w:cs="Times New Roman"/>
          <w:b/>
          <w:color w:val="000000" w:themeColor="text1"/>
          <w:sz w:val="32"/>
          <w:szCs w:val="32"/>
        </w:rPr>
        <w:t>14</w:t>
      </w:r>
    </w:p>
    <w:p w14:paraId="30EECC4F" w14:textId="7B7B556F"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LECTURER :-</w:t>
      </w:r>
      <w:r w:rsidR="00A67A5E">
        <w:rPr>
          <w:rFonts w:ascii="Times New Roman" w:eastAsia="Times New Roman" w:hAnsi="Times New Roman" w:cs="Times New Roman"/>
          <w:b/>
          <w:color w:val="000000" w:themeColor="text1"/>
          <w:sz w:val="32"/>
          <w:szCs w:val="32"/>
        </w:rPr>
        <w:t xml:space="preserve"> </w:t>
      </w:r>
      <w:r w:rsidR="00293FEF">
        <w:rPr>
          <w:rFonts w:ascii="Times New Roman" w:eastAsia="Times New Roman" w:hAnsi="Times New Roman" w:cs="Times New Roman"/>
          <w:b/>
          <w:color w:val="000000" w:themeColor="text1"/>
          <w:sz w:val="32"/>
          <w:szCs w:val="32"/>
        </w:rPr>
        <w:t>LIYANAGE SAMP</w:t>
      </w:r>
      <w:r w:rsidR="00C62566">
        <w:rPr>
          <w:rFonts w:ascii="Times New Roman" w:eastAsia="Times New Roman" w:hAnsi="Times New Roman" w:cs="Times New Roman"/>
          <w:b/>
          <w:color w:val="000000" w:themeColor="text1"/>
          <w:sz w:val="32"/>
          <w:szCs w:val="32"/>
        </w:rPr>
        <w:t>ATH RODRIGO</w:t>
      </w:r>
    </w:p>
    <w:p w14:paraId="5420C232" w14:textId="11E684B4"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ASSIGNMENT </w:t>
      </w:r>
      <w:r w:rsidR="00A67A5E">
        <w:rPr>
          <w:rFonts w:ascii="Times New Roman" w:eastAsia="Times New Roman" w:hAnsi="Times New Roman" w:cs="Times New Roman"/>
          <w:b/>
          <w:color w:val="000000" w:themeColor="text1"/>
          <w:sz w:val="32"/>
          <w:szCs w:val="32"/>
        </w:rPr>
        <w:t>TITLE :- INTERNATIONAL BUSINESS</w:t>
      </w:r>
    </w:p>
    <w:p w14:paraId="4C3BFFB6" w14:textId="07C6EDA8" w:rsidR="009312CD" w:rsidRPr="009312CD" w:rsidRDefault="00647761" w:rsidP="00647761">
      <w:pP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br w:type="page"/>
      </w:r>
    </w:p>
    <w:p w14:paraId="34CDC7D4"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5577DA45"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71FD6321"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20D0CF91"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05B7BAC8"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74853A9C"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3626561A"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77C1FEC8"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6858289A" w14:textId="77777777" w:rsidR="009312CD" w:rsidRPr="009312CD" w:rsidRDefault="00795B2F" w:rsidP="009312CD">
      <w:pPr>
        <w:pStyle w:val="Normal1"/>
        <w:spacing w:line="360" w:lineRule="auto"/>
        <w:jc w:val="center"/>
        <w:rPr>
          <w:rFonts w:ascii="Times New Roman" w:eastAsia="Times New Roman" w:hAnsi="Times New Roman" w:cs="Times New Roman"/>
          <w:b/>
          <w:color w:val="000000" w:themeColor="text1"/>
          <w:sz w:val="32"/>
          <w:szCs w:val="32"/>
          <w:lang w:val="en-GB"/>
        </w:rPr>
      </w:pPr>
      <w:r w:rsidRPr="009312CD">
        <w:rPr>
          <w:rFonts w:ascii="Times New Roman" w:eastAsia="Times New Roman" w:hAnsi="Times New Roman" w:cs="Times New Roman"/>
          <w:b/>
          <w:color w:val="000000" w:themeColor="text1"/>
          <w:sz w:val="32"/>
          <w:szCs w:val="32"/>
          <w:lang w:val="en-GB"/>
        </w:rPr>
        <w:t>INTERNATIONAL BUSINESS</w:t>
      </w:r>
    </w:p>
    <w:p w14:paraId="191A9628" w14:textId="77777777" w:rsidR="009312CD" w:rsidRPr="009312CD" w:rsidRDefault="009312CD">
      <w:pPr>
        <w:rPr>
          <w:rFonts w:ascii="Times New Roman" w:eastAsia="Times New Roman" w:hAnsi="Times New Roman" w:cs="Times New Roman"/>
          <w:b/>
          <w:color w:val="000000" w:themeColor="text1"/>
          <w:sz w:val="32"/>
          <w:szCs w:val="32"/>
          <w:lang w:val="en-GB"/>
        </w:rPr>
      </w:pPr>
      <w:r w:rsidRPr="009312CD">
        <w:rPr>
          <w:rFonts w:ascii="Times New Roman" w:eastAsia="Times New Roman" w:hAnsi="Times New Roman" w:cs="Times New Roman"/>
          <w:b/>
          <w:color w:val="000000" w:themeColor="text1"/>
          <w:sz w:val="32"/>
          <w:szCs w:val="32"/>
          <w:lang w:val="en-GB"/>
        </w:rPr>
        <w:br w:type="page"/>
      </w:r>
    </w:p>
    <w:sdt>
      <w:sdtPr>
        <w:rPr>
          <w:rFonts w:ascii="Arial" w:eastAsia="Arial" w:hAnsi="Arial" w:cs="Arial"/>
          <w:b w:val="0"/>
          <w:bCs w:val="0"/>
          <w:color w:val="000000" w:themeColor="text1"/>
          <w:sz w:val="22"/>
          <w:szCs w:val="22"/>
          <w:lang w:val="en-GB" w:bidi="bn-IN"/>
        </w:rPr>
        <w:id w:val="1359460236"/>
        <w:docPartObj>
          <w:docPartGallery w:val="Table of Contents"/>
          <w:docPartUnique/>
        </w:docPartObj>
      </w:sdtPr>
      <w:sdtEndPr/>
      <w:sdtContent>
        <w:p w14:paraId="2BFF39D3" w14:textId="77777777" w:rsidR="009312CD" w:rsidRPr="005658A0" w:rsidRDefault="009312CD" w:rsidP="005658A0">
          <w:pPr>
            <w:pStyle w:val="TOCHeading"/>
            <w:spacing w:line="360" w:lineRule="auto"/>
            <w:jc w:val="center"/>
            <w:rPr>
              <w:rFonts w:ascii="Times New Roman" w:hAnsi="Times New Roman" w:cs="Times New Roman"/>
              <w:color w:val="000000" w:themeColor="text1"/>
              <w:sz w:val="24"/>
              <w:szCs w:val="24"/>
              <w:lang w:val="en-GB"/>
            </w:rPr>
          </w:pPr>
          <w:r w:rsidRPr="005658A0">
            <w:rPr>
              <w:rFonts w:ascii="Times New Roman" w:hAnsi="Times New Roman" w:cs="Times New Roman"/>
              <w:color w:val="000000" w:themeColor="text1"/>
              <w:sz w:val="24"/>
              <w:szCs w:val="24"/>
              <w:lang w:val="en-GB"/>
            </w:rPr>
            <w:t>Table of Contents</w:t>
          </w:r>
        </w:p>
        <w:p w14:paraId="795A1D74" w14:textId="77777777" w:rsidR="005658A0" w:rsidRPr="005658A0" w:rsidRDefault="006E4874"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r w:rsidRPr="005658A0">
            <w:rPr>
              <w:rFonts w:ascii="Times New Roman" w:hAnsi="Times New Roman" w:cs="Times New Roman"/>
              <w:color w:val="000000" w:themeColor="text1"/>
              <w:sz w:val="24"/>
              <w:szCs w:val="24"/>
              <w:lang w:val="en-GB"/>
            </w:rPr>
            <w:fldChar w:fldCharType="begin"/>
          </w:r>
          <w:r w:rsidR="009312CD" w:rsidRPr="005658A0">
            <w:rPr>
              <w:rFonts w:ascii="Times New Roman" w:hAnsi="Times New Roman" w:cs="Times New Roman"/>
              <w:color w:val="000000" w:themeColor="text1"/>
              <w:sz w:val="24"/>
              <w:szCs w:val="24"/>
              <w:lang w:val="en-GB"/>
            </w:rPr>
            <w:instrText xml:space="preserve"> TOC \o "1-3" \h \z \u </w:instrText>
          </w:r>
          <w:r w:rsidRPr="005658A0">
            <w:rPr>
              <w:rFonts w:ascii="Times New Roman" w:hAnsi="Times New Roman" w:cs="Times New Roman"/>
              <w:color w:val="000000" w:themeColor="text1"/>
              <w:sz w:val="24"/>
              <w:szCs w:val="24"/>
              <w:lang w:val="en-GB"/>
            </w:rPr>
            <w:fldChar w:fldCharType="separate"/>
          </w:r>
          <w:hyperlink w:anchor="_Toc150535208" w:history="1">
            <w:r w:rsidR="005658A0" w:rsidRPr="005658A0">
              <w:rPr>
                <w:rStyle w:val="Hyperlink"/>
                <w:rFonts w:ascii="Times New Roman" w:hAnsi="Times New Roman" w:cs="Times New Roman"/>
                <w:noProof/>
                <w:sz w:val="24"/>
                <w:szCs w:val="24"/>
              </w:rPr>
              <w:t>Introduction</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_Toc150535208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2</w:t>
            </w:r>
            <w:r w:rsidR="005658A0" w:rsidRPr="005658A0">
              <w:rPr>
                <w:rFonts w:ascii="Times New Roman" w:hAnsi="Times New Roman" w:cs="Times New Roman"/>
                <w:noProof/>
                <w:webHidden/>
                <w:sz w:val="24"/>
                <w:szCs w:val="24"/>
              </w:rPr>
              <w:fldChar w:fldCharType="end"/>
            </w:r>
          </w:hyperlink>
        </w:p>
        <w:p w14:paraId="1128E820"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09" w:history="1">
            <w:r w:rsidR="005658A0" w:rsidRPr="005658A0">
              <w:rPr>
                <w:rStyle w:val="Hyperlink"/>
                <w:rFonts w:ascii="Times New Roman" w:hAnsi="Times New Roman" w:cs="Times New Roman"/>
                <w:noProof/>
                <w:sz w:val="24"/>
                <w:szCs w:val="24"/>
              </w:rPr>
              <w:t>1. Background Analysis:</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_Toc150535209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2</w:t>
            </w:r>
            <w:r w:rsidR="005658A0" w:rsidRPr="005658A0">
              <w:rPr>
                <w:rFonts w:ascii="Times New Roman" w:hAnsi="Times New Roman" w:cs="Times New Roman"/>
                <w:noProof/>
                <w:webHidden/>
                <w:sz w:val="24"/>
                <w:szCs w:val="24"/>
              </w:rPr>
              <w:fldChar w:fldCharType="end"/>
            </w:r>
          </w:hyperlink>
        </w:p>
        <w:p w14:paraId="695DC633"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0" w:history="1">
            <w:r w:rsidR="005658A0" w:rsidRPr="005658A0">
              <w:rPr>
                <w:rStyle w:val="Hyperlink"/>
                <w:rFonts w:ascii="Times New Roman" w:hAnsi="Times New Roman" w:cs="Times New Roman"/>
                <w:noProof/>
                <w:sz w:val="24"/>
                <w:szCs w:val="24"/>
              </w:rPr>
              <w:t>2. Internationalisation Strategies</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_Toc150535210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4</w:t>
            </w:r>
            <w:r w:rsidR="005658A0" w:rsidRPr="005658A0">
              <w:rPr>
                <w:rFonts w:ascii="Times New Roman" w:hAnsi="Times New Roman" w:cs="Times New Roman"/>
                <w:noProof/>
                <w:webHidden/>
                <w:sz w:val="24"/>
                <w:szCs w:val="24"/>
              </w:rPr>
              <w:fldChar w:fldCharType="end"/>
            </w:r>
          </w:hyperlink>
        </w:p>
        <w:p w14:paraId="4D8983AB"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1" w:history="1">
            <w:r w:rsidR="005658A0" w:rsidRPr="005658A0">
              <w:rPr>
                <w:rStyle w:val="Hyperlink"/>
                <w:rFonts w:ascii="Times New Roman" w:hAnsi="Times New Roman" w:cs="Times New Roman"/>
                <w:noProof/>
                <w:sz w:val="24"/>
                <w:szCs w:val="24"/>
              </w:rPr>
              <w:t>3. Company’s Internationalisation Approach</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_Toc150535211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6</w:t>
            </w:r>
            <w:r w:rsidR="005658A0" w:rsidRPr="005658A0">
              <w:rPr>
                <w:rFonts w:ascii="Times New Roman" w:hAnsi="Times New Roman" w:cs="Times New Roman"/>
                <w:noProof/>
                <w:webHidden/>
                <w:sz w:val="24"/>
                <w:szCs w:val="24"/>
              </w:rPr>
              <w:fldChar w:fldCharType="end"/>
            </w:r>
          </w:hyperlink>
        </w:p>
        <w:p w14:paraId="2F8D1B9A"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2" w:history="1">
            <w:r w:rsidR="005658A0" w:rsidRPr="005658A0">
              <w:rPr>
                <w:rStyle w:val="Hyperlink"/>
                <w:rFonts w:ascii="Times New Roman" w:hAnsi="Times New Roman" w:cs="Times New Roman"/>
                <w:noProof/>
                <w:sz w:val="24"/>
                <w:szCs w:val="24"/>
              </w:rPr>
              <w:t>4.Option B - PESTLE Analysis:</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_Toc150535212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8</w:t>
            </w:r>
            <w:r w:rsidR="005658A0" w:rsidRPr="005658A0">
              <w:rPr>
                <w:rFonts w:ascii="Times New Roman" w:hAnsi="Times New Roman" w:cs="Times New Roman"/>
                <w:noProof/>
                <w:webHidden/>
                <w:sz w:val="24"/>
                <w:szCs w:val="24"/>
              </w:rPr>
              <w:fldChar w:fldCharType="end"/>
            </w:r>
          </w:hyperlink>
        </w:p>
        <w:p w14:paraId="5368ACAD"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3" w:history="1">
            <w:r w:rsidR="005658A0" w:rsidRPr="005658A0">
              <w:rPr>
                <w:rStyle w:val="Hyperlink"/>
                <w:rFonts w:ascii="Times New Roman" w:hAnsi="Times New Roman" w:cs="Times New Roman"/>
                <w:noProof/>
                <w:sz w:val="24"/>
                <w:szCs w:val="24"/>
              </w:rPr>
              <w:t>5. Integration of Contextual Factors and Internationalisation Strategy:</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_Toc150535213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11</w:t>
            </w:r>
            <w:r w:rsidR="005658A0" w:rsidRPr="005658A0">
              <w:rPr>
                <w:rFonts w:ascii="Times New Roman" w:hAnsi="Times New Roman" w:cs="Times New Roman"/>
                <w:noProof/>
                <w:webHidden/>
                <w:sz w:val="24"/>
                <w:szCs w:val="24"/>
              </w:rPr>
              <w:fldChar w:fldCharType="end"/>
            </w:r>
          </w:hyperlink>
        </w:p>
        <w:p w14:paraId="71B5387E"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4" w:history="1">
            <w:r w:rsidR="005658A0" w:rsidRPr="005658A0">
              <w:rPr>
                <w:rStyle w:val="Hyperlink"/>
                <w:rFonts w:ascii="Times New Roman" w:hAnsi="Times New Roman" w:cs="Times New Roman"/>
                <w:noProof/>
                <w:sz w:val="24"/>
                <w:szCs w:val="24"/>
              </w:rPr>
              <w:t>6. Recommendations for the Company</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_Toc150535214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12</w:t>
            </w:r>
            <w:r w:rsidR="005658A0" w:rsidRPr="005658A0">
              <w:rPr>
                <w:rFonts w:ascii="Times New Roman" w:hAnsi="Times New Roman" w:cs="Times New Roman"/>
                <w:noProof/>
                <w:webHidden/>
                <w:sz w:val="24"/>
                <w:szCs w:val="24"/>
              </w:rPr>
              <w:fldChar w:fldCharType="end"/>
            </w:r>
          </w:hyperlink>
        </w:p>
        <w:p w14:paraId="50453D32"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5" w:history="1">
            <w:r w:rsidR="005658A0" w:rsidRPr="005658A0">
              <w:rPr>
                <w:rStyle w:val="Hyperlink"/>
                <w:rFonts w:ascii="Times New Roman" w:hAnsi="Times New Roman" w:cs="Times New Roman"/>
                <w:noProof/>
                <w:sz w:val="24"/>
                <w:szCs w:val="24"/>
              </w:rPr>
              <w:t>Conclusion</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_Toc150535215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15</w:t>
            </w:r>
            <w:r w:rsidR="005658A0" w:rsidRPr="005658A0">
              <w:rPr>
                <w:rFonts w:ascii="Times New Roman" w:hAnsi="Times New Roman" w:cs="Times New Roman"/>
                <w:noProof/>
                <w:webHidden/>
                <w:sz w:val="24"/>
                <w:szCs w:val="24"/>
              </w:rPr>
              <w:fldChar w:fldCharType="end"/>
            </w:r>
          </w:hyperlink>
        </w:p>
        <w:p w14:paraId="0B499816"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6" w:history="1">
            <w:r w:rsidR="005658A0" w:rsidRPr="005658A0">
              <w:rPr>
                <w:rStyle w:val="Hyperlink"/>
                <w:rFonts w:ascii="Times New Roman" w:hAnsi="Times New Roman" w:cs="Times New Roman"/>
                <w:noProof/>
                <w:sz w:val="24"/>
                <w:szCs w:val="24"/>
              </w:rPr>
              <w:t>References</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_Toc150535216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16</w:t>
            </w:r>
            <w:r w:rsidR="005658A0" w:rsidRPr="005658A0">
              <w:rPr>
                <w:rFonts w:ascii="Times New Roman" w:hAnsi="Times New Roman" w:cs="Times New Roman"/>
                <w:noProof/>
                <w:webHidden/>
                <w:sz w:val="24"/>
                <w:szCs w:val="24"/>
              </w:rPr>
              <w:fldChar w:fldCharType="end"/>
            </w:r>
          </w:hyperlink>
        </w:p>
        <w:p w14:paraId="215C2D34" w14:textId="77777777" w:rsidR="009312CD" w:rsidRPr="009312CD" w:rsidRDefault="006E4874" w:rsidP="005658A0">
          <w:pPr>
            <w:spacing w:line="360" w:lineRule="auto"/>
            <w:jc w:val="both"/>
            <w:rPr>
              <w:color w:val="000000" w:themeColor="text1"/>
              <w:lang w:val="en-GB"/>
            </w:rPr>
          </w:pPr>
          <w:r w:rsidRPr="005658A0">
            <w:rPr>
              <w:rFonts w:ascii="Times New Roman" w:hAnsi="Times New Roman" w:cs="Times New Roman"/>
              <w:color w:val="000000" w:themeColor="text1"/>
              <w:sz w:val="24"/>
              <w:szCs w:val="24"/>
              <w:lang w:val="en-GB"/>
            </w:rPr>
            <w:fldChar w:fldCharType="end"/>
          </w:r>
        </w:p>
      </w:sdtContent>
    </w:sdt>
    <w:p w14:paraId="683EF9FB" w14:textId="77777777" w:rsidR="00510C28" w:rsidRPr="009312CD" w:rsidRDefault="00510C28"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53090712" w14:textId="77777777" w:rsidR="009312CD" w:rsidRPr="009312CD" w:rsidRDefault="009312CD">
      <w:pPr>
        <w:rPr>
          <w:rFonts w:ascii="Times New Roman" w:eastAsia="Times New Roman" w:hAnsi="Times New Roman" w:cs="Times New Roman"/>
          <w:b/>
          <w:color w:val="000000" w:themeColor="text1"/>
          <w:sz w:val="24"/>
          <w:szCs w:val="24"/>
          <w:lang w:val="en-GB"/>
        </w:rPr>
      </w:pPr>
      <w:r w:rsidRPr="009312CD">
        <w:rPr>
          <w:rFonts w:ascii="Times New Roman" w:eastAsia="Times New Roman" w:hAnsi="Times New Roman" w:cs="Times New Roman"/>
          <w:b/>
          <w:color w:val="000000" w:themeColor="text1"/>
          <w:sz w:val="24"/>
          <w:szCs w:val="24"/>
          <w:lang w:val="en-GB"/>
        </w:rPr>
        <w:br w:type="page"/>
      </w:r>
    </w:p>
    <w:p w14:paraId="1C61252B" w14:textId="77777777" w:rsidR="00510C28" w:rsidRPr="009312CD" w:rsidRDefault="00795B2F" w:rsidP="009312CD">
      <w:pPr>
        <w:pStyle w:val="Heading1"/>
      </w:pPr>
      <w:bookmarkStart w:id="0" w:name="_Toc150535208"/>
      <w:r w:rsidRPr="009312CD">
        <w:lastRenderedPageBreak/>
        <w:t>Introduction</w:t>
      </w:r>
      <w:bookmarkEnd w:id="0"/>
      <w:r w:rsidRPr="009312CD">
        <w:t xml:space="preserve"> </w:t>
      </w:r>
    </w:p>
    <w:p w14:paraId="55DB9E1D" w14:textId="77777777" w:rsidR="00510C28"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The international business management mainly includes various kinds of global operations that help companies to import and export their goods and services, besides operating in the domestic market. Taking the core aspects of international business into consideration</w:t>
      </w:r>
      <w:r w:rsidR="0042035C" w:rsidRPr="009312CD">
        <w:rPr>
          <w:rFonts w:ascii="Times New Roman" w:eastAsia="Times New Roman" w:hAnsi="Times New Roman" w:cs="Times New Roman"/>
          <w:color w:val="000000" w:themeColor="text1"/>
          <w:sz w:val="24"/>
          <w:szCs w:val="24"/>
          <w:lang w:val="en-GB"/>
        </w:rPr>
        <w:t>, this</w:t>
      </w:r>
      <w:r w:rsidRPr="009312CD">
        <w:rPr>
          <w:rFonts w:ascii="Times New Roman" w:eastAsia="Times New Roman" w:hAnsi="Times New Roman" w:cs="Times New Roman"/>
          <w:color w:val="000000" w:themeColor="text1"/>
          <w:sz w:val="24"/>
          <w:szCs w:val="24"/>
          <w:lang w:val="en-GB"/>
        </w:rPr>
        <w:t xml:space="preserve"> particular study will focus on one of the famous companies named </w:t>
      </w:r>
      <w:r w:rsidRPr="009312CD">
        <w:rPr>
          <w:rFonts w:ascii="Times New Roman" w:eastAsia="Times New Roman" w:hAnsi="Times New Roman" w:cs="Times New Roman"/>
          <w:b/>
          <w:i/>
          <w:color w:val="000000" w:themeColor="text1"/>
          <w:sz w:val="24"/>
          <w:szCs w:val="24"/>
          <w:lang w:val="en-GB"/>
        </w:rPr>
        <w:t xml:space="preserve">Philips </w:t>
      </w:r>
      <w:r w:rsidRPr="009312CD">
        <w:rPr>
          <w:rFonts w:ascii="Times New Roman" w:eastAsia="Times New Roman" w:hAnsi="Times New Roman" w:cs="Times New Roman"/>
          <w:color w:val="000000" w:themeColor="text1"/>
          <w:sz w:val="24"/>
          <w:szCs w:val="24"/>
          <w:lang w:val="en-GB"/>
        </w:rPr>
        <w:t xml:space="preserve">by considering both its host and home country which is </w:t>
      </w:r>
      <w:r w:rsidRPr="009312CD">
        <w:rPr>
          <w:rFonts w:ascii="Times New Roman" w:eastAsia="Times New Roman" w:hAnsi="Times New Roman" w:cs="Times New Roman"/>
          <w:b/>
          <w:i/>
          <w:color w:val="000000" w:themeColor="text1"/>
          <w:sz w:val="24"/>
          <w:szCs w:val="24"/>
          <w:lang w:val="en-GB"/>
        </w:rPr>
        <w:t xml:space="preserve">UK and Netherland </w:t>
      </w:r>
      <w:r w:rsidRPr="009312CD">
        <w:rPr>
          <w:rFonts w:ascii="Times New Roman" w:eastAsia="Times New Roman" w:hAnsi="Times New Roman" w:cs="Times New Roman"/>
          <w:color w:val="000000" w:themeColor="text1"/>
          <w:sz w:val="24"/>
          <w:szCs w:val="24"/>
          <w:lang w:val="en-GB"/>
        </w:rPr>
        <w:t>respectively. This will increase the international business opportunities of the company by mitigating the challenges of international markets so that it can be able to grab competitive advantage among the global medical system and consumer electronic industry. For this, a background analysis of the company will be provided along with providing description on internationalisation strategies and the global business approach of the company. Furthermore, micro environment factors and integration of the international strategy within the company will be evaluated by providing relevant recommendations to Philips.</w:t>
      </w:r>
    </w:p>
    <w:p w14:paraId="654DA0EA" w14:textId="77777777" w:rsidR="003827ED" w:rsidRPr="00E137DC" w:rsidRDefault="003827ED" w:rsidP="003827ED">
      <w:pPr>
        <w:pStyle w:val="Heading1"/>
      </w:pPr>
      <w:bookmarkStart w:id="1" w:name="_Toc150535209"/>
      <w:r w:rsidRPr="00E137DC">
        <w:t>1. Background Analysis:</w:t>
      </w:r>
      <w:bookmarkEnd w:id="1"/>
      <w:r w:rsidRPr="00E137DC">
        <w:t xml:space="preserve"> </w:t>
      </w:r>
    </w:p>
    <w:p w14:paraId="6E231DCD" w14:textId="77777777" w:rsidR="003827ED" w:rsidRPr="00E137DC" w:rsidRDefault="003827ED" w:rsidP="003827ED">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Providing a comprehensive overview of Philips including its background, history, internationalization journey, home country and host country operations</w:t>
      </w:r>
    </w:p>
    <w:p w14:paraId="543B37C9" w14:textId="77777777" w:rsidR="003827ED" w:rsidRPr="00E137DC" w:rsidRDefault="003827ED" w:rsidP="003827E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Philips is one of the popular healthcare technology business organisations belonging to the personal care industry of the Netherlands. Planet and people are two core factors considered in this business organisation for designing and executing operational projects. Philips or “Philips &amp; Company” was founded in the year 1891 by “Frederik Philips” and “Gerard Philips”, the father and the son (Philips.com, 2023). The business of this healthcare technological company has been started with the low-cost and high-longevity tube lights. However, with the business growth, Philips has started to focus on quality and longevity rather than cost. For years, this healthcare technological company has manufactured household applications, advanced electronic components, lighting equipment, medical tools such as X-ray machines and others.   The mass market of the Netherlands has been captured by this business organisation with its highlighted featured products. </w:t>
      </w:r>
    </w:p>
    <w:p w14:paraId="7ED7ECA9" w14:textId="77777777" w:rsidR="003827ED" w:rsidRPr="00E137DC" w:rsidRDefault="003827ED" w:rsidP="003827E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Therefore, a “people-focused” approach has been followed in business organisations and personal care products have been also manufactured accordingly. Cutting designing and superior technologies are used by Philips for manufacturing the next-generation beauty products (Shop-philips.com, 2023). Oral healthcare items and male grooming products are other care product segments offered by Philips. Some core beauty products procured and offered by this personal care business organisation are skincare items, hair removal, and hair care items. Advanced hair styling, cutting and shaving tools are some items of Philips under </w:t>
      </w:r>
      <w:r w:rsidRPr="00E137DC">
        <w:rPr>
          <w:rFonts w:ascii="Times New Roman" w:eastAsia="Times New Roman" w:hAnsi="Times New Roman" w:cs="Times New Roman"/>
          <w:sz w:val="24"/>
          <w:szCs w:val="24"/>
          <w:lang w:val="en-GB"/>
        </w:rPr>
        <w:lastRenderedPageBreak/>
        <w:t>male grooming. I</w:t>
      </w:r>
      <w:r>
        <w:rPr>
          <w:rFonts w:ascii="Times New Roman" w:eastAsia="Times New Roman" w:hAnsi="Times New Roman" w:cs="Times New Roman"/>
          <w:sz w:val="24"/>
          <w:szCs w:val="24"/>
          <w:lang w:val="en-GB"/>
        </w:rPr>
        <w:t>n addition, “gum care solution”</w:t>
      </w:r>
      <w:r w:rsidRPr="00E137DC">
        <w:rPr>
          <w:rFonts w:ascii="Times New Roman" w:eastAsia="Times New Roman" w:hAnsi="Times New Roman" w:cs="Times New Roman"/>
          <w:sz w:val="24"/>
          <w:szCs w:val="24"/>
          <w:lang w:val="en-GB"/>
        </w:rPr>
        <w:t xml:space="preserve"> and revolutionary teeth are oral care products manufactured and sold by Philips (Shop-philips.com, 2023). The three corporate factors followed by this personal care business organisation are “innovation, impactful and caring”. Thus, discovering the best version of customers is the core objective selected by Philips. </w:t>
      </w:r>
    </w:p>
    <w:p w14:paraId="3C9F1D02" w14:textId="77777777" w:rsidR="003827ED" w:rsidRPr="00E137DC" w:rsidRDefault="003827ED" w:rsidP="003827E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 The corporate mission of Philips in the healthcare and personal care sector is to “improve people's health and well-being through meaningful innovation”. The current initiative taken by this business organisation is to improve the lifestyle of 2.5 billion individuals within the year 2030 (Shop-philips.com, 2023). Philips has also included 400 million underserved communities under its global initiatives. The business expansion of this healthcare and technological company is identified to start in the year 1991. Furthermore, using the dynamic marketing approach, this business organisation has developed over 20 global exclusive brands in personal care, electric equipment, and medical tools in Malaysia, the Philippines, and Singapore (Philips.co.in, 2023). Innovation and designing new items are two main focused segments of Philips that are used to keep the business growing.</w:t>
      </w:r>
    </w:p>
    <w:p w14:paraId="3F28BB41" w14:textId="77777777" w:rsidR="003827ED" w:rsidRPr="00E137DC" w:rsidRDefault="003827ED" w:rsidP="003827ED">
      <w:pPr>
        <w:pStyle w:val="Normal1"/>
        <w:spacing w:line="360" w:lineRule="auto"/>
        <w:jc w:val="center"/>
        <w:rPr>
          <w:rFonts w:ascii="Times New Roman" w:eastAsia="Times New Roman" w:hAnsi="Times New Roman" w:cs="Times New Roman"/>
          <w:sz w:val="24"/>
          <w:szCs w:val="24"/>
          <w:lang w:val="en-GB"/>
        </w:rPr>
      </w:pPr>
      <w:r w:rsidRPr="00E137DC">
        <w:rPr>
          <w:rFonts w:ascii="Times New Roman" w:eastAsia="Times New Roman" w:hAnsi="Times New Roman" w:cs="Times New Roman"/>
          <w:noProof/>
          <w:sz w:val="24"/>
          <w:szCs w:val="24"/>
          <w:lang w:val="en-GB" w:eastAsia="en-GB" w:bidi="ar-SA"/>
        </w:rPr>
        <w:drawing>
          <wp:inline distT="114300" distB="114300" distL="114300" distR="114300" wp14:anchorId="018F02EC" wp14:editId="666FBA33">
            <wp:extent cx="5731200" cy="40005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4000500"/>
                    </a:xfrm>
                    <a:prstGeom prst="rect">
                      <a:avLst/>
                    </a:prstGeom>
                    <a:ln w="25400">
                      <a:solidFill>
                        <a:srgbClr val="000000"/>
                      </a:solidFill>
                      <a:prstDash val="solid"/>
                    </a:ln>
                  </pic:spPr>
                </pic:pic>
              </a:graphicData>
            </a:graphic>
          </wp:inline>
        </w:drawing>
      </w:r>
    </w:p>
    <w:p w14:paraId="18A48B2D" w14:textId="77777777" w:rsidR="003827ED" w:rsidRPr="00E137DC" w:rsidRDefault="003827ED" w:rsidP="003827ED">
      <w:pPr>
        <w:pStyle w:val="Normal1"/>
        <w:spacing w:line="360" w:lineRule="auto"/>
        <w:jc w:val="center"/>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Figure 1: Sales of Philips in different segments </w:t>
      </w:r>
    </w:p>
    <w:p w14:paraId="7B7BF9A9" w14:textId="77777777" w:rsidR="003827ED" w:rsidRPr="00E137DC" w:rsidRDefault="003827ED" w:rsidP="003827ED">
      <w:pPr>
        <w:pStyle w:val="Normal1"/>
        <w:spacing w:line="360" w:lineRule="auto"/>
        <w:jc w:val="center"/>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(Source: Statista.com, 2023)</w:t>
      </w:r>
    </w:p>
    <w:p w14:paraId="5E25D110" w14:textId="77777777" w:rsidR="003827ED" w:rsidRPr="00E137DC" w:rsidRDefault="003827ED" w:rsidP="003827E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In the case of internationalisation, Philips collects funds from the shareholders and focuses on marginal expansion.  In addition, the exporting approach is highly used by this business </w:t>
      </w:r>
      <w:r w:rsidRPr="00E137DC">
        <w:rPr>
          <w:rFonts w:ascii="Times New Roman" w:eastAsia="Times New Roman" w:hAnsi="Times New Roman" w:cs="Times New Roman"/>
          <w:sz w:val="24"/>
          <w:szCs w:val="24"/>
          <w:lang w:val="en-GB"/>
        </w:rPr>
        <w:lastRenderedPageBreak/>
        <w:t xml:space="preserve">organisation for entering a new market or a country. The corporate report of this business organisation has stated about their expansion in more than 100 countries (Philips.co.in, 2023). The positive growth of this business organisation has been also highlighted in Figure 1. In the year 2020, the revenue generated from the personal care segment of Philips was GBP 3.199 billion which was increased by GBP 3.626 billion at the end of 2022. </w:t>
      </w:r>
    </w:p>
    <w:p w14:paraId="6BD238A3" w14:textId="77777777" w:rsidR="003827ED" w:rsidRPr="00E137DC" w:rsidRDefault="003827ED" w:rsidP="003827E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Their home country's operational activities of Philips have included business administration, managerial and leadership activities. The significant business concepts and decision-making regarding selecting objectives, mission statements and adopting new marketing initiatives have been taken by Philips from his home country Netherlands. On the other hand, the innovation segment “Philips Research Eindhoven” has been established in the Netherlands (Philips.com, 2023). On the other hand, international operations of Philips in foreign countries such as China, the US, Japan and France have been operated from their home country. The initiates of hosting the activities such as marketing, new product development and future expansion of this business organisation have been conducted from the UK. </w:t>
      </w:r>
    </w:p>
    <w:p w14:paraId="7AD3BFA5" w14:textId="77777777" w:rsidR="003827ED" w:rsidRPr="003827ED" w:rsidRDefault="003827ED" w:rsidP="009312C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The innovation segment of this healthcare technological and personal care business organisation has selected the segment of personal care for future expansion. The total market expanses of Philips in 2020 were only GBP 4.63 billion (Statista.com, 2023). The US market of this business organisation was GBP 7.246 billion in the US. It has been recognised from this dataset, that Philips is required to focus on expanding business in the host country UK. The positive growth rate of this business organisation has been maintained in an effective manner by expanding the business of personal care in the host country UK. </w:t>
      </w:r>
    </w:p>
    <w:p w14:paraId="286C15A7" w14:textId="77777777" w:rsidR="00510C28" w:rsidRPr="009312CD" w:rsidRDefault="00795B2F" w:rsidP="009312CD">
      <w:pPr>
        <w:pStyle w:val="Heading1"/>
      </w:pPr>
      <w:bookmarkStart w:id="2" w:name="_Toc150535210"/>
      <w:r w:rsidRPr="009312CD">
        <w:t>2. Internationalisation Strategies</w:t>
      </w:r>
      <w:bookmarkEnd w:id="2"/>
    </w:p>
    <w:p w14:paraId="5587731F" w14:textId="77777777" w:rsidR="00510C28" w:rsidRPr="009312CD" w:rsidRDefault="00795B2F" w:rsidP="009312CD">
      <w:pPr>
        <w:pStyle w:val="Normal1"/>
        <w:spacing w:line="360" w:lineRule="auto"/>
        <w:jc w:val="both"/>
        <w:rPr>
          <w:rFonts w:ascii="Times New Roman" w:eastAsia="Times New Roman" w:hAnsi="Times New Roman" w:cs="Times New Roman"/>
          <w:b/>
          <w:i/>
          <w:color w:val="000000" w:themeColor="text1"/>
          <w:sz w:val="24"/>
          <w:szCs w:val="24"/>
          <w:lang w:val="en-GB"/>
        </w:rPr>
      </w:pPr>
      <w:r w:rsidRPr="009312CD">
        <w:rPr>
          <w:rFonts w:ascii="Times New Roman" w:eastAsia="Times New Roman" w:hAnsi="Times New Roman" w:cs="Times New Roman"/>
          <w:b/>
          <w:i/>
          <w:color w:val="000000" w:themeColor="text1"/>
          <w:sz w:val="24"/>
          <w:szCs w:val="24"/>
          <w:lang w:val="en-GB"/>
        </w:rPr>
        <w:t>Analysis of the features and characteristics of ethnocentric, polycentric geocentric international strategies</w:t>
      </w:r>
    </w:p>
    <w:p w14:paraId="485842BB" w14:textId="77777777" w:rsidR="00510C28" w:rsidRPr="009312CD"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 xml:space="preserve">International business strategies are all about making accurate plans to guide commercial transactions that take place between entities in different countries so that effective global expansion can be achieved. As per the ideas of </w:t>
      </w:r>
      <w:r w:rsidRPr="009312CD">
        <w:rPr>
          <w:rFonts w:ascii="Times New Roman" w:hAnsi="Times New Roman" w:cs="Times New Roman"/>
          <w:color w:val="000000" w:themeColor="text1"/>
          <w:sz w:val="24"/>
          <w:szCs w:val="24"/>
          <w:highlight w:val="white"/>
          <w:lang w:val="en-GB"/>
        </w:rPr>
        <w:t xml:space="preserve">Babu and Aithal </w:t>
      </w:r>
      <w:r w:rsidRPr="009312CD">
        <w:rPr>
          <w:rFonts w:ascii="Times New Roman" w:eastAsia="Times New Roman" w:hAnsi="Times New Roman" w:cs="Times New Roman"/>
          <w:color w:val="000000" w:themeColor="text1"/>
          <w:sz w:val="24"/>
          <w:szCs w:val="24"/>
          <w:lang w:val="en-GB"/>
        </w:rPr>
        <w:t xml:space="preserve">(2023), there are ethnocentric, polycentric and geocentric internationalisation strategies that can help companies to manage the product and services across the globe. The core characteristics and features of ethnocentric internationalisation approach are mainly followed by companies that want to open a new branch within a new country. This particular international approach can create a unified culture within an organisation like Philips that helps to transfer four competencies and overcomes lack of qualified managers. However, the ethnocentric internationalisation approach can lead to cultural misunderstanding and produce resentment in the host country. On the other hand, the </w:t>
      </w:r>
      <w:r w:rsidRPr="009312CD">
        <w:rPr>
          <w:rFonts w:ascii="Times New Roman" w:eastAsia="Times New Roman" w:hAnsi="Times New Roman" w:cs="Times New Roman"/>
          <w:color w:val="000000" w:themeColor="text1"/>
          <w:sz w:val="24"/>
          <w:szCs w:val="24"/>
          <w:lang w:val="en-GB"/>
        </w:rPr>
        <w:lastRenderedPageBreak/>
        <w:t xml:space="preserve">features and characteristics of polycentric internationalisation strategy to international management </w:t>
      </w:r>
      <w:r w:rsidR="0042035C" w:rsidRPr="009312CD">
        <w:rPr>
          <w:rFonts w:ascii="Times New Roman" w:eastAsia="Times New Roman" w:hAnsi="Times New Roman" w:cs="Times New Roman"/>
          <w:color w:val="000000" w:themeColor="text1"/>
          <w:sz w:val="24"/>
          <w:szCs w:val="24"/>
          <w:lang w:val="en-GB"/>
        </w:rPr>
        <w:t>are</w:t>
      </w:r>
      <w:r w:rsidRPr="009312CD">
        <w:rPr>
          <w:rFonts w:ascii="Times New Roman" w:eastAsia="Times New Roman" w:hAnsi="Times New Roman" w:cs="Times New Roman"/>
          <w:color w:val="000000" w:themeColor="text1"/>
          <w:sz w:val="24"/>
          <w:szCs w:val="24"/>
          <w:lang w:val="en-GB"/>
        </w:rPr>
        <w:t xml:space="preserve"> highly related with hiring and promoting employees who are the citizens of the host country. The implementation of this particular internationalisation approach is inexpensive as it deals with the localisation aspect. </w:t>
      </w:r>
    </w:p>
    <w:p w14:paraId="7D04CAEF" w14:textId="77777777" w:rsidR="00510C28" w:rsidRPr="009312CD"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 xml:space="preserve">The polycentric approach to international business management involves low cost in recruiting and training employees that further includes lesser problems regarding adjustment and communication as all the employees belong to the same region. In contrast to this, the </w:t>
      </w:r>
      <w:r w:rsidR="0042035C" w:rsidRPr="009312CD">
        <w:rPr>
          <w:rFonts w:ascii="Times New Roman" w:eastAsia="Times New Roman" w:hAnsi="Times New Roman" w:cs="Times New Roman"/>
          <w:color w:val="000000" w:themeColor="text1"/>
          <w:sz w:val="24"/>
          <w:szCs w:val="24"/>
          <w:lang w:val="en-GB"/>
        </w:rPr>
        <w:t>polycentric internationalisation</w:t>
      </w:r>
      <w:r w:rsidRPr="009312CD">
        <w:rPr>
          <w:rFonts w:ascii="Times New Roman" w:eastAsia="Times New Roman" w:hAnsi="Times New Roman" w:cs="Times New Roman"/>
          <w:color w:val="000000" w:themeColor="text1"/>
          <w:sz w:val="24"/>
          <w:szCs w:val="24"/>
          <w:lang w:val="en-GB"/>
        </w:rPr>
        <w:t xml:space="preserve"> approach limits the career mobility of the global employees working under an organisation and thus isolates headquarters from the foreign subsidiaries (</w:t>
      </w:r>
      <w:r w:rsidRPr="009312CD">
        <w:rPr>
          <w:rFonts w:ascii="Times New Roman" w:hAnsi="Times New Roman" w:cs="Times New Roman"/>
          <w:color w:val="000000" w:themeColor="text1"/>
          <w:sz w:val="24"/>
          <w:szCs w:val="24"/>
          <w:highlight w:val="white"/>
          <w:lang w:val="en-GB"/>
        </w:rPr>
        <w:t>Tiwari, 2020</w:t>
      </w:r>
      <w:r w:rsidRPr="009312CD">
        <w:rPr>
          <w:rFonts w:ascii="Times New Roman" w:eastAsia="Times New Roman" w:hAnsi="Times New Roman" w:cs="Times New Roman"/>
          <w:color w:val="000000" w:themeColor="text1"/>
          <w:sz w:val="24"/>
          <w:szCs w:val="24"/>
          <w:lang w:val="en-GB"/>
        </w:rPr>
        <w:t xml:space="preserve">). Moreover, the important characteristics and features of geocentric internationalisation strategy mainly </w:t>
      </w:r>
      <w:r w:rsidR="0042035C" w:rsidRPr="009312CD">
        <w:rPr>
          <w:rFonts w:ascii="Times New Roman" w:eastAsia="Times New Roman" w:hAnsi="Times New Roman" w:cs="Times New Roman"/>
          <w:color w:val="000000" w:themeColor="text1"/>
          <w:sz w:val="24"/>
          <w:szCs w:val="24"/>
          <w:lang w:val="en-GB"/>
        </w:rPr>
        <w:t>look</w:t>
      </w:r>
      <w:r w:rsidRPr="009312CD">
        <w:rPr>
          <w:rFonts w:ascii="Times New Roman" w:eastAsia="Times New Roman" w:hAnsi="Times New Roman" w:cs="Times New Roman"/>
          <w:color w:val="000000" w:themeColor="text1"/>
          <w:sz w:val="24"/>
          <w:szCs w:val="24"/>
          <w:lang w:val="en-GB"/>
        </w:rPr>
        <w:t xml:space="preserve"> for an efficient person for a specific job role regardless of nationality. This particular international strategy mainly deals with global standardisation and transactional approach that uses human resources in an efficient manner. It further helps to build a strong culture and informal management network. Besides this, it can also help organisations like Philips to manage their business operation in their home country which is Netherland as well as to their host country which is the UK. However, the geocentric internationalisation approach is too expensive to deal with and to implement within the business organisation (</w:t>
      </w:r>
      <w:r w:rsidRPr="009312CD">
        <w:rPr>
          <w:rFonts w:ascii="Times New Roman" w:hAnsi="Times New Roman" w:cs="Times New Roman"/>
          <w:color w:val="000000" w:themeColor="text1"/>
          <w:sz w:val="24"/>
          <w:szCs w:val="24"/>
          <w:highlight w:val="white"/>
          <w:lang w:val="en-GB"/>
        </w:rPr>
        <w:t xml:space="preserve">Babu and Aithal, </w:t>
      </w:r>
      <w:r w:rsidRPr="009312CD">
        <w:rPr>
          <w:rFonts w:ascii="Times New Roman" w:eastAsia="Times New Roman" w:hAnsi="Times New Roman" w:cs="Times New Roman"/>
          <w:color w:val="000000" w:themeColor="text1"/>
          <w:sz w:val="24"/>
          <w:szCs w:val="24"/>
          <w:lang w:val="en-GB"/>
        </w:rPr>
        <w:t>2023). It further creates issues related to National immigration policies that limits down the implementation of this particular strategy within the organisation. Besides the negative aspects of the geocentric internationalisation approach, this particular internationalisation strategy is suitable for various cultures and focuses on more multinational businesses in the international environment. This looks for qualified workers with the global outlook, who can have the capability to cope up with a workplace that includes different cultural background oriented people. Hence, in order to implement an accurate internationalisation strategy within the chosen organisation, it is important to investigate their features and characteristics so that issues regarding the management of global business cannot take place and thus success can be achieved.</w:t>
      </w:r>
    </w:p>
    <w:p w14:paraId="3BEA2C35" w14:textId="77777777" w:rsidR="00510C28" w:rsidRPr="009312CD" w:rsidRDefault="00795B2F" w:rsidP="009312CD">
      <w:pPr>
        <w:pStyle w:val="Normal1"/>
        <w:spacing w:line="360" w:lineRule="auto"/>
        <w:jc w:val="both"/>
        <w:rPr>
          <w:rFonts w:ascii="Times New Roman" w:eastAsia="Times New Roman" w:hAnsi="Times New Roman" w:cs="Times New Roman"/>
          <w:b/>
          <w:i/>
          <w:color w:val="000000" w:themeColor="text1"/>
          <w:sz w:val="24"/>
          <w:szCs w:val="24"/>
          <w:lang w:val="en-GB"/>
        </w:rPr>
      </w:pPr>
      <w:r w:rsidRPr="009312CD">
        <w:rPr>
          <w:rFonts w:ascii="Times New Roman" w:eastAsia="Times New Roman" w:hAnsi="Times New Roman" w:cs="Times New Roman"/>
          <w:b/>
          <w:i/>
          <w:color w:val="000000" w:themeColor="text1"/>
          <w:sz w:val="24"/>
          <w:szCs w:val="24"/>
          <w:lang w:val="en-GB"/>
        </w:rPr>
        <w:t>Comparing and contrasting these approaches for understanding the implication of global expansion</w:t>
      </w:r>
    </w:p>
    <w:p w14:paraId="21AED0FC" w14:textId="77777777" w:rsidR="00510C28" w:rsidRPr="009312CD"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 xml:space="preserve">Followed by the important characteristics and features of the internationalisation strategies, a comparing and contrasting viewpoint has been found between the ethnocentric, polycentric and geocentric internationalisation approach. On the one hand, the ethnocentric attitude of internationalisation business management is taken to be a belief that the culture, product and management practices of the home country are superior to that of the other countries </w:t>
      </w:r>
      <w:r w:rsidRPr="009312CD">
        <w:rPr>
          <w:rFonts w:ascii="Times New Roman" w:eastAsia="Times New Roman" w:hAnsi="Times New Roman" w:cs="Times New Roman"/>
          <w:color w:val="000000" w:themeColor="text1"/>
          <w:sz w:val="24"/>
          <w:szCs w:val="24"/>
          <w:lang w:val="en-GB"/>
        </w:rPr>
        <w:lastRenderedPageBreak/>
        <w:t>(</w:t>
      </w:r>
      <w:r w:rsidRPr="009312CD">
        <w:rPr>
          <w:rFonts w:ascii="Times New Roman" w:hAnsi="Times New Roman" w:cs="Times New Roman"/>
          <w:color w:val="000000" w:themeColor="text1"/>
          <w:sz w:val="24"/>
          <w:szCs w:val="24"/>
          <w:highlight w:val="white"/>
          <w:lang w:val="en-GB"/>
        </w:rPr>
        <w:t>Zdravković and Gašević, 2022</w:t>
      </w:r>
      <w:r w:rsidRPr="009312CD">
        <w:rPr>
          <w:rFonts w:ascii="Times New Roman" w:eastAsia="Times New Roman" w:hAnsi="Times New Roman" w:cs="Times New Roman"/>
          <w:color w:val="000000" w:themeColor="text1"/>
          <w:sz w:val="24"/>
          <w:szCs w:val="24"/>
          <w:lang w:val="en-GB"/>
        </w:rPr>
        <w:t xml:space="preserve">). In this case, products or services are exported from the home country to other markets without making any kind of significant adaptation. This kind of internationalisation approach can help the chosen company to build a strong brand identity across the globe by maintaining the efficiency of its product or services that can lead to cost savings. Besides the positive aspects of the ethnocentric internationalisation strategy, it seems to limit down the knowledge and best practices that are shared across the organisation. In contrast to the ethnocentric attitude of internationalisation business management, the polycentric attitude is all about advocating and adapting products and strategies along with business management practices in relation to the host country. This particular international strategy helps to adopt the business functions of the local markets by tailoring the products and services as per the local needs so that a competitive advantage can be established. This tends to satisfy the local customers based on their preferences that further a </w:t>
      </w:r>
      <w:r w:rsidR="0042035C" w:rsidRPr="009312CD">
        <w:rPr>
          <w:rFonts w:ascii="Times New Roman" w:eastAsia="Times New Roman" w:hAnsi="Times New Roman" w:cs="Times New Roman"/>
          <w:color w:val="000000" w:themeColor="text1"/>
          <w:sz w:val="24"/>
          <w:szCs w:val="24"/>
          <w:lang w:val="en-GB"/>
        </w:rPr>
        <w:t>smooth local</w:t>
      </w:r>
      <w:r w:rsidRPr="009312CD">
        <w:rPr>
          <w:rFonts w:ascii="Times New Roman" w:eastAsia="Times New Roman" w:hAnsi="Times New Roman" w:cs="Times New Roman"/>
          <w:color w:val="000000" w:themeColor="text1"/>
          <w:sz w:val="24"/>
          <w:szCs w:val="24"/>
          <w:lang w:val="en-GB"/>
        </w:rPr>
        <w:t xml:space="preserve"> culture based workplace can be created (</w:t>
      </w:r>
      <w:r w:rsidRPr="009312CD">
        <w:rPr>
          <w:rFonts w:ascii="Times New Roman" w:hAnsi="Times New Roman" w:cs="Times New Roman"/>
          <w:color w:val="000000" w:themeColor="text1"/>
          <w:sz w:val="24"/>
          <w:szCs w:val="24"/>
          <w:highlight w:val="white"/>
          <w:lang w:val="en-GB"/>
        </w:rPr>
        <w:t>Tiwari, 2020</w:t>
      </w:r>
      <w:r w:rsidRPr="009312CD">
        <w:rPr>
          <w:rFonts w:ascii="Times New Roman" w:eastAsia="Times New Roman" w:hAnsi="Times New Roman" w:cs="Times New Roman"/>
          <w:color w:val="000000" w:themeColor="text1"/>
          <w:sz w:val="24"/>
          <w:szCs w:val="24"/>
          <w:lang w:val="en-GB"/>
        </w:rPr>
        <w:t xml:space="preserve">). However, the polycentric attitude of international business management fails to maintain global consistency that can create issues for companies like Philips in managing their business operation in both in its home and host country. Besides this, the geocentric internationalisation strategy helps to keep a balance between standardisation and localisation approach to business management that helps companies to maintain both the local and global needs of customers in a flexible manner. However, it is a kind of complex international business management </w:t>
      </w:r>
      <w:r w:rsidR="0042035C" w:rsidRPr="009312CD">
        <w:rPr>
          <w:rFonts w:ascii="Times New Roman" w:eastAsia="Times New Roman" w:hAnsi="Times New Roman" w:cs="Times New Roman"/>
          <w:color w:val="000000" w:themeColor="text1"/>
          <w:sz w:val="24"/>
          <w:szCs w:val="24"/>
          <w:lang w:val="en-GB"/>
        </w:rPr>
        <w:t>system as</w:t>
      </w:r>
      <w:r w:rsidRPr="009312CD">
        <w:rPr>
          <w:rFonts w:ascii="Times New Roman" w:eastAsia="Times New Roman" w:hAnsi="Times New Roman" w:cs="Times New Roman"/>
          <w:color w:val="000000" w:themeColor="text1"/>
          <w:sz w:val="24"/>
          <w:szCs w:val="24"/>
          <w:lang w:val="en-GB"/>
        </w:rPr>
        <w:t xml:space="preserve"> it is all about balancing between global and local business considerations (</w:t>
      </w:r>
      <w:r w:rsidRPr="009312CD">
        <w:rPr>
          <w:rFonts w:ascii="Times New Roman" w:hAnsi="Times New Roman" w:cs="Times New Roman"/>
          <w:color w:val="000000" w:themeColor="text1"/>
          <w:sz w:val="24"/>
          <w:szCs w:val="24"/>
          <w:highlight w:val="white"/>
          <w:lang w:val="en-GB"/>
        </w:rPr>
        <w:t xml:space="preserve">Zahra </w:t>
      </w:r>
      <w:r w:rsidRPr="009312CD">
        <w:rPr>
          <w:rFonts w:ascii="Times New Roman" w:hAnsi="Times New Roman" w:cs="Times New Roman"/>
          <w:i/>
          <w:color w:val="000000" w:themeColor="text1"/>
          <w:sz w:val="24"/>
          <w:szCs w:val="24"/>
          <w:highlight w:val="white"/>
          <w:lang w:val="en-GB"/>
        </w:rPr>
        <w:t>et al</w:t>
      </w:r>
      <w:r w:rsidRPr="009312CD">
        <w:rPr>
          <w:rFonts w:ascii="Times New Roman" w:hAnsi="Times New Roman" w:cs="Times New Roman"/>
          <w:color w:val="000000" w:themeColor="text1"/>
          <w:sz w:val="24"/>
          <w:szCs w:val="24"/>
          <w:highlight w:val="white"/>
          <w:lang w:val="en-GB"/>
        </w:rPr>
        <w:t>. 2022</w:t>
      </w:r>
      <w:r w:rsidRPr="009312CD">
        <w:rPr>
          <w:rFonts w:ascii="Times New Roman" w:eastAsia="Times New Roman" w:hAnsi="Times New Roman" w:cs="Times New Roman"/>
          <w:color w:val="000000" w:themeColor="text1"/>
          <w:sz w:val="24"/>
          <w:szCs w:val="24"/>
          <w:lang w:val="en-GB"/>
        </w:rPr>
        <w:t>). Followed by the comparative and contrasting viewpoints of the internationalisation approaches regarding the implication for global expansion, the company can consider the important aspects of any of the strategies. Hence, this can be done based on their business needs across borders through proper management of the approaches.</w:t>
      </w:r>
    </w:p>
    <w:p w14:paraId="4A942452" w14:textId="77777777" w:rsidR="00510C28" w:rsidRPr="009312CD" w:rsidRDefault="00795B2F" w:rsidP="009312CD">
      <w:pPr>
        <w:pStyle w:val="Heading1"/>
      </w:pPr>
      <w:bookmarkStart w:id="3" w:name="_Toc150535211"/>
      <w:r w:rsidRPr="009312CD">
        <w:t>3. Company’</w:t>
      </w:r>
      <w:r w:rsidR="009312CD" w:rsidRPr="009312CD">
        <w:t>s Internationalisation Approach</w:t>
      </w:r>
      <w:bookmarkEnd w:id="3"/>
      <w:r w:rsidRPr="009312CD">
        <w:t xml:space="preserve"> </w:t>
      </w:r>
    </w:p>
    <w:p w14:paraId="30423049" w14:textId="77777777" w:rsidR="00510C28" w:rsidRPr="009312CD" w:rsidRDefault="00795B2F" w:rsidP="009312CD">
      <w:pPr>
        <w:pStyle w:val="Normal1"/>
        <w:spacing w:line="360" w:lineRule="auto"/>
        <w:jc w:val="both"/>
        <w:rPr>
          <w:rFonts w:ascii="Times New Roman" w:eastAsia="Times New Roman" w:hAnsi="Times New Roman" w:cs="Times New Roman"/>
          <w:b/>
          <w:i/>
          <w:color w:val="000000" w:themeColor="text1"/>
          <w:sz w:val="24"/>
          <w:szCs w:val="24"/>
          <w:lang w:val="en-GB"/>
        </w:rPr>
      </w:pPr>
      <w:r w:rsidRPr="009312CD">
        <w:rPr>
          <w:rFonts w:ascii="Times New Roman" w:eastAsia="Times New Roman" w:hAnsi="Times New Roman" w:cs="Times New Roman"/>
          <w:b/>
          <w:i/>
          <w:color w:val="000000" w:themeColor="text1"/>
          <w:sz w:val="24"/>
          <w:szCs w:val="24"/>
          <w:lang w:val="en-GB"/>
        </w:rPr>
        <w:t>Critically analyse and evaluate the adoption of internationalisation approach by the company as their internationalisation efforts</w:t>
      </w:r>
    </w:p>
    <w:p w14:paraId="764339D5" w14:textId="77777777" w:rsidR="00510C28" w:rsidRPr="009312CD"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 xml:space="preserve">In order to manage the internationalisation business operation of Philips, the company makes high and effective internationalisation efforts by focusing and adopting the geocentric multinational approach. This results in abandoning </w:t>
      </w:r>
      <w:r w:rsidR="0042035C" w:rsidRPr="009312CD">
        <w:rPr>
          <w:rFonts w:ascii="Times New Roman" w:eastAsia="Times New Roman" w:hAnsi="Times New Roman" w:cs="Times New Roman"/>
          <w:color w:val="000000" w:themeColor="text1"/>
          <w:sz w:val="24"/>
          <w:szCs w:val="24"/>
          <w:lang w:val="en-GB"/>
        </w:rPr>
        <w:t>polycentric and</w:t>
      </w:r>
      <w:r w:rsidRPr="009312CD">
        <w:rPr>
          <w:rFonts w:ascii="Times New Roman" w:eastAsia="Times New Roman" w:hAnsi="Times New Roman" w:cs="Times New Roman"/>
          <w:color w:val="000000" w:themeColor="text1"/>
          <w:sz w:val="24"/>
          <w:szCs w:val="24"/>
          <w:lang w:val="en-GB"/>
        </w:rPr>
        <w:t xml:space="preserve"> ethnocentric internationalisation approaches. The main reason to choose the geocentric internationalisation approach by Philips is because to make a balance between their standardisation and localisation business operations. In this case, companies like Philips recognise the market demands in both of its host and home country that is UK and Netherland based on which the preferences of the </w:t>
      </w:r>
      <w:r w:rsidRPr="009312CD">
        <w:rPr>
          <w:rFonts w:ascii="Times New Roman" w:eastAsia="Times New Roman" w:hAnsi="Times New Roman" w:cs="Times New Roman"/>
          <w:color w:val="000000" w:themeColor="text1"/>
          <w:sz w:val="24"/>
          <w:szCs w:val="24"/>
          <w:lang w:val="en-GB"/>
        </w:rPr>
        <w:lastRenderedPageBreak/>
        <w:t xml:space="preserve">global and local customers are met accurately. This kind of initiation helps the company to maintain a certain level of global consistency through fulfilling the global needs of the potential customers. As per the ideas of </w:t>
      </w:r>
      <w:r w:rsidRPr="009312CD">
        <w:rPr>
          <w:rFonts w:ascii="Times New Roman" w:hAnsi="Times New Roman" w:cs="Times New Roman"/>
          <w:color w:val="000000" w:themeColor="text1"/>
          <w:sz w:val="24"/>
          <w:szCs w:val="24"/>
          <w:highlight w:val="white"/>
          <w:lang w:val="en-GB"/>
        </w:rPr>
        <w:t xml:space="preserve">Tiwari </w:t>
      </w:r>
      <w:r w:rsidRPr="009312CD">
        <w:rPr>
          <w:rFonts w:ascii="Times New Roman" w:eastAsia="Times New Roman" w:hAnsi="Times New Roman" w:cs="Times New Roman"/>
          <w:color w:val="000000" w:themeColor="text1"/>
          <w:sz w:val="24"/>
          <w:szCs w:val="24"/>
          <w:lang w:val="en-GB"/>
        </w:rPr>
        <w:t xml:space="preserve">(2020), the geocentric internationalisation strategy is flexible enough that adopts HR practices that can be adopted by the chosen company in both its local and global business environment that can help to maintain a strong brand identity. This kind of initiation helps to share a global knowledge along with best practices that can further be conveyed to the global employees which helps to manage the customers across subsidiaries and regions. It provides competitive advantage but sometimes leads to business complexities. However, the challenges related to this particular internationalisation business strategy can be taken care of if a balance between the global and local operations of Philips can be managed by the help of international business management professionals by making internationalisation efforts in a professional way. There are various kinds of benefits of geocentric business approaches that can help Philips to meet their international business objectives through shared learning processes. This particular internationalisation business management approach can help the company to select talent around the world by grabbing both the local and global market opportunities that are available among the electronic and medical industries. Hence, the geocentric international </w:t>
      </w:r>
      <w:r w:rsidR="0042035C" w:rsidRPr="009312CD">
        <w:rPr>
          <w:rFonts w:ascii="Times New Roman" w:eastAsia="Times New Roman" w:hAnsi="Times New Roman" w:cs="Times New Roman"/>
          <w:color w:val="000000" w:themeColor="text1"/>
          <w:sz w:val="24"/>
          <w:szCs w:val="24"/>
          <w:lang w:val="en-GB"/>
        </w:rPr>
        <w:t>efforts of the company highlight</w:t>
      </w:r>
      <w:r w:rsidRPr="009312CD">
        <w:rPr>
          <w:rFonts w:ascii="Times New Roman" w:eastAsia="Times New Roman" w:hAnsi="Times New Roman" w:cs="Times New Roman"/>
          <w:color w:val="000000" w:themeColor="text1"/>
          <w:sz w:val="24"/>
          <w:szCs w:val="24"/>
          <w:lang w:val="en-GB"/>
        </w:rPr>
        <w:t xml:space="preserve"> its global business approach or operation that can further help the company to make an effective and strategic decision.</w:t>
      </w:r>
    </w:p>
    <w:p w14:paraId="0C0E8E01" w14:textId="77777777" w:rsidR="00510C28" w:rsidRPr="009312CD" w:rsidRDefault="00795B2F" w:rsidP="009312CD">
      <w:pPr>
        <w:pStyle w:val="Normal1"/>
        <w:spacing w:line="360" w:lineRule="auto"/>
        <w:jc w:val="both"/>
        <w:rPr>
          <w:rFonts w:ascii="Times New Roman" w:eastAsia="Times New Roman" w:hAnsi="Times New Roman" w:cs="Times New Roman"/>
          <w:b/>
          <w:i/>
          <w:color w:val="000000" w:themeColor="text1"/>
          <w:sz w:val="24"/>
          <w:szCs w:val="24"/>
          <w:lang w:val="en-GB"/>
        </w:rPr>
      </w:pPr>
      <w:r w:rsidRPr="009312CD">
        <w:rPr>
          <w:rFonts w:ascii="Times New Roman" w:eastAsia="Times New Roman" w:hAnsi="Times New Roman" w:cs="Times New Roman"/>
          <w:b/>
          <w:i/>
          <w:color w:val="000000" w:themeColor="text1"/>
          <w:sz w:val="24"/>
          <w:szCs w:val="24"/>
          <w:lang w:val="en-GB"/>
        </w:rPr>
        <w:t xml:space="preserve">Exploring the factors that influence they are strategic decision making process </w:t>
      </w:r>
    </w:p>
    <w:p w14:paraId="256A65F3" w14:textId="77777777" w:rsidR="00510C28"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 xml:space="preserve">There are various kinds of factors that influence the strategic decision making process of companies like Philips in context to internationalisation business approach. In relation to the international business operation of Philips, it has been found out that the company follows the geocentric internationalisation business approach. In order to manage the international business operation of Philips, the company needs to explore the important aspects of geocentric internationalisation approach. It is so that in both a positive and negative way the company can take a strategic decision for the </w:t>
      </w:r>
      <w:r w:rsidR="003B4256" w:rsidRPr="009312CD">
        <w:rPr>
          <w:rFonts w:ascii="Times New Roman" w:eastAsia="Times New Roman" w:hAnsi="Times New Roman" w:cs="Times New Roman"/>
          <w:color w:val="000000" w:themeColor="text1"/>
          <w:sz w:val="24"/>
          <w:szCs w:val="24"/>
          <w:lang w:val="en-GB"/>
        </w:rPr>
        <w:t>wellbeing</w:t>
      </w:r>
      <w:r w:rsidRPr="009312CD">
        <w:rPr>
          <w:rFonts w:ascii="Times New Roman" w:eastAsia="Times New Roman" w:hAnsi="Times New Roman" w:cs="Times New Roman"/>
          <w:color w:val="000000" w:themeColor="text1"/>
          <w:sz w:val="24"/>
          <w:szCs w:val="24"/>
          <w:lang w:val="en-GB"/>
        </w:rPr>
        <w:t xml:space="preserve"> of the company. The geocentric approach to international business management considered the factors like cost of training, compensation and relocation of employees regardless of the nationality (</w:t>
      </w:r>
      <w:r w:rsidRPr="009312CD">
        <w:rPr>
          <w:rFonts w:ascii="Times New Roman" w:hAnsi="Times New Roman" w:cs="Times New Roman"/>
          <w:color w:val="000000" w:themeColor="text1"/>
          <w:sz w:val="24"/>
          <w:szCs w:val="24"/>
          <w:highlight w:val="white"/>
          <w:lang w:val="en-GB"/>
        </w:rPr>
        <w:t>ILIC and DERBAL, 2022</w:t>
      </w:r>
      <w:r w:rsidRPr="009312CD">
        <w:rPr>
          <w:rFonts w:ascii="Times New Roman" w:eastAsia="Times New Roman" w:hAnsi="Times New Roman" w:cs="Times New Roman"/>
          <w:color w:val="000000" w:themeColor="text1"/>
          <w:sz w:val="24"/>
          <w:szCs w:val="24"/>
          <w:lang w:val="en-GB"/>
        </w:rPr>
        <w:t>). In this case, collaborative based factors are taken into consideration that can help companies like Philips to manage their local as well as global business operation in both its host and parent company. The staffing approach of the geocentric internationalisation strategy helps companies to implement transnational orientation that recruit efficient and knowledgeable staff members (</w:t>
      </w:r>
      <w:r w:rsidRPr="009312CD">
        <w:rPr>
          <w:rFonts w:ascii="Times New Roman" w:hAnsi="Times New Roman" w:cs="Times New Roman"/>
          <w:color w:val="000000" w:themeColor="text1"/>
          <w:sz w:val="24"/>
          <w:szCs w:val="24"/>
          <w:highlight w:val="white"/>
          <w:lang w:val="en-GB"/>
        </w:rPr>
        <w:t>Tiwari, 2020</w:t>
      </w:r>
      <w:r w:rsidRPr="009312CD">
        <w:rPr>
          <w:rFonts w:ascii="Times New Roman" w:eastAsia="Times New Roman" w:hAnsi="Times New Roman" w:cs="Times New Roman"/>
          <w:color w:val="000000" w:themeColor="text1"/>
          <w:sz w:val="24"/>
          <w:szCs w:val="24"/>
          <w:lang w:val="en-GB"/>
        </w:rPr>
        <w:t xml:space="preserve">). This seems to help the chosen company in maintaining both standardisation and transmission approach towards its international business management strategy that can </w:t>
      </w:r>
      <w:r w:rsidRPr="009312CD">
        <w:rPr>
          <w:rFonts w:ascii="Times New Roman" w:eastAsia="Times New Roman" w:hAnsi="Times New Roman" w:cs="Times New Roman"/>
          <w:color w:val="000000" w:themeColor="text1"/>
          <w:sz w:val="24"/>
          <w:szCs w:val="24"/>
          <w:lang w:val="en-GB"/>
        </w:rPr>
        <w:lastRenderedPageBreak/>
        <w:t xml:space="preserve">help to build a strong management network. However, this particular international business strategy is expensive and can be managed well by the company through the incorporation of efficient and </w:t>
      </w:r>
      <w:r w:rsidR="0042035C" w:rsidRPr="009312CD">
        <w:rPr>
          <w:rFonts w:ascii="Times New Roman" w:eastAsia="Times New Roman" w:hAnsi="Times New Roman" w:cs="Times New Roman"/>
          <w:color w:val="000000" w:themeColor="text1"/>
          <w:sz w:val="24"/>
          <w:szCs w:val="24"/>
          <w:lang w:val="en-GB"/>
        </w:rPr>
        <w:t>skilful</w:t>
      </w:r>
      <w:r w:rsidRPr="009312CD">
        <w:rPr>
          <w:rFonts w:ascii="Times New Roman" w:eastAsia="Times New Roman" w:hAnsi="Times New Roman" w:cs="Times New Roman"/>
          <w:color w:val="000000" w:themeColor="text1"/>
          <w:sz w:val="24"/>
          <w:szCs w:val="24"/>
          <w:lang w:val="en-GB"/>
        </w:rPr>
        <w:t xml:space="preserve"> financial management experts. This kind of initiation will help the company to gain a sustainable competitive advantage among the global business in context to their industry which will help it to establish a strong brand image among the potential customers. The geocentric business approach is considered to be the pool of talented staff and eligible candidates who are deficient enough to manage international business operations of companies like Philips. In this case, the employees are hired in such a manner that it seems to not judge them based on their nationality in relation to both the host as well as parent country. This further includes most suitable employees for the job who are capable enough to take care of the international business operation without bringing any kind of challenges. There are various kinds of advantages to geocentric approach that can be considered as its essential factors among which reduction in resentment and shared knowledge are taken to be the most critical ones. Besides this,  the involvement of senior executives, who hold international business management experiences across borders are also taken to be the important factors to this particular international business strategy. This seems to reduce the unfair treatment of employees based on their nationality and culture. Hence, it is highly essential to consider the important factors of geocentric business approach that seem to influence this strategic decision making process of the company in context to the international business management. </w:t>
      </w:r>
    </w:p>
    <w:p w14:paraId="7DD5EDD8" w14:textId="77777777" w:rsidR="0075179F" w:rsidRPr="00E137DC" w:rsidRDefault="003B4256" w:rsidP="0075179F">
      <w:pPr>
        <w:pStyle w:val="Heading1"/>
      </w:pPr>
      <w:bookmarkStart w:id="4" w:name="_Toc150535212"/>
      <w:r w:rsidRPr="00E137DC">
        <w:t>4. Option</w:t>
      </w:r>
      <w:r w:rsidR="0075179F" w:rsidRPr="00E137DC">
        <w:t xml:space="preserve"> B - PESTLE Analysis:</w:t>
      </w:r>
      <w:bookmarkEnd w:id="4"/>
    </w:p>
    <w:p w14:paraId="13127E1E"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Examine the impact of PESTLE factors on the UK </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5445"/>
        <w:gridCol w:w="1515"/>
      </w:tblGrid>
      <w:tr w:rsidR="0075179F" w:rsidRPr="00E137DC" w14:paraId="4962E00E" w14:textId="77777777" w:rsidTr="0026641E">
        <w:trPr>
          <w:cantSplit/>
          <w:tblHeader/>
        </w:trPr>
        <w:tc>
          <w:tcPr>
            <w:tcW w:w="2040" w:type="dxa"/>
            <w:shd w:val="clear" w:color="auto" w:fill="auto"/>
            <w:tcMar>
              <w:top w:w="100" w:type="dxa"/>
              <w:left w:w="100" w:type="dxa"/>
              <w:bottom w:w="100" w:type="dxa"/>
              <w:right w:w="100" w:type="dxa"/>
            </w:tcMar>
          </w:tcPr>
          <w:p w14:paraId="477D081C"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lastRenderedPageBreak/>
              <w:t xml:space="preserve">Factors </w:t>
            </w:r>
          </w:p>
        </w:tc>
        <w:tc>
          <w:tcPr>
            <w:tcW w:w="5445" w:type="dxa"/>
            <w:shd w:val="clear" w:color="auto" w:fill="auto"/>
            <w:tcMar>
              <w:top w:w="100" w:type="dxa"/>
              <w:left w:w="100" w:type="dxa"/>
              <w:bottom w:w="100" w:type="dxa"/>
              <w:right w:w="100" w:type="dxa"/>
            </w:tcMar>
          </w:tcPr>
          <w:p w14:paraId="22ACF164"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Attributes </w:t>
            </w:r>
          </w:p>
        </w:tc>
        <w:tc>
          <w:tcPr>
            <w:tcW w:w="1515" w:type="dxa"/>
            <w:shd w:val="clear" w:color="auto" w:fill="auto"/>
            <w:tcMar>
              <w:top w:w="100" w:type="dxa"/>
              <w:left w:w="100" w:type="dxa"/>
              <w:bottom w:w="100" w:type="dxa"/>
              <w:right w:w="100" w:type="dxa"/>
            </w:tcMar>
          </w:tcPr>
          <w:p w14:paraId="5FB54D49"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Impact </w:t>
            </w:r>
          </w:p>
        </w:tc>
      </w:tr>
      <w:tr w:rsidR="0075179F" w:rsidRPr="00E137DC" w14:paraId="4AC87A58" w14:textId="77777777" w:rsidTr="0026641E">
        <w:trPr>
          <w:cantSplit/>
          <w:tblHeader/>
        </w:trPr>
        <w:tc>
          <w:tcPr>
            <w:tcW w:w="2040" w:type="dxa"/>
            <w:shd w:val="clear" w:color="auto" w:fill="auto"/>
            <w:tcMar>
              <w:top w:w="100" w:type="dxa"/>
              <w:left w:w="100" w:type="dxa"/>
              <w:bottom w:w="100" w:type="dxa"/>
              <w:right w:w="100" w:type="dxa"/>
            </w:tcMar>
          </w:tcPr>
          <w:p w14:paraId="713A608F"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Political</w:t>
            </w:r>
          </w:p>
        </w:tc>
        <w:tc>
          <w:tcPr>
            <w:tcW w:w="5445" w:type="dxa"/>
            <w:shd w:val="clear" w:color="auto" w:fill="auto"/>
            <w:tcMar>
              <w:top w:w="100" w:type="dxa"/>
              <w:left w:w="100" w:type="dxa"/>
              <w:bottom w:w="100" w:type="dxa"/>
              <w:right w:w="100" w:type="dxa"/>
            </w:tcMar>
          </w:tcPr>
          <w:p w14:paraId="6797483B" w14:textId="77777777" w:rsidR="0075179F" w:rsidRPr="00E137DC" w:rsidRDefault="0075179F" w:rsidP="0026641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The political stability score of the democratic country UK was 0.54 in the year 2021 (Theglobaleconomy.com, 2023).</w:t>
            </w:r>
          </w:p>
          <w:p w14:paraId="31BAEA0F" w14:textId="77777777" w:rsidR="0075179F" w:rsidRPr="00E137DC" w:rsidRDefault="0075179F" w:rsidP="0026641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The issues of Brexit, and the Russia-Ukraine war have lowered the trade flow in the UK.  </w:t>
            </w:r>
          </w:p>
        </w:tc>
        <w:tc>
          <w:tcPr>
            <w:tcW w:w="1515" w:type="dxa"/>
            <w:shd w:val="clear" w:color="auto" w:fill="auto"/>
            <w:tcMar>
              <w:top w:w="100" w:type="dxa"/>
              <w:left w:w="100" w:type="dxa"/>
              <w:bottom w:w="100" w:type="dxa"/>
              <w:right w:w="100" w:type="dxa"/>
            </w:tcMar>
          </w:tcPr>
          <w:p w14:paraId="6AB20721" w14:textId="77777777" w:rsidR="0075179F" w:rsidRPr="00E137DC" w:rsidRDefault="0075179F" w:rsidP="0026641E">
            <w:pPr>
              <w:pStyle w:val="Normal1"/>
              <w:widowControl w:val="0"/>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Positive and Negative </w:t>
            </w:r>
          </w:p>
        </w:tc>
      </w:tr>
      <w:tr w:rsidR="0075179F" w:rsidRPr="00E137DC" w14:paraId="1E07E900" w14:textId="77777777" w:rsidTr="0026641E">
        <w:trPr>
          <w:cantSplit/>
          <w:tblHeader/>
        </w:trPr>
        <w:tc>
          <w:tcPr>
            <w:tcW w:w="2040" w:type="dxa"/>
            <w:shd w:val="clear" w:color="auto" w:fill="auto"/>
            <w:tcMar>
              <w:top w:w="100" w:type="dxa"/>
              <w:left w:w="100" w:type="dxa"/>
              <w:bottom w:w="100" w:type="dxa"/>
              <w:right w:w="100" w:type="dxa"/>
            </w:tcMar>
          </w:tcPr>
          <w:p w14:paraId="080A5764"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Economical </w:t>
            </w:r>
          </w:p>
        </w:tc>
        <w:tc>
          <w:tcPr>
            <w:tcW w:w="5445" w:type="dxa"/>
            <w:shd w:val="clear" w:color="auto" w:fill="auto"/>
            <w:tcMar>
              <w:top w:w="100" w:type="dxa"/>
              <w:left w:w="100" w:type="dxa"/>
              <w:bottom w:w="100" w:type="dxa"/>
              <w:right w:w="100" w:type="dxa"/>
            </w:tcMar>
          </w:tcPr>
          <w:p w14:paraId="0FC74D81" w14:textId="77777777" w:rsidR="0075179F" w:rsidRPr="00E137DC" w:rsidRDefault="0075179F" w:rsidP="0026641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The total worth of the personal care market in the UK is GBP 16.95 billion in 2023 (Statista.com, 2023).</w:t>
            </w:r>
          </w:p>
          <w:p w14:paraId="6BF50DDA" w14:textId="77777777" w:rsidR="0075179F" w:rsidRPr="00E137DC" w:rsidRDefault="0075179F" w:rsidP="0026641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It has been estimated that the market of UK personal care will grow by 1.71% within 2028 (Statista.com, 2023).  </w:t>
            </w:r>
          </w:p>
        </w:tc>
        <w:tc>
          <w:tcPr>
            <w:tcW w:w="1515" w:type="dxa"/>
            <w:shd w:val="clear" w:color="auto" w:fill="auto"/>
            <w:tcMar>
              <w:top w:w="100" w:type="dxa"/>
              <w:left w:w="100" w:type="dxa"/>
              <w:bottom w:w="100" w:type="dxa"/>
              <w:right w:w="100" w:type="dxa"/>
            </w:tcMar>
          </w:tcPr>
          <w:p w14:paraId="332142AE" w14:textId="77777777" w:rsidR="0075179F" w:rsidRPr="00E137DC" w:rsidRDefault="0075179F" w:rsidP="0026641E">
            <w:pPr>
              <w:pStyle w:val="Normal1"/>
              <w:widowControl w:val="0"/>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Positive </w:t>
            </w:r>
          </w:p>
        </w:tc>
      </w:tr>
      <w:tr w:rsidR="0075179F" w:rsidRPr="00E137DC" w14:paraId="2A9333AF" w14:textId="77777777" w:rsidTr="0026641E">
        <w:trPr>
          <w:cantSplit/>
          <w:tblHeader/>
        </w:trPr>
        <w:tc>
          <w:tcPr>
            <w:tcW w:w="2040" w:type="dxa"/>
            <w:shd w:val="clear" w:color="auto" w:fill="auto"/>
            <w:tcMar>
              <w:top w:w="100" w:type="dxa"/>
              <w:left w:w="100" w:type="dxa"/>
              <w:bottom w:w="100" w:type="dxa"/>
              <w:right w:w="100" w:type="dxa"/>
            </w:tcMar>
          </w:tcPr>
          <w:p w14:paraId="30826C09"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Social </w:t>
            </w:r>
          </w:p>
        </w:tc>
        <w:tc>
          <w:tcPr>
            <w:tcW w:w="5445" w:type="dxa"/>
            <w:shd w:val="clear" w:color="auto" w:fill="auto"/>
            <w:tcMar>
              <w:top w:w="100" w:type="dxa"/>
              <w:left w:w="100" w:type="dxa"/>
              <w:bottom w:w="100" w:type="dxa"/>
              <w:right w:w="100" w:type="dxa"/>
            </w:tcMar>
          </w:tcPr>
          <w:p w14:paraId="1677503E" w14:textId="77777777" w:rsidR="0075179F" w:rsidRPr="00E137DC" w:rsidRDefault="0075179F" w:rsidP="0026641E">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The UK personal care product market has ranked 4th in the EU cosmetic product market (Cosmeticseurope.eu, 2023).</w:t>
            </w:r>
          </w:p>
          <w:p w14:paraId="7A4E0C1F" w14:textId="77777777" w:rsidR="0075179F" w:rsidRPr="00E137DC" w:rsidRDefault="0075179F" w:rsidP="0026641E">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Two-thirds of customers in the UK personal care market have stated their interest in sustainable packaging (Mintel.com, 2023).</w:t>
            </w:r>
          </w:p>
        </w:tc>
        <w:tc>
          <w:tcPr>
            <w:tcW w:w="1515" w:type="dxa"/>
            <w:shd w:val="clear" w:color="auto" w:fill="auto"/>
            <w:tcMar>
              <w:top w:w="100" w:type="dxa"/>
              <w:left w:w="100" w:type="dxa"/>
              <w:bottom w:w="100" w:type="dxa"/>
              <w:right w:w="100" w:type="dxa"/>
            </w:tcMar>
          </w:tcPr>
          <w:p w14:paraId="1F340AE8" w14:textId="77777777" w:rsidR="0075179F" w:rsidRPr="00E137DC" w:rsidRDefault="0075179F" w:rsidP="0026641E">
            <w:pPr>
              <w:pStyle w:val="Normal1"/>
              <w:widowControl w:val="0"/>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Positive </w:t>
            </w:r>
          </w:p>
        </w:tc>
      </w:tr>
      <w:tr w:rsidR="0075179F" w:rsidRPr="00E137DC" w14:paraId="5ACE1D20" w14:textId="77777777" w:rsidTr="0026641E">
        <w:trPr>
          <w:cantSplit/>
          <w:tblHeader/>
        </w:trPr>
        <w:tc>
          <w:tcPr>
            <w:tcW w:w="2040" w:type="dxa"/>
            <w:shd w:val="clear" w:color="auto" w:fill="auto"/>
            <w:tcMar>
              <w:top w:w="100" w:type="dxa"/>
              <w:left w:w="100" w:type="dxa"/>
              <w:bottom w:w="100" w:type="dxa"/>
              <w:right w:w="100" w:type="dxa"/>
            </w:tcMar>
          </w:tcPr>
          <w:p w14:paraId="6C328C66"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Technological </w:t>
            </w:r>
          </w:p>
        </w:tc>
        <w:tc>
          <w:tcPr>
            <w:tcW w:w="5445" w:type="dxa"/>
            <w:shd w:val="clear" w:color="auto" w:fill="auto"/>
            <w:tcMar>
              <w:top w:w="100" w:type="dxa"/>
              <w:left w:w="100" w:type="dxa"/>
              <w:bottom w:w="100" w:type="dxa"/>
              <w:right w:w="100" w:type="dxa"/>
            </w:tcMar>
          </w:tcPr>
          <w:p w14:paraId="6A411E5D" w14:textId="77777777" w:rsidR="0075179F" w:rsidRPr="00E137DC" w:rsidRDefault="0075179F" w:rsidP="0026641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AR and AI-powered software tools are recently used in beauty tech in the UK (Statista.com, 2023).  </w:t>
            </w:r>
          </w:p>
          <w:p w14:paraId="5F36B29F" w14:textId="77777777" w:rsidR="0075179F" w:rsidRPr="00E137DC" w:rsidRDefault="0075179F" w:rsidP="0026641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R&amp;D of the UK in the year 2021 was GBP 14.5 which was increased by 0.5% from 2020 (Ons.gov.uk, 2023). </w:t>
            </w:r>
          </w:p>
        </w:tc>
        <w:tc>
          <w:tcPr>
            <w:tcW w:w="1515" w:type="dxa"/>
            <w:shd w:val="clear" w:color="auto" w:fill="auto"/>
            <w:tcMar>
              <w:top w:w="100" w:type="dxa"/>
              <w:left w:w="100" w:type="dxa"/>
              <w:bottom w:w="100" w:type="dxa"/>
              <w:right w:w="100" w:type="dxa"/>
            </w:tcMar>
          </w:tcPr>
          <w:p w14:paraId="506F59A0" w14:textId="77777777" w:rsidR="0075179F" w:rsidRPr="00E137DC" w:rsidRDefault="0075179F" w:rsidP="0026641E">
            <w:pPr>
              <w:pStyle w:val="Normal1"/>
              <w:widowControl w:val="0"/>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Positive </w:t>
            </w:r>
          </w:p>
        </w:tc>
      </w:tr>
      <w:tr w:rsidR="0075179F" w:rsidRPr="00E137DC" w14:paraId="3411FA88" w14:textId="77777777" w:rsidTr="0026641E">
        <w:trPr>
          <w:cantSplit/>
          <w:tblHeader/>
        </w:trPr>
        <w:tc>
          <w:tcPr>
            <w:tcW w:w="2040" w:type="dxa"/>
            <w:shd w:val="clear" w:color="auto" w:fill="auto"/>
            <w:tcMar>
              <w:top w:w="100" w:type="dxa"/>
              <w:left w:w="100" w:type="dxa"/>
              <w:bottom w:w="100" w:type="dxa"/>
              <w:right w:w="100" w:type="dxa"/>
            </w:tcMar>
          </w:tcPr>
          <w:p w14:paraId="304031D6"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Legal </w:t>
            </w:r>
          </w:p>
        </w:tc>
        <w:tc>
          <w:tcPr>
            <w:tcW w:w="5445" w:type="dxa"/>
            <w:shd w:val="clear" w:color="auto" w:fill="auto"/>
            <w:tcMar>
              <w:top w:w="100" w:type="dxa"/>
              <w:left w:w="100" w:type="dxa"/>
              <w:bottom w:w="100" w:type="dxa"/>
              <w:right w:w="100" w:type="dxa"/>
            </w:tcMar>
          </w:tcPr>
          <w:p w14:paraId="29C4B716" w14:textId="77777777" w:rsidR="0075179F" w:rsidRPr="00E137DC" w:rsidRDefault="0075179F" w:rsidP="0026641E">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“Anti-discrimination law” of the UK (Pilc.org.uk, 2023)</w:t>
            </w:r>
          </w:p>
          <w:p w14:paraId="7AB08062" w14:textId="77777777" w:rsidR="0075179F" w:rsidRPr="00E137DC" w:rsidRDefault="0075179F" w:rsidP="0026641E">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“Public international law” of the UK (Pilc.org.uk, 2023)</w:t>
            </w:r>
          </w:p>
        </w:tc>
        <w:tc>
          <w:tcPr>
            <w:tcW w:w="1515" w:type="dxa"/>
            <w:shd w:val="clear" w:color="auto" w:fill="auto"/>
            <w:tcMar>
              <w:top w:w="100" w:type="dxa"/>
              <w:left w:w="100" w:type="dxa"/>
              <w:bottom w:w="100" w:type="dxa"/>
              <w:right w:w="100" w:type="dxa"/>
            </w:tcMar>
          </w:tcPr>
          <w:p w14:paraId="603A350C"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Positive </w:t>
            </w:r>
          </w:p>
        </w:tc>
      </w:tr>
      <w:tr w:rsidR="0075179F" w:rsidRPr="00E137DC" w14:paraId="4671E115" w14:textId="77777777" w:rsidTr="0026641E">
        <w:trPr>
          <w:cantSplit/>
          <w:tblHeader/>
        </w:trPr>
        <w:tc>
          <w:tcPr>
            <w:tcW w:w="2040" w:type="dxa"/>
            <w:shd w:val="clear" w:color="auto" w:fill="auto"/>
            <w:tcMar>
              <w:top w:w="100" w:type="dxa"/>
              <w:left w:w="100" w:type="dxa"/>
              <w:bottom w:w="100" w:type="dxa"/>
              <w:right w:w="100" w:type="dxa"/>
            </w:tcMar>
          </w:tcPr>
          <w:p w14:paraId="30C4FFD6" w14:textId="77777777" w:rsidR="0075179F" w:rsidRPr="00E137DC" w:rsidRDefault="0075179F" w:rsidP="0026641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lastRenderedPageBreak/>
              <w:t xml:space="preserve">Environmental </w:t>
            </w:r>
          </w:p>
        </w:tc>
        <w:tc>
          <w:tcPr>
            <w:tcW w:w="5445" w:type="dxa"/>
            <w:shd w:val="clear" w:color="auto" w:fill="auto"/>
            <w:tcMar>
              <w:top w:w="100" w:type="dxa"/>
              <w:left w:w="100" w:type="dxa"/>
              <w:bottom w:w="100" w:type="dxa"/>
              <w:right w:w="100" w:type="dxa"/>
            </w:tcMar>
          </w:tcPr>
          <w:p w14:paraId="109772B6" w14:textId="77777777" w:rsidR="0075179F" w:rsidRPr="00E137DC" w:rsidRDefault="0075179F" w:rsidP="0026641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The 2019 environmental report has marked the UK as one of the most polluted countries (Iqair.com, 2023).</w:t>
            </w:r>
          </w:p>
          <w:p w14:paraId="1D186BEA" w14:textId="77777777" w:rsidR="0075179F" w:rsidRPr="00E137DC" w:rsidRDefault="0075179F" w:rsidP="0026641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Water shortage and changing weather issues of the UK</w:t>
            </w:r>
          </w:p>
        </w:tc>
        <w:tc>
          <w:tcPr>
            <w:tcW w:w="1515" w:type="dxa"/>
            <w:shd w:val="clear" w:color="auto" w:fill="auto"/>
            <w:tcMar>
              <w:top w:w="100" w:type="dxa"/>
              <w:left w:w="100" w:type="dxa"/>
              <w:bottom w:w="100" w:type="dxa"/>
              <w:right w:w="100" w:type="dxa"/>
            </w:tcMar>
          </w:tcPr>
          <w:p w14:paraId="4CF0A189" w14:textId="77777777" w:rsidR="0075179F" w:rsidRPr="00E137DC" w:rsidRDefault="0075179F" w:rsidP="0026641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Negative </w:t>
            </w:r>
          </w:p>
        </w:tc>
      </w:tr>
    </w:tbl>
    <w:p w14:paraId="19D4B414" w14:textId="77777777" w:rsidR="0075179F" w:rsidRPr="00E137DC" w:rsidRDefault="0075179F" w:rsidP="0075179F">
      <w:pPr>
        <w:pStyle w:val="Normal1"/>
        <w:spacing w:line="360" w:lineRule="auto"/>
        <w:jc w:val="center"/>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Table 1: PESTLE of the UK</w:t>
      </w:r>
    </w:p>
    <w:p w14:paraId="100D27C1" w14:textId="77777777" w:rsidR="0075179F" w:rsidRPr="00E137DC" w:rsidRDefault="0075179F" w:rsidP="0075179F">
      <w:pPr>
        <w:pStyle w:val="Normal1"/>
        <w:spacing w:line="360" w:lineRule="auto"/>
        <w:jc w:val="center"/>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(Source: Created by author)</w:t>
      </w:r>
    </w:p>
    <w:p w14:paraId="63BACB56"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Illustrating the impact of the PESTLE factors Philips’s decision-making process and foreign subsidiaries</w:t>
      </w:r>
    </w:p>
    <w:p w14:paraId="1017933D"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All the business organisations are required to make the right decision for selecting the market of expansion or making foreign subsidiaries. As per the views of Vadana </w:t>
      </w:r>
      <w:r w:rsidRPr="00E137DC">
        <w:rPr>
          <w:rFonts w:ascii="Times New Roman" w:eastAsia="Times New Roman" w:hAnsi="Times New Roman" w:cs="Times New Roman"/>
          <w:i/>
          <w:sz w:val="24"/>
          <w:szCs w:val="24"/>
          <w:lang w:val="en-GB"/>
        </w:rPr>
        <w:t xml:space="preserve">et al. </w:t>
      </w:r>
      <w:r w:rsidRPr="00E137DC">
        <w:rPr>
          <w:rFonts w:ascii="Times New Roman" w:eastAsia="Times New Roman" w:hAnsi="Times New Roman" w:cs="Times New Roman"/>
          <w:sz w:val="24"/>
          <w:szCs w:val="24"/>
          <w:lang w:val="en-GB"/>
        </w:rPr>
        <w:t xml:space="preserve">(2020), subsidiaries are the separate entities of a parent company from the other country. Therefore, making expansion decisions in the UK market or developing a foreign subsidiary of Philips is directly dependent on the external factors of this host country. Table 1 has highlighted the critical PESTLE factors and their impact in the UK. Philips can make the right decisions in the context of internationalisation after analysing the business environment of the UK. The investment site of international expansion including its budget, cost and associated risk has a close alignment with the foreign market (Week 3, slide 3). Hence, Philips can estimate its future success in the personal care business in the UK through its current environmental analysis. </w:t>
      </w:r>
    </w:p>
    <w:p w14:paraId="73783B56"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The UK has average political stability that has been represented by its PSI of 0.54 in 2021. Philips does not face any huge political barriers while expanding business in this host country. However, the issues of Brexit and the Russia-Ukraine war have impacted the supply chain management and labour sources of the UK (Bloomberg.com, 2023). Thus, Philips needs to consider these negative situations while operating its business and developing a subsidiary for personal care products. The economic stability and social concern of the UK personal care market can influence Philips to launch new products by following sustainable strategies. Based on the views of Govindan </w:t>
      </w:r>
      <w:r w:rsidRPr="00E137DC">
        <w:rPr>
          <w:rFonts w:ascii="Times New Roman" w:eastAsia="Times New Roman" w:hAnsi="Times New Roman" w:cs="Times New Roman"/>
          <w:i/>
          <w:sz w:val="24"/>
          <w:szCs w:val="24"/>
          <w:lang w:val="en-GB"/>
        </w:rPr>
        <w:t xml:space="preserve">et al. </w:t>
      </w:r>
      <w:r w:rsidRPr="00E137DC">
        <w:rPr>
          <w:rFonts w:ascii="Times New Roman" w:eastAsia="Times New Roman" w:hAnsi="Times New Roman" w:cs="Times New Roman"/>
          <w:sz w:val="24"/>
          <w:szCs w:val="24"/>
          <w:lang w:val="en-GB"/>
        </w:rPr>
        <w:t xml:space="preserve">(2021), adapting sustainable approaches promotes the brand reputation as well as helps in collecting funds. Philips can also shift to a green business by using the economic and social stability of the UK. The increased research and development investment rate in the UK has represented that Philips can add new technologies successfully for making their customer service customised. The business organisation mainly seeks for profit in internationalisation (Week 1, slide 5). The external environment of the UK can provide a positive growth in Philips’s personal care market after expansion. </w:t>
      </w:r>
    </w:p>
    <w:p w14:paraId="66894A93"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lastRenderedPageBreak/>
        <w:t xml:space="preserve">The public international law, foreign business rules, and subsidiary ethics of the UK are some other references that Philips can experience a positive and growing environment in their host country. However, the huge pollution and water shortage issues of the UK can disrupt the manufacturing activities of Philips. This health technological business organisation works for the planet and customers as well as intends to improve their lifestyle (Philips.com, 2023). The huge pollution can impact on the longevity rate of the personal care items and make barriers to reaching the ultimate goal. </w:t>
      </w:r>
      <w:r>
        <w:rPr>
          <w:rFonts w:ascii="Times New Roman" w:eastAsia="Times New Roman" w:hAnsi="Times New Roman" w:cs="Times New Roman"/>
          <w:sz w:val="24"/>
          <w:szCs w:val="24"/>
          <w:lang w:val="en-GB"/>
        </w:rPr>
        <w:t>The health of the remote employee segment can also impact negatively due to the huge pollution rate.</w:t>
      </w:r>
    </w:p>
    <w:p w14:paraId="3BFEDED1"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Analysing the technique used by Philips to addresses these factors and drive internationalisation</w:t>
      </w:r>
    </w:p>
    <w:p w14:paraId="3BB6C39B"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In driving the internationalisation of Philips to the host country UK, the current political stability has been measured by the “political stability index”. The demand and supply analysis process allows a company to measure the sales forecast and current preferences of the customers (Van Steenbergen and Mes, 2020). Philips and its management team can find their future business scope and growth opportunities by using the tool of demand and supply analysis. Therefore, addressing the social and community environment of the UK, the marketing team of Philips can arrange a campaign for collecting responses from the individuals about their interest and usage rate of personal care products. A marketing campaign provides a platform for the marketing managers and business executives of a company to find the target audience (Wu, 2023). Based on the responses, Philips can calculate the market risk as well as select the suitable internationalisation strategy accordingly. Microsoft, “Cognizant Technology Solution”, and IBM are some popular technological companies in the UK and Philips can collaborate with these business organisations to address the technological issues as well as adapt the technological trends. On the other hand, Philips can satisfy the government of the host country by following the foreign business policies positively (Pilc.org.uk, 2023). Addressing the negative environmental situation of the UK, Philips can use recyclable materials and invest in CSR. The popularity and success of the foreign subsidiary of Philips in the UK can be achieved by establishing a green business. </w:t>
      </w:r>
    </w:p>
    <w:p w14:paraId="6D7AD651" w14:textId="77777777" w:rsidR="0075179F" w:rsidRPr="00E137DC" w:rsidRDefault="0075179F" w:rsidP="0075179F">
      <w:pPr>
        <w:pStyle w:val="Heading1"/>
      </w:pPr>
      <w:bookmarkStart w:id="5" w:name="_68tc60ayczqu" w:colFirst="0" w:colLast="0"/>
      <w:bookmarkStart w:id="6" w:name="_Toc150535213"/>
      <w:bookmarkEnd w:id="5"/>
      <w:r w:rsidRPr="00E137DC">
        <w:t>5. Integration of Contextual Factors and Internationalisation Strategy:</w:t>
      </w:r>
      <w:bookmarkEnd w:id="6"/>
      <w:r w:rsidRPr="00E137DC">
        <w:t xml:space="preserve"> </w:t>
      </w:r>
    </w:p>
    <w:p w14:paraId="1C7CC66E"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Integrating the findings of PESTLE with the company’s chosen internationalisation strategy</w:t>
      </w:r>
    </w:p>
    <w:p w14:paraId="79D53E1A"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Based on the external environmental analysis, the positive business context of Philips has been identified in the UK. Therefore, using the effectiveness of the political stability, and economic and technological strengths of the host country, Philips can go through the path of </w:t>
      </w:r>
      <w:r w:rsidRPr="00E137DC">
        <w:rPr>
          <w:rFonts w:ascii="Times New Roman" w:eastAsia="Times New Roman" w:hAnsi="Times New Roman" w:cs="Times New Roman"/>
          <w:sz w:val="24"/>
          <w:szCs w:val="24"/>
          <w:lang w:val="en-GB"/>
        </w:rPr>
        <w:lastRenderedPageBreak/>
        <w:t xml:space="preserve">internationalisation successfully. On the other hand, the geocentric multinational approach is commonly used by this business organisation in the platform of internationalisation. Based on the words of Alugbuo </w:t>
      </w:r>
      <w:r w:rsidRPr="00E137DC">
        <w:rPr>
          <w:rFonts w:ascii="Times New Roman" w:eastAsia="Times New Roman" w:hAnsi="Times New Roman" w:cs="Times New Roman"/>
          <w:i/>
          <w:sz w:val="24"/>
          <w:szCs w:val="24"/>
          <w:lang w:val="en-GB"/>
        </w:rPr>
        <w:t xml:space="preserve">et al. </w:t>
      </w:r>
      <w:r w:rsidRPr="00E137DC">
        <w:rPr>
          <w:rFonts w:ascii="Times New Roman" w:eastAsia="Times New Roman" w:hAnsi="Times New Roman" w:cs="Times New Roman"/>
          <w:sz w:val="24"/>
          <w:szCs w:val="24"/>
          <w:lang w:val="en-GB"/>
        </w:rPr>
        <w:t xml:space="preserve">(2022), the geocentric approach allows a business organisation to hire employees outside of the business location. The key approach of Philips in their personal care business segment is to make the life of the customers easier (Philips.com, 2023). Therefore, this business organisation requires the best employees to work by focusing on their organisational factor innovation. The contextual factors of the UK “society and concern community” can support the HRM of this personal care business organisation to hire the best staff. The business movement and internationalisation activities of Philips have pointed out their used approaches to advertising, exporting, building subsidiaries and market penetration. Therefore, the subsidiary development indicates the process of acquiring an established firm (Week 5, slide 16). The alignment of the geocentric multinational approach and the positive business environment of the host country UK can push Philips towards internationalisation. At first, a geocentric approch has been motivated Philips to hire the best remote employees (Alugbuo </w:t>
      </w:r>
      <w:r w:rsidRPr="00E137DC">
        <w:rPr>
          <w:rFonts w:ascii="Times New Roman" w:eastAsia="Times New Roman" w:hAnsi="Times New Roman" w:cs="Times New Roman"/>
          <w:i/>
          <w:sz w:val="24"/>
          <w:szCs w:val="24"/>
          <w:lang w:val="en-GB"/>
        </w:rPr>
        <w:t xml:space="preserve">et al. </w:t>
      </w:r>
      <w:r w:rsidRPr="00E137DC">
        <w:rPr>
          <w:rFonts w:ascii="Times New Roman" w:eastAsia="Times New Roman" w:hAnsi="Times New Roman" w:cs="Times New Roman"/>
          <w:sz w:val="24"/>
          <w:szCs w:val="24"/>
          <w:lang w:val="en-GB"/>
        </w:rPr>
        <w:t xml:space="preserve">2022). On the other hand, the positive integrated factors of the UK promote this company to build a successful subsidiary. The remote employees have helped this company to execute its internationalisation strategies successfully.  </w:t>
      </w:r>
    </w:p>
    <w:p w14:paraId="04BC6AFA"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Examining the context of the contextual factors that have shaped the strategy and impacted its implementation in Philips </w:t>
      </w:r>
    </w:p>
    <w:p w14:paraId="4B60B24A"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Economic, technological, social and political environment of the host country UK is identified as four positive contextual factors of Philips. In shaping the internationalisation strategies as well as its implementation in Philips have been impacted by these contextual factors. For instance, there are several entry modes used by a business organisation for internationalisation and these are exporting, FDI, licensing, joint venture, franchising and subsidiary (Week 5, slide 16). However, Philips has been recognised to use only exporting and subsidiary modes for entering a foreign market. The stable economy of the UK can influence this company to use the FDI, and franchising mode. Thus, using the market entry mode FDI, Philips can boost the economy of their home country. Franchising is the other popular method in which the franchiser processes with the intangible property of the company (Week 5, slide 13).  </w:t>
      </w:r>
      <w:r w:rsidRPr="00E137DC">
        <w:rPr>
          <w:rFonts w:ascii="Times New Roman" w:eastAsia="Times New Roman" w:hAnsi="Times New Roman" w:cs="Times New Roman"/>
          <w:sz w:val="24"/>
          <w:szCs w:val="24"/>
          <w:lang w:val="en-GB"/>
        </w:rPr>
        <w:tab/>
        <w:t>The business availability and popularity of the personal care products of Philips can be promoted in the UK by using the mode of franchising in internationalisation. The technological strengths and social support of the host country can assist this business organisation in investing in business automation (Ons.gov.uk, 2023). For instance, investment in UK retailing and e-</w:t>
      </w:r>
      <w:r w:rsidRPr="00E137DC">
        <w:rPr>
          <w:rFonts w:ascii="Times New Roman" w:eastAsia="Times New Roman" w:hAnsi="Times New Roman" w:cs="Times New Roman"/>
          <w:sz w:val="24"/>
          <w:szCs w:val="24"/>
          <w:lang w:val="en-GB"/>
        </w:rPr>
        <w:lastRenderedPageBreak/>
        <w:t xml:space="preserve">commerce marketing can be adopted by Philips in the way of internationalisation. These approaches help this personal care company to reach all of the customers of the host country. </w:t>
      </w:r>
    </w:p>
    <w:p w14:paraId="57A4A6EF" w14:textId="77777777" w:rsidR="0075179F" w:rsidRPr="00E137DC" w:rsidRDefault="0075179F" w:rsidP="0075179F">
      <w:pPr>
        <w:pStyle w:val="Heading1"/>
      </w:pPr>
      <w:bookmarkStart w:id="7" w:name="_kklfwun85fok" w:colFirst="0" w:colLast="0"/>
      <w:bookmarkStart w:id="8" w:name="_Toc150535214"/>
      <w:bookmarkEnd w:id="7"/>
      <w:r w:rsidRPr="00E137DC">
        <w:t>6. Recommendations for the Company</w:t>
      </w:r>
      <w:bookmarkEnd w:id="8"/>
    </w:p>
    <w:p w14:paraId="62A507CC"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Recommending Philips for future internationalisation endeavours</w:t>
      </w:r>
    </w:p>
    <w:p w14:paraId="7029094E"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Target a specific segment in exporting in the UK </w:t>
      </w:r>
    </w:p>
    <w:p w14:paraId="7156DA43"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In the path of business expansion or internationalisation, the personal care business organisation Philips is recommended to target a specific segment or region in the UK. The marketers and business executives of this company can target the right customer segment more easily by focusing a small region. Targeting multiple regions can be a reason for operational expenses (Week 9, slide 16). Based on the views of Huang and Rust (2021), the marketing manager and team commonly target a customer segment before implementing any marketing strategies through AI. The choice and preferences of the target segment are the main points considered by the marketing executives before selling the right product. Thus, the overall internationalisation marketing and strategic execution activities get easy for Philips when the target market of the UK has included a small region. The further expansion strategies can be taken by expanding the first segment of internalisation in the UK. </w:t>
      </w:r>
    </w:p>
    <w:p w14:paraId="2C002FF5"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Uses the approach of joint venturing with the UK business organisation </w:t>
      </w:r>
    </w:p>
    <w:p w14:paraId="1E3C87F9"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Another useful approach to Philips in its “internationalisation” in the UK is the usage of the joint venture model. As per the views of UZUN and KARAMUSTAFA (2020), a company makes partnerships with other same-level business organisations from the foreign market in joint ventures. The risk of failure, operational expenses as well as the pressure of strategic execution is lowered for the operating company as it is partnering with the other company. In addition, the marketing executives of Philips can understand the local market of personal care from the UK business organisation or partner. Understanding governmental policies is important for conducting internal business (International Business and Globalisation, slide 8). Philip can also understand the business policies of the UK with the support of the partner. The rate of success in internationalisation can be promoted in Philips after using the model of joint venturing in entering the UK market. </w:t>
      </w:r>
    </w:p>
    <w:p w14:paraId="13391741"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Build separate highly successful teams for developing business in the UK</w:t>
      </w:r>
    </w:p>
    <w:p w14:paraId="103DCA25"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sz w:val="24"/>
          <w:szCs w:val="24"/>
          <w:lang w:val="en-GB"/>
        </w:rPr>
        <w:t xml:space="preserve">This healthcare technological and personal care business organisation is suggested to build a separate team that only processes the activities of business expansion in the UK. The business manager and leader of Philips can guide and direct this team more significantly to the team. On the other hand, the team of this company can also work for a separate area business segment. As per Morrison-Smith and Ruiz (2020), the errors and mistakes within the virtual team have </w:t>
      </w:r>
      <w:r w:rsidRPr="00E137DC">
        <w:rPr>
          <w:rFonts w:ascii="Times New Roman" w:eastAsia="Times New Roman" w:hAnsi="Times New Roman" w:cs="Times New Roman"/>
          <w:sz w:val="24"/>
          <w:szCs w:val="24"/>
          <w:lang w:val="en-GB"/>
        </w:rPr>
        <w:lastRenderedPageBreak/>
        <w:t xml:space="preserve">been lowered when the members are provided with some specific tasks. The data of internationalisation has been easy to obtain with segmentation and the marketing team is responsible for this main task (Week 9, slide 17). Thus, Philips can execute the activities of internationalisation including with segmentation in the UK by using the recommended approach. </w:t>
      </w:r>
    </w:p>
    <w:p w14:paraId="2D80A364"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Suggesting strategies to enhance Philips’s global expansion and address potential challenges </w:t>
      </w:r>
    </w:p>
    <w:p w14:paraId="3B0904C7"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noProof/>
          <w:sz w:val="24"/>
          <w:szCs w:val="24"/>
          <w:lang w:val="en-GB" w:eastAsia="en-GB" w:bidi="ar-SA"/>
        </w:rPr>
        <w:drawing>
          <wp:inline distT="114300" distB="114300" distL="114300" distR="114300" wp14:anchorId="674725A5" wp14:editId="2F7C1E8F">
            <wp:extent cx="5731200" cy="22733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2273300"/>
                    </a:xfrm>
                    <a:prstGeom prst="rect">
                      <a:avLst/>
                    </a:prstGeom>
                    <a:ln w="25400">
                      <a:solidFill>
                        <a:srgbClr val="000000"/>
                      </a:solidFill>
                      <a:prstDash val="solid"/>
                    </a:ln>
                  </pic:spPr>
                </pic:pic>
              </a:graphicData>
            </a:graphic>
          </wp:inline>
        </w:drawing>
      </w:r>
    </w:p>
    <w:p w14:paraId="64090AC7" w14:textId="77777777" w:rsidR="0075179F" w:rsidRPr="00E137DC" w:rsidRDefault="0075179F" w:rsidP="0075179F">
      <w:pPr>
        <w:pStyle w:val="Normal1"/>
        <w:spacing w:line="360" w:lineRule="auto"/>
        <w:jc w:val="center"/>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Figure 2: Transnational strategy </w:t>
      </w:r>
    </w:p>
    <w:p w14:paraId="49EF4EE2" w14:textId="77777777" w:rsidR="0075179F" w:rsidRPr="00E137DC" w:rsidRDefault="0075179F" w:rsidP="0075179F">
      <w:pPr>
        <w:pStyle w:val="Normal1"/>
        <w:spacing w:line="360" w:lineRule="auto"/>
        <w:jc w:val="center"/>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(Source: Week 6, slide 35)</w:t>
      </w:r>
    </w:p>
    <w:p w14:paraId="7CB1FEBA"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Market research for addressing the challenges in the UK personal care market </w:t>
      </w:r>
    </w:p>
    <w:p w14:paraId="5386227A"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In addressing the potential challenges of the UK personal care market, Philips is suggested to use the traditional way of market research. Shakeel </w:t>
      </w:r>
      <w:r w:rsidRPr="00E137DC">
        <w:rPr>
          <w:rFonts w:ascii="Times New Roman" w:eastAsia="Times New Roman" w:hAnsi="Times New Roman" w:cs="Times New Roman"/>
          <w:i/>
          <w:sz w:val="24"/>
          <w:szCs w:val="24"/>
          <w:lang w:val="en-GB"/>
        </w:rPr>
        <w:t xml:space="preserve">et al. </w:t>
      </w:r>
      <w:r w:rsidRPr="00E137DC">
        <w:rPr>
          <w:rFonts w:ascii="Times New Roman" w:eastAsia="Times New Roman" w:hAnsi="Times New Roman" w:cs="Times New Roman"/>
          <w:sz w:val="24"/>
          <w:szCs w:val="24"/>
          <w:lang w:val="en-GB"/>
        </w:rPr>
        <w:t xml:space="preserve">(2023) have stated about the identification of industrial factors through market research by using the approach of market research. The previous dataset of the UK personal care market can be identified by Philips by using this method of market research. Therefore, the marketing executives of this company are required to examine the dataset of personal care market growth, and challenges for past years during market research. The internationalisation strategies to expand business in the UK have been decided by Philips based on the dataset on market research. On the other hand, Philips can process also combine with the local and global strategy regarding transnational model by using this suggestion. </w:t>
      </w:r>
    </w:p>
    <w:p w14:paraId="5BE5745E"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Advance marketing for targeting the customers of the UK </w:t>
      </w:r>
    </w:p>
    <w:p w14:paraId="0CAE1005" w14:textId="77777777" w:rsidR="0075179F" w:rsidRPr="0075179F" w:rsidRDefault="0075179F" w:rsidP="009312C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Philips is recommended to adopt an advanced marketing approach for targeting as well as understanding the customer segment. Therefore, an omnichannel marketing approach can be a suitable option for Philips to ensure business expansion and industrialisation in the host country </w:t>
      </w:r>
      <w:r w:rsidRPr="00E137DC">
        <w:rPr>
          <w:rFonts w:ascii="Times New Roman" w:eastAsia="Times New Roman" w:hAnsi="Times New Roman" w:cs="Times New Roman"/>
          <w:sz w:val="24"/>
          <w:szCs w:val="24"/>
          <w:lang w:val="en-GB"/>
        </w:rPr>
        <w:lastRenderedPageBreak/>
        <w:t xml:space="preserve">UK. Luong and Wang, (2019) have stated the effectiveness of omni-channel marketing in the path of developing e-commerce and internationalisation. Therefore, the growth potential of international marketers has been promoted under the omnichannel marketing strategy. Philips can get the opportunity to use multiple channels such as email marketing, content marketing, social media marketing and video marketing under this advanced marketing approach. The marketing executives of this business organisation can share the features of their personal care products by using these multiple channels and ensure the establishment of the new business. </w:t>
      </w:r>
    </w:p>
    <w:p w14:paraId="0CA94971" w14:textId="77777777" w:rsidR="00510C28" w:rsidRPr="009312CD" w:rsidRDefault="00795B2F" w:rsidP="009312CD">
      <w:pPr>
        <w:pStyle w:val="Heading1"/>
      </w:pPr>
      <w:bookmarkStart w:id="9" w:name="_Toc150535215"/>
      <w:r w:rsidRPr="009312CD">
        <w:t>Conclusion</w:t>
      </w:r>
      <w:bookmarkEnd w:id="9"/>
      <w:r w:rsidRPr="009312CD">
        <w:t xml:space="preserve"> </w:t>
      </w:r>
    </w:p>
    <w:p w14:paraId="55731B50" w14:textId="77777777" w:rsidR="00510C28" w:rsidRPr="009312CD"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Followed by the above discussion it can be concluded that in order to manage international businesses, it is important to consider international business management strategies so that success can be achieved in a global way. Followed by the comprehensive overview of Philips, it has been found out that the company is well maintaining its business operation both in its host and home country. However, the Pestle framework was found to help the company regarding the decision making process in context to international business management that further include a critical evaluation of ethnocentric, polycentric and geocentric international business approaches. Considerations have also been made to the international business approach of the company that seems to provide success to its business operation across borders. Thereby, the given recommendations might help the company to achieve success in the coming future among its industry in a global way that will help it to gain sustainable competitive advantage.</w:t>
      </w:r>
    </w:p>
    <w:p w14:paraId="3BEBACCC" w14:textId="77777777" w:rsidR="00510C28" w:rsidRPr="009312CD" w:rsidRDefault="00510C28" w:rsidP="009312CD">
      <w:pPr>
        <w:pStyle w:val="Normal1"/>
        <w:spacing w:line="360" w:lineRule="auto"/>
        <w:jc w:val="both"/>
        <w:rPr>
          <w:rFonts w:ascii="Times New Roman" w:eastAsia="Times New Roman" w:hAnsi="Times New Roman" w:cs="Times New Roman"/>
          <w:color w:val="000000" w:themeColor="text1"/>
          <w:sz w:val="24"/>
          <w:szCs w:val="24"/>
          <w:lang w:val="en-GB"/>
        </w:rPr>
      </w:pPr>
    </w:p>
    <w:p w14:paraId="5B50D4B1" w14:textId="77777777" w:rsidR="009312CD" w:rsidRPr="009312CD" w:rsidRDefault="009312CD">
      <w:pPr>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br w:type="page"/>
      </w:r>
    </w:p>
    <w:p w14:paraId="46FC6830" w14:textId="77777777" w:rsidR="00290DD9" w:rsidRPr="00290DD9" w:rsidRDefault="00795B2F" w:rsidP="00290DD9">
      <w:pPr>
        <w:pStyle w:val="Heading1"/>
      </w:pPr>
      <w:bookmarkStart w:id="10" w:name="_Toc150535216"/>
      <w:r w:rsidRPr="009312CD">
        <w:lastRenderedPageBreak/>
        <w:t>References</w:t>
      </w:r>
      <w:bookmarkEnd w:id="10"/>
    </w:p>
    <w:p w14:paraId="5C35C3C4"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 xml:space="preserve">Alugbuo, C.C., Ikwumezie, A. and Ugochukwu, C.O., (2022). Managerial Approaches and Organizational Performance of Multinational Enterprises in Nigeria. </w:t>
      </w:r>
      <w:r w:rsidRPr="00702B0A">
        <w:rPr>
          <w:rFonts w:ascii="Times New Roman" w:eastAsia="Times New Roman" w:hAnsi="Times New Roman" w:cs="Times New Roman"/>
          <w:i/>
          <w:sz w:val="24"/>
          <w:szCs w:val="24"/>
          <w:highlight w:val="white"/>
          <w:lang w:val="en-GB"/>
        </w:rPr>
        <w:t>Central Asian Journal of Innovations on Tourism Management and Finance</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3</w:t>
      </w:r>
      <w:r w:rsidRPr="00702B0A">
        <w:rPr>
          <w:rFonts w:ascii="Times New Roman" w:eastAsia="Times New Roman" w:hAnsi="Times New Roman" w:cs="Times New Roman"/>
          <w:sz w:val="24"/>
          <w:szCs w:val="24"/>
          <w:highlight w:val="white"/>
          <w:lang w:val="en-GB"/>
        </w:rPr>
        <w:t>(6), pp.76-88.</w:t>
      </w:r>
    </w:p>
    <w:p w14:paraId="15A4173D" w14:textId="77777777" w:rsidR="00702B0A" w:rsidRPr="00702B0A" w:rsidRDefault="00702B0A" w:rsidP="00702B0A">
      <w:pPr>
        <w:pStyle w:val="Normal1"/>
        <w:spacing w:before="240" w:line="360" w:lineRule="auto"/>
        <w:jc w:val="both"/>
        <w:rPr>
          <w:rFonts w:ascii="Times New Roman" w:hAnsi="Times New Roman" w:cs="Times New Roman"/>
          <w:color w:val="000000" w:themeColor="text1"/>
          <w:sz w:val="24"/>
          <w:szCs w:val="24"/>
          <w:highlight w:val="white"/>
          <w:lang w:val="en-GB"/>
        </w:rPr>
      </w:pPr>
      <w:r w:rsidRPr="00702B0A">
        <w:rPr>
          <w:rFonts w:ascii="Times New Roman" w:hAnsi="Times New Roman" w:cs="Times New Roman"/>
          <w:color w:val="000000" w:themeColor="text1"/>
          <w:sz w:val="24"/>
          <w:szCs w:val="24"/>
          <w:highlight w:val="white"/>
          <w:lang w:val="en-GB"/>
        </w:rPr>
        <w:t xml:space="preserve">Babu B, M. and Aithal, P.S., (2023). The Scope of Sustainability in an Orientation-based Approach to Penetration of Foreign Markets. </w:t>
      </w:r>
      <w:r w:rsidRPr="00702B0A">
        <w:rPr>
          <w:rFonts w:ascii="Times New Roman" w:hAnsi="Times New Roman" w:cs="Times New Roman"/>
          <w:i/>
          <w:color w:val="000000" w:themeColor="text1"/>
          <w:sz w:val="24"/>
          <w:szCs w:val="24"/>
          <w:highlight w:val="white"/>
          <w:lang w:val="en-GB"/>
        </w:rPr>
        <w:t>International Journal of Management, Technology, and Social Sciences (IJMTS)</w:t>
      </w:r>
      <w:r w:rsidRPr="00702B0A">
        <w:rPr>
          <w:rFonts w:ascii="Times New Roman" w:hAnsi="Times New Roman" w:cs="Times New Roman"/>
          <w:color w:val="000000" w:themeColor="text1"/>
          <w:sz w:val="24"/>
          <w:szCs w:val="24"/>
          <w:highlight w:val="white"/>
          <w:lang w:val="en-GB"/>
        </w:rPr>
        <w:t xml:space="preserve">, </w:t>
      </w:r>
      <w:r w:rsidRPr="00702B0A">
        <w:rPr>
          <w:rFonts w:ascii="Times New Roman" w:hAnsi="Times New Roman" w:cs="Times New Roman"/>
          <w:i/>
          <w:color w:val="000000" w:themeColor="text1"/>
          <w:sz w:val="24"/>
          <w:szCs w:val="24"/>
          <w:highlight w:val="white"/>
          <w:lang w:val="en-GB"/>
        </w:rPr>
        <w:t>8</w:t>
      </w:r>
      <w:r w:rsidRPr="00702B0A">
        <w:rPr>
          <w:rFonts w:ascii="Times New Roman" w:hAnsi="Times New Roman" w:cs="Times New Roman"/>
          <w:color w:val="000000" w:themeColor="text1"/>
          <w:sz w:val="24"/>
          <w:szCs w:val="24"/>
          <w:highlight w:val="white"/>
          <w:lang w:val="en-GB"/>
        </w:rPr>
        <w:t>(3), pp.175-183.</w:t>
      </w:r>
    </w:p>
    <w:p w14:paraId="531C3B40"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Bloomberg.com, (2023).</w:t>
      </w:r>
      <w:r w:rsidRPr="00702B0A">
        <w:rPr>
          <w:rFonts w:ascii="Times New Roman" w:eastAsia="Times New Roman" w:hAnsi="Times New Roman" w:cs="Times New Roman"/>
          <w:i/>
          <w:sz w:val="24"/>
          <w:szCs w:val="24"/>
          <w:highlight w:val="white"/>
          <w:lang w:val="en-GB"/>
        </w:rPr>
        <w:t>Brexit Remains Biggest Headache in UK’s Recession-Prone Economy.</w:t>
      </w:r>
      <w:r w:rsidRPr="00702B0A">
        <w:rPr>
          <w:rFonts w:ascii="Times New Roman" w:eastAsia="Times New Roman" w:hAnsi="Times New Roman" w:cs="Times New Roman"/>
          <w:sz w:val="24"/>
          <w:szCs w:val="24"/>
          <w:highlight w:val="white"/>
          <w:lang w:val="en-GB"/>
        </w:rPr>
        <w:t>Available at;</w:t>
      </w:r>
      <w:hyperlink r:id="rId11">
        <w:r w:rsidRPr="00702B0A">
          <w:rPr>
            <w:rFonts w:ascii="Times New Roman" w:eastAsia="Times New Roman" w:hAnsi="Times New Roman" w:cs="Times New Roman"/>
            <w:sz w:val="24"/>
            <w:szCs w:val="24"/>
            <w:highlight w:val="white"/>
            <w:lang w:val="en-GB"/>
          </w:rPr>
          <w:t>https://www.bloomberg.com/news/newsletters/2022-11-28/supply-chain-latest-uk-business-struggle-with-brexit</w:t>
        </w:r>
      </w:hyperlink>
      <w:r w:rsidRPr="00702B0A">
        <w:rPr>
          <w:rFonts w:ascii="Times New Roman" w:eastAsia="Times New Roman" w:hAnsi="Times New Roman" w:cs="Times New Roman"/>
          <w:sz w:val="24"/>
          <w:szCs w:val="24"/>
          <w:highlight w:val="white"/>
          <w:lang w:val="en-GB"/>
        </w:rPr>
        <w:t>[Accessed on:10.11.2023]</w:t>
      </w:r>
    </w:p>
    <w:p w14:paraId="7D19FA03"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Cosmeticseurope.eu, (2023).</w:t>
      </w:r>
      <w:r w:rsidRPr="00702B0A">
        <w:rPr>
          <w:rFonts w:ascii="Times New Roman" w:eastAsia="Times New Roman" w:hAnsi="Times New Roman" w:cs="Times New Roman"/>
          <w:i/>
          <w:sz w:val="24"/>
          <w:szCs w:val="24"/>
          <w:lang w:val="en-GB"/>
        </w:rPr>
        <w:t>Cosmetics and personal care industry overview.</w:t>
      </w:r>
      <w:r w:rsidRPr="00702B0A">
        <w:rPr>
          <w:rFonts w:ascii="Times New Roman" w:eastAsia="Times New Roman" w:hAnsi="Times New Roman" w:cs="Times New Roman"/>
          <w:sz w:val="24"/>
          <w:szCs w:val="24"/>
          <w:highlight w:val="white"/>
          <w:lang w:val="en-GB"/>
        </w:rPr>
        <w:t>Available at;</w:t>
      </w:r>
      <w:hyperlink r:id="rId12">
        <w:r w:rsidRPr="00702B0A">
          <w:rPr>
            <w:rFonts w:ascii="Times New Roman" w:eastAsia="Times New Roman" w:hAnsi="Times New Roman" w:cs="Times New Roman"/>
            <w:sz w:val="24"/>
            <w:szCs w:val="24"/>
            <w:lang w:val="en-GB"/>
          </w:rPr>
          <w:t>https://cosmeticseurope.eu/cosmetics-industry/</w:t>
        </w:r>
      </w:hyperlink>
      <w:r w:rsidRPr="00702B0A">
        <w:rPr>
          <w:rFonts w:ascii="Times New Roman" w:eastAsia="Times New Roman" w:hAnsi="Times New Roman" w:cs="Times New Roman"/>
          <w:sz w:val="24"/>
          <w:szCs w:val="24"/>
          <w:highlight w:val="white"/>
          <w:lang w:val="en-GB"/>
        </w:rPr>
        <w:t>[Accessed on:10.11.2023]</w:t>
      </w:r>
    </w:p>
    <w:p w14:paraId="68993747"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 xml:space="preserve">Govindan, K., Shaw, M. and Majumdar, A., (2021). Social sustainability tensions in multi-tier supply chain: A systematic literature review towards conceptual framework development. </w:t>
      </w:r>
      <w:r w:rsidRPr="00702B0A">
        <w:rPr>
          <w:rFonts w:ascii="Times New Roman" w:eastAsia="Times New Roman" w:hAnsi="Times New Roman" w:cs="Times New Roman"/>
          <w:i/>
          <w:sz w:val="24"/>
          <w:szCs w:val="24"/>
          <w:highlight w:val="white"/>
          <w:lang w:val="en-GB"/>
        </w:rPr>
        <w:t>Journal of cleaner production</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279</w:t>
      </w:r>
      <w:r w:rsidRPr="00702B0A">
        <w:rPr>
          <w:rFonts w:ascii="Times New Roman" w:eastAsia="Times New Roman" w:hAnsi="Times New Roman" w:cs="Times New Roman"/>
          <w:sz w:val="24"/>
          <w:szCs w:val="24"/>
          <w:highlight w:val="white"/>
          <w:lang w:val="en-GB"/>
        </w:rPr>
        <w:t>, p.123075.</w:t>
      </w:r>
    </w:p>
    <w:p w14:paraId="58EA981A"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 xml:space="preserve">Huang, M.H. and Rust, R.T., (2021). A strategic framework for artificial intelligence in marketing. </w:t>
      </w:r>
      <w:r w:rsidRPr="00702B0A">
        <w:rPr>
          <w:rFonts w:ascii="Times New Roman" w:eastAsia="Times New Roman" w:hAnsi="Times New Roman" w:cs="Times New Roman"/>
          <w:i/>
          <w:sz w:val="24"/>
          <w:szCs w:val="24"/>
          <w:highlight w:val="white"/>
          <w:lang w:val="en-GB"/>
        </w:rPr>
        <w:t>Journal of the Academy of Marketing Science</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49</w:t>
      </w:r>
      <w:r w:rsidRPr="00702B0A">
        <w:rPr>
          <w:rFonts w:ascii="Times New Roman" w:eastAsia="Times New Roman" w:hAnsi="Times New Roman" w:cs="Times New Roman"/>
          <w:sz w:val="24"/>
          <w:szCs w:val="24"/>
          <w:highlight w:val="white"/>
          <w:lang w:val="en-GB"/>
        </w:rPr>
        <w:t>, pp.30-50.</w:t>
      </w:r>
    </w:p>
    <w:p w14:paraId="3AD9FA35" w14:textId="77777777" w:rsidR="00702B0A" w:rsidRPr="00702B0A" w:rsidRDefault="00702B0A" w:rsidP="00702B0A">
      <w:pPr>
        <w:pStyle w:val="Normal1"/>
        <w:spacing w:before="240" w:line="360" w:lineRule="auto"/>
        <w:jc w:val="both"/>
        <w:rPr>
          <w:rFonts w:ascii="Times New Roman" w:hAnsi="Times New Roman" w:cs="Times New Roman"/>
          <w:color w:val="000000" w:themeColor="text1"/>
          <w:sz w:val="24"/>
          <w:szCs w:val="24"/>
          <w:highlight w:val="white"/>
          <w:lang w:val="en-GB"/>
        </w:rPr>
      </w:pPr>
      <w:r w:rsidRPr="00702B0A">
        <w:rPr>
          <w:rFonts w:ascii="Times New Roman" w:hAnsi="Times New Roman" w:cs="Times New Roman"/>
          <w:color w:val="000000" w:themeColor="text1"/>
          <w:sz w:val="24"/>
          <w:szCs w:val="24"/>
          <w:highlight w:val="white"/>
          <w:lang w:val="en-GB"/>
        </w:rPr>
        <w:t xml:space="preserve">ILIC, D.K. and DERBAL, A., (2022). EXPAT MANAGEMENT: EXPLORING EXPATRIATE ADJUSTMENT IN INTERNATIONAL ASSIGNMENTS. </w:t>
      </w:r>
      <w:r w:rsidRPr="00702B0A">
        <w:rPr>
          <w:rFonts w:ascii="Times New Roman" w:hAnsi="Times New Roman" w:cs="Times New Roman"/>
          <w:i/>
          <w:color w:val="000000" w:themeColor="text1"/>
          <w:sz w:val="24"/>
          <w:szCs w:val="24"/>
          <w:highlight w:val="white"/>
          <w:lang w:val="en-GB"/>
        </w:rPr>
        <w:t>Research on Economics and Administration and Social Sciences</w:t>
      </w:r>
      <w:r w:rsidRPr="00702B0A">
        <w:rPr>
          <w:rFonts w:ascii="Times New Roman" w:hAnsi="Times New Roman" w:cs="Times New Roman"/>
          <w:color w:val="000000" w:themeColor="text1"/>
          <w:sz w:val="24"/>
          <w:szCs w:val="24"/>
          <w:highlight w:val="white"/>
          <w:lang w:val="en-GB"/>
        </w:rPr>
        <w:t>, p.265.</w:t>
      </w:r>
    </w:p>
    <w:p w14:paraId="57609826"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Iqair.com, (2023).</w:t>
      </w:r>
      <w:r w:rsidRPr="00702B0A">
        <w:rPr>
          <w:rFonts w:ascii="Times New Roman" w:eastAsia="Times New Roman" w:hAnsi="Times New Roman" w:cs="Times New Roman"/>
          <w:i/>
          <w:sz w:val="24"/>
          <w:szCs w:val="24"/>
          <w:lang w:val="en-GB"/>
        </w:rPr>
        <w:t>Air quality in United Kingdom.</w:t>
      </w:r>
      <w:r w:rsidRPr="00702B0A">
        <w:rPr>
          <w:rFonts w:ascii="Times New Roman" w:eastAsia="Times New Roman" w:hAnsi="Times New Roman" w:cs="Times New Roman"/>
          <w:sz w:val="24"/>
          <w:szCs w:val="24"/>
          <w:highlight w:val="white"/>
          <w:lang w:val="en-GB"/>
        </w:rPr>
        <w:t>Available at;</w:t>
      </w:r>
      <w:hyperlink r:id="rId13">
        <w:r w:rsidRPr="00702B0A">
          <w:rPr>
            <w:rFonts w:ascii="Times New Roman" w:eastAsia="Times New Roman" w:hAnsi="Times New Roman" w:cs="Times New Roman"/>
            <w:sz w:val="24"/>
            <w:szCs w:val="24"/>
            <w:lang w:val="en-GB"/>
          </w:rPr>
          <w:t>https://www.iqair.com/in-en/uk</w:t>
        </w:r>
      </w:hyperlink>
      <w:r w:rsidRPr="00702B0A">
        <w:rPr>
          <w:rFonts w:ascii="Times New Roman" w:eastAsia="Times New Roman" w:hAnsi="Times New Roman" w:cs="Times New Roman"/>
          <w:sz w:val="24"/>
          <w:szCs w:val="24"/>
          <w:highlight w:val="white"/>
          <w:lang w:val="en-GB"/>
        </w:rPr>
        <w:t>[Accessed on:10.11.2023]</w:t>
      </w:r>
    </w:p>
    <w:p w14:paraId="2FB9BBED"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highlight w:val="white"/>
          <w:lang w:val="en-GB"/>
        </w:rPr>
        <w:t>Luong, N.A.M. and Wang, L., (2019). Factors Influencing E-commerce Usage within Internationalisation: A study of Swedish small and medium-sized fashion retailers.</w:t>
      </w:r>
    </w:p>
    <w:p w14:paraId="036B4FF0"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Mintel.com, (2023).</w:t>
      </w:r>
      <w:r w:rsidRPr="00702B0A">
        <w:rPr>
          <w:rFonts w:ascii="Times New Roman" w:eastAsia="Times New Roman" w:hAnsi="Times New Roman" w:cs="Times New Roman"/>
          <w:i/>
          <w:sz w:val="24"/>
          <w:szCs w:val="24"/>
          <w:lang w:val="en-GB"/>
        </w:rPr>
        <w:t>Sustainability in Beauty and Personal Care – Current Landscape.</w:t>
      </w:r>
      <w:r w:rsidRPr="00702B0A">
        <w:rPr>
          <w:rFonts w:ascii="Times New Roman" w:eastAsia="Times New Roman" w:hAnsi="Times New Roman" w:cs="Times New Roman"/>
          <w:sz w:val="24"/>
          <w:szCs w:val="24"/>
          <w:highlight w:val="white"/>
          <w:lang w:val="en-GB"/>
        </w:rPr>
        <w:t>Available at;</w:t>
      </w:r>
      <w:hyperlink r:id="rId14" w:anchor=":~:text=As%20ethical%20and%20environmental%20claims,order%20to%20be%20considered%20sustainable">
        <w:r w:rsidRPr="00702B0A">
          <w:rPr>
            <w:rFonts w:ascii="Times New Roman" w:eastAsia="Times New Roman" w:hAnsi="Times New Roman" w:cs="Times New Roman"/>
            <w:sz w:val="24"/>
            <w:szCs w:val="24"/>
            <w:lang w:val="en-GB"/>
          </w:rPr>
          <w:t>https://store.mintel.com/report/uk-sustainability-in-beauty-and-personal-care-market-</w:t>
        </w:r>
        <w:r w:rsidRPr="00702B0A">
          <w:rPr>
            <w:rFonts w:ascii="Times New Roman" w:eastAsia="Times New Roman" w:hAnsi="Times New Roman" w:cs="Times New Roman"/>
            <w:sz w:val="24"/>
            <w:szCs w:val="24"/>
            <w:lang w:val="en-GB"/>
          </w:rPr>
          <w:lastRenderedPageBreak/>
          <w:t>report#:~:text=As%20ethical%20and%20environmental%20claims,order%20to%20be%20considered%20sustainable</w:t>
        </w:r>
      </w:hyperlink>
      <w:r w:rsidRPr="00702B0A">
        <w:rPr>
          <w:rFonts w:ascii="Times New Roman" w:eastAsia="Times New Roman" w:hAnsi="Times New Roman" w:cs="Times New Roman"/>
          <w:sz w:val="24"/>
          <w:szCs w:val="24"/>
          <w:lang w:val="en-GB"/>
        </w:rPr>
        <w:t>.</w:t>
      </w:r>
      <w:r w:rsidRPr="00702B0A">
        <w:rPr>
          <w:rFonts w:ascii="Times New Roman" w:eastAsia="Times New Roman" w:hAnsi="Times New Roman" w:cs="Times New Roman"/>
          <w:sz w:val="24"/>
          <w:szCs w:val="24"/>
          <w:highlight w:val="white"/>
          <w:lang w:val="en-GB"/>
        </w:rPr>
        <w:t>[Accessed on:10.11.2023]</w:t>
      </w:r>
    </w:p>
    <w:p w14:paraId="46E65FB0"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 xml:space="preserve">Morrison-Smith, S. and Ruiz, J., (2020). Challenges and barriers in virtual teams: a literature review. </w:t>
      </w:r>
      <w:r w:rsidRPr="00702B0A">
        <w:rPr>
          <w:rFonts w:ascii="Times New Roman" w:eastAsia="Times New Roman" w:hAnsi="Times New Roman" w:cs="Times New Roman"/>
          <w:i/>
          <w:sz w:val="24"/>
          <w:szCs w:val="24"/>
          <w:highlight w:val="white"/>
          <w:lang w:val="en-GB"/>
        </w:rPr>
        <w:t>SN Applied Sciences</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2</w:t>
      </w:r>
      <w:r w:rsidRPr="00702B0A">
        <w:rPr>
          <w:rFonts w:ascii="Times New Roman" w:eastAsia="Times New Roman" w:hAnsi="Times New Roman" w:cs="Times New Roman"/>
          <w:sz w:val="24"/>
          <w:szCs w:val="24"/>
          <w:highlight w:val="white"/>
          <w:lang w:val="en-GB"/>
        </w:rPr>
        <w:t>, pp.1-33.</w:t>
      </w:r>
    </w:p>
    <w:p w14:paraId="0EF1B0F1"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Ons.gov.uk, (2023).</w:t>
      </w:r>
      <w:r w:rsidRPr="00702B0A">
        <w:rPr>
          <w:rFonts w:ascii="Times New Roman" w:eastAsia="Times New Roman" w:hAnsi="Times New Roman" w:cs="Times New Roman"/>
          <w:i/>
          <w:sz w:val="24"/>
          <w:szCs w:val="24"/>
          <w:lang w:val="en-GB"/>
        </w:rPr>
        <w:t>Main points.</w:t>
      </w:r>
      <w:r w:rsidRPr="00702B0A">
        <w:rPr>
          <w:rFonts w:ascii="Times New Roman" w:eastAsia="Times New Roman" w:hAnsi="Times New Roman" w:cs="Times New Roman"/>
          <w:sz w:val="24"/>
          <w:szCs w:val="24"/>
          <w:highlight w:val="white"/>
          <w:lang w:val="en-GB"/>
        </w:rPr>
        <w:t>Available at;</w:t>
      </w:r>
      <w:hyperlink r:id="rId15" w:anchor=":~:text=1.-,Main%20points,%C2%A314.5%20billion%20in%202021">
        <w:r w:rsidRPr="00702B0A">
          <w:rPr>
            <w:rFonts w:ascii="Times New Roman" w:eastAsia="Times New Roman" w:hAnsi="Times New Roman" w:cs="Times New Roman"/>
            <w:sz w:val="24"/>
            <w:szCs w:val="24"/>
            <w:lang w:val="en-GB"/>
          </w:rPr>
          <w:t>https://www.ons.gov.uk/economy/governmentpublicsectorandtaxes/researchanddevelopmentexpenditure/bulletins/ukgovernmentexpenditureonscienceengineeringandtechnology/2021#:~:text=1.-,Main%20points,%C2%A314.5%20billion%20in%202021</w:t>
        </w:r>
      </w:hyperlink>
      <w:r w:rsidRPr="00702B0A">
        <w:rPr>
          <w:rFonts w:ascii="Times New Roman" w:eastAsia="Times New Roman" w:hAnsi="Times New Roman" w:cs="Times New Roman"/>
          <w:sz w:val="24"/>
          <w:szCs w:val="24"/>
          <w:lang w:val="en-GB"/>
        </w:rPr>
        <w:t>.</w:t>
      </w:r>
      <w:r w:rsidRPr="00702B0A">
        <w:rPr>
          <w:rFonts w:ascii="Times New Roman" w:eastAsia="Times New Roman" w:hAnsi="Times New Roman" w:cs="Times New Roman"/>
          <w:sz w:val="24"/>
          <w:szCs w:val="24"/>
          <w:highlight w:val="white"/>
          <w:lang w:val="en-GB"/>
        </w:rPr>
        <w:t>[Accessed on:10.11.2023]</w:t>
      </w:r>
    </w:p>
    <w:p w14:paraId="691DC465"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Philips.co.in, (2023).</w:t>
      </w:r>
      <w:r w:rsidRPr="00702B0A">
        <w:rPr>
          <w:rFonts w:ascii="Times New Roman" w:eastAsia="Times New Roman" w:hAnsi="Times New Roman" w:cs="Times New Roman"/>
          <w:sz w:val="24"/>
          <w:szCs w:val="24"/>
          <w:highlight w:val="white"/>
          <w:lang w:val="en-GB"/>
        </w:rPr>
        <w:t>Available at;</w:t>
      </w:r>
      <w:hyperlink r:id="rId16" w:anchor=":~:text=A%20diverse%20and%20inclusive%20workplace&amp;text=We%20are%20a%20diverse%20team,different%20backgrounds%2C%20perspectives%20and%20experiences">
        <w:r w:rsidRPr="00702B0A">
          <w:rPr>
            <w:rFonts w:ascii="Times New Roman" w:eastAsia="Times New Roman" w:hAnsi="Times New Roman" w:cs="Times New Roman"/>
            <w:sz w:val="24"/>
            <w:szCs w:val="24"/>
            <w:lang w:val="en-GB"/>
          </w:rPr>
          <w:t>https://www.philips.co.in/a-w/about.html#:~:text=A%20diverse%20and%20inclusive%20workplace&amp;text=We%20are%20a%20diverse%20team,different%20backgrounds%2C%20perspectives%20and%20experiences</w:t>
        </w:r>
      </w:hyperlink>
      <w:r w:rsidRPr="00702B0A">
        <w:rPr>
          <w:rFonts w:ascii="Times New Roman" w:eastAsia="Times New Roman" w:hAnsi="Times New Roman" w:cs="Times New Roman"/>
          <w:sz w:val="24"/>
          <w:szCs w:val="24"/>
          <w:lang w:val="en-GB"/>
        </w:rPr>
        <w:t>.</w:t>
      </w:r>
      <w:r w:rsidRPr="00702B0A">
        <w:rPr>
          <w:rFonts w:ascii="Times New Roman" w:eastAsia="Times New Roman" w:hAnsi="Times New Roman" w:cs="Times New Roman"/>
          <w:sz w:val="24"/>
          <w:szCs w:val="24"/>
          <w:highlight w:val="white"/>
          <w:lang w:val="en-GB"/>
        </w:rPr>
        <w:t>[Accessed on:10.11.2023]</w:t>
      </w:r>
    </w:p>
    <w:p w14:paraId="36045565"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Philips.com, (2023).</w:t>
      </w:r>
      <w:r w:rsidRPr="00702B0A">
        <w:rPr>
          <w:rFonts w:ascii="Times New Roman" w:eastAsia="Times New Roman" w:hAnsi="Times New Roman" w:cs="Times New Roman"/>
          <w:i/>
          <w:sz w:val="24"/>
          <w:szCs w:val="24"/>
          <w:lang w:val="en-GB"/>
        </w:rPr>
        <w:t>More than a century of innovation and entrepreneurship.</w:t>
      </w:r>
      <w:r w:rsidRPr="00702B0A">
        <w:rPr>
          <w:rFonts w:ascii="Times New Roman" w:eastAsia="Times New Roman" w:hAnsi="Times New Roman" w:cs="Times New Roman"/>
          <w:sz w:val="24"/>
          <w:szCs w:val="24"/>
          <w:highlight w:val="white"/>
          <w:lang w:val="en-GB"/>
        </w:rPr>
        <w:t>Available at;</w:t>
      </w:r>
      <w:r w:rsidRPr="00702B0A">
        <w:rPr>
          <w:rFonts w:ascii="Times New Roman" w:eastAsia="Times New Roman" w:hAnsi="Times New Roman" w:cs="Times New Roman"/>
          <w:sz w:val="24"/>
          <w:szCs w:val="24"/>
          <w:lang w:val="en-GB"/>
        </w:rPr>
        <w:t xml:space="preserve"> </w:t>
      </w:r>
      <w:hyperlink r:id="rId17">
        <w:r w:rsidRPr="00702B0A">
          <w:rPr>
            <w:rFonts w:ascii="Times New Roman" w:eastAsia="Times New Roman" w:hAnsi="Times New Roman" w:cs="Times New Roman"/>
            <w:sz w:val="24"/>
            <w:szCs w:val="24"/>
            <w:lang w:val="en-GB"/>
          </w:rPr>
          <w:t>https://www.philips.com/a-w/about/our-history.html</w:t>
        </w:r>
      </w:hyperlink>
      <w:r w:rsidRPr="00702B0A">
        <w:rPr>
          <w:rFonts w:ascii="Times New Roman" w:eastAsia="Times New Roman" w:hAnsi="Times New Roman" w:cs="Times New Roman"/>
          <w:sz w:val="24"/>
          <w:szCs w:val="24"/>
          <w:highlight w:val="white"/>
          <w:lang w:val="en-GB"/>
        </w:rPr>
        <w:t>[Accessed on:10.11.2023]</w:t>
      </w:r>
    </w:p>
    <w:p w14:paraId="5F4CE373"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Philips.com, (2023).</w:t>
      </w:r>
      <w:r w:rsidRPr="00702B0A">
        <w:rPr>
          <w:rFonts w:ascii="Times New Roman" w:eastAsia="Times New Roman" w:hAnsi="Times New Roman" w:cs="Times New Roman"/>
          <w:i/>
          <w:sz w:val="24"/>
          <w:szCs w:val="24"/>
          <w:lang w:val="en-GB"/>
        </w:rPr>
        <w:t>Over the past decade we have transformed into a focused leader in health technology.</w:t>
      </w:r>
      <w:r w:rsidRPr="00702B0A">
        <w:rPr>
          <w:rFonts w:ascii="Times New Roman" w:eastAsia="Times New Roman" w:hAnsi="Times New Roman" w:cs="Times New Roman"/>
          <w:sz w:val="24"/>
          <w:szCs w:val="24"/>
          <w:highlight w:val="white"/>
          <w:lang w:val="en-GB"/>
        </w:rPr>
        <w:t>Available at;</w:t>
      </w:r>
      <w:hyperlink r:id="rId18">
        <w:r w:rsidRPr="00702B0A">
          <w:rPr>
            <w:rFonts w:ascii="Times New Roman" w:eastAsia="Times New Roman" w:hAnsi="Times New Roman" w:cs="Times New Roman"/>
            <w:sz w:val="24"/>
            <w:szCs w:val="24"/>
            <w:lang w:val="en-GB"/>
          </w:rPr>
          <w:t>https://www.philips.com/a-w/about.html</w:t>
        </w:r>
      </w:hyperlink>
      <w:r w:rsidRPr="00702B0A">
        <w:rPr>
          <w:rFonts w:ascii="Times New Roman" w:eastAsia="Times New Roman" w:hAnsi="Times New Roman" w:cs="Times New Roman"/>
          <w:sz w:val="24"/>
          <w:szCs w:val="24"/>
          <w:highlight w:val="white"/>
          <w:lang w:val="en-GB"/>
        </w:rPr>
        <w:t>[Accessed on:10.11.2023]</w:t>
      </w:r>
    </w:p>
    <w:p w14:paraId="23BE91DD"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Pilc.org.u, (2023).</w:t>
      </w:r>
      <w:r w:rsidRPr="00702B0A">
        <w:rPr>
          <w:rFonts w:ascii="Times New Roman" w:eastAsia="Times New Roman" w:hAnsi="Times New Roman" w:cs="Times New Roman"/>
          <w:i/>
          <w:sz w:val="24"/>
          <w:szCs w:val="24"/>
          <w:lang w:val="en-GB"/>
        </w:rPr>
        <w:t>The evolution of international law.</w:t>
      </w:r>
      <w:hyperlink r:id="rId19" w:anchor=":~:text=International%20law-,International%20law,states%2C%20international%20organisations%20and%20individuals">
        <w:r w:rsidRPr="00702B0A">
          <w:rPr>
            <w:rFonts w:ascii="Times New Roman" w:eastAsia="Times New Roman" w:hAnsi="Times New Roman" w:cs="Times New Roman"/>
            <w:sz w:val="24"/>
            <w:szCs w:val="24"/>
            <w:lang w:val="en-GB"/>
          </w:rPr>
          <w:t>https://www.pilc.org.uk/international-law/#:~:text=International%20law-,International%20law,states%2C%20international%20organisations%20and%20individuals</w:t>
        </w:r>
      </w:hyperlink>
      <w:r w:rsidRPr="00702B0A">
        <w:rPr>
          <w:rFonts w:ascii="Times New Roman" w:eastAsia="Times New Roman" w:hAnsi="Times New Roman" w:cs="Times New Roman"/>
          <w:sz w:val="24"/>
          <w:szCs w:val="24"/>
          <w:lang w:val="en-GB"/>
        </w:rPr>
        <w:t>.</w:t>
      </w:r>
    </w:p>
    <w:p w14:paraId="60EE9204"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highlight w:val="white"/>
          <w:lang w:val="en-GB"/>
        </w:rPr>
        <w:t xml:space="preserve">Shakeel, T., Habib, S., Boulila, W., Koubaa, A., Javed, A.R., Rizwan, M., Gadekallu, T.R. and Sufiyan, M., (2023). A survey on COVID-19 impact in the healthcare domain: worldwide market implementation, applications, security and privacy issues, challenges and future prospects. </w:t>
      </w:r>
      <w:r w:rsidRPr="00702B0A">
        <w:rPr>
          <w:rFonts w:ascii="Times New Roman" w:eastAsia="Times New Roman" w:hAnsi="Times New Roman" w:cs="Times New Roman"/>
          <w:i/>
          <w:sz w:val="24"/>
          <w:szCs w:val="24"/>
          <w:highlight w:val="white"/>
          <w:lang w:val="en-GB"/>
        </w:rPr>
        <w:t>Complex &amp; intelligent systems</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9</w:t>
      </w:r>
      <w:r w:rsidRPr="00702B0A">
        <w:rPr>
          <w:rFonts w:ascii="Times New Roman" w:eastAsia="Times New Roman" w:hAnsi="Times New Roman" w:cs="Times New Roman"/>
          <w:sz w:val="24"/>
          <w:szCs w:val="24"/>
          <w:highlight w:val="white"/>
          <w:lang w:val="en-GB"/>
        </w:rPr>
        <w:t>(1), pp.1027-1058.</w:t>
      </w:r>
    </w:p>
    <w:p w14:paraId="3B648F47"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Shop-philips.com.ph, (2023).</w:t>
      </w:r>
      <w:r w:rsidRPr="00702B0A">
        <w:rPr>
          <w:rFonts w:ascii="Times New Roman" w:eastAsia="Times New Roman" w:hAnsi="Times New Roman" w:cs="Times New Roman"/>
          <w:i/>
          <w:sz w:val="24"/>
          <w:szCs w:val="24"/>
          <w:lang w:val="en-GB"/>
        </w:rPr>
        <w:t>About Us.</w:t>
      </w:r>
      <w:r w:rsidRPr="00702B0A">
        <w:rPr>
          <w:rFonts w:ascii="Times New Roman" w:eastAsia="Times New Roman" w:hAnsi="Times New Roman" w:cs="Times New Roman"/>
          <w:sz w:val="24"/>
          <w:szCs w:val="24"/>
          <w:highlight w:val="white"/>
          <w:lang w:val="en-GB"/>
        </w:rPr>
        <w:t>Available at;</w:t>
      </w:r>
      <w:hyperlink r:id="rId20" w:anchor=":~:text=Inspired%20by%20this%20people%2Dfocused,Grooming%2C%20and%20Oral%20Healthcare%20tools">
        <w:r w:rsidRPr="00702B0A">
          <w:rPr>
            <w:rFonts w:ascii="Times New Roman" w:eastAsia="Times New Roman" w:hAnsi="Times New Roman" w:cs="Times New Roman"/>
            <w:sz w:val="24"/>
            <w:szCs w:val="24"/>
            <w:lang w:val="en-GB"/>
          </w:rPr>
          <w:t>https://shop-philips.com.ph/about-us/#:~:text=Inspired%20by%20this%20people%2Dfocused,Grooming%2C%20and%20Oral%20Healthcare%20tools</w:t>
        </w:r>
      </w:hyperlink>
      <w:r w:rsidRPr="00702B0A">
        <w:rPr>
          <w:rFonts w:ascii="Times New Roman" w:eastAsia="Times New Roman" w:hAnsi="Times New Roman" w:cs="Times New Roman"/>
          <w:sz w:val="24"/>
          <w:szCs w:val="24"/>
          <w:lang w:val="en-GB"/>
        </w:rPr>
        <w:t>.</w:t>
      </w:r>
      <w:r w:rsidRPr="00702B0A">
        <w:rPr>
          <w:rFonts w:ascii="Times New Roman" w:eastAsia="Times New Roman" w:hAnsi="Times New Roman" w:cs="Times New Roman"/>
          <w:sz w:val="24"/>
          <w:szCs w:val="24"/>
          <w:highlight w:val="white"/>
          <w:lang w:val="en-GB"/>
        </w:rPr>
        <w:t>[Accessed on:10.11.2023]</w:t>
      </w:r>
    </w:p>
    <w:p w14:paraId="1BD958E2"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lastRenderedPageBreak/>
        <w:t>Statista.com, (2023).</w:t>
      </w:r>
      <w:r w:rsidRPr="00702B0A">
        <w:rPr>
          <w:rFonts w:ascii="Times New Roman" w:eastAsia="Times New Roman" w:hAnsi="Times New Roman" w:cs="Times New Roman"/>
          <w:i/>
          <w:sz w:val="24"/>
          <w:szCs w:val="24"/>
          <w:lang w:val="en-GB"/>
        </w:rPr>
        <w:t>Beauty &amp; Personal Care - United Kingdom.</w:t>
      </w:r>
      <w:r w:rsidRPr="00702B0A">
        <w:rPr>
          <w:rFonts w:ascii="Times New Roman" w:eastAsia="Times New Roman" w:hAnsi="Times New Roman" w:cs="Times New Roman"/>
          <w:sz w:val="24"/>
          <w:szCs w:val="24"/>
          <w:highlight w:val="white"/>
          <w:lang w:val="en-GB"/>
        </w:rPr>
        <w:t>Available at;</w:t>
      </w:r>
      <w:r w:rsidRPr="00702B0A">
        <w:rPr>
          <w:rFonts w:ascii="Times New Roman" w:eastAsia="Times New Roman" w:hAnsi="Times New Roman" w:cs="Times New Roman"/>
          <w:sz w:val="24"/>
          <w:szCs w:val="24"/>
          <w:lang w:val="en-GB"/>
        </w:rPr>
        <w:t>https://www.statista.com/outlook/cmo/beauty-personal-care/united-kingdom</w:t>
      </w:r>
      <w:r w:rsidRPr="00702B0A">
        <w:rPr>
          <w:rFonts w:ascii="Times New Roman" w:eastAsia="Times New Roman" w:hAnsi="Times New Roman" w:cs="Times New Roman"/>
          <w:sz w:val="24"/>
          <w:szCs w:val="24"/>
          <w:highlight w:val="white"/>
          <w:lang w:val="en-GB"/>
        </w:rPr>
        <w:t>[Accessed on:10.11.2023]</w:t>
      </w:r>
    </w:p>
    <w:p w14:paraId="7C339184"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Statista.com, (2023).</w:t>
      </w:r>
      <w:r w:rsidRPr="00702B0A">
        <w:rPr>
          <w:rFonts w:ascii="Times New Roman" w:eastAsia="Times New Roman" w:hAnsi="Times New Roman" w:cs="Times New Roman"/>
          <w:i/>
          <w:sz w:val="24"/>
          <w:szCs w:val="24"/>
          <w:lang w:val="en-GB"/>
        </w:rPr>
        <w:t>Beauty tech market growth rate in the UK 2021-2026, by segment.</w:t>
      </w:r>
      <w:r w:rsidRPr="00702B0A">
        <w:rPr>
          <w:rFonts w:ascii="Times New Roman" w:eastAsia="Times New Roman" w:hAnsi="Times New Roman" w:cs="Times New Roman"/>
          <w:sz w:val="24"/>
          <w:szCs w:val="24"/>
          <w:highlight w:val="white"/>
          <w:lang w:val="en-GB"/>
        </w:rPr>
        <w:t>Available at;</w:t>
      </w:r>
      <w:hyperlink r:id="rId21" w:anchor=":~:text=In%20the%20beauty%20and%20personal,and%20virtual%20try%2Don%20apps">
        <w:r w:rsidRPr="00702B0A">
          <w:rPr>
            <w:rFonts w:ascii="Times New Roman" w:eastAsia="Times New Roman" w:hAnsi="Times New Roman" w:cs="Times New Roman"/>
            <w:sz w:val="24"/>
            <w:szCs w:val="24"/>
            <w:lang w:val="en-GB"/>
          </w:rPr>
          <w:t>https://www.statista.com/statistics/1292417/beauty-tech-market-growth-rate-uk/#:~:text=In%20the%20beauty%20and%20personal,and%20virtual%20try%2Don%20apps</w:t>
        </w:r>
      </w:hyperlink>
      <w:r w:rsidRPr="00702B0A">
        <w:rPr>
          <w:rFonts w:ascii="Times New Roman" w:eastAsia="Times New Roman" w:hAnsi="Times New Roman" w:cs="Times New Roman"/>
          <w:sz w:val="24"/>
          <w:szCs w:val="24"/>
          <w:lang w:val="en-GB"/>
        </w:rPr>
        <w:t>.</w:t>
      </w:r>
      <w:r w:rsidRPr="00702B0A">
        <w:rPr>
          <w:rFonts w:ascii="Times New Roman" w:eastAsia="Times New Roman" w:hAnsi="Times New Roman" w:cs="Times New Roman"/>
          <w:sz w:val="24"/>
          <w:szCs w:val="24"/>
          <w:highlight w:val="white"/>
          <w:lang w:val="en-GB"/>
        </w:rPr>
        <w:t>[Accessed on:10.11.2023]</w:t>
      </w:r>
    </w:p>
    <w:p w14:paraId="616276BA"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Statista.com, (2023).</w:t>
      </w:r>
      <w:r w:rsidRPr="00702B0A">
        <w:rPr>
          <w:rFonts w:ascii="Times New Roman" w:eastAsia="Times New Roman" w:hAnsi="Times New Roman" w:cs="Times New Roman"/>
          <w:i/>
          <w:sz w:val="24"/>
          <w:szCs w:val="24"/>
          <w:lang w:val="en-GB"/>
        </w:rPr>
        <w:t xml:space="preserve">Cosmetics market in the United Kingdom (UK) - statistics &amp; facts. </w:t>
      </w:r>
      <w:r w:rsidRPr="00702B0A">
        <w:rPr>
          <w:rFonts w:ascii="Times New Roman" w:eastAsia="Times New Roman" w:hAnsi="Times New Roman" w:cs="Times New Roman"/>
          <w:sz w:val="24"/>
          <w:szCs w:val="24"/>
          <w:highlight w:val="white"/>
          <w:lang w:val="en-GB"/>
        </w:rPr>
        <w:t>Available at;</w:t>
      </w:r>
      <w:hyperlink r:id="rId22" w:anchor="topicOverview">
        <w:r w:rsidRPr="00702B0A">
          <w:rPr>
            <w:rFonts w:ascii="Times New Roman" w:eastAsia="Times New Roman" w:hAnsi="Times New Roman" w:cs="Times New Roman"/>
            <w:sz w:val="24"/>
            <w:szCs w:val="24"/>
            <w:lang w:val="en-GB"/>
          </w:rPr>
          <w:t>https://www.statista.com/topics/5760/cosmetics-market-in-the-united-kingdom-uk/#topicOverview</w:t>
        </w:r>
      </w:hyperlink>
      <w:r w:rsidRPr="00702B0A">
        <w:rPr>
          <w:rFonts w:ascii="Times New Roman" w:eastAsia="Times New Roman" w:hAnsi="Times New Roman" w:cs="Times New Roman"/>
          <w:sz w:val="24"/>
          <w:szCs w:val="24"/>
          <w:highlight w:val="white"/>
          <w:lang w:val="en-GB"/>
        </w:rPr>
        <w:t>[Accessed on:10.11.2023]</w:t>
      </w:r>
    </w:p>
    <w:p w14:paraId="1971AE7D"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Statista.com, (2023).</w:t>
      </w:r>
      <w:r w:rsidRPr="00702B0A">
        <w:rPr>
          <w:rFonts w:ascii="Times New Roman" w:eastAsia="Times New Roman" w:hAnsi="Times New Roman" w:cs="Times New Roman"/>
          <w:i/>
          <w:sz w:val="24"/>
          <w:szCs w:val="24"/>
          <w:lang w:val="en-GB"/>
        </w:rPr>
        <w:t>Philips' sales by segment from 2020 to 2022.</w:t>
      </w:r>
      <w:r w:rsidRPr="00702B0A">
        <w:rPr>
          <w:rFonts w:ascii="Times New Roman" w:eastAsia="Times New Roman" w:hAnsi="Times New Roman" w:cs="Times New Roman"/>
          <w:sz w:val="24"/>
          <w:szCs w:val="24"/>
          <w:highlight w:val="white"/>
          <w:lang w:val="en-GB"/>
        </w:rPr>
        <w:t>Available at;</w:t>
      </w:r>
      <w:hyperlink r:id="rId23">
        <w:r w:rsidRPr="00702B0A">
          <w:rPr>
            <w:rFonts w:ascii="Times New Roman" w:eastAsia="Times New Roman" w:hAnsi="Times New Roman" w:cs="Times New Roman"/>
            <w:sz w:val="24"/>
            <w:szCs w:val="24"/>
            <w:lang w:val="en-GB"/>
          </w:rPr>
          <w:t>https://www.statista.com/statistics/496065/philips-sales-by-segment/</w:t>
        </w:r>
      </w:hyperlink>
      <w:r w:rsidRPr="00702B0A">
        <w:rPr>
          <w:rFonts w:ascii="Times New Roman" w:eastAsia="Times New Roman" w:hAnsi="Times New Roman" w:cs="Times New Roman"/>
          <w:sz w:val="24"/>
          <w:szCs w:val="24"/>
          <w:highlight w:val="white"/>
          <w:lang w:val="en-GB"/>
        </w:rPr>
        <w:t>[Accessed on:10.11.2023]</w:t>
      </w:r>
    </w:p>
    <w:p w14:paraId="393FC0FC"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Statista.com, (2023).</w:t>
      </w:r>
      <w:r w:rsidRPr="00702B0A">
        <w:rPr>
          <w:rFonts w:ascii="Times New Roman" w:eastAsia="Times New Roman" w:hAnsi="Times New Roman" w:cs="Times New Roman"/>
          <w:i/>
          <w:sz w:val="24"/>
          <w:szCs w:val="24"/>
          <w:lang w:val="en-GB"/>
        </w:rPr>
        <w:t>Sales of Philips Group 2022. by country.</w:t>
      </w:r>
      <w:r w:rsidRPr="00702B0A">
        <w:rPr>
          <w:rFonts w:ascii="Times New Roman" w:eastAsia="Times New Roman" w:hAnsi="Times New Roman" w:cs="Times New Roman"/>
          <w:sz w:val="24"/>
          <w:szCs w:val="24"/>
          <w:highlight w:val="white"/>
          <w:lang w:val="en-GB"/>
        </w:rPr>
        <w:t>Available at;</w:t>
      </w:r>
      <w:hyperlink r:id="rId24">
        <w:r w:rsidRPr="00702B0A">
          <w:rPr>
            <w:rFonts w:ascii="Times New Roman" w:eastAsia="Times New Roman" w:hAnsi="Times New Roman" w:cs="Times New Roman"/>
            <w:sz w:val="24"/>
            <w:szCs w:val="24"/>
            <w:lang w:val="en-GB"/>
          </w:rPr>
          <w:t>https://www.statista.com/statistics/703809/sales-of-philips-group-by-country/</w:t>
        </w:r>
      </w:hyperlink>
      <w:r w:rsidRPr="00702B0A">
        <w:rPr>
          <w:rFonts w:ascii="Times New Roman" w:eastAsia="Times New Roman" w:hAnsi="Times New Roman" w:cs="Times New Roman"/>
          <w:sz w:val="24"/>
          <w:szCs w:val="24"/>
          <w:highlight w:val="white"/>
          <w:lang w:val="en-GB"/>
        </w:rPr>
        <w:t>[Accessed on:10.11.2023]</w:t>
      </w:r>
    </w:p>
    <w:p w14:paraId="5DDB59A3"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Theglobaleconomy.com, (2023).</w:t>
      </w:r>
      <w:r w:rsidRPr="00702B0A">
        <w:rPr>
          <w:rFonts w:ascii="Times New Roman" w:eastAsia="Times New Roman" w:hAnsi="Times New Roman" w:cs="Times New Roman"/>
          <w:i/>
          <w:sz w:val="24"/>
          <w:szCs w:val="24"/>
          <w:lang w:val="en-GB"/>
        </w:rPr>
        <w:t>United Kingdom: Political stability.</w:t>
      </w:r>
      <w:r w:rsidRPr="00702B0A">
        <w:rPr>
          <w:rFonts w:ascii="Times New Roman" w:eastAsia="Times New Roman" w:hAnsi="Times New Roman" w:cs="Times New Roman"/>
          <w:sz w:val="24"/>
          <w:szCs w:val="24"/>
          <w:highlight w:val="white"/>
          <w:lang w:val="en-GB"/>
        </w:rPr>
        <w:t>Available at;</w:t>
      </w:r>
      <w:hyperlink r:id="rId25">
        <w:r w:rsidRPr="00702B0A">
          <w:rPr>
            <w:rFonts w:ascii="Times New Roman" w:eastAsia="Times New Roman" w:hAnsi="Times New Roman" w:cs="Times New Roman"/>
            <w:sz w:val="24"/>
            <w:szCs w:val="24"/>
            <w:lang w:val="en-GB"/>
          </w:rPr>
          <w:t>https://www.theglobaleconomy.com/United-Kingdom/wb_political_stability/</w:t>
        </w:r>
      </w:hyperlink>
      <w:r w:rsidRPr="00702B0A">
        <w:rPr>
          <w:rFonts w:ascii="Times New Roman" w:eastAsia="Times New Roman" w:hAnsi="Times New Roman" w:cs="Times New Roman"/>
          <w:sz w:val="24"/>
          <w:szCs w:val="24"/>
          <w:highlight w:val="white"/>
          <w:lang w:val="en-GB"/>
        </w:rPr>
        <w:t>[Accessed on:10.11.2023]</w:t>
      </w:r>
    </w:p>
    <w:p w14:paraId="430AB71A" w14:textId="77777777" w:rsidR="00702B0A" w:rsidRPr="00702B0A" w:rsidRDefault="00702B0A" w:rsidP="00702B0A">
      <w:pPr>
        <w:pStyle w:val="Normal1"/>
        <w:spacing w:before="240" w:line="360" w:lineRule="auto"/>
        <w:jc w:val="both"/>
        <w:rPr>
          <w:rFonts w:ascii="Times New Roman" w:hAnsi="Times New Roman" w:cs="Times New Roman"/>
          <w:color w:val="000000" w:themeColor="text1"/>
          <w:sz w:val="24"/>
          <w:szCs w:val="24"/>
          <w:highlight w:val="white"/>
          <w:lang w:val="en-GB"/>
        </w:rPr>
      </w:pPr>
      <w:r w:rsidRPr="00702B0A">
        <w:rPr>
          <w:rFonts w:ascii="Times New Roman" w:hAnsi="Times New Roman" w:cs="Times New Roman"/>
          <w:color w:val="000000" w:themeColor="text1"/>
          <w:sz w:val="24"/>
          <w:szCs w:val="24"/>
          <w:highlight w:val="white"/>
          <w:lang w:val="en-GB"/>
        </w:rPr>
        <w:t xml:space="preserve">Tiwari, N., (2020). Managing human resources in international organizations. </w:t>
      </w:r>
      <w:r w:rsidRPr="00702B0A">
        <w:rPr>
          <w:rFonts w:ascii="Times New Roman" w:hAnsi="Times New Roman" w:cs="Times New Roman"/>
          <w:i/>
          <w:color w:val="000000" w:themeColor="text1"/>
          <w:sz w:val="24"/>
          <w:szCs w:val="24"/>
          <w:highlight w:val="white"/>
          <w:lang w:val="en-GB"/>
        </w:rPr>
        <w:t>Global Journal of Management and Business Studies</w:t>
      </w:r>
      <w:r w:rsidRPr="00702B0A">
        <w:rPr>
          <w:rFonts w:ascii="Times New Roman" w:hAnsi="Times New Roman" w:cs="Times New Roman"/>
          <w:color w:val="000000" w:themeColor="text1"/>
          <w:sz w:val="24"/>
          <w:szCs w:val="24"/>
          <w:highlight w:val="white"/>
          <w:lang w:val="en-GB"/>
        </w:rPr>
        <w:t xml:space="preserve">, </w:t>
      </w:r>
      <w:r w:rsidRPr="00702B0A">
        <w:rPr>
          <w:rFonts w:ascii="Times New Roman" w:hAnsi="Times New Roman" w:cs="Times New Roman"/>
          <w:i/>
          <w:color w:val="000000" w:themeColor="text1"/>
          <w:sz w:val="24"/>
          <w:szCs w:val="24"/>
          <w:highlight w:val="white"/>
          <w:lang w:val="en-GB"/>
        </w:rPr>
        <w:t>3</w:t>
      </w:r>
      <w:r w:rsidRPr="00702B0A">
        <w:rPr>
          <w:rFonts w:ascii="Times New Roman" w:hAnsi="Times New Roman" w:cs="Times New Roman"/>
          <w:color w:val="000000" w:themeColor="text1"/>
          <w:sz w:val="24"/>
          <w:szCs w:val="24"/>
          <w:highlight w:val="white"/>
          <w:lang w:val="en-GB"/>
        </w:rPr>
        <w:t>(4), pp.355-360. Vol.10 (No.1)</w:t>
      </w:r>
    </w:p>
    <w:p w14:paraId="0D1F4813"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highlight w:val="white"/>
          <w:lang w:val="en-GB"/>
        </w:rPr>
        <w:t>UZUN, U. and KARAMUSTAFA, O., (2020) MULTINATIONAL ENTERPRISES’EFFECTS ON THE PERFORMANCES OF THEIR SUBSIDIARY FIRMS: AN EMPIRICAL STUDY ON JOINT VENTURES IN TURKEY.</w:t>
      </w:r>
    </w:p>
    <w:p w14:paraId="041CBC66"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 xml:space="preserve">Vadana, I.I., Torkkeli, L., Kuivalainen, O. and Saarenketo, S., (2020). Digitalization of companies in international entrepreneurship and marketing. </w:t>
      </w:r>
      <w:r w:rsidRPr="00702B0A">
        <w:rPr>
          <w:rFonts w:ascii="Times New Roman" w:eastAsia="Times New Roman" w:hAnsi="Times New Roman" w:cs="Times New Roman"/>
          <w:i/>
          <w:sz w:val="24"/>
          <w:szCs w:val="24"/>
          <w:highlight w:val="white"/>
          <w:lang w:val="en-GB"/>
        </w:rPr>
        <w:t>International Marketing Review</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37</w:t>
      </w:r>
      <w:r w:rsidRPr="00702B0A">
        <w:rPr>
          <w:rFonts w:ascii="Times New Roman" w:eastAsia="Times New Roman" w:hAnsi="Times New Roman" w:cs="Times New Roman"/>
          <w:sz w:val="24"/>
          <w:szCs w:val="24"/>
          <w:highlight w:val="white"/>
          <w:lang w:val="en-GB"/>
        </w:rPr>
        <w:t>(3), pp.471-492.</w:t>
      </w:r>
    </w:p>
    <w:p w14:paraId="5D745112"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lastRenderedPageBreak/>
        <w:t xml:space="preserve">Van Steenbergen, R.M. and Mes, M.R., (2020). Forecasting demand profiles of new products. </w:t>
      </w:r>
      <w:r w:rsidRPr="00702B0A">
        <w:rPr>
          <w:rFonts w:ascii="Times New Roman" w:eastAsia="Times New Roman" w:hAnsi="Times New Roman" w:cs="Times New Roman"/>
          <w:i/>
          <w:sz w:val="24"/>
          <w:szCs w:val="24"/>
          <w:highlight w:val="white"/>
          <w:lang w:val="en-GB"/>
        </w:rPr>
        <w:t>Decision support systems</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139</w:t>
      </w:r>
      <w:r w:rsidRPr="00702B0A">
        <w:rPr>
          <w:rFonts w:ascii="Times New Roman" w:eastAsia="Times New Roman" w:hAnsi="Times New Roman" w:cs="Times New Roman"/>
          <w:sz w:val="24"/>
          <w:szCs w:val="24"/>
          <w:highlight w:val="white"/>
          <w:lang w:val="en-GB"/>
        </w:rPr>
        <w:t>, p.113401.</w:t>
      </w:r>
    </w:p>
    <w:p w14:paraId="52570C56"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 xml:space="preserve">Wu, H., (2023). Leveraging Data Analytics and Consumer Insights for Targeted Marketing Campaigns and Personalized Customer Experiences. </w:t>
      </w:r>
      <w:r w:rsidRPr="00702B0A">
        <w:rPr>
          <w:rFonts w:ascii="Times New Roman" w:eastAsia="Times New Roman" w:hAnsi="Times New Roman" w:cs="Times New Roman"/>
          <w:i/>
          <w:sz w:val="24"/>
          <w:szCs w:val="24"/>
          <w:highlight w:val="white"/>
          <w:lang w:val="en-GB"/>
        </w:rPr>
        <w:t>Journal of World Economy</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2</w:t>
      </w:r>
      <w:r w:rsidRPr="00702B0A">
        <w:rPr>
          <w:rFonts w:ascii="Times New Roman" w:eastAsia="Times New Roman" w:hAnsi="Times New Roman" w:cs="Times New Roman"/>
          <w:sz w:val="24"/>
          <w:szCs w:val="24"/>
          <w:highlight w:val="white"/>
          <w:lang w:val="en-GB"/>
        </w:rPr>
        <w:t>(3), pp.33-44.</w:t>
      </w:r>
    </w:p>
    <w:p w14:paraId="70810F30" w14:textId="77777777" w:rsidR="00702B0A" w:rsidRPr="00702B0A" w:rsidRDefault="00702B0A" w:rsidP="00702B0A">
      <w:pPr>
        <w:pStyle w:val="Normal1"/>
        <w:spacing w:before="240" w:line="360" w:lineRule="auto"/>
        <w:jc w:val="both"/>
        <w:rPr>
          <w:rFonts w:ascii="Times New Roman" w:hAnsi="Times New Roman" w:cs="Times New Roman"/>
          <w:color w:val="000000" w:themeColor="text1"/>
          <w:sz w:val="24"/>
          <w:szCs w:val="24"/>
          <w:highlight w:val="white"/>
          <w:lang w:val="en-GB"/>
        </w:rPr>
      </w:pPr>
      <w:r w:rsidRPr="00702B0A">
        <w:rPr>
          <w:rFonts w:ascii="Times New Roman" w:hAnsi="Times New Roman" w:cs="Times New Roman"/>
          <w:color w:val="000000" w:themeColor="text1"/>
          <w:sz w:val="24"/>
          <w:szCs w:val="24"/>
          <w:highlight w:val="white"/>
          <w:lang w:val="en-GB"/>
        </w:rPr>
        <w:t xml:space="preserve">Zahra, S.A., Petricevic, O. and Luo, Y., (2022). Toward an action-based view of dynamic capabilities for international business. </w:t>
      </w:r>
      <w:r w:rsidRPr="00702B0A">
        <w:rPr>
          <w:rFonts w:ascii="Times New Roman" w:hAnsi="Times New Roman" w:cs="Times New Roman"/>
          <w:i/>
          <w:color w:val="000000" w:themeColor="text1"/>
          <w:sz w:val="24"/>
          <w:szCs w:val="24"/>
          <w:highlight w:val="white"/>
          <w:lang w:val="en-GB"/>
        </w:rPr>
        <w:t>Journal of International Business Studies</w:t>
      </w:r>
      <w:r w:rsidRPr="00702B0A">
        <w:rPr>
          <w:rFonts w:ascii="Times New Roman" w:hAnsi="Times New Roman" w:cs="Times New Roman"/>
          <w:color w:val="000000" w:themeColor="text1"/>
          <w:sz w:val="24"/>
          <w:szCs w:val="24"/>
          <w:highlight w:val="white"/>
          <w:lang w:val="en-GB"/>
        </w:rPr>
        <w:t xml:space="preserve">, </w:t>
      </w:r>
      <w:r w:rsidRPr="00702B0A">
        <w:rPr>
          <w:rFonts w:ascii="Times New Roman" w:hAnsi="Times New Roman" w:cs="Times New Roman"/>
          <w:i/>
          <w:color w:val="000000" w:themeColor="text1"/>
          <w:sz w:val="24"/>
          <w:szCs w:val="24"/>
          <w:highlight w:val="white"/>
          <w:lang w:val="en-GB"/>
        </w:rPr>
        <w:t>53</w:t>
      </w:r>
      <w:r w:rsidRPr="00702B0A">
        <w:rPr>
          <w:rFonts w:ascii="Times New Roman" w:hAnsi="Times New Roman" w:cs="Times New Roman"/>
          <w:color w:val="000000" w:themeColor="text1"/>
          <w:sz w:val="24"/>
          <w:szCs w:val="24"/>
          <w:highlight w:val="white"/>
          <w:lang w:val="en-GB"/>
        </w:rPr>
        <w:t>(4), pp.583-600.</w:t>
      </w:r>
    </w:p>
    <w:p w14:paraId="22309D60" w14:textId="77777777" w:rsidR="00702B0A" w:rsidRPr="00702B0A" w:rsidRDefault="00702B0A" w:rsidP="00702B0A">
      <w:pPr>
        <w:pStyle w:val="Normal1"/>
        <w:spacing w:before="240" w:line="360" w:lineRule="auto"/>
        <w:jc w:val="both"/>
        <w:rPr>
          <w:rFonts w:ascii="Times New Roman" w:hAnsi="Times New Roman" w:cs="Times New Roman"/>
          <w:color w:val="000000" w:themeColor="text1"/>
          <w:sz w:val="24"/>
          <w:szCs w:val="24"/>
          <w:highlight w:val="white"/>
          <w:lang w:val="en-GB"/>
        </w:rPr>
      </w:pPr>
      <w:r w:rsidRPr="00702B0A">
        <w:rPr>
          <w:rFonts w:ascii="Times New Roman" w:hAnsi="Times New Roman" w:cs="Times New Roman"/>
          <w:color w:val="000000" w:themeColor="text1"/>
          <w:sz w:val="24"/>
          <w:szCs w:val="24"/>
          <w:highlight w:val="white"/>
          <w:lang w:val="en-GB"/>
        </w:rPr>
        <w:t xml:space="preserve">Zdravković, S. and Gašević, D., (2022). Effects of Consumer Ethnocentrism, Cosmopolitanism and Cultural Intelligence on the Acceptance of Foreign Brands. </w:t>
      </w:r>
      <w:r w:rsidRPr="00702B0A">
        <w:rPr>
          <w:rFonts w:ascii="Times New Roman" w:hAnsi="Times New Roman" w:cs="Times New Roman"/>
          <w:i/>
          <w:color w:val="000000" w:themeColor="text1"/>
          <w:sz w:val="24"/>
          <w:szCs w:val="24"/>
          <w:highlight w:val="white"/>
          <w:lang w:val="en-GB"/>
        </w:rPr>
        <w:t>Economic Analysis</w:t>
      </w:r>
      <w:r w:rsidRPr="00702B0A">
        <w:rPr>
          <w:rFonts w:ascii="Times New Roman" w:hAnsi="Times New Roman" w:cs="Times New Roman"/>
          <w:color w:val="000000" w:themeColor="text1"/>
          <w:sz w:val="24"/>
          <w:szCs w:val="24"/>
          <w:highlight w:val="white"/>
          <w:lang w:val="en-GB"/>
        </w:rPr>
        <w:t xml:space="preserve">, </w:t>
      </w:r>
      <w:r w:rsidRPr="00702B0A">
        <w:rPr>
          <w:rFonts w:ascii="Times New Roman" w:hAnsi="Times New Roman" w:cs="Times New Roman"/>
          <w:i/>
          <w:color w:val="000000" w:themeColor="text1"/>
          <w:sz w:val="24"/>
          <w:szCs w:val="24"/>
          <w:highlight w:val="white"/>
          <w:lang w:val="en-GB"/>
        </w:rPr>
        <w:t>55</w:t>
      </w:r>
      <w:r w:rsidRPr="00702B0A">
        <w:rPr>
          <w:rFonts w:ascii="Times New Roman" w:hAnsi="Times New Roman" w:cs="Times New Roman"/>
          <w:color w:val="000000" w:themeColor="text1"/>
          <w:sz w:val="24"/>
          <w:szCs w:val="24"/>
          <w:highlight w:val="white"/>
          <w:lang w:val="en-GB"/>
        </w:rPr>
        <w:t>(1), pp.48-62.</w:t>
      </w:r>
    </w:p>
    <w:p w14:paraId="3E1225F2" w14:textId="77777777" w:rsidR="00290DD9" w:rsidRPr="009312CD" w:rsidRDefault="00290DD9" w:rsidP="009312CD">
      <w:pPr>
        <w:pStyle w:val="Normal1"/>
        <w:spacing w:before="240" w:line="360" w:lineRule="auto"/>
        <w:jc w:val="both"/>
        <w:rPr>
          <w:rFonts w:ascii="Times New Roman" w:hAnsi="Times New Roman" w:cs="Times New Roman"/>
          <w:color w:val="000000" w:themeColor="text1"/>
          <w:sz w:val="24"/>
          <w:szCs w:val="24"/>
          <w:highlight w:val="white"/>
          <w:lang w:val="en-GB"/>
        </w:rPr>
      </w:pPr>
    </w:p>
    <w:p w14:paraId="594685FC" w14:textId="77777777" w:rsidR="00510C28" w:rsidRPr="009312CD" w:rsidRDefault="00510C28" w:rsidP="009312CD">
      <w:pPr>
        <w:pStyle w:val="Normal1"/>
        <w:spacing w:before="240" w:line="360" w:lineRule="auto"/>
        <w:jc w:val="both"/>
        <w:rPr>
          <w:rFonts w:ascii="Times New Roman" w:eastAsia="Times New Roman" w:hAnsi="Times New Roman" w:cs="Times New Roman"/>
          <w:color w:val="000000" w:themeColor="text1"/>
          <w:sz w:val="24"/>
          <w:szCs w:val="24"/>
          <w:lang w:val="en-GB"/>
        </w:rPr>
      </w:pPr>
    </w:p>
    <w:sectPr w:rsidR="00510C28" w:rsidRPr="009312CD" w:rsidSect="009312CD">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929FA" w14:textId="77777777" w:rsidR="000263C2" w:rsidRDefault="000263C2" w:rsidP="009312CD">
      <w:pPr>
        <w:spacing w:line="240" w:lineRule="auto"/>
      </w:pPr>
      <w:r>
        <w:separator/>
      </w:r>
    </w:p>
  </w:endnote>
  <w:endnote w:type="continuationSeparator" w:id="0">
    <w:p w14:paraId="4DAC671A" w14:textId="77777777" w:rsidR="000263C2" w:rsidRDefault="000263C2" w:rsidP="009312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460235"/>
      <w:docPartObj>
        <w:docPartGallery w:val="Page Numbers (Bottom of Page)"/>
        <w:docPartUnique/>
      </w:docPartObj>
    </w:sdtPr>
    <w:sdtEndPr/>
    <w:sdtContent>
      <w:p w14:paraId="090ECE48" w14:textId="77777777" w:rsidR="009312CD" w:rsidRDefault="000263C2">
        <w:pPr>
          <w:pStyle w:val="Footer"/>
          <w:jc w:val="right"/>
        </w:pPr>
        <w:r>
          <w:fldChar w:fldCharType="begin"/>
        </w:r>
        <w:r>
          <w:instrText xml:space="preserve"> PAGE   \* MERGEFORMAT </w:instrText>
        </w:r>
        <w:r>
          <w:fldChar w:fldCharType="separate"/>
        </w:r>
        <w:r w:rsidR="000B6BAF">
          <w:rPr>
            <w:noProof/>
          </w:rPr>
          <w:t>19</w:t>
        </w:r>
        <w:r>
          <w:rPr>
            <w:noProof/>
          </w:rPr>
          <w:fldChar w:fldCharType="end"/>
        </w:r>
      </w:p>
    </w:sdtContent>
  </w:sdt>
  <w:p w14:paraId="180C61B9" w14:textId="77777777" w:rsidR="009312CD" w:rsidRDefault="009312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D11D7" w14:textId="77777777" w:rsidR="000263C2" w:rsidRDefault="000263C2" w:rsidP="009312CD">
      <w:pPr>
        <w:spacing w:line="240" w:lineRule="auto"/>
      </w:pPr>
      <w:r>
        <w:separator/>
      </w:r>
    </w:p>
  </w:footnote>
  <w:footnote w:type="continuationSeparator" w:id="0">
    <w:p w14:paraId="66B95942" w14:textId="77777777" w:rsidR="000263C2" w:rsidRDefault="000263C2" w:rsidP="009312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A6018"/>
    <w:multiLevelType w:val="multilevel"/>
    <w:tmpl w:val="6F0E0D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017429"/>
    <w:multiLevelType w:val="multilevel"/>
    <w:tmpl w:val="5790B6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7F092C"/>
    <w:multiLevelType w:val="multilevel"/>
    <w:tmpl w:val="05423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AE5B97"/>
    <w:multiLevelType w:val="multilevel"/>
    <w:tmpl w:val="05AE3E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EFB20AD"/>
    <w:multiLevelType w:val="multilevel"/>
    <w:tmpl w:val="693EE5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57E3239"/>
    <w:multiLevelType w:val="multilevel"/>
    <w:tmpl w:val="05C6CA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61755219">
    <w:abstractNumId w:val="0"/>
  </w:num>
  <w:num w:numId="2" w16cid:durableId="1501313451">
    <w:abstractNumId w:val="2"/>
  </w:num>
  <w:num w:numId="3" w16cid:durableId="672881892">
    <w:abstractNumId w:val="4"/>
  </w:num>
  <w:num w:numId="4" w16cid:durableId="1330645000">
    <w:abstractNumId w:val="5"/>
  </w:num>
  <w:num w:numId="5" w16cid:durableId="901208388">
    <w:abstractNumId w:val="3"/>
  </w:num>
  <w:num w:numId="6" w16cid:durableId="114237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C28"/>
    <w:rsid w:val="000263C2"/>
    <w:rsid w:val="000B6BAF"/>
    <w:rsid w:val="00290DD9"/>
    <w:rsid w:val="00293FEF"/>
    <w:rsid w:val="003827ED"/>
    <w:rsid w:val="003B4256"/>
    <w:rsid w:val="0042035C"/>
    <w:rsid w:val="00510C28"/>
    <w:rsid w:val="005658A0"/>
    <w:rsid w:val="006159DC"/>
    <w:rsid w:val="00647761"/>
    <w:rsid w:val="006D1B66"/>
    <w:rsid w:val="006E4874"/>
    <w:rsid w:val="00702B0A"/>
    <w:rsid w:val="0075179F"/>
    <w:rsid w:val="00795B2F"/>
    <w:rsid w:val="009312CD"/>
    <w:rsid w:val="00A06997"/>
    <w:rsid w:val="00A67A5E"/>
    <w:rsid w:val="00C62566"/>
    <w:rsid w:val="00CA633D"/>
    <w:rsid w:val="00CE01D0"/>
    <w:rsid w:val="00D949B5"/>
    <w:rsid w:val="00FA6350"/>
    <w:rsid w:val="00FA73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8ED55"/>
  <w15:docId w15:val="{2F04F51A-BCA8-407C-AA4C-C00258B45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874"/>
  </w:style>
  <w:style w:type="paragraph" w:styleId="Heading1">
    <w:name w:val="heading 1"/>
    <w:basedOn w:val="Normal1"/>
    <w:next w:val="Normal1"/>
    <w:rsid w:val="009312CD"/>
    <w:pPr>
      <w:spacing w:line="360" w:lineRule="auto"/>
      <w:jc w:val="both"/>
      <w:outlineLvl w:val="0"/>
    </w:pPr>
    <w:rPr>
      <w:rFonts w:ascii="Times New Roman" w:eastAsia="Times New Roman" w:hAnsi="Times New Roman" w:cs="Times New Roman"/>
      <w:b/>
      <w:bCs/>
      <w:color w:val="000000" w:themeColor="text1"/>
      <w:sz w:val="24"/>
      <w:szCs w:val="24"/>
      <w:lang w:val="en-GB"/>
    </w:rPr>
  </w:style>
  <w:style w:type="paragraph" w:styleId="Heading2">
    <w:name w:val="heading 2"/>
    <w:basedOn w:val="Normal1"/>
    <w:next w:val="Normal1"/>
    <w:rsid w:val="00510C28"/>
    <w:pPr>
      <w:keepNext/>
      <w:keepLines/>
      <w:spacing w:before="360" w:after="120"/>
      <w:outlineLvl w:val="1"/>
    </w:pPr>
    <w:rPr>
      <w:sz w:val="32"/>
      <w:szCs w:val="32"/>
    </w:rPr>
  </w:style>
  <w:style w:type="paragraph" w:styleId="Heading3">
    <w:name w:val="heading 3"/>
    <w:basedOn w:val="Normal1"/>
    <w:next w:val="Normal1"/>
    <w:rsid w:val="00510C28"/>
    <w:pPr>
      <w:keepNext/>
      <w:keepLines/>
      <w:spacing w:before="320" w:after="80"/>
      <w:outlineLvl w:val="2"/>
    </w:pPr>
    <w:rPr>
      <w:color w:val="434343"/>
      <w:sz w:val="28"/>
      <w:szCs w:val="28"/>
    </w:rPr>
  </w:style>
  <w:style w:type="paragraph" w:styleId="Heading4">
    <w:name w:val="heading 4"/>
    <w:basedOn w:val="Normal1"/>
    <w:next w:val="Normal1"/>
    <w:rsid w:val="00510C28"/>
    <w:pPr>
      <w:keepNext/>
      <w:keepLines/>
      <w:spacing w:before="280" w:after="80"/>
      <w:outlineLvl w:val="3"/>
    </w:pPr>
    <w:rPr>
      <w:color w:val="666666"/>
      <w:sz w:val="24"/>
      <w:szCs w:val="24"/>
    </w:rPr>
  </w:style>
  <w:style w:type="paragraph" w:styleId="Heading5">
    <w:name w:val="heading 5"/>
    <w:basedOn w:val="Normal1"/>
    <w:next w:val="Normal1"/>
    <w:rsid w:val="00510C28"/>
    <w:pPr>
      <w:keepNext/>
      <w:keepLines/>
      <w:spacing w:before="240" w:after="80"/>
      <w:outlineLvl w:val="4"/>
    </w:pPr>
    <w:rPr>
      <w:color w:val="666666"/>
    </w:rPr>
  </w:style>
  <w:style w:type="paragraph" w:styleId="Heading6">
    <w:name w:val="heading 6"/>
    <w:basedOn w:val="Normal1"/>
    <w:next w:val="Normal1"/>
    <w:rsid w:val="00510C2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10C28"/>
  </w:style>
  <w:style w:type="paragraph" w:styleId="Title">
    <w:name w:val="Title"/>
    <w:basedOn w:val="Normal1"/>
    <w:next w:val="Normal1"/>
    <w:rsid w:val="00510C28"/>
    <w:pPr>
      <w:keepNext/>
      <w:keepLines/>
      <w:spacing w:after="60"/>
    </w:pPr>
    <w:rPr>
      <w:sz w:val="52"/>
      <w:szCs w:val="52"/>
    </w:rPr>
  </w:style>
  <w:style w:type="paragraph" w:styleId="Subtitle">
    <w:name w:val="Subtitle"/>
    <w:basedOn w:val="Normal1"/>
    <w:next w:val="Normal1"/>
    <w:rsid w:val="00510C28"/>
    <w:pPr>
      <w:keepNext/>
      <w:keepLines/>
      <w:spacing w:after="320"/>
    </w:pPr>
    <w:rPr>
      <w:color w:val="666666"/>
      <w:sz w:val="30"/>
      <w:szCs w:val="30"/>
    </w:rPr>
  </w:style>
  <w:style w:type="paragraph" w:styleId="Header">
    <w:name w:val="header"/>
    <w:basedOn w:val="Normal"/>
    <w:link w:val="HeaderChar"/>
    <w:uiPriority w:val="99"/>
    <w:semiHidden/>
    <w:unhideWhenUsed/>
    <w:rsid w:val="009312CD"/>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semiHidden/>
    <w:rsid w:val="009312CD"/>
    <w:rPr>
      <w:szCs w:val="28"/>
    </w:rPr>
  </w:style>
  <w:style w:type="paragraph" w:styleId="Footer">
    <w:name w:val="footer"/>
    <w:basedOn w:val="Normal"/>
    <w:link w:val="FooterChar"/>
    <w:uiPriority w:val="99"/>
    <w:unhideWhenUsed/>
    <w:rsid w:val="009312CD"/>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9312CD"/>
    <w:rPr>
      <w:szCs w:val="28"/>
    </w:rPr>
  </w:style>
  <w:style w:type="paragraph" w:styleId="TOCHeading">
    <w:name w:val="TOC Heading"/>
    <w:basedOn w:val="Heading1"/>
    <w:next w:val="Normal"/>
    <w:uiPriority w:val="39"/>
    <w:semiHidden/>
    <w:unhideWhenUsed/>
    <w:qFormat/>
    <w:rsid w:val="009312CD"/>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val="en-US" w:bidi="ar-SA"/>
    </w:rPr>
  </w:style>
  <w:style w:type="paragraph" w:styleId="TOC1">
    <w:name w:val="toc 1"/>
    <w:basedOn w:val="Normal"/>
    <w:next w:val="Normal"/>
    <w:autoRedefine/>
    <w:uiPriority w:val="39"/>
    <w:unhideWhenUsed/>
    <w:rsid w:val="009312CD"/>
    <w:pPr>
      <w:spacing w:after="100"/>
    </w:pPr>
    <w:rPr>
      <w:szCs w:val="28"/>
    </w:rPr>
  </w:style>
  <w:style w:type="character" w:styleId="Hyperlink">
    <w:name w:val="Hyperlink"/>
    <w:basedOn w:val="DefaultParagraphFont"/>
    <w:uiPriority w:val="99"/>
    <w:unhideWhenUsed/>
    <w:rsid w:val="009312CD"/>
    <w:rPr>
      <w:color w:val="0000FF" w:themeColor="hyperlink"/>
      <w:u w:val="single"/>
    </w:rPr>
  </w:style>
  <w:style w:type="paragraph" w:styleId="BalloonText">
    <w:name w:val="Balloon Text"/>
    <w:basedOn w:val="Normal"/>
    <w:link w:val="BalloonTextChar"/>
    <w:uiPriority w:val="99"/>
    <w:semiHidden/>
    <w:unhideWhenUsed/>
    <w:rsid w:val="009312CD"/>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9312CD"/>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57805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qair.com/in-en/uk" TargetMode="External"/><Relationship Id="rId18" Type="http://schemas.openxmlformats.org/officeDocument/2006/relationships/hyperlink" Target="https://www.philips.com/a-w/about.htm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tatista.com/statistics/1292417/beauty-tech-market-growth-rate-uk/" TargetMode="External"/><Relationship Id="rId7" Type="http://schemas.openxmlformats.org/officeDocument/2006/relationships/endnotes" Target="endnotes.xml"/><Relationship Id="rId12" Type="http://schemas.openxmlformats.org/officeDocument/2006/relationships/hyperlink" Target="https://cosmeticseurope.eu/cosmetics-industry/" TargetMode="External"/><Relationship Id="rId17" Type="http://schemas.openxmlformats.org/officeDocument/2006/relationships/hyperlink" Target="https://www.philips.com/a-w/about/our-history.html" TargetMode="External"/><Relationship Id="rId25" Type="http://schemas.openxmlformats.org/officeDocument/2006/relationships/hyperlink" Target="https://www.theglobaleconomy.com/United-Kingdom/wb_political_stability/" TargetMode="External"/><Relationship Id="rId2" Type="http://schemas.openxmlformats.org/officeDocument/2006/relationships/numbering" Target="numbering.xml"/><Relationship Id="rId16" Type="http://schemas.openxmlformats.org/officeDocument/2006/relationships/hyperlink" Target="https://www.philips.co.in/a-w/about.html" TargetMode="External"/><Relationship Id="rId20" Type="http://schemas.openxmlformats.org/officeDocument/2006/relationships/hyperlink" Target="https://shop-philips.com.ph/about-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oomberg.com/news/newsletters/2022-11-28/supply-chain-latest-uk-business-struggle-with-brexit" TargetMode="External"/><Relationship Id="rId24" Type="http://schemas.openxmlformats.org/officeDocument/2006/relationships/hyperlink" Target="https://www.statista.com/statistics/703809/sales-of-philips-group-by-country/" TargetMode="External"/><Relationship Id="rId5" Type="http://schemas.openxmlformats.org/officeDocument/2006/relationships/webSettings" Target="webSettings.xml"/><Relationship Id="rId15" Type="http://schemas.openxmlformats.org/officeDocument/2006/relationships/hyperlink" Target="https://www.ons.gov.uk/economy/governmentpublicsectorandtaxes/researchanddevelopmentexpenditure/bulletins/ukgovernmentexpenditureonscienceengineeringandtechnology/2021" TargetMode="External"/><Relationship Id="rId23" Type="http://schemas.openxmlformats.org/officeDocument/2006/relationships/hyperlink" Target="https://www.statista.com/statistics/496065/philips-sales-by-segment/"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pilc.org.uk/international-la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tore.mintel.com/report/uk-sustainability-in-beauty-and-personal-care-market-report" TargetMode="External"/><Relationship Id="rId22" Type="http://schemas.openxmlformats.org/officeDocument/2006/relationships/hyperlink" Target="https://www.statista.com/topics/5760/cosmetics-market-in-the-united-kingdom-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594D01-9663-4B1D-8152-A8043B1422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6461</Words>
  <Characters>36833</Characters>
  <Application>Microsoft Office Word</Application>
  <DocSecurity>0</DocSecurity>
  <Lines>306</Lines>
  <Paragraphs>86</Paragraphs>
  <ScaleCrop>false</ScaleCrop>
  <Company>Grizli777</Company>
  <LinksUpToDate>false</LinksUpToDate>
  <CharactersWithSpaces>43208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Rimita Patel</dc:creator>
  <cp:lastModifiedBy>Rimita Patel</cp:lastModifiedBy>
  <cp:revision>4</cp:revision>
  <dcterms:created xsi:type="dcterms:W3CDTF">2023-11-17T12:47:00Z</dcterms:created>
  <dcterms:modified xsi:type="dcterms:W3CDTF">2023-11-17T12:48:00Z</dcterms:modified>
</cp:coreProperties>
</file>