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542F1" w14:textId="731027A6" w:rsidR="00F676EE" w:rsidRDefault="00F676EE"/>
    <w:p w14:paraId="451DA4C7" w14:textId="77777777" w:rsidR="00F676EE" w:rsidRPr="0039773E" w:rsidRDefault="00F676EE" w:rsidP="00F676EE">
      <w:pPr>
        <w:spacing w:after="0" w:line="360" w:lineRule="auto"/>
        <w:rPr>
          <w:rFonts w:ascii="Arial" w:hAnsi="Arial" w:cs="Arial"/>
        </w:rPr>
      </w:pPr>
      <w:r w:rsidRPr="0039773E">
        <w:rPr>
          <w:rFonts w:ascii="Arial" w:hAnsi="Arial" w:cs="Arial"/>
          <w:b/>
          <w:bCs/>
        </w:rPr>
        <w:t>Student Name:</w:t>
      </w:r>
      <w:r w:rsidRPr="0039773E">
        <w:rPr>
          <w:rFonts w:ascii="Arial" w:hAnsi="Arial" w:cs="Arial"/>
        </w:rPr>
        <w:t xml:space="preserve"> Angela Sinclair</w:t>
      </w:r>
    </w:p>
    <w:p w14:paraId="1D47423C" w14:textId="77777777" w:rsidR="00F676EE" w:rsidRPr="0039773E" w:rsidRDefault="00F676EE" w:rsidP="00F676EE">
      <w:pPr>
        <w:spacing w:after="0" w:line="360" w:lineRule="auto"/>
        <w:rPr>
          <w:rFonts w:ascii="Arial" w:hAnsi="Arial" w:cs="Arial"/>
        </w:rPr>
      </w:pPr>
      <w:r w:rsidRPr="0039773E">
        <w:rPr>
          <w:rFonts w:ascii="Arial" w:hAnsi="Arial" w:cs="Arial"/>
          <w:b/>
          <w:bCs/>
        </w:rPr>
        <w:t>Student Number:</w:t>
      </w:r>
      <w:r w:rsidRPr="0039773E">
        <w:rPr>
          <w:rFonts w:ascii="Arial" w:hAnsi="Arial" w:cs="Arial"/>
        </w:rPr>
        <w:t xml:space="preserve"> 2228051</w:t>
      </w:r>
    </w:p>
    <w:p w14:paraId="51C4A667" w14:textId="7C891931" w:rsidR="00F676EE" w:rsidRPr="0039773E" w:rsidRDefault="00F676EE" w:rsidP="00F676EE">
      <w:pPr>
        <w:spacing w:after="0" w:line="360" w:lineRule="auto"/>
        <w:rPr>
          <w:rFonts w:ascii="Arial" w:hAnsi="Arial" w:cs="Arial"/>
        </w:rPr>
      </w:pPr>
      <w:r w:rsidRPr="0039773E">
        <w:rPr>
          <w:rFonts w:ascii="Arial" w:hAnsi="Arial" w:cs="Arial"/>
          <w:b/>
          <w:bCs/>
        </w:rPr>
        <w:t>Module Code:</w:t>
      </w:r>
      <w:r w:rsidRPr="0039773E">
        <w:rPr>
          <w:rFonts w:ascii="Arial" w:hAnsi="Arial" w:cs="Arial"/>
        </w:rPr>
        <w:t xml:space="preserve"> (BMHP501</w:t>
      </w:r>
      <w:r>
        <w:rPr>
          <w:rFonts w:ascii="Arial" w:hAnsi="Arial" w:cs="Arial"/>
        </w:rPr>
        <w:t>6</w:t>
      </w:r>
      <w:r w:rsidRPr="0039773E">
        <w:rPr>
          <w:rFonts w:ascii="Arial" w:hAnsi="Arial" w:cs="Arial"/>
        </w:rPr>
        <w:t>_BIRM)</w:t>
      </w:r>
    </w:p>
    <w:p w14:paraId="00309683" w14:textId="1943B1AF" w:rsidR="00F676EE" w:rsidRPr="0039773E" w:rsidRDefault="00F676EE" w:rsidP="00F676EE">
      <w:pPr>
        <w:spacing w:after="0" w:line="360" w:lineRule="auto"/>
        <w:rPr>
          <w:rFonts w:ascii="Arial" w:hAnsi="Arial" w:cs="Arial"/>
        </w:rPr>
      </w:pPr>
      <w:r w:rsidRPr="0039773E">
        <w:rPr>
          <w:rFonts w:ascii="Arial" w:hAnsi="Arial" w:cs="Arial"/>
          <w:b/>
          <w:bCs/>
        </w:rPr>
        <w:t>Module name:</w:t>
      </w:r>
      <w:r w:rsidRPr="0039773E">
        <w:rPr>
          <w:rFonts w:ascii="Arial" w:hAnsi="Arial" w:cs="Arial"/>
        </w:rPr>
        <w:t xml:space="preserve"> </w:t>
      </w:r>
      <w:r>
        <w:rPr>
          <w:rFonts w:ascii="Arial" w:hAnsi="Arial" w:cs="Arial"/>
        </w:rPr>
        <w:t>Principles of Health and Social Care Practice</w:t>
      </w:r>
    </w:p>
    <w:p w14:paraId="182E7AF6" w14:textId="4A2FFE31" w:rsidR="00F676EE" w:rsidRPr="00F676EE" w:rsidRDefault="00F676EE" w:rsidP="00F676EE">
      <w:pPr>
        <w:tabs>
          <w:tab w:val="left" w:pos="3431"/>
        </w:tabs>
        <w:spacing w:after="0" w:line="360" w:lineRule="auto"/>
        <w:rPr>
          <w:rFonts w:ascii="Arial" w:hAnsi="Arial" w:cs="Arial"/>
        </w:rPr>
      </w:pPr>
      <w:r w:rsidRPr="0039773E">
        <w:rPr>
          <w:rFonts w:ascii="Arial" w:hAnsi="Arial" w:cs="Arial"/>
          <w:b/>
          <w:bCs/>
        </w:rPr>
        <w:t>Lecturer:</w:t>
      </w:r>
      <w:r>
        <w:rPr>
          <w:rFonts w:ascii="Arial" w:hAnsi="Arial" w:cs="Arial"/>
          <w:b/>
          <w:bCs/>
        </w:rPr>
        <w:t xml:space="preserve"> </w:t>
      </w:r>
      <w:r>
        <w:rPr>
          <w:rFonts w:ascii="Arial" w:hAnsi="Arial" w:cs="Arial"/>
        </w:rPr>
        <w:t>Parese Ahmed</w:t>
      </w:r>
      <w:r>
        <w:rPr>
          <w:rFonts w:ascii="Arial" w:hAnsi="Arial" w:cs="Arial"/>
        </w:rPr>
        <w:tab/>
        <w:t xml:space="preserve"> </w:t>
      </w:r>
    </w:p>
    <w:p w14:paraId="3124E6CA" w14:textId="28DB0C7A" w:rsidR="00F676EE" w:rsidRDefault="00F676EE" w:rsidP="00F676EE">
      <w:pPr>
        <w:spacing w:after="0" w:line="360" w:lineRule="auto"/>
        <w:rPr>
          <w:rFonts w:ascii="Arial" w:hAnsi="Arial" w:cs="Arial"/>
        </w:rPr>
      </w:pPr>
      <w:r w:rsidRPr="0039773E">
        <w:rPr>
          <w:rFonts w:ascii="Arial" w:hAnsi="Arial" w:cs="Arial"/>
          <w:b/>
          <w:bCs/>
        </w:rPr>
        <w:t>Assignment Title:</w:t>
      </w:r>
      <w:r w:rsidRPr="0039773E">
        <w:rPr>
          <w:rFonts w:ascii="Arial" w:hAnsi="Arial" w:cs="Arial"/>
        </w:rPr>
        <w:t xml:space="preserve"> Component </w:t>
      </w:r>
      <w:r>
        <w:rPr>
          <w:rFonts w:ascii="Arial" w:hAnsi="Arial" w:cs="Arial"/>
        </w:rPr>
        <w:t xml:space="preserve">1 </w:t>
      </w:r>
      <w:r w:rsidR="00962087">
        <w:rPr>
          <w:rFonts w:ascii="Arial" w:hAnsi="Arial" w:cs="Arial"/>
        </w:rPr>
        <w:t>Written Assignment Guidance Report</w:t>
      </w:r>
    </w:p>
    <w:p w14:paraId="1326F4F7" w14:textId="77777777" w:rsidR="00F676EE" w:rsidRDefault="00F676EE" w:rsidP="00F676EE">
      <w:pPr>
        <w:spacing w:after="0" w:line="360" w:lineRule="auto"/>
        <w:rPr>
          <w:rFonts w:ascii="Arial" w:hAnsi="Arial" w:cs="Arial"/>
        </w:rPr>
      </w:pPr>
    </w:p>
    <w:p w14:paraId="342A7BE3" w14:textId="77777777" w:rsidR="00F676EE" w:rsidRDefault="00F676EE" w:rsidP="00F676EE">
      <w:pPr>
        <w:spacing w:after="0" w:line="360" w:lineRule="auto"/>
        <w:rPr>
          <w:rFonts w:ascii="Arial" w:hAnsi="Arial" w:cs="Arial"/>
        </w:rPr>
      </w:pPr>
    </w:p>
    <w:p w14:paraId="02FB4C07" w14:textId="77777777" w:rsidR="00F676EE" w:rsidRDefault="00F676EE" w:rsidP="00F676EE">
      <w:pPr>
        <w:spacing w:after="0" w:line="360" w:lineRule="auto"/>
        <w:rPr>
          <w:rFonts w:ascii="Arial" w:hAnsi="Arial" w:cs="Arial"/>
        </w:rPr>
      </w:pPr>
    </w:p>
    <w:p w14:paraId="0A3F3148" w14:textId="77777777" w:rsidR="00F676EE" w:rsidRDefault="00F676EE" w:rsidP="00F676EE">
      <w:pPr>
        <w:spacing w:after="0" w:line="360" w:lineRule="auto"/>
        <w:rPr>
          <w:rFonts w:ascii="Arial" w:hAnsi="Arial" w:cs="Arial"/>
        </w:rPr>
      </w:pPr>
    </w:p>
    <w:p w14:paraId="312878F9" w14:textId="77777777" w:rsidR="00F676EE" w:rsidRDefault="00F676EE" w:rsidP="00F676EE">
      <w:pPr>
        <w:spacing w:after="0" w:line="360" w:lineRule="auto"/>
        <w:rPr>
          <w:rFonts w:ascii="Arial" w:hAnsi="Arial" w:cs="Arial"/>
        </w:rPr>
      </w:pPr>
    </w:p>
    <w:p w14:paraId="6E310332" w14:textId="77777777" w:rsidR="00F676EE" w:rsidRDefault="00F676EE" w:rsidP="00F676EE">
      <w:pPr>
        <w:spacing w:after="0" w:line="360" w:lineRule="auto"/>
        <w:rPr>
          <w:rFonts w:ascii="Arial" w:hAnsi="Arial" w:cs="Arial"/>
        </w:rPr>
      </w:pPr>
    </w:p>
    <w:p w14:paraId="6A4127EE" w14:textId="77777777" w:rsidR="00F676EE" w:rsidRDefault="00F676EE" w:rsidP="00F676EE">
      <w:pPr>
        <w:spacing w:after="0" w:line="360" w:lineRule="auto"/>
        <w:rPr>
          <w:rFonts w:ascii="Arial" w:hAnsi="Arial" w:cs="Arial"/>
        </w:rPr>
      </w:pPr>
    </w:p>
    <w:p w14:paraId="54BACFA9" w14:textId="77777777" w:rsidR="00F676EE" w:rsidRDefault="00F676EE" w:rsidP="00F676EE">
      <w:pPr>
        <w:spacing w:after="0" w:line="360" w:lineRule="auto"/>
        <w:rPr>
          <w:rFonts w:ascii="Arial" w:hAnsi="Arial" w:cs="Arial"/>
        </w:rPr>
      </w:pPr>
    </w:p>
    <w:p w14:paraId="090162DB" w14:textId="77777777" w:rsidR="00F676EE" w:rsidRDefault="00F676EE" w:rsidP="00F676EE">
      <w:pPr>
        <w:spacing w:after="0" w:line="360" w:lineRule="auto"/>
        <w:rPr>
          <w:rFonts w:ascii="Arial" w:hAnsi="Arial" w:cs="Arial"/>
        </w:rPr>
      </w:pPr>
    </w:p>
    <w:p w14:paraId="715B12B9" w14:textId="77777777" w:rsidR="00F676EE" w:rsidRDefault="00F676EE" w:rsidP="00F676EE">
      <w:pPr>
        <w:spacing w:after="0" w:line="360" w:lineRule="auto"/>
        <w:rPr>
          <w:rFonts w:ascii="Arial" w:hAnsi="Arial" w:cs="Arial"/>
        </w:rPr>
      </w:pPr>
    </w:p>
    <w:p w14:paraId="2EF24746" w14:textId="77777777" w:rsidR="00F676EE" w:rsidRDefault="00F676EE" w:rsidP="00F676EE">
      <w:pPr>
        <w:spacing w:after="0" w:line="360" w:lineRule="auto"/>
        <w:rPr>
          <w:rFonts w:ascii="Arial" w:hAnsi="Arial" w:cs="Arial"/>
        </w:rPr>
      </w:pPr>
    </w:p>
    <w:p w14:paraId="1D4BA0CD" w14:textId="77777777" w:rsidR="00F676EE" w:rsidRDefault="00F676EE" w:rsidP="00F676EE">
      <w:pPr>
        <w:spacing w:after="0" w:line="360" w:lineRule="auto"/>
        <w:rPr>
          <w:rFonts w:ascii="Arial" w:hAnsi="Arial" w:cs="Arial"/>
        </w:rPr>
      </w:pPr>
    </w:p>
    <w:p w14:paraId="238481FE" w14:textId="77777777" w:rsidR="00F676EE" w:rsidRDefault="00F676EE" w:rsidP="00F676EE">
      <w:pPr>
        <w:spacing w:after="0" w:line="360" w:lineRule="auto"/>
        <w:rPr>
          <w:rFonts w:ascii="Arial" w:hAnsi="Arial" w:cs="Arial"/>
        </w:rPr>
      </w:pPr>
    </w:p>
    <w:p w14:paraId="7C4E2659" w14:textId="77777777" w:rsidR="00F676EE" w:rsidRDefault="00F676EE" w:rsidP="00F676EE">
      <w:pPr>
        <w:spacing w:after="0" w:line="360" w:lineRule="auto"/>
        <w:rPr>
          <w:rFonts w:ascii="Arial" w:hAnsi="Arial" w:cs="Arial"/>
        </w:rPr>
      </w:pPr>
    </w:p>
    <w:p w14:paraId="00C6BA32" w14:textId="77777777" w:rsidR="00F676EE" w:rsidRDefault="00F676EE" w:rsidP="00F676EE">
      <w:pPr>
        <w:spacing w:after="0" w:line="360" w:lineRule="auto"/>
        <w:rPr>
          <w:rFonts w:ascii="Arial" w:hAnsi="Arial" w:cs="Arial"/>
        </w:rPr>
      </w:pPr>
    </w:p>
    <w:p w14:paraId="085DB04D" w14:textId="77777777" w:rsidR="00F676EE" w:rsidRDefault="00F676EE" w:rsidP="00F676EE">
      <w:pPr>
        <w:spacing w:after="0" w:line="360" w:lineRule="auto"/>
        <w:rPr>
          <w:rFonts w:ascii="Arial" w:hAnsi="Arial" w:cs="Arial"/>
        </w:rPr>
      </w:pPr>
    </w:p>
    <w:p w14:paraId="181D6A97" w14:textId="77777777" w:rsidR="00F676EE" w:rsidRDefault="00F676EE" w:rsidP="00F676EE">
      <w:pPr>
        <w:spacing w:after="0" w:line="360" w:lineRule="auto"/>
        <w:rPr>
          <w:rFonts w:ascii="Arial" w:hAnsi="Arial" w:cs="Arial"/>
        </w:rPr>
      </w:pPr>
    </w:p>
    <w:p w14:paraId="7433F05B" w14:textId="77777777" w:rsidR="00F676EE" w:rsidRDefault="00F676EE" w:rsidP="00F676EE">
      <w:pPr>
        <w:spacing w:after="0" w:line="360" w:lineRule="auto"/>
        <w:rPr>
          <w:rFonts w:ascii="Arial" w:hAnsi="Arial" w:cs="Arial"/>
        </w:rPr>
      </w:pPr>
    </w:p>
    <w:p w14:paraId="0A751F8B" w14:textId="77777777" w:rsidR="00F676EE" w:rsidRDefault="00F676EE" w:rsidP="00F676EE">
      <w:pPr>
        <w:spacing w:after="0" w:line="360" w:lineRule="auto"/>
        <w:rPr>
          <w:rFonts w:ascii="Arial" w:hAnsi="Arial" w:cs="Arial"/>
        </w:rPr>
      </w:pPr>
    </w:p>
    <w:p w14:paraId="3E203131" w14:textId="77777777" w:rsidR="00F676EE" w:rsidRDefault="00F676EE" w:rsidP="00F676EE">
      <w:pPr>
        <w:spacing w:after="0" w:line="360" w:lineRule="auto"/>
        <w:rPr>
          <w:rFonts w:ascii="Arial" w:hAnsi="Arial" w:cs="Arial"/>
        </w:rPr>
      </w:pPr>
    </w:p>
    <w:p w14:paraId="0A4615FD" w14:textId="77777777" w:rsidR="00F676EE" w:rsidRDefault="00F676EE" w:rsidP="00F676EE">
      <w:pPr>
        <w:spacing w:after="0" w:line="360" w:lineRule="auto"/>
        <w:rPr>
          <w:rFonts w:ascii="Arial" w:hAnsi="Arial" w:cs="Arial"/>
        </w:rPr>
      </w:pPr>
    </w:p>
    <w:p w14:paraId="78CA33D7" w14:textId="77777777" w:rsidR="00F676EE" w:rsidRDefault="00F676EE" w:rsidP="00F676EE">
      <w:pPr>
        <w:spacing w:after="0" w:line="360" w:lineRule="auto"/>
        <w:rPr>
          <w:rFonts w:ascii="Arial" w:hAnsi="Arial" w:cs="Arial"/>
        </w:rPr>
      </w:pPr>
    </w:p>
    <w:p w14:paraId="5D13C1E0" w14:textId="77777777" w:rsidR="00F676EE" w:rsidRDefault="00F676EE" w:rsidP="00F676EE">
      <w:pPr>
        <w:spacing w:after="0" w:line="360" w:lineRule="auto"/>
        <w:rPr>
          <w:rFonts w:ascii="Arial" w:hAnsi="Arial" w:cs="Arial"/>
        </w:rPr>
      </w:pPr>
    </w:p>
    <w:p w14:paraId="0918576E" w14:textId="77777777" w:rsidR="00F676EE" w:rsidRPr="0039773E" w:rsidRDefault="00F676EE" w:rsidP="00F676EE">
      <w:pPr>
        <w:spacing w:after="0" w:line="360" w:lineRule="auto"/>
        <w:rPr>
          <w:rFonts w:ascii="Arial" w:hAnsi="Arial" w:cs="Arial"/>
        </w:rPr>
      </w:pPr>
    </w:p>
    <w:p w14:paraId="7A79A278" w14:textId="77777777" w:rsidR="00C1350D" w:rsidRDefault="00C1350D" w:rsidP="00C1350D"/>
    <w:p w14:paraId="62196CD1" w14:textId="77777777" w:rsidR="00C1350D" w:rsidRDefault="00C1350D" w:rsidP="00C1350D"/>
    <w:p w14:paraId="6C7C7FFF" w14:textId="77777777" w:rsidR="00C1350D" w:rsidRDefault="00C1350D" w:rsidP="00C1350D"/>
    <w:p w14:paraId="6B01704F" w14:textId="77777777" w:rsidR="00C1350D" w:rsidRDefault="00C1350D" w:rsidP="00C1350D"/>
    <w:p w14:paraId="41CDD716" w14:textId="77777777" w:rsidR="00C1350D" w:rsidRDefault="00C1350D" w:rsidP="00C1350D"/>
    <w:p w14:paraId="69C79D05" w14:textId="313E65A2" w:rsidR="00D1660F" w:rsidRPr="00C1350D" w:rsidRDefault="00685B1D" w:rsidP="00C1350D">
      <w:r w:rsidRPr="00685B1D">
        <w:rPr>
          <w:rFonts w:ascii="Arial" w:hAnsi="Arial" w:cs="Arial"/>
          <w:b/>
          <w:bCs/>
        </w:rPr>
        <w:lastRenderedPageBreak/>
        <w:t>Introduction</w:t>
      </w:r>
    </w:p>
    <w:p w14:paraId="6BC89D02" w14:textId="54DABC45" w:rsidR="000878E9" w:rsidRDefault="00F642E3" w:rsidP="00F676EE">
      <w:pPr>
        <w:spacing w:line="360" w:lineRule="auto"/>
        <w:rPr>
          <w:rFonts w:ascii="Arial" w:hAnsi="Arial" w:cs="Arial"/>
        </w:rPr>
      </w:pPr>
      <w:r w:rsidRPr="00F642E3">
        <w:rPr>
          <w:rFonts w:ascii="Arial" w:hAnsi="Arial" w:cs="Arial"/>
        </w:rPr>
        <w:t>Hospital discharge is a critical transition point in the care of elderly patients with chronic conditions. Despite advances in medical treatment and care coordination, a significant proportion of older adults are readmitted to hospital within 30 days of discharge</w:t>
      </w:r>
      <w:r w:rsidR="00E372C1">
        <w:rPr>
          <w:rFonts w:ascii="Arial" w:hAnsi="Arial" w:cs="Arial"/>
        </w:rPr>
        <w:t xml:space="preserve"> </w:t>
      </w:r>
      <w:r w:rsidRPr="00F642E3">
        <w:rPr>
          <w:rFonts w:ascii="Arial" w:hAnsi="Arial" w:cs="Arial"/>
        </w:rPr>
        <w:t>often due to inadequate follow-up care, poor communication between services, and a lack of personalised support in the community (Naylor et al., 2011</w:t>
      </w:r>
      <w:r w:rsidR="00C1350D">
        <w:rPr>
          <w:rFonts w:ascii="Arial" w:hAnsi="Arial" w:cs="Arial"/>
        </w:rPr>
        <w:t>,</w:t>
      </w:r>
      <w:r w:rsidRPr="00F642E3">
        <w:rPr>
          <w:rFonts w:ascii="Arial" w:hAnsi="Arial" w:cs="Arial"/>
        </w:rPr>
        <w:t xml:space="preserve"> NHS England, 2023). </w:t>
      </w:r>
    </w:p>
    <w:p w14:paraId="7275A2DE" w14:textId="25F60FCB" w:rsidR="000878E9" w:rsidRDefault="00F642E3" w:rsidP="00F676EE">
      <w:pPr>
        <w:spacing w:line="360" w:lineRule="auto"/>
        <w:rPr>
          <w:rFonts w:ascii="Arial" w:hAnsi="Arial" w:cs="Arial"/>
        </w:rPr>
      </w:pPr>
      <w:r w:rsidRPr="00F642E3">
        <w:rPr>
          <w:rFonts w:ascii="Arial" w:hAnsi="Arial" w:cs="Arial"/>
        </w:rPr>
        <w:t>These readmissions not only place immense pressure on already stretched hospital resources, but also contribute to emotional distress, loss of independence, and reduced quality of life for patients and their families.</w:t>
      </w:r>
    </w:p>
    <w:p w14:paraId="6EFDDF6F" w14:textId="41C9B6C6" w:rsidR="00685B1D" w:rsidRDefault="001A3B86" w:rsidP="00F676EE">
      <w:pPr>
        <w:spacing w:line="360" w:lineRule="auto"/>
        <w:rPr>
          <w:rFonts w:ascii="Arial" w:hAnsi="Arial" w:cs="Arial"/>
        </w:rPr>
      </w:pPr>
      <w:r>
        <w:rPr>
          <w:rFonts w:ascii="Arial" w:hAnsi="Arial" w:cs="Arial"/>
        </w:rPr>
        <w:t xml:space="preserve"> </w:t>
      </w:r>
      <w:r w:rsidR="00887519">
        <w:rPr>
          <w:rFonts w:ascii="Arial" w:hAnsi="Arial" w:cs="Arial"/>
        </w:rPr>
        <w:t xml:space="preserve">It will evaluate evidence base strategies to improve </w:t>
      </w:r>
      <w:r w:rsidR="00ED5BC4">
        <w:rPr>
          <w:rFonts w:ascii="Arial" w:hAnsi="Arial" w:cs="Arial"/>
        </w:rPr>
        <w:t>continuity</w:t>
      </w:r>
      <w:r w:rsidR="00F1450D">
        <w:rPr>
          <w:rFonts w:ascii="Arial" w:hAnsi="Arial" w:cs="Arial"/>
        </w:rPr>
        <w:t xml:space="preserve"> of </w:t>
      </w:r>
      <w:r w:rsidR="00ED5BC4">
        <w:rPr>
          <w:rFonts w:ascii="Arial" w:hAnsi="Arial" w:cs="Arial"/>
        </w:rPr>
        <w:t>care, reduce</w:t>
      </w:r>
      <w:r w:rsidR="00F1450D">
        <w:rPr>
          <w:rFonts w:ascii="Arial" w:hAnsi="Arial" w:cs="Arial"/>
        </w:rPr>
        <w:t xml:space="preserve"> avoidable </w:t>
      </w:r>
      <w:r w:rsidR="00ED5BC4">
        <w:rPr>
          <w:rFonts w:ascii="Arial" w:hAnsi="Arial" w:cs="Arial"/>
        </w:rPr>
        <w:t>readmissions, and enhance</w:t>
      </w:r>
      <w:r w:rsidR="006A0A27">
        <w:rPr>
          <w:rFonts w:ascii="Arial" w:hAnsi="Arial" w:cs="Arial"/>
        </w:rPr>
        <w:t xml:space="preserve"> patient satisfaction and </w:t>
      </w:r>
      <w:r w:rsidR="000878E9">
        <w:rPr>
          <w:rFonts w:ascii="Arial" w:hAnsi="Arial" w:cs="Arial"/>
        </w:rPr>
        <w:t>outcomes. Particular</w:t>
      </w:r>
      <w:r w:rsidR="0067034F">
        <w:rPr>
          <w:rFonts w:ascii="Arial" w:hAnsi="Arial" w:cs="Arial"/>
        </w:rPr>
        <w:t xml:space="preserve"> attention will be integrated care models, </w:t>
      </w:r>
      <w:r w:rsidR="000878E9">
        <w:rPr>
          <w:rFonts w:ascii="Arial" w:hAnsi="Arial" w:cs="Arial"/>
        </w:rPr>
        <w:t>Multidisciplinary</w:t>
      </w:r>
      <w:r w:rsidR="0067034F">
        <w:rPr>
          <w:rFonts w:ascii="Arial" w:hAnsi="Arial" w:cs="Arial"/>
        </w:rPr>
        <w:t xml:space="preserve"> </w:t>
      </w:r>
      <w:r w:rsidR="000878E9">
        <w:rPr>
          <w:rFonts w:ascii="Arial" w:hAnsi="Arial" w:cs="Arial"/>
        </w:rPr>
        <w:t>discharge teams, and the role of social care in supporting recovery and independence post discharge.</w:t>
      </w:r>
      <w:r w:rsidR="00ED5BC4">
        <w:rPr>
          <w:rFonts w:ascii="Arial" w:hAnsi="Arial" w:cs="Arial"/>
        </w:rPr>
        <w:t xml:space="preserve"> </w:t>
      </w:r>
    </w:p>
    <w:p w14:paraId="31645B04" w14:textId="77777777" w:rsidR="00C1350D" w:rsidRDefault="00C1350D" w:rsidP="00F676EE">
      <w:pPr>
        <w:spacing w:line="360" w:lineRule="auto"/>
        <w:rPr>
          <w:rFonts w:ascii="Arial" w:hAnsi="Arial" w:cs="Arial"/>
          <w:b/>
          <w:bCs/>
        </w:rPr>
      </w:pPr>
    </w:p>
    <w:p w14:paraId="27B589F1" w14:textId="7DE410C5" w:rsidR="005E1D6C" w:rsidRDefault="00C50E08" w:rsidP="00F676EE">
      <w:pPr>
        <w:spacing w:line="360" w:lineRule="auto"/>
        <w:rPr>
          <w:rFonts w:ascii="Arial" w:hAnsi="Arial" w:cs="Arial"/>
          <w:b/>
          <w:bCs/>
        </w:rPr>
      </w:pPr>
      <w:r>
        <w:rPr>
          <w:rFonts w:ascii="Arial" w:hAnsi="Arial" w:cs="Arial"/>
          <w:b/>
          <w:bCs/>
        </w:rPr>
        <w:t>Background</w:t>
      </w:r>
      <w:r w:rsidR="00A734D2">
        <w:rPr>
          <w:rFonts w:ascii="Arial" w:hAnsi="Arial" w:cs="Arial"/>
          <w:b/>
          <w:bCs/>
        </w:rPr>
        <w:t xml:space="preserve"> and stakeholders</w:t>
      </w:r>
    </w:p>
    <w:p w14:paraId="0EC0A6C1" w14:textId="72121123" w:rsidR="000777A8" w:rsidRDefault="000113F2" w:rsidP="00F676EE">
      <w:pPr>
        <w:spacing w:line="360" w:lineRule="auto"/>
        <w:rPr>
          <w:rFonts w:ascii="Arial" w:hAnsi="Arial" w:cs="Arial"/>
        </w:rPr>
      </w:pPr>
      <w:r w:rsidRPr="008B3FC0">
        <w:rPr>
          <w:rFonts w:ascii="Arial" w:hAnsi="Arial" w:cs="Arial"/>
        </w:rPr>
        <w:t>Hospital discharge planning for elder</w:t>
      </w:r>
      <w:r w:rsidR="008B3FC0">
        <w:rPr>
          <w:rFonts w:ascii="Arial" w:hAnsi="Arial" w:cs="Arial"/>
        </w:rPr>
        <w:t xml:space="preserve">ly patients with complex needs is a </w:t>
      </w:r>
      <w:r w:rsidR="00B70292">
        <w:rPr>
          <w:rFonts w:ascii="Arial" w:hAnsi="Arial" w:cs="Arial"/>
        </w:rPr>
        <w:t>critical</w:t>
      </w:r>
      <w:r w:rsidR="0046474E">
        <w:rPr>
          <w:rFonts w:ascii="Arial" w:hAnsi="Arial" w:cs="Arial"/>
        </w:rPr>
        <w:t xml:space="preserve"> process that needs to be </w:t>
      </w:r>
      <w:r w:rsidR="00316E9F">
        <w:rPr>
          <w:rFonts w:ascii="Arial" w:hAnsi="Arial" w:cs="Arial"/>
        </w:rPr>
        <w:t>matched</w:t>
      </w:r>
      <w:r w:rsidR="0046474E">
        <w:rPr>
          <w:rFonts w:ascii="Arial" w:hAnsi="Arial" w:cs="Arial"/>
        </w:rPr>
        <w:t xml:space="preserve"> </w:t>
      </w:r>
      <w:r w:rsidR="00B70292">
        <w:rPr>
          <w:rFonts w:ascii="Arial" w:hAnsi="Arial" w:cs="Arial"/>
        </w:rPr>
        <w:t>across</w:t>
      </w:r>
      <w:r w:rsidR="0046474E">
        <w:rPr>
          <w:rFonts w:ascii="Arial" w:hAnsi="Arial" w:cs="Arial"/>
        </w:rPr>
        <w:t xml:space="preserve"> multiple systems. Poorly managed</w:t>
      </w:r>
      <w:r w:rsidR="00171DF4">
        <w:rPr>
          <w:rFonts w:ascii="Arial" w:hAnsi="Arial" w:cs="Arial"/>
        </w:rPr>
        <w:t xml:space="preserve"> discharges often result in preventable </w:t>
      </w:r>
      <w:r w:rsidR="00B70292">
        <w:rPr>
          <w:rFonts w:ascii="Arial" w:hAnsi="Arial" w:cs="Arial"/>
        </w:rPr>
        <w:t>readmission, increased</w:t>
      </w:r>
      <w:r w:rsidR="00C07C55">
        <w:rPr>
          <w:rFonts w:ascii="Arial" w:hAnsi="Arial" w:cs="Arial"/>
        </w:rPr>
        <w:t xml:space="preserve"> health cost, and </w:t>
      </w:r>
      <w:r w:rsidR="00B70292">
        <w:rPr>
          <w:rFonts w:ascii="Arial" w:hAnsi="Arial" w:cs="Arial"/>
        </w:rPr>
        <w:t>diminished</w:t>
      </w:r>
      <w:r w:rsidR="00C07C55">
        <w:rPr>
          <w:rFonts w:ascii="Arial" w:hAnsi="Arial" w:cs="Arial"/>
        </w:rPr>
        <w:t xml:space="preserve"> patient </w:t>
      </w:r>
      <w:r w:rsidR="00B70292">
        <w:rPr>
          <w:rFonts w:ascii="Arial" w:hAnsi="Arial" w:cs="Arial"/>
        </w:rPr>
        <w:t>wellbeing</w:t>
      </w:r>
      <w:r w:rsidR="00C07C55">
        <w:rPr>
          <w:rFonts w:ascii="Arial" w:hAnsi="Arial" w:cs="Arial"/>
        </w:rPr>
        <w:t xml:space="preserve"> </w:t>
      </w:r>
      <w:r w:rsidR="00B90227">
        <w:rPr>
          <w:rFonts w:ascii="Arial" w:hAnsi="Arial" w:cs="Arial"/>
        </w:rPr>
        <w:t>(</w:t>
      </w:r>
      <w:r w:rsidR="00B70292">
        <w:rPr>
          <w:rFonts w:ascii="Arial" w:hAnsi="Arial" w:cs="Arial"/>
        </w:rPr>
        <w:t>Naylor</w:t>
      </w:r>
      <w:r w:rsidR="00B90227">
        <w:rPr>
          <w:rFonts w:ascii="Arial" w:hAnsi="Arial" w:cs="Arial"/>
        </w:rPr>
        <w:t xml:space="preserve"> </w:t>
      </w:r>
      <w:r w:rsidR="00316E9F">
        <w:rPr>
          <w:rFonts w:ascii="Arial" w:hAnsi="Arial" w:cs="Arial"/>
        </w:rPr>
        <w:t>e</w:t>
      </w:r>
      <w:r w:rsidR="007C7C76">
        <w:rPr>
          <w:rFonts w:ascii="Arial" w:hAnsi="Arial" w:cs="Arial"/>
        </w:rPr>
        <w:t>t al,</w:t>
      </w:r>
      <w:r w:rsidR="00F957F7">
        <w:rPr>
          <w:rFonts w:ascii="Arial" w:hAnsi="Arial" w:cs="Arial"/>
        </w:rPr>
        <w:t xml:space="preserve"> </w:t>
      </w:r>
      <w:r w:rsidR="00B90227">
        <w:rPr>
          <w:rFonts w:ascii="Arial" w:hAnsi="Arial" w:cs="Arial"/>
        </w:rPr>
        <w:t>2011</w:t>
      </w:r>
      <w:r w:rsidR="001B41C3">
        <w:rPr>
          <w:rFonts w:ascii="Arial" w:hAnsi="Arial" w:cs="Arial"/>
        </w:rPr>
        <w:t xml:space="preserve">). </w:t>
      </w:r>
    </w:p>
    <w:p w14:paraId="07A7D786" w14:textId="5ADF309E" w:rsidR="00674CE1" w:rsidRDefault="001B41C3" w:rsidP="00F676EE">
      <w:pPr>
        <w:spacing w:line="360" w:lineRule="auto"/>
        <w:rPr>
          <w:rFonts w:ascii="Arial" w:hAnsi="Arial" w:cs="Arial"/>
        </w:rPr>
      </w:pPr>
      <w:r>
        <w:rPr>
          <w:rFonts w:ascii="Arial" w:hAnsi="Arial" w:cs="Arial"/>
        </w:rPr>
        <w:t>The</w:t>
      </w:r>
      <w:r w:rsidR="007C7C76">
        <w:rPr>
          <w:rFonts w:ascii="Arial" w:hAnsi="Arial" w:cs="Arial"/>
        </w:rPr>
        <w:t xml:space="preserve"> </w:t>
      </w:r>
      <w:r w:rsidR="00C1350D">
        <w:rPr>
          <w:rFonts w:ascii="Arial" w:hAnsi="Arial" w:cs="Arial"/>
        </w:rPr>
        <w:t>H</w:t>
      </w:r>
      <w:r w:rsidR="00FD5164">
        <w:rPr>
          <w:rFonts w:ascii="Arial" w:hAnsi="Arial" w:cs="Arial"/>
        </w:rPr>
        <w:t>ealth</w:t>
      </w:r>
      <w:r w:rsidR="00054809">
        <w:rPr>
          <w:rFonts w:ascii="Arial" w:hAnsi="Arial" w:cs="Arial"/>
        </w:rPr>
        <w:t xml:space="preserve"> and </w:t>
      </w:r>
      <w:r w:rsidR="00C1350D">
        <w:rPr>
          <w:rFonts w:ascii="Arial" w:hAnsi="Arial" w:cs="Arial"/>
        </w:rPr>
        <w:t>C</w:t>
      </w:r>
      <w:r w:rsidR="00054809">
        <w:rPr>
          <w:rFonts w:ascii="Arial" w:hAnsi="Arial" w:cs="Arial"/>
        </w:rPr>
        <w:t xml:space="preserve">are Act </w:t>
      </w:r>
      <w:r w:rsidR="00A72E40">
        <w:rPr>
          <w:rFonts w:ascii="Arial" w:hAnsi="Arial" w:cs="Arial"/>
        </w:rPr>
        <w:t>(</w:t>
      </w:r>
      <w:r w:rsidR="00054809">
        <w:rPr>
          <w:rFonts w:ascii="Arial" w:hAnsi="Arial" w:cs="Arial"/>
        </w:rPr>
        <w:t>2022</w:t>
      </w:r>
      <w:r w:rsidR="00FB3D63">
        <w:rPr>
          <w:rFonts w:ascii="Arial" w:hAnsi="Arial" w:cs="Arial"/>
        </w:rPr>
        <w:t xml:space="preserve">) </w:t>
      </w:r>
      <w:r w:rsidR="00854146">
        <w:rPr>
          <w:rFonts w:ascii="Arial" w:hAnsi="Arial" w:cs="Arial"/>
        </w:rPr>
        <w:t xml:space="preserve">has </w:t>
      </w:r>
      <w:r w:rsidR="008C41DD">
        <w:rPr>
          <w:rFonts w:ascii="Arial" w:hAnsi="Arial" w:cs="Arial"/>
        </w:rPr>
        <w:t xml:space="preserve">shaped hospital discharge </w:t>
      </w:r>
      <w:r w:rsidR="000777A8">
        <w:rPr>
          <w:rFonts w:ascii="Arial" w:hAnsi="Arial" w:cs="Arial"/>
        </w:rPr>
        <w:t>policy in</w:t>
      </w:r>
      <w:r w:rsidR="008C41DD">
        <w:rPr>
          <w:rFonts w:ascii="Arial" w:hAnsi="Arial" w:cs="Arial"/>
        </w:rPr>
        <w:t xml:space="preserve"> </w:t>
      </w:r>
      <w:r w:rsidR="000777A8">
        <w:rPr>
          <w:rFonts w:ascii="Arial" w:hAnsi="Arial" w:cs="Arial"/>
        </w:rPr>
        <w:t>England, especially</w:t>
      </w:r>
      <w:r w:rsidR="008C41DD">
        <w:rPr>
          <w:rFonts w:ascii="Arial" w:hAnsi="Arial" w:cs="Arial"/>
        </w:rPr>
        <w:t xml:space="preserve"> for patients with complex </w:t>
      </w:r>
      <w:r w:rsidR="00835BC6">
        <w:rPr>
          <w:rFonts w:ascii="Arial" w:hAnsi="Arial" w:cs="Arial"/>
        </w:rPr>
        <w:t>needs, The</w:t>
      </w:r>
      <w:r w:rsidR="00501485">
        <w:rPr>
          <w:rFonts w:ascii="Arial" w:hAnsi="Arial" w:cs="Arial"/>
        </w:rPr>
        <w:t xml:space="preserve"> </w:t>
      </w:r>
      <w:r w:rsidR="00C1350D">
        <w:rPr>
          <w:rFonts w:ascii="Arial" w:hAnsi="Arial" w:cs="Arial"/>
        </w:rPr>
        <w:t>H</w:t>
      </w:r>
      <w:r w:rsidR="00501485">
        <w:rPr>
          <w:rFonts w:ascii="Arial" w:hAnsi="Arial" w:cs="Arial"/>
        </w:rPr>
        <w:t xml:space="preserve">ealth and </w:t>
      </w:r>
      <w:r w:rsidR="00C1350D">
        <w:rPr>
          <w:rFonts w:ascii="Arial" w:hAnsi="Arial" w:cs="Arial"/>
        </w:rPr>
        <w:t>C</w:t>
      </w:r>
      <w:r w:rsidR="00501485">
        <w:rPr>
          <w:rFonts w:ascii="Arial" w:hAnsi="Arial" w:cs="Arial"/>
        </w:rPr>
        <w:t xml:space="preserve">are </w:t>
      </w:r>
      <w:r w:rsidR="00C1350D">
        <w:rPr>
          <w:rFonts w:ascii="Arial" w:hAnsi="Arial" w:cs="Arial"/>
        </w:rPr>
        <w:t>A</w:t>
      </w:r>
      <w:r w:rsidR="000777A8">
        <w:rPr>
          <w:rFonts w:ascii="Arial" w:hAnsi="Arial" w:cs="Arial"/>
        </w:rPr>
        <w:t xml:space="preserve">ct </w:t>
      </w:r>
      <w:r w:rsidR="004642ED">
        <w:rPr>
          <w:rFonts w:ascii="Arial" w:hAnsi="Arial" w:cs="Arial"/>
        </w:rPr>
        <w:t>(</w:t>
      </w:r>
      <w:r w:rsidR="000777A8">
        <w:rPr>
          <w:rFonts w:ascii="Arial" w:hAnsi="Arial" w:cs="Arial"/>
        </w:rPr>
        <w:t>2022</w:t>
      </w:r>
      <w:r w:rsidR="004642ED">
        <w:rPr>
          <w:rFonts w:ascii="Arial" w:hAnsi="Arial" w:cs="Arial"/>
        </w:rPr>
        <w:t>)</w:t>
      </w:r>
      <w:r w:rsidR="00A27993">
        <w:rPr>
          <w:rFonts w:ascii="Arial" w:hAnsi="Arial" w:cs="Arial"/>
        </w:rPr>
        <w:t xml:space="preserve"> </w:t>
      </w:r>
      <w:r w:rsidR="00023DD0">
        <w:rPr>
          <w:rFonts w:ascii="Arial" w:hAnsi="Arial" w:cs="Arial"/>
        </w:rPr>
        <w:t>have</w:t>
      </w:r>
      <w:r w:rsidR="00A27993">
        <w:rPr>
          <w:rFonts w:ascii="Arial" w:hAnsi="Arial" w:cs="Arial"/>
        </w:rPr>
        <w:t xml:space="preserve"> sever</w:t>
      </w:r>
      <w:r w:rsidR="002C5259">
        <w:rPr>
          <w:rFonts w:ascii="Arial" w:hAnsi="Arial" w:cs="Arial"/>
        </w:rPr>
        <w:t xml:space="preserve">al amendments that will </w:t>
      </w:r>
      <w:r w:rsidR="00A73BA4">
        <w:rPr>
          <w:rFonts w:ascii="Arial" w:hAnsi="Arial" w:cs="Arial"/>
        </w:rPr>
        <w:t xml:space="preserve">impact hospital discharge </w:t>
      </w:r>
      <w:r w:rsidR="000777A8">
        <w:rPr>
          <w:rFonts w:ascii="Arial" w:hAnsi="Arial" w:cs="Arial"/>
        </w:rPr>
        <w:t>processes</w:t>
      </w:r>
      <w:r w:rsidR="00484139">
        <w:rPr>
          <w:rFonts w:ascii="Arial" w:hAnsi="Arial" w:cs="Arial"/>
        </w:rPr>
        <w:t xml:space="preserve"> and local authorities </w:t>
      </w:r>
      <w:r w:rsidR="007A3CA8">
        <w:rPr>
          <w:rFonts w:ascii="Arial" w:hAnsi="Arial" w:cs="Arial"/>
        </w:rPr>
        <w:t xml:space="preserve">must agree jointly </w:t>
      </w:r>
      <w:r w:rsidR="00AC1117">
        <w:rPr>
          <w:rFonts w:ascii="Arial" w:hAnsi="Arial" w:cs="Arial"/>
        </w:rPr>
        <w:t>on discharge</w:t>
      </w:r>
      <w:r w:rsidR="00892F29">
        <w:rPr>
          <w:rFonts w:ascii="Arial" w:hAnsi="Arial" w:cs="Arial"/>
        </w:rPr>
        <w:t xml:space="preserve"> models that</w:t>
      </w:r>
      <w:r w:rsidR="00FF3FD5">
        <w:rPr>
          <w:rFonts w:ascii="Arial" w:hAnsi="Arial" w:cs="Arial"/>
        </w:rPr>
        <w:t xml:space="preserve"> is </w:t>
      </w:r>
      <w:r w:rsidR="00CF6220">
        <w:rPr>
          <w:rFonts w:ascii="Arial" w:hAnsi="Arial" w:cs="Arial"/>
        </w:rPr>
        <w:t xml:space="preserve">affordable, effective and it can be tailored to the local </w:t>
      </w:r>
      <w:r w:rsidR="00735334">
        <w:rPr>
          <w:rFonts w:ascii="Arial" w:hAnsi="Arial" w:cs="Arial"/>
        </w:rPr>
        <w:t>area’s</w:t>
      </w:r>
      <w:r w:rsidR="000A3CBD">
        <w:rPr>
          <w:rFonts w:ascii="Arial" w:hAnsi="Arial" w:cs="Arial"/>
        </w:rPr>
        <w:t xml:space="preserve"> </w:t>
      </w:r>
      <w:r w:rsidR="00735334">
        <w:rPr>
          <w:rFonts w:ascii="Arial" w:hAnsi="Arial" w:cs="Arial"/>
        </w:rPr>
        <w:t xml:space="preserve">needs. </w:t>
      </w:r>
      <w:r w:rsidR="003560AC">
        <w:rPr>
          <w:rFonts w:ascii="Arial" w:hAnsi="Arial" w:cs="Arial"/>
        </w:rPr>
        <w:t>Families, carers, and</w:t>
      </w:r>
      <w:r w:rsidR="009655DE">
        <w:rPr>
          <w:rFonts w:ascii="Arial" w:hAnsi="Arial" w:cs="Arial"/>
        </w:rPr>
        <w:t xml:space="preserve"> unpaid carers a</w:t>
      </w:r>
      <w:r w:rsidR="00AA76BF">
        <w:rPr>
          <w:rFonts w:ascii="Arial" w:hAnsi="Arial" w:cs="Arial"/>
        </w:rPr>
        <w:t>re involved in the discharge decisions</w:t>
      </w:r>
      <w:r w:rsidR="005E5A8E">
        <w:rPr>
          <w:rFonts w:ascii="Arial" w:hAnsi="Arial" w:cs="Arial"/>
        </w:rPr>
        <w:t xml:space="preserve"> were </w:t>
      </w:r>
      <w:r w:rsidR="00854BA0">
        <w:rPr>
          <w:rFonts w:ascii="Arial" w:hAnsi="Arial" w:cs="Arial"/>
        </w:rPr>
        <w:t>appropriate</w:t>
      </w:r>
    </w:p>
    <w:p w14:paraId="75724DC0" w14:textId="3DC65CD4" w:rsidR="00C806F2" w:rsidRDefault="00854BA0" w:rsidP="00F676EE">
      <w:pPr>
        <w:spacing w:line="360" w:lineRule="auto"/>
        <w:rPr>
          <w:rFonts w:ascii="Arial" w:hAnsi="Arial" w:cs="Arial"/>
        </w:rPr>
      </w:pPr>
      <w:r>
        <w:rPr>
          <w:rFonts w:ascii="Arial" w:hAnsi="Arial" w:cs="Arial"/>
        </w:rPr>
        <w:t>This</w:t>
      </w:r>
      <w:r w:rsidR="005E5A8E">
        <w:rPr>
          <w:rFonts w:ascii="Arial" w:hAnsi="Arial" w:cs="Arial"/>
        </w:rPr>
        <w:t xml:space="preserve"> will </w:t>
      </w:r>
      <w:r w:rsidR="003560AC">
        <w:rPr>
          <w:rFonts w:ascii="Arial" w:hAnsi="Arial" w:cs="Arial"/>
        </w:rPr>
        <w:t xml:space="preserve">support person centred care and </w:t>
      </w:r>
      <w:r w:rsidR="00295869">
        <w:rPr>
          <w:rFonts w:ascii="Arial" w:hAnsi="Arial" w:cs="Arial"/>
        </w:rPr>
        <w:t>continuity. Care</w:t>
      </w:r>
      <w:r w:rsidR="00386022">
        <w:rPr>
          <w:rFonts w:ascii="Arial" w:hAnsi="Arial" w:cs="Arial"/>
        </w:rPr>
        <w:t xml:space="preserve"> </w:t>
      </w:r>
      <w:r w:rsidR="004E5823">
        <w:rPr>
          <w:rFonts w:ascii="Arial" w:hAnsi="Arial" w:cs="Arial"/>
        </w:rPr>
        <w:t xml:space="preserve">transfers hubs it </w:t>
      </w:r>
      <w:r w:rsidR="00D939D2">
        <w:rPr>
          <w:rFonts w:ascii="Arial" w:hAnsi="Arial" w:cs="Arial"/>
        </w:rPr>
        <w:t xml:space="preserve">is a </w:t>
      </w:r>
      <w:r w:rsidR="00295869">
        <w:rPr>
          <w:rFonts w:ascii="Arial" w:hAnsi="Arial" w:cs="Arial"/>
        </w:rPr>
        <w:t>multi-agency</w:t>
      </w:r>
      <w:r w:rsidR="00D939D2">
        <w:rPr>
          <w:rFonts w:ascii="Arial" w:hAnsi="Arial" w:cs="Arial"/>
        </w:rPr>
        <w:t xml:space="preserve"> team that will </w:t>
      </w:r>
      <w:r w:rsidR="007A701A">
        <w:rPr>
          <w:rFonts w:ascii="Arial" w:hAnsi="Arial" w:cs="Arial"/>
        </w:rPr>
        <w:t xml:space="preserve">coordinate </w:t>
      </w:r>
      <w:r w:rsidR="00295869">
        <w:rPr>
          <w:rFonts w:ascii="Arial" w:hAnsi="Arial" w:cs="Arial"/>
        </w:rPr>
        <w:t xml:space="preserve">complex discharges </w:t>
      </w:r>
      <w:r w:rsidR="00EA0D8A">
        <w:rPr>
          <w:rFonts w:ascii="Arial" w:hAnsi="Arial" w:cs="Arial"/>
        </w:rPr>
        <w:t xml:space="preserve">they have streamlined communications this will </w:t>
      </w:r>
      <w:r w:rsidR="00CE15AE">
        <w:rPr>
          <w:rFonts w:ascii="Arial" w:hAnsi="Arial" w:cs="Arial"/>
        </w:rPr>
        <w:t xml:space="preserve">reduce </w:t>
      </w:r>
      <w:r w:rsidR="00604421">
        <w:rPr>
          <w:rFonts w:ascii="Arial" w:hAnsi="Arial" w:cs="Arial"/>
        </w:rPr>
        <w:t>delay</w:t>
      </w:r>
      <w:r w:rsidR="00CE15AE">
        <w:rPr>
          <w:rFonts w:ascii="Arial" w:hAnsi="Arial" w:cs="Arial"/>
        </w:rPr>
        <w:t xml:space="preserve"> in d</w:t>
      </w:r>
      <w:r w:rsidR="003F7BF7">
        <w:rPr>
          <w:rFonts w:ascii="Arial" w:hAnsi="Arial" w:cs="Arial"/>
        </w:rPr>
        <w:t xml:space="preserve">ischarging for patients with the higher </w:t>
      </w:r>
      <w:r w:rsidR="00604421">
        <w:rPr>
          <w:rFonts w:ascii="Arial" w:hAnsi="Arial" w:cs="Arial"/>
        </w:rPr>
        <w:t>supply</w:t>
      </w:r>
      <w:r w:rsidR="003F7BF7">
        <w:rPr>
          <w:rFonts w:ascii="Arial" w:hAnsi="Arial" w:cs="Arial"/>
        </w:rPr>
        <w:t xml:space="preserve"> </w:t>
      </w:r>
      <w:r w:rsidR="00604421">
        <w:rPr>
          <w:rFonts w:ascii="Arial" w:hAnsi="Arial" w:cs="Arial"/>
        </w:rPr>
        <w:t>needs.</w:t>
      </w:r>
    </w:p>
    <w:p w14:paraId="27D63E7A" w14:textId="5BC8B4A1" w:rsidR="000113F2" w:rsidRDefault="00604421" w:rsidP="00F676EE">
      <w:pPr>
        <w:spacing w:line="360" w:lineRule="auto"/>
        <w:rPr>
          <w:rFonts w:ascii="Arial" w:hAnsi="Arial" w:cs="Arial"/>
        </w:rPr>
      </w:pPr>
      <w:r>
        <w:rPr>
          <w:rFonts w:ascii="Arial" w:hAnsi="Arial" w:cs="Arial"/>
        </w:rPr>
        <w:t>Discharge</w:t>
      </w:r>
      <w:r w:rsidR="00D50851">
        <w:rPr>
          <w:rFonts w:ascii="Arial" w:hAnsi="Arial" w:cs="Arial"/>
        </w:rPr>
        <w:t xml:space="preserve"> to assess pathway </w:t>
      </w:r>
      <w:r w:rsidR="003F6849">
        <w:rPr>
          <w:rFonts w:ascii="Arial" w:hAnsi="Arial" w:cs="Arial"/>
        </w:rPr>
        <w:t xml:space="preserve">Known as (D2A) model if patients are not ready to be </w:t>
      </w:r>
      <w:r>
        <w:rPr>
          <w:rFonts w:ascii="Arial" w:hAnsi="Arial" w:cs="Arial"/>
        </w:rPr>
        <w:t xml:space="preserve">discharged </w:t>
      </w:r>
      <w:r w:rsidR="00423924">
        <w:rPr>
          <w:rFonts w:ascii="Arial" w:hAnsi="Arial" w:cs="Arial"/>
        </w:rPr>
        <w:t xml:space="preserve">they still have some assessment to complete </w:t>
      </w:r>
      <w:r w:rsidR="00C416E9">
        <w:rPr>
          <w:rFonts w:ascii="Arial" w:hAnsi="Arial" w:cs="Arial"/>
        </w:rPr>
        <w:t xml:space="preserve">there are 4 pathways </w:t>
      </w:r>
      <w:r w:rsidR="00E80571">
        <w:rPr>
          <w:rFonts w:ascii="Arial" w:hAnsi="Arial" w:cs="Arial"/>
        </w:rPr>
        <w:t>they can follow</w:t>
      </w:r>
      <w:r w:rsidR="003823AF">
        <w:rPr>
          <w:rFonts w:ascii="Arial" w:hAnsi="Arial" w:cs="Arial"/>
        </w:rPr>
        <w:t xml:space="preserve"> pathway 0 </w:t>
      </w:r>
      <w:r w:rsidR="0057008D">
        <w:rPr>
          <w:rFonts w:ascii="Arial" w:hAnsi="Arial" w:cs="Arial"/>
        </w:rPr>
        <w:t>no new care</w:t>
      </w:r>
      <w:r w:rsidR="008262D1">
        <w:rPr>
          <w:rFonts w:ascii="Arial" w:hAnsi="Arial" w:cs="Arial"/>
        </w:rPr>
        <w:t xml:space="preserve"> needs</w:t>
      </w:r>
      <w:r w:rsidR="0057008D">
        <w:rPr>
          <w:rFonts w:ascii="Arial" w:hAnsi="Arial" w:cs="Arial"/>
        </w:rPr>
        <w:t xml:space="preserve"> can go </w:t>
      </w:r>
      <w:r w:rsidR="008262D1">
        <w:rPr>
          <w:rFonts w:ascii="Arial" w:hAnsi="Arial" w:cs="Arial"/>
        </w:rPr>
        <w:t>home, pathway</w:t>
      </w:r>
      <w:r w:rsidR="0057008D">
        <w:rPr>
          <w:rFonts w:ascii="Arial" w:hAnsi="Arial" w:cs="Arial"/>
        </w:rPr>
        <w:t xml:space="preserve"> 1 new </w:t>
      </w:r>
      <w:r w:rsidR="008262D1">
        <w:rPr>
          <w:rFonts w:ascii="Arial" w:hAnsi="Arial" w:cs="Arial"/>
        </w:rPr>
        <w:t xml:space="preserve">care </w:t>
      </w:r>
      <w:r w:rsidR="0057008D">
        <w:rPr>
          <w:rFonts w:ascii="Arial" w:hAnsi="Arial" w:cs="Arial"/>
        </w:rPr>
        <w:t>needs</w:t>
      </w:r>
      <w:r w:rsidR="008262D1">
        <w:rPr>
          <w:rFonts w:ascii="Arial" w:hAnsi="Arial" w:cs="Arial"/>
        </w:rPr>
        <w:t xml:space="preserve"> discharge home with support </w:t>
      </w:r>
      <w:r w:rsidR="00D76837">
        <w:rPr>
          <w:rFonts w:ascii="Arial" w:hAnsi="Arial" w:cs="Arial"/>
        </w:rPr>
        <w:t>Pathway</w:t>
      </w:r>
      <w:r w:rsidR="008262D1">
        <w:rPr>
          <w:rFonts w:ascii="Arial" w:hAnsi="Arial" w:cs="Arial"/>
        </w:rPr>
        <w:t xml:space="preserve"> </w:t>
      </w:r>
      <w:r w:rsidR="00BC00DB">
        <w:rPr>
          <w:rFonts w:ascii="Arial" w:hAnsi="Arial" w:cs="Arial"/>
        </w:rPr>
        <w:t>2</w:t>
      </w:r>
      <w:r w:rsidR="003B722D">
        <w:rPr>
          <w:rFonts w:ascii="Arial" w:hAnsi="Arial" w:cs="Arial"/>
        </w:rPr>
        <w:t xml:space="preserve"> </w:t>
      </w:r>
      <w:r w:rsidR="00BC00DB">
        <w:rPr>
          <w:rFonts w:ascii="Arial" w:hAnsi="Arial" w:cs="Arial"/>
        </w:rPr>
        <w:t xml:space="preserve">Short term recovery in a community </w:t>
      </w:r>
      <w:r w:rsidR="00D76837">
        <w:rPr>
          <w:rFonts w:ascii="Arial" w:hAnsi="Arial" w:cs="Arial"/>
        </w:rPr>
        <w:t>bed, and</w:t>
      </w:r>
      <w:r w:rsidR="00C23FD4">
        <w:rPr>
          <w:rFonts w:ascii="Arial" w:hAnsi="Arial" w:cs="Arial"/>
        </w:rPr>
        <w:t xml:space="preserve"> pathway 3 </w:t>
      </w:r>
      <w:r w:rsidR="00D76837">
        <w:rPr>
          <w:rFonts w:ascii="Arial" w:hAnsi="Arial" w:cs="Arial"/>
        </w:rPr>
        <w:t>long term</w:t>
      </w:r>
      <w:r w:rsidR="00C23FD4">
        <w:rPr>
          <w:rFonts w:ascii="Arial" w:hAnsi="Arial" w:cs="Arial"/>
        </w:rPr>
        <w:t xml:space="preserve"> nursing </w:t>
      </w:r>
      <w:r w:rsidR="00157D2A">
        <w:rPr>
          <w:rFonts w:ascii="Arial" w:hAnsi="Arial" w:cs="Arial"/>
        </w:rPr>
        <w:t xml:space="preserve">home only to be used in </w:t>
      </w:r>
      <w:r w:rsidR="00D76837">
        <w:rPr>
          <w:rFonts w:ascii="Arial" w:hAnsi="Arial" w:cs="Arial"/>
        </w:rPr>
        <w:t>exceptional cases</w:t>
      </w:r>
      <w:r w:rsidR="00494489">
        <w:rPr>
          <w:rFonts w:ascii="Arial" w:hAnsi="Arial" w:cs="Arial"/>
        </w:rPr>
        <w:t>.</w:t>
      </w:r>
    </w:p>
    <w:p w14:paraId="60CE94B8" w14:textId="33E9507B" w:rsidR="00BC00DB" w:rsidRPr="000576F5" w:rsidRDefault="00E43EEA" w:rsidP="00F676EE">
      <w:pPr>
        <w:spacing w:line="360" w:lineRule="auto"/>
        <w:rPr>
          <w:rFonts w:ascii="Arial" w:hAnsi="Arial" w:cs="Arial"/>
        </w:rPr>
      </w:pPr>
      <w:r w:rsidRPr="000576F5">
        <w:rPr>
          <w:rFonts w:ascii="Arial" w:hAnsi="Arial" w:cs="Arial"/>
        </w:rPr>
        <w:lastRenderedPageBreak/>
        <w:t>Stakeholders</w:t>
      </w:r>
      <w:r w:rsidR="007054E8" w:rsidRPr="000576F5">
        <w:rPr>
          <w:rFonts w:ascii="Arial" w:hAnsi="Arial" w:cs="Arial"/>
        </w:rPr>
        <w:t xml:space="preserve"> are hospital </w:t>
      </w:r>
      <w:r w:rsidRPr="000576F5">
        <w:rPr>
          <w:rFonts w:ascii="Arial" w:hAnsi="Arial" w:cs="Arial"/>
        </w:rPr>
        <w:t>staff, nurses, doctors, discharge</w:t>
      </w:r>
      <w:r w:rsidR="009A614D" w:rsidRPr="000576F5">
        <w:rPr>
          <w:rFonts w:ascii="Arial" w:hAnsi="Arial" w:cs="Arial"/>
        </w:rPr>
        <w:t xml:space="preserve"> co</w:t>
      </w:r>
      <w:r w:rsidR="008362E6" w:rsidRPr="000576F5">
        <w:rPr>
          <w:rFonts w:ascii="Arial" w:hAnsi="Arial" w:cs="Arial"/>
        </w:rPr>
        <w:t>ordinators they will check that they are ready t</w:t>
      </w:r>
      <w:r w:rsidR="00F957F7">
        <w:rPr>
          <w:rFonts w:ascii="Arial" w:hAnsi="Arial" w:cs="Arial"/>
        </w:rPr>
        <w:t xml:space="preserve">o </w:t>
      </w:r>
      <w:r w:rsidR="008362E6" w:rsidRPr="000576F5">
        <w:rPr>
          <w:rFonts w:ascii="Arial" w:hAnsi="Arial" w:cs="Arial"/>
        </w:rPr>
        <w:t>be discharge</w:t>
      </w:r>
      <w:r w:rsidR="00177B39" w:rsidRPr="000576F5">
        <w:rPr>
          <w:rFonts w:ascii="Arial" w:hAnsi="Arial" w:cs="Arial"/>
        </w:rPr>
        <w:t xml:space="preserve"> communicate care </w:t>
      </w:r>
      <w:r w:rsidRPr="000576F5">
        <w:rPr>
          <w:rFonts w:ascii="Arial" w:hAnsi="Arial" w:cs="Arial"/>
        </w:rPr>
        <w:t>plans, coordinate</w:t>
      </w:r>
      <w:r w:rsidR="00177B39" w:rsidRPr="000576F5">
        <w:rPr>
          <w:rFonts w:ascii="Arial" w:hAnsi="Arial" w:cs="Arial"/>
        </w:rPr>
        <w:t xml:space="preserve"> referrals.</w:t>
      </w:r>
    </w:p>
    <w:p w14:paraId="3A8B6DE5" w14:textId="4620DFD4" w:rsidR="009A7870" w:rsidRPr="000576F5" w:rsidRDefault="009A7870" w:rsidP="00F676EE">
      <w:pPr>
        <w:spacing w:line="360" w:lineRule="auto"/>
        <w:rPr>
          <w:rFonts w:ascii="Arial" w:hAnsi="Arial" w:cs="Arial"/>
        </w:rPr>
      </w:pPr>
      <w:r w:rsidRPr="000576F5">
        <w:rPr>
          <w:rFonts w:ascii="Arial" w:hAnsi="Arial" w:cs="Arial"/>
        </w:rPr>
        <w:t xml:space="preserve">GP, district nurses, social workers voluntary organisations provide follow up care, home support </w:t>
      </w:r>
      <w:r w:rsidR="00462CF3" w:rsidRPr="000576F5">
        <w:rPr>
          <w:rFonts w:ascii="Arial" w:hAnsi="Arial" w:cs="Arial"/>
        </w:rPr>
        <w:t xml:space="preserve">advocacy, and emotional </w:t>
      </w:r>
      <w:r w:rsidR="00E43EEA" w:rsidRPr="000576F5">
        <w:rPr>
          <w:rFonts w:ascii="Arial" w:hAnsi="Arial" w:cs="Arial"/>
        </w:rPr>
        <w:t xml:space="preserve">wellbeing. </w:t>
      </w:r>
      <w:r w:rsidR="007E637A" w:rsidRPr="000576F5">
        <w:rPr>
          <w:rFonts w:ascii="Arial" w:hAnsi="Arial" w:cs="Arial"/>
        </w:rPr>
        <w:t>Integrated</w:t>
      </w:r>
      <w:r w:rsidR="008D3866" w:rsidRPr="000576F5">
        <w:rPr>
          <w:rFonts w:ascii="Arial" w:hAnsi="Arial" w:cs="Arial"/>
        </w:rPr>
        <w:t xml:space="preserve"> care </w:t>
      </w:r>
      <w:r w:rsidR="007E637A" w:rsidRPr="000576F5">
        <w:rPr>
          <w:rFonts w:ascii="Arial" w:hAnsi="Arial" w:cs="Arial"/>
        </w:rPr>
        <w:t>boards,</w:t>
      </w:r>
      <w:r w:rsidR="008D3866" w:rsidRPr="000576F5">
        <w:rPr>
          <w:rFonts w:ascii="Arial" w:hAnsi="Arial" w:cs="Arial"/>
        </w:rPr>
        <w:t xml:space="preserve"> Housing authorities. Mental health teams</w:t>
      </w:r>
    </w:p>
    <w:p w14:paraId="1BBD2161" w14:textId="5AE18030" w:rsidR="00C37CD3" w:rsidRPr="000576F5" w:rsidRDefault="00AC7540" w:rsidP="00F676EE">
      <w:pPr>
        <w:spacing w:line="360" w:lineRule="auto"/>
        <w:rPr>
          <w:rFonts w:ascii="Arial" w:hAnsi="Arial" w:cs="Arial"/>
        </w:rPr>
      </w:pPr>
      <w:r w:rsidRPr="000576F5">
        <w:rPr>
          <w:rFonts w:ascii="Arial" w:hAnsi="Arial" w:cs="Arial"/>
        </w:rPr>
        <w:t xml:space="preserve">Each of the stakeholders has a vested interest in </w:t>
      </w:r>
      <w:r w:rsidR="007E637A" w:rsidRPr="000576F5">
        <w:rPr>
          <w:rFonts w:ascii="Arial" w:hAnsi="Arial" w:cs="Arial"/>
        </w:rPr>
        <w:t>the success</w:t>
      </w:r>
      <w:r w:rsidRPr="000576F5">
        <w:rPr>
          <w:rFonts w:ascii="Arial" w:hAnsi="Arial" w:cs="Arial"/>
        </w:rPr>
        <w:t xml:space="preserve"> of discharge </w:t>
      </w:r>
      <w:r w:rsidR="007E637A" w:rsidRPr="000576F5">
        <w:rPr>
          <w:rFonts w:ascii="Arial" w:hAnsi="Arial" w:cs="Arial"/>
        </w:rPr>
        <w:t>planning and</w:t>
      </w:r>
      <w:r w:rsidR="00E56DE2" w:rsidRPr="000576F5">
        <w:rPr>
          <w:rFonts w:ascii="Arial" w:hAnsi="Arial" w:cs="Arial"/>
        </w:rPr>
        <w:t xml:space="preserve"> can significantly influence outcomes.</w:t>
      </w:r>
    </w:p>
    <w:p w14:paraId="45103A26" w14:textId="34C2E29E" w:rsidR="00914032" w:rsidRDefault="003D0C7C" w:rsidP="00F676EE">
      <w:pPr>
        <w:spacing w:line="360" w:lineRule="auto"/>
        <w:rPr>
          <w:rFonts w:ascii="Arial" w:hAnsi="Arial" w:cs="Arial"/>
        </w:rPr>
      </w:pPr>
      <w:r>
        <w:rPr>
          <w:rFonts w:ascii="Arial" w:hAnsi="Arial" w:cs="Arial"/>
        </w:rPr>
        <w:t xml:space="preserve">Integrated care </w:t>
      </w:r>
      <w:r w:rsidR="00BE66E6">
        <w:rPr>
          <w:rFonts w:ascii="Arial" w:hAnsi="Arial" w:cs="Arial"/>
        </w:rPr>
        <w:t xml:space="preserve">for patients </w:t>
      </w:r>
      <w:r w:rsidR="00833976">
        <w:rPr>
          <w:rFonts w:ascii="Arial" w:hAnsi="Arial" w:cs="Arial"/>
        </w:rPr>
        <w:t xml:space="preserve">and populations </w:t>
      </w:r>
      <w:r w:rsidR="00BE66E6">
        <w:rPr>
          <w:rFonts w:ascii="Arial" w:hAnsi="Arial" w:cs="Arial"/>
        </w:rPr>
        <w:t xml:space="preserve">what the government </w:t>
      </w:r>
      <w:r w:rsidR="00A57F51">
        <w:rPr>
          <w:rFonts w:ascii="Arial" w:hAnsi="Arial" w:cs="Arial"/>
        </w:rPr>
        <w:t xml:space="preserve">wants it to be at the heart of the </w:t>
      </w:r>
      <w:r w:rsidR="0004535B">
        <w:rPr>
          <w:rFonts w:ascii="Arial" w:hAnsi="Arial" w:cs="Arial"/>
        </w:rPr>
        <w:t>N</w:t>
      </w:r>
      <w:r w:rsidR="00A13CBB">
        <w:rPr>
          <w:rFonts w:ascii="Arial" w:hAnsi="Arial" w:cs="Arial"/>
        </w:rPr>
        <w:t>HS.</w:t>
      </w:r>
      <w:r w:rsidR="00AC7765">
        <w:rPr>
          <w:rFonts w:ascii="Arial" w:hAnsi="Arial" w:cs="Arial"/>
        </w:rPr>
        <w:t xml:space="preserve"> It</w:t>
      </w:r>
      <w:r w:rsidR="00491A34">
        <w:rPr>
          <w:rFonts w:ascii="Arial" w:hAnsi="Arial" w:cs="Arial"/>
        </w:rPr>
        <w:t xml:space="preserve"> is important people are living </w:t>
      </w:r>
      <w:r w:rsidR="00E9023E">
        <w:rPr>
          <w:rFonts w:ascii="Arial" w:hAnsi="Arial" w:cs="Arial"/>
        </w:rPr>
        <w:t>longer,</w:t>
      </w:r>
      <w:r w:rsidR="003150E0">
        <w:rPr>
          <w:rFonts w:ascii="Arial" w:hAnsi="Arial" w:cs="Arial"/>
        </w:rPr>
        <w:t xml:space="preserve"> and</w:t>
      </w:r>
      <w:r w:rsidR="00E9023E">
        <w:rPr>
          <w:rFonts w:ascii="Arial" w:hAnsi="Arial" w:cs="Arial"/>
        </w:rPr>
        <w:t xml:space="preserve"> we </w:t>
      </w:r>
      <w:r w:rsidR="001844BE">
        <w:rPr>
          <w:rFonts w:ascii="Arial" w:hAnsi="Arial" w:cs="Arial"/>
        </w:rPr>
        <w:t>are in</w:t>
      </w:r>
      <w:r w:rsidR="00362740">
        <w:rPr>
          <w:rFonts w:ascii="Arial" w:hAnsi="Arial" w:cs="Arial"/>
        </w:rPr>
        <w:t xml:space="preserve"> </w:t>
      </w:r>
      <w:r w:rsidR="00CE2189">
        <w:rPr>
          <w:rFonts w:ascii="Arial" w:hAnsi="Arial" w:cs="Arial"/>
        </w:rPr>
        <w:t>a</w:t>
      </w:r>
      <w:r w:rsidR="00362740">
        <w:rPr>
          <w:rFonts w:ascii="Arial" w:hAnsi="Arial" w:cs="Arial"/>
        </w:rPr>
        <w:t>n</w:t>
      </w:r>
      <w:r w:rsidR="00CE2189">
        <w:rPr>
          <w:rFonts w:ascii="Arial" w:hAnsi="Arial" w:cs="Arial"/>
        </w:rPr>
        <w:t xml:space="preserve"> ageing </w:t>
      </w:r>
      <w:r w:rsidR="00AC7765">
        <w:rPr>
          <w:rFonts w:ascii="Arial" w:hAnsi="Arial" w:cs="Arial"/>
        </w:rPr>
        <w:t>population. So</w:t>
      </w:r>
      <w:r w:rsidR="00CE2189">
        <w:rPr>
          <w:rFonts w:ascii="Arial" w:hAnsi="Arial" w:cs="Arial"/>
        </w:rPr>
        <w:t xml:space="preserve"> having this in place </w:t>
      </w:r>
      <w:r w:rsidR="00362740">
        <w:rPr>
          <w:rFonts w:ascii="Arial" w:hAnsi="Arial" w:cs="Arial"/>
        </w:rPr>
        <w:t xml:space="preserve">it will </w:t>
      </w:r>
      <w:r w:rsidR="00336A64">
        <w:rPr>
          <w:rFonts w:ascii="Arial" w:hAnsi="Arial" w:cs="Arial"/>
        </w:rPr>
        <w:t>transform t</w:t>
      </w:r>
      <w:r w:rsidR="00F6313A">
        <w:rPr>
          <w:rFonts w:ascii="Arial" w:hAnsi="Arial" w:cs="Arial"/>
        </w:rPr>
        <w:t xml:space="preserve">he way care is provided for people with long term illness </w:t>
      </w:r>
      <w:r w:rsidR="00B875AD">
        <w:rPr>
          <w:rFonts w:ascii="Arial" w:hAnsi="Arial" w:cs="Arial"/>
        </w:rPr>
        <w:t xml:space="preserve">and complex </w:t>
      </w:r>
      <w:r w:rsidR="00FC1145">
        <w:rPr>
          <w:rFonts w:ascii="Arial" w:hAnsi="Arial" w:cs="Arial"/>
        </w:rPr>
        <w:t>needs this</w:t>
      </w:r>
      <w:r w:rsidR="00B875AD">
        <w:rPr>
          <w:rFonts w:ascii="Arial" w:hAnsi="Arial" w:cs="Arial"/>
        </w:rPr>
        <w:t xml:space="preserve"> will allow them to live a </w:t>
      </w:r>
      <w:r w:rsidR="00403E27">
        <w:rPr>
          <w:rFonts w:ascii="Arial" w:hAnsi="Arial" w:cs="Arial"/>
        </w:rPr>
        <w:t>healthy, fulfilling</w:t>
      </w:r>
      <w:r w:rsidR="00456CB9">
        <w:rPr>
          <w:rFonts w:ascii="Arial" w:hAnsi="Arial" w:cs="Arial"/>
        </w:rPr>
        <w:t xml:space="preserve"> </w:t>
      </w:r>
      <w:r w:rsidR="00403E27">
        <w:rPr>
          <w:rFonts w:ascii="Arial" w:hAnsi="Arial" w:cs="Arial"/>
        </w:rPr>
        <w:t xml:space="preserve">independent </w:t>
      </w:r>
      <w:r w:rsidR="00657B79">
        <w:rPr>
          <w:rFonts w:ascii="Arial" w:hAnsi="Arial" w:cs="Arial"/>
        </w:rPr>
        <w:t>live. (</w:t>
      </w:r>
      <w:r w:rsidR="00DA2EDA">
        <w:rPr>
          <w:rFonts w:ascii="Arial" w:hAnsi="Arial" w:cs="Arial"/>
        </w:rPr>
        <w:t>Goodwin</w:t>
      </w:r>
      <w:r w:rsidR="00DB0ED7">
        <w:rPr>
          <w:rFonts w:ascii="Arial" w:hAnsi="Arial" w:cs="Arial"/>
        </w:rPr>
        <w:t xml:space="preserve">, </w:t>
      </w:r>
      <w:r w:rsidR="00F67211">
        <w:rPr>
          <w:rFonts w:ascii="Arial" w:hAnsi="Arial" w:cs="Arial"/>
        </w:rPr>
        <w:t>2012)</w:t>
      </w:r>
      <w:r w:rsidR="008350A0">
        <w:rPr>
          <w:rFonts w:ascii="Arial" w:hAnsi="Arial" w:cs="Arial"/>
        </w:rPr>
        <w:t xml:space="preserve"> </w:t>
      </w:r>
      <w:r w:rsidR="00594F8A" w:rsidRPr="00594F8A">
        <w:rPr>
          <w:rFonts w:ascii="Arial" w:hAnsi="Arial" w:cs="Arial"/>
        </w:rPr>
        <w:t>integrated care means different services work together to support the person, not just follow their own rules. This helps people get the right help sooner, makes better use of time and money, and gives a smoother, kinder experience</w:t>
      </w:r>
    </w:p>
    <w:p w14:paraId="6935DB2D" w14:textId="77777777" w:rsidR="00C1350D" w:rsidRDefault="00C1350D" w:rsidP="00F676EE">
      <w:pPr>
        <w:spacing w:line="360" w:lineRule="auto"/>
        <w:rPr>
          <w:rFonts w:ascii="Arial" w:hAnsi="Arial" w:cs="Arial"/>
          <w:b/>
          <w:bCs/>
        </w:rPr>
      </w:pPr>
    </w:p>
    <w:p w14:paraId="2EE23448" w14:textId="44256238" w:rsidR="00914032" w:rsidRPr="003236DF" w:rsidRDefault="00D1100E" w:rsidP="00F676EE">
      <w:pPr>
        <w:spacing w:line="360" w:lineRule="auto"/>
        <w:rPr>
          <w:rFonts w:ascii="Arial" w:hAnsi="Arial" w:cs="Arial"/>
          <w:b/>
          <w:bCs/>
        </w:rPr>
      </w:pPr>
      <w:r w:rsidRPr="003236DF">
        <w:rPr>
          <w:rFonts w:ascii="Arial" w:hAnsi="Arial" w:cs="Arial"/>
          <w:b/>
          <w:bCs/>
        </w:rPr>
        <w:t>Issue/</w:t>
      </w:r>
      <w:r w:rsidR="00F868CD" w:rsidRPr="003236DF">
        <w:rPr>
          <w:rFonts w:ascii="Arial" w:hAnsi="Arial" w:cs="Arial"/>
          <w:b/>
          <w:bCs/>
        </w:rPr>
        <w:t>problem</w:t>
      </w:r>
    </w:p>
    <w:p w14:paraId="6D55424E" w14:textId="0EB66031" w:rsidR="00DB0ED7" w:rsidRDefault="00D91480" w:rsidP="00F676EE">
      <w:pPr>
        <w:spacing w:line="360" w:lineRule="auto"/>
        <w:rPr>
          <w:rFonts w:ascii="Arial" w:hAnsi="Arial" w:cs="Arial"/>
        </w:rPr>
      </w:pPr>
      <w:r w:rsidRPr="00D91480">
        <w:rPr>
          <w:rFonts w:ascii="Arial" w:hAnsi="Arial" w:cs="Arial"/>
        </w:rPr>
        <w:t>A manager at an NHS hospital is facing persistently high readmission rates among elderly patients with chronic conditions, placing significant strain on hospital resources and compromising patient outcomes. Many individuals are returning within 30 days of discharge, often due to recurring issues such as lack of follow-up care, unclear medication instructions, and limited access to community-</w:t>
      </w:r>
      <w:r w:rsidRPr="00A70DAB">
        <w:rPr>
          <w:rFonts w:ascii="Arial" w:hAnsi="Arial" w:cs="Arial"/>
        </w:rPr>
        <w:t>based</w:t>
      </w:r>
      <w:r w:rsidRPr="00D91480">
        <w:rPr>
          <w:rFonts w:ascii="Arial" w:hAnsi="Arial" w:cs="Arial"/>
        </w:rPr>
        <w:t xml:space="preserve"> support services. This cycle not only drives up operational costs but also causes distress and discomfort for patients, who are repeatedly admitted without adequate continuity of</w:t>
      </w:r>
      <w:r>
        <w:rPr>
          <w:rFonts w:ascii="Arial" w:hAnsi="Arial" w:cs="Arial"/>
        </w:rPr>
        <w:t xml:space="preserve"> care.</w:t>
      </w:r>
    </w:p>
    <w:p w14:paraId="49E07CED" w14:textId="77777777" w:rsidR="00C1350D" w:rsidRDefault="00C1350D" w:rsidP="00F676EE">
      <w:pPr>
        <w:spacing w:line="360" w:lineRule="auto"/>
        <w:rPr>
          <w:rFonts w:ascii="Arial" w:hAnsi="Arial" w:cs="Arial"/>
          <w:b/>
          <w:bCs/>
        </w:rPr>
      </w:pPr>
    </w:p>
    <w:p w14:paraId="5B570411" w14:textId="22C78868" w:rsidR="00A70DAB" w:rsidRPr="003236DF" w:rsidRDefault="00D715EB" w:rsidP="00F676EE">
      <w:pPr>
        <w:spacing w:line="360" w:lineRule="auto"/>
        <w:rPr>
          <w:rFonts w:ascii="Arial" w:hAnsi="Arial" w:cs="Arial"/>
          <w:b/>
          <w:bCs/>
        </w:rPr>
      </w:pPr>
      <w:r w:rsidRPr="003236DF">
        <w:rPr>
          <w:rFonts w:ascii="Arial" w:hAnsi="Arial" w:cs="Arial"/>
          <w:b/>
          <w:bCs/>
        </w:rPr>
        <w:t>How is the issue/</w:t>
      </w:r>
      <w:r w:rsidR="00C1350D">
        <w:rPr>
          <w:rFonts w:ascii="Arial" w:hAnsi="Arial" w:cs="Arial"/>
          <w:b/>
          <w:bCs/>
        </w:rPr>
        <w:t>p</w:t>
      </w:r>
      <w:r w:rsidR="00FC2A36" w:rsidRPr="003236DF">
        <w:rPr>
          <w:rFonts w:ascii="Arial" w:hAnsi="Arial" w:cs="Arial"/>
          <w:b/>
          <w:bCs/>
        </w:rPr>
        <w:t>roblem going</w:t>
      </w:r>
      <w:r w:rsidR="00D63D8F" w:rsidRPr="003236DF">
        <w:rPr>
          <w:rFonts w:ascii="Arial" w:hAnsi="Arial" w:cs="Arial"/>
          <w:b/>
          <w:bCs/>
        </w:rPr>
        <w:t xml:space="preserve"> to be addressed</w:t>
      </w:r>
    </w:p>
    <w:p w14:paraId="5C911640" w14:textId="2CFCF1E3" w:rsidR="008678B2" w:rsidRDefault="008678B2" w:rsidP="008678B2">
      <w:pPr>
        <w:spacing w:line="360" w:lineRule="auto"/>
        <w:rPr>
          <w:rFonts w:ascii="Arial" w:hAnsi="Arial" w:cs="Arial"/>
        </w:rPr>
      </w:pPr>
      <w:r w:rsidRPr="008678B2">
        <w:rPr>
          <w:rFonts w:ascii="Arial" w:hAnsi="Arial" w:cs="Arial"/>
        </w:rPr>
        <w:t>To ensure safe and effective discharge, planning begins earl</w:t>
      </w:r>
      <w:r w:rsidR="00E57EED">
        <w:rPr>
          <w:rFonts w:ascii="Arial" w:hAnsi="Arial" w:cs="Arial"/>
        </w:rPr>
        <w:t>y r</w:t>
      </w:r>
      <w:r w:rsidRPr="008678B2">
        <w:rPr>
          <w:rFonts w:ascii="Arial" w:hAnsi="Arial" w:cs="Arial"/>
        </w:rPr>
        <w:t xml:space="preserve">eally from the point of admission. This process is guided by the Integrated Care Pathway (ICP) and involves the patient, their family or carers where appropriate, and a multidisciplinary team. Key professionals typically include the doctor, nurse, discharge coordinator, and social </w:t>
      </w:r>
      <w:r w:rsidR="007E65C3" w:rsidRPr="008678B2">
        <w:rPr>
          <w:rFonts w:ascii="Arial" w:hAnsi="Arial" w:cs="Arial"/>
        </w:rPr>
        <w:t>worker.</w:t>
      </w:r>
      <w:r w:rsidR="007E65C3">
        <w:rPr>
          <w:rFonts w:ascii="Arial" w:hAnsi="Arial" w:cs="Arial"/>
        </w:rPr>
        <w:t xml:space="preserve"> According</w:t>
      </w:r>
      <w:r w:rsidR="00542445">
        <w:rPr>
          <w:rFonts w:ascii="Arial" w:hAnsi="Arial" w:cs="Arial"/>
        </w:rPr>
        <w:t xml:space="preserve"> </w:t>
      </w:r>
      <w:r w:rsidR="00C972BB">
        <w:rPr>
          <w:rFonts w:ascii="Arial" w:hAnsi="Arial" w:cs="Arial"/>
        </w:rPr>
        <w:t>to NHS England (2022</w:t>
      </w:r>
      <w:r w:rsidR="00175901">
        <w:rPr>
          <w:rFonts w:ascii="Arial" w:hAnsi="Arial" w:cs="Arial"/>
        </w:rPr>
        <w:t>), the</w:t>
      </w:r>
      <w:r w:rsidR="00261AB3">
        <w:rPr>
          <w:rFonts w:ascii="Arial" w:hAnsi="Arial" w:cs="Arial"/>
        </w:rPr>
        <w:t xml:space="preserve"> design of integrated c</w:t>
      </w:r>
      <w:r w:rsidR="00DE4F33">
        <w:rPr>
          <w:rFonts w:ascii="Arial" w:hAnsi="Arial" w:cs="Arial"/>
        </w:rPr>
        <w:t xml:space="preserve">are systems must prioritise person </w:t>
      </w:r>
      <w:r w:rsidR="007E65C3">
        <w:rPr>
          <w:rFonts w:ascii="Arial" w:hAnsi="Arial" w:cs="Arial"/>
        </w:rPr>
        <w:t>centred</w:t>
      </w:r>
      <w:r w:rsidR="00116E43">
        <w:rPr>
          <w:rFonts w:ascii="Arial" w:hAnsi="Arial" w:cs="Arial"/>
        </w:rPr>
        <w:t xml:space="preserve"> planning and seamless transitions between services.</w:t>
      </w:r>
    </w:p>
    <w:p w14:paraId="7C8CC972" w14:textId="59A66A07" w:rsidR="0069372E" w:rsidRPr="008678B2" w:rsidRDefault="00B86B82" w:rsidP="008678B2">
      <w:pPr>
        <w:spacing w:line="360" w:lineRule="auto"/>
        <w:rPr>
          <w:rFonts w:ascii="Arial" w:hAnsi="Arial" w:cs="Arial"/>
        </w:rPr>
      </w:pPr>
      <w:r>
        <w:rPr>
          <w:rFonts w:ascii="Arial" w:hAnsi="Arial" w:cs="Arial"/>
        </w:rPr>
        <w:lastRenderedPageBreak/>
        <w:t xml:space="preserve">There is a </w:t>
      </w:r>
      <w:r w:rsidR="00C1717B">
        <w:rPr>
          <w:rFonts w:ascii="Arial" w:hAnsi="Arial" w:cs="Arial"/>
        </w:rPr>
        <w:t xml:space="preserve">care Quality commission </w:t>
      </w:r>
      <w:r w:rsidR="006339B6">
        <w:rPr>
          <w:rFonts w:ascii="Arial" w:hAnsi="Arial" w:cs="Arial"/>
        </w:rPr>
        <w:t>(</w:t>
      </w:r>
      <w:r w:rsidR="00D66B50">
        <w:rPr>
          <w:rFonts w:ascii="Arial" w:hAnsi="Arial" w:cs="Arial"/>
        </w:rPr>
        <w:t>CQC)</w:t>
      </w:r>
      <w:r w:rsidR="006339B6">
        <w:rPr>
          <w:rFonts w:ascii="Arial" w:hAnsi="Arial" w:cs="Arial"/>
        </w:rPr>
        <w:t xml:space="preserve"> </w:t>
      </w:r>
      <w:r w:rsidR="00623114">
        <w:rPr>
          <w:rFonts w:ascii="Arial" w:hAnsi="Arial" w:cs="Arial"/>
        </w:rPr>
        <w:t>the</w:t>
      </w:r>
      <w:r w:rsidR="006339B6">
        <w:rPr>
          <w:rFonts w:ascii="Arial" w:hAnsi="Arial" w:cs="Arial"/>
        </w:rPr>
        <w:t xml:space="preserve"> independent </w:t>
      </w:r>
      <w:r w:rsidR="00517757">
        <w:rPr>
          <w:rFonts w:ascii="Arial" w:hAnsi="Arial" w:cs="Arial"/>
        </w:rPr>
        <w:t xml:space="preserve">regulator of health and social care that </w:t>
      </w:r>
      <w:r w:rsidR="00623114">
        <w:rPr>
          <w:rFonts w:ascii="Arial" w:hAnsi="Arial" w:cs="Arial"/>
        </w:rPr>
        <w:t>monitors, inspects</w:t>
      </w:r>
      <w:r w:rsidR="00517757">
        <w:rPr>
          <w:rFonts w:ascii="Arial" w:hAnsi="Arial" w:cs="Arial"/>
        </w:rPr>
        <w:t xml:space="preserve"> to make sure </w:t>
      </w:r>
      <w:r w:rsidR="00775C32">
        <w:rPr>
          <w:rFonts w:ascii="Arial" w:hAnsi="Arial" w:cs="Arial"/>
        </w:rPr>
        <w:t xml:space="preserve">the services are running </w:t>
      </w:r>
      <w:r w:rsidR="00623114">
        <w:rPr>
          <w:rFonts w:ascii="Arial" w:hAnsi="Arial" w:cs="Arial"/>
        </w:rPr>
        <w:t>safely</w:t>
      </w:r>
      <w:r w:rsidR="00775C32">
        <w:rPr>
          <w:rFonts w:ascii="Arial" w:hAnsi="Arial" w:cs="Arial"/>
        </w:rPr>
        <w:t xml:space="preserve"> and up to standard </w:t>
      </w:r>
      <w:r w:rsidR="00854CCC">
        <w:rPr>
          <w:rFonts w:ascii="Arial" w:hAnsi="Arial" w:cs="Arial"/>
        </w:rPr>
        <w:t xml:space="preserve">here are few services </w:t>
      </w:r>
      <w:r w:rsidR="00B974C9">
        <w:rPr>
          <w:rFonts w:ascii="Arial" w:hAnsi="Arial" w:cs="Arial"/>
        </w:rPr>
        <w:t xml:space="preserve">Hospitals, </w:t>
      </w:r>
      <w:r w:rsidR="00456616">
        <w:rPr>
          <w:rFonts w:ascii="Arial" w:hAnsi="Arial" w:cs="Arial"/>
        </w:rPr>
        <w:t>GP, doctors</w:t>
      </w:r>
      <w:r w:rsidR="00D91CD3">
        <w:rPr>
          <w:rFonts w:ascii="Arial" w:hAnsi="Arial" w:cs="Arial"/>
        </w:rPr>
        <w:t>,</w:t>
      </w:r>
      <w:r w:rsidR="00044823">
        <w:rPr>
          <w:rFonts w:ascii="Arial" w:hAnsi="Arial" w:cs="Arial"/>
        </w:rPr>
        <w:t xml:space="preserve"> and care</w:t>
      </w:r>
      <w:r w:rsidR="00D91CD3">
        <w:rPr>
          <w:rFonts w:ascii="Arial" w:hAnsi="Arial" w:cs="Arial"/>
        </w:rPr>
        <w:t xml:space="preserve"> home</w:t>
      </w:r>
      <w:r w:rsidR="00044823">
        <w:rPr>
          <w:rFonts w:ascii="Arial" w:hAnsi="Arial" w:cs="Arial"/>
        </w:rPr>
        <w:t>.</w:t>
      </w:r>
      <w:r w:rsidR="00D91CD3">
        <w:rPr>
          <w:rFonts w:ascii="Arial" w:hAnsi="Arial" w:cs="Arial"/>
        </w:rPr>
        <w:t xml:space="preserve"> </w:t>
      </w:r>
      <w:r w:rsidR="003E431E">
        <w:rPr>
          <w:rFonts w:ascii="Arial" w:hAnsi="Arial" w:cs="Arial"/>
        </w:rPr>
        <w:t xml:space="preserve">CQC </w:t>
      </w:r>
      <w:r w:rsidR="00125169">
        <w:rPr>
          <w:rFonts w:ascii="Arial" w:hAnsi="Arial" w:cs="Arial"/>
        </w:rPr>
        <w:t xml:space="preserve">will publish how well they are </w:t>
      </w:r>
      <w:r w:rsidR="00E6525C">
        <w:rPr>
          <w:rFonts w:ascii="Arial" w:hAnsi="Arial" w:cs="Arial"/>
        </w:rPr>
        <w:t xml:space="preserve">preforming and give them rating this will help </w:t>
      </w:r>
      <w:r w:rsidR="00044823">
        <w:rPr>
          <w:rFonts w:ascii="Arial" w:hAnsi="Arial" w:cs="Arial"/>
        </w:rPr>
        <w:t>people to choose the best care</w:t>
      </w:r>
      <w:r w:rsidR="00BB2E70">
        <w:rPr>
          <w:rFonts w:ascii="Arial" w:hAnsi="Arial" w:cs="Arial"/>
        </w:rPr>
        <w:t xml:space="preserve"> available.</w:t>
      </w:r>
    </w:p>
    <w:p w14:paraId="450F802C" w14:textId="16C5EABA" w:rsidR="008678B2" w:rsidRPr="008678B2" w:rsidRDefault="008678B2" w:rsidP="008678B2">
      <w:pPr>
        <w:spacing w:line="360" w:lineRule="auto"/>
        <w:rPr>
          <w:rFonts w:ascii="Arial" w:hAnsi="Arial" w:cs="Arial"/>
        </w:rPr>
      </w:pPr>
      <w:r w:rsidRPr="008678B2">
        <w:rPr>
          <w:rFonts w:ascii="Arial" w:hAnsi="Arial" w:cs="Arial"/>
        </w:rPr>
        <w:t xml:space="preserve">Before discharge, a patient-centred care plan is developed, supported by a structured checklist to ensure all needs are addressed. Medication safety is a priority: clear written and verbal instructions are provided, with input from both the pharmacist and nursing staff. Patients receive an </w:t>
      </w:r>
      <w:proofErr w:type="gramStart"/>
      <w:r w:rsidRPr="008678B2">
        <w:rPr>
          <w:rFonts w:ascii="Arial" w:hAnsi="Arial" w:cs="Arial"/>
        </w:rPr>
        <w:t>easy</w:t>
      </w:r>
      <w:r w:rsidR="00907DD3">
        <w:rPr>
          <w:rFonts w:ascii="Arial" w:hAnsi="Arial" w:cs="Arial"/>
        </w:rPr>
        <w:t xml:space="preserve"> to </w:t>
      </w:r>
      <w:r w:rsidRPr="008678B2">
        <w:rPr>
          <w:rFonts w:ascii="Arial" w:hAnsi="Arial" w:cs="Arial"/>
        </w:rPr>
        <w:t>read</w:t>
      </w:r>
      <w:proofErr w:type="gramEnd"/>
      <w:r w:rsidRPr="008678B2">
        <w:rPr>
          <w:rFonts w:ascii="Arial" w:hAnsi="Arial" w:cs="Arial"/>
        </w:rPr>
        <w:t xml:space="preserve"> medication guide tailored to their needs, alongside a follow</w:t>
      </w:r>
      <w:r w:rsidR="00907DD3">
        <w:rPr>
          <w:rFonts w:ascii="Arial" w:hAnsi="Arial" w:cs="Arial"/>
        </w:rPr>
        <w:t xml:space="preserve"> </w:t>
      </w:r>
      <w:r w:rsidRPr="008678B2">
        <w:rPr>
          <w:rFonts w:ascii="Arial" w:hAnsi="Arial" w:cs="Arial"/>
        </w:rPr>
        <w:t>up call script to reinforce understanding and support adherence.</w:t>
      </w:r>
    </w:p>
    <w:p w14:paraId="3236A088" w14:textId="7F586D5C" w:rsidR="00B444DA" w:rsidRPr="00B444DA" w:rsidRDefault="00B444DA" w:rsidP="00B444DA">
      <w:pPr>
        <w:spacing w:line="360" w:lineRule="auto"/>
        <w:rPr>
          <w:rFonts w:ascii="Arial" w:hAnsi="Arial" w:cs="Arial"/>
        </w:rPr>
      </w:pPr>
      <w:r w:rsidRPr="00B444DA">
        <w:rPr>
          <w:rFonts w:ascii="Arial" w:hAnsi="Arial" w:cs="Arial"/>
        </w:rPr>
        <w:t xml:space="preserve">Following discharge, a follow-up </w:t>
      </w:r>
      <w:r w:rsidR="006C078F" w:rsidRPr="00B444DA">
        <w:rPr>
          <w:rFonts w:ascii="Arial" w:hAnsi="Arial" w:cs="Arial"/>
        </w:rPr>
        <w:t>contacts typically</w:t>
      </w:r>
      <w:r w:rsidRPr="00B444DA">
        <w:rPr>
          <w:rFonts w:ascii="Arial" w:hAnsi="Arial" w:cs="Arial"/>
        </w:rPr>
        <w:t xml:space="preserve"> a phone call or home visit</w:t>
      </w:r>
      <w:r w:rsidR="00B41A12">
        <w:rPr>
          <w:rFonts w:ascii="Arial" w:hAnsi="Arial" w:cs="Arial"/>
        </w:rPr>
        <w:t xml:space="preserve"> </w:t>
      </w:r>
      <w:r w:rsidRPr="00B444DA">
        <w:rPr>
          <w:rFonts w:ascii="Arial" w:hAnsi="Arial" w:cs="Arial"/>
        </w:rPr>
        <w:t xml:space="preserve">is scheduled within 72 hours to assess the individual’s </w:t>
      </w:r>
      <w:r w:rsidR="006C078F" w:rsidRPr="00B444DA">
        <w:rPr>
          <w:rFonts w:ascii="Arial" w:hAnsi="Arial" w:cs="Arial"/>
        </w:rPr>
        <w:t>wellbeing</w:t>
      </w:r>
      <w:r w:rsidR="006C078F">
        <w:rPr>
          <w:rFonts w:ascii="Arial" w:hAnsi="Arial" w:cs="Arial"/>
        </w:rPr>
        <w:t>,</w:t>
      </w:r>
      <w:r w:rsidRPr="00B444DA">
        <w:rPr>
          <w:rFonts w:ascii="Arial" w:hAnsi="Arial" w:cs="Arial"/>
        </w:rPr>
        <w:t xml:space="preserve"> provide reassurance, and offer support with medication management or emerging concerns. This early intervention promotes continuity of care, reduces anxiety, and helps prevent unnecessary readmissions by supporting recovery in a familiar and comfortable environment.</w:t>
      </w:r>
    </w:p>
    <w:p w14:paraId="7CBC89BB" w14:textId="59FB9C39" w:rsidR="00331648" w:rsidRPr="006C078F" w:rsidRDefault="00B444DA" w:rsidP="00F676EE">
      <w:pPr>
        <w:spacing w:line="360" w:lineRule="auto"/>
        <w:rPr>
          <w:rFonts w:ascii="Arial" w:hAnsi="Arial" w:cs="Arial"/>
        </w:rPr>
      </w:pPr>
      <w:r w:rsidRPr="00B444DA">
        <w:rPr>
          <w:rFonts w:ascii="Arial" w:hAnsi="Arial" w:cs="Arial"/>
        </w:rPr>
        <w:t xml:space="preserve">In addition, patients should be actively connected to appropriate community-based services, including adult social care, voluntary sector organisations, and long-term condition support networks. These links ensure that individuals receive holistic, ongoing support tailored to their needs, fostering independence and improving long-term </w:t>
      </w:r>
      <w:r w:rsidR="006C078F" w:rsidRPr="00B444DA">
        <w:rPr>
          <w:rFonts w:ascii="Arial" w:hAnsi="Arial" w:cs="Arial"/>
        </w:rPr>
        <w:t>outcom</w:t>
      </w:r>
      <w:r w:rsidR="006C078F">
        <w:rPr>
          <w:rFonts w:ascii="Arial" w:hAnsi="Arial" w:cs="Arial"/>
        </w:rPr>
        <w:t>es.</w:t>
      </w:r>
    </w:p>
    <w:p w14:paraId="689F48BC" w14:textId="77777777" w:rsidR="00331648" w:rsidRPr="00AB6AFD" w:rsidRDefault="00331648" w:rsidP="00F676EE">
      <w:pPr>
        <w:spacing w:line="360" w:lineRule="auto"/>
        <w:rPr>
          <w:rFonts w:ascii="Arial" w:hAnsi="Arial" w:cs="Arial"/>
          <w:b/>
          <w:bCs/>
        </w:rPr>
      </w:pPr>
    </w:p>
    <w:p w14:paraId="70ED942D" w14:textId="15A0A650" w:rsidR="0026745F" w:rsidRPr="003236DF" w:rsidRDefault="00537079" w:rsidP="00F676EE">
      <w:pPr>
        <w:spacing w:line="360" w:lineRule="auto"/>
        <w:rPr>
          <w:rFonts w:ascii="Arial" w:hAnsi="Arial" w:cs="Arial"/>
          <w:b/>
          <w:bCs/>
        </w:rPr>
      </w:pPr>
      <w:r w:rsidRPr="003236DF">
        <w:rPr>
          <w:rFonts w:ascii="Arial" w:hAnsi="Arial" w:cs="Arial"/>
          <w:b/>
          <w:bCs/>
        </w:rPr>
        <w:t>Partnership working</w:t>
      </w:r>
    </w:p>
    <w:p w14:paraId="2D4288DC" w14:textId="14D77B43" w:rsidR="00F873C4" w:rsidRDefault="00772AFC" w:rsidP="0026745F">
      <w:pPr>
        <w:spacing w:line="360" w:lineRule="auto"/>
        <w:rPr>
          <w:rFonts w:ascii="Arial" w:hAnsi="Arial" w:cs="Arial"/>
        </w:rPr>
      </w:pPr>
      <w:r>
        <w:rPr>
          <w:rFonts w:ascii="Arial" w:hAnsi="Arial" w:cs="Arial"/>
        </w:rPr>
        <w:t xml:space="preserve">The purpose </w:t>
      </w:r>
      <w:r w:rsidR="00187D7B">
        <w:rPr>
          <w:rFonts w:ascii="Arial" w:hAnsi="Arial" w:cs="Arial"/>
        </w:rPr>
        <w:t>of Partnership</w:t>
      </w:r>
      <w:r w:rsidR="00857ED5">
        <w:rPr>
          <w:rFonts w:ascii="Arial" w:hAnsi="Arial" w:cs="Arial"/>
        </w:rPr>
        <w:t xml:space="preserve"> working </w:t>
      </w:r>
      <w:r w:rsidR="000B4B37">
        <w:rPr>
          <w:rFonts w:ascii="Arial" w:hAnsi="Arial" w:cs="Arial"/>
        </w:rPr>
        <w:t xml:space="preserve">It is to improve outcomes, reduce readmission, and to </w:t>
      </w:r>
      <w:r>
        <w:rPr>
          <w:rFonts w:ascii="Arial" w:hAnsi="Arial" w:cs="Arial"/>
        </w:rPr>
        <w:t>deliver</w:t>
      </w:r>
      <w:r w:rsidR="00C53E3A">
        <w:rPr>
          <w:rFonts w:ascii="Arial" w:hAnsi="Arial" w:cs="Arial"/>
        </w:rPr>
        <w:t xml:space="preserve"> </w:t>
      </w:r>
      <w:r w:rsidR="000B4B37">
        <w:rPr>
          <w:rFonts w:ascii="Arial" w:hAnsi="Arial" w:cs="Arial"/>
        </w:rPr>
        <w:t xml:space="preserve">person centred care by utilizing various </w:t>
      </w:r>
      <w:r w:rsidR="002D6F96">
        <w:rPr>
          <w:rFonts w:ascii="Arial" w:hAnsi="Arial" w:cs="Arial"/>
        </w:rPr>
        <w:t>sectors, disciplines</w:t>
      </w:r>
      <w:r w:rsidR="000B4B37">
        <w:rPr>
          <w:rFonts w:ascii="Arial" w:hAnsi="Arial" w:cs="Arial"/>
        </w:rPr>
        <w:t xml:space="preserve">, and </w:t>
      </w:r>
      <w:r w:rsidR="00C46BBE">
        <w:rPr>
          <w:rFonts w:ascii="Arial" w:hAnsi="Arial" w:cs="Arial"/>
        </w:rPr>
        <w:t>communities. Partnership</w:t>
      </w:r>
      <w:r w:rsidR="00A0430B">
        <w:rPr>
          <w:rFonts w:ascii="Arial" w:hAnsi="Arial" w:cs="Arial"/>
        </w:rPr>
        <w:t xml:space="preserve"> working means </w:t>
      </w:r>
      <w:r w:rsidR="002D6F96">
        <w:rPr>
          <w:rFonts w:ascii="Arial" w:hAnsi="Arial" w:cs="Arial"/>
        </w:rPr>
        <w:t xml:space="preserve">professionals, </w:t>
      </w:r>
      <w:r w:rsidR="00D93951">
        <w:rPr>
          <w:rFonts w:ascii="Arial" w:hAnsi="Arial" w:cs="Arial"/>
        </w:rPr>
        <w:t xml:space="preserve">agencies, </w:t>
      </w:r>
      <w:r w:rsidR="00857ED5">
        <w:rPr>
          <w:rFonts w:ascii="Arial" w:hAnsi="Arial" w:cs="Arial"/>
        </w:rPr>
        <w:t>families, service</w:t>
      </w:r>
      <w:r w:rsidR="00503A70">
        <w:rPr>
          <w:rFonts w:ascii="Arial" w:hAnsi="Arial" w:cs="Arial"/>
        </w:rPr>
        <w:t xml:space="preserve"> users</w:t>
      </w:r>
      <w:r w:rsidR="0018653F">
        <w:rPr>
          <w:rFonts w:ascii="Arial" w:hAnsi="Arial" w:cs="Arial"/>
        </w:rPr>
        <w:t xml:space="preserve"> will</w:t>
      </w:r>
      <w:r w:rsidR="00857ED5">
        <w:rPr>
          <w:rFonts w:ascii="Arial" w:hAnsi="Arial" w:cs="Arial"/>
        </w:rPr>
        <w:t xml:space="preserve"> all</w:t>
      </w:r>
      <w:r w:rsidR="0018653F">
        <w:rPr>
          <w:rFonts w:ascii="Arial" w:hAnsi="Arial" w:cs="Arial"/>
        </w:rPr>
        <w:t xml:space="preserve"> collaborating across boundaries to meet complex </w:t>
      </w:r>
      <w:r w:rsidR="00D66B50">
        <w:rPr>
          <w:rFonts w:ascii="Arial" w:hAnsi="Arial" w:cs="Arial"/>
        </w:rPr>
        <w:t>needs (</w:t>
      </w:r>
      <w:r w:rsidR="00F05B4B">
        <w:rPr>
          <w:rFonts w:ascii="Arial" w:hAnsi="Arial" w:cs="Arial"/>
        </w:rPr>
        <w:t>Sheehy</w:t>
      </w:r>
      <w:r w:rsidR="00C1350D">
        <w:rPr>
          <w:rFonts w:ascii="Arial" w:hAnsi="Arial" w:cs="Arial"/>
        </w:rPr>
        <w:t>,</w:t>
      </w:r>
      <w:r w:rsidR="00F05B4B">
        <w:rPr>
          <w:rFonts w:ascii="Arial" w:hAnsi="Arial" w:cs="Arial"/>
        </w:rPr>
        <w:t xml:space="preserve"> 2017).</w:t>
      </w:r>
    </w:p>
    <w:p w14:paraId="1E7E7255" w14:textId="77777777" w:rsidR="00D51871" w:rsidRDefault="0026745F" w:rsidP="0026745F">
      <w:pPr>
        <w:spacing w:line="360" w:lineRule="auto"/>
        <w:rPr>
          <w:rFonts w:ascii="Arial" w:hAnsi="Arial" w:cs="Arial"/>
        </w:rPr>
      </w:pPr>
      <w:r w:rsidRPr="0026745F">
        <w:rPr>
          <w:rFonts w:ascii="Arial" w:hAnsi="Arial" w:cs="Arial"/>
        </w:rPr>
        <w:t xml:space="preserve"> </w:t>
      </w:r>
      <w:r>
        <w:rPr>
          <w:rFonts w:ascii="Arial" w:hAnsi="Arial" w:cs="Arial"/>
        </w:rPr>
        <w:t>This will involve shared decision making, coordinated</w:t>
      </w:r>
      <w:r w:rsidRPr="0026745F">
        <w:rPr>
          <w:rFonts w:ascii="Arial" w:hAnsi="Arial" w:cs="Arial"/>
        </w:rPr>
        <w:t xml:space="preserve"> </w:t>
      </w:r>
      <w:r>
        <w:rPr>
          <w:rFonts w:ascii="Arial" w:hAnsi="Arial" w:cs="Arial"/>
        </w:rPr>
        <w:t>care planning, respect for each other profession open communication and trust. It is important that partnership working not such one partnership can meet the person health and wellbeing having other partnership will prevent gaps and duplication improves safety and continuity, enhances resource efficiency, Builds trust with family and carers</w:t>
      </w:r>
      <w:r w:rsidR="00D11DD5">
        <w:rPr>
          <w:rFonts w:ascii="Arial" w:hAnsi="Arial" w:cs="Arial"/>
        </w:rPr>
        <w:t xml:space="preserve">. </w:t>
      </w:r>
    </w:p>
    <w:p w14:paraId="67546131" w14:textId="7DD94FCE" w:rsidR="00F873C4" w:rsidRDefault="00D11DD5" w:rsidP="0026745F">
      <w:pPr>
        <w:spacing w:line="360" w:lineRule="auto"/>
        <w:rPr>
          <w:rFonts w:ascii="Arial" w:hAnsi="Arial" w:cs="Arial"/>
        </w:rPr>
      </w:pPr>
      <w:r>
        <w:rPr>
          <w:rFonts w:ascii="Arial" w:hAnsi="Arial" w:cs="Arial"/>
        </w:rPr>
        <w:t xml:space="preserve">The need for </w:t>
      </w:r>
      <w:r w:rsidR="006D462D">
        <w:rPr>
          <w:rFonts w:ascii="Arial" w:hAnsi="Arial" w:cs="Arial"/>
        </w:rPr>
        <w:t>partnership</w:t>
      </w:r>
      <w:r w:rsidR="00DF4B00">
        <w:rPr>
          <w:rFonts w:ascii="Arial" w:hAnsi="Arial" w:cs="Arial"/>
        </w:rPr>
        <w:t xml:space="preserve"> </w:t>
      </w:r>
      <w:r w:rsidR="006D462D">
        <w:rPr>
          <w:rFonts w:ascii="Arial" w:hAnsi="Arial" w:cs="Arial"/>
        </w:rPr>
        <w:t>working</w:t>
      </w:r>
      <w:r w:rsidR="00DF4B00">
        <w:rPr>
          <w:rFonts w:ascii="Arial" w:hAnsi="Arial" w:cs="Arial"/>
        </w:rPr>
        <w:t xml:space="preserve"> </w:t>
      </w:r>
      <w:r w:rsidR="00CD1F11">
        <w:rPr>
          <w:rFonts w:ascii="Arial" w:hAnsi="Arial" w:cs="Arial"/>
        </w:rPr>
        <w:t>is important as a manager looking a</w:t>
      </w:r>
      <w:r w:rsidR="00267E18">
        <w:rPr>
          <w:rFonts w:ascii="Arial" w:hAnsi="Arial" w:cs="Arial"/>
        </w:rPr>
        <w:t xml:space="preserve">fter the </w:t>
      </w:r>
      <w:r w:rsidR="000D3814">
        <w:rPr>
          <w:rFonts w:ascii="Arial" w:hAnsi="Arial" w:cs="Arial"/>
        </w:rPr>
        <w:t>Elderly</w:t>
      </w:r>
      <w:r w:rsidR="00267E18">
        <w:rPr>
          <w:rFonts w:ascii="Arial" w:hAnsi="Arial" w:cs="Arial"/>
        </w:rPr>
        <w:t xml:space="preserve"> with complex</w:t>
      </w:r>
      <w:r w:rsidR="00AA1F4B">
        <w:rPr>
          <w:rFonts w:ascii="Arial" w:hAnsi="Arial" w:cs="Arial"/>
        </w:rPr>
        <w:t xml:space="preserve"> </w:t>
      </w:r>
      <w:r w:rsidR="00D51871">
        <w:rPr>
          <w:rFonts w:ascii="Arial" w:hAnsi="Arial" w:cs="Arial"/>
        </w:rPr>
        <w:t>needs</w:t>
      </w:r>
      <w:r w:rsidR="00267E18">
        <w:rPr>
          <w:rFonts w:ascii="Arial" w:hAnsi="Arial" w:cs="Arial"/>
        </w:rPr>
        <w:t xml:space="preserve"> </w:t>
      </w:r>
      <w:r w:rsidR="00FD6E56" w:rsidRPr="00FD6E56">
        <w:rPr>
          <w:rFonts w:ascii="Arial" w:hAnsi="Arial" w:cs="Arial"/>
        </w:rPr>
        <w:t xml:space="preserve">partnerships in older people’s </w:t>
      </w:r>
      <w:r w:rsidR="00D51871" w:rsidRPr="00FD6E56">
        <w:rPr>
          <w:rFonts w:ascii="Arial" w:hAnsi="Arial" w:cs="Arial"/>
        </w:rPr>
        <w:t>services’,</w:t>
      </w:r>
      <w:r w:rsidR="00D51871">
        <w:rPr>
          <w:rFonts w:ascii="Arial" w:hAnsi="Arial" w:cs="Arial"/>
        </w:rPr>
        <w:t xml:space="preserve"> when</w:t>
      </w:r>
      <w:r w:rsidR="00267E18">
        <w:rPr>
          <w:rFonts w:ascii="Arial" w:hAnsi="Arial" w:cs="Arial"/>
        </w:rPr>
        <w:t xml:space="preserve"> it comes to discharging them from the </w:t>
      </w:r>
      <w:r w:rsidR="002F684D">
        <w:rPr>
          <w:rFonts w:ascii="Arial" w:hAnsi="Arial" w:cs="Arial"/>
        </w:rPr>
        <w:t>hospital,</w:t>
      </w:r>
      <w:r w:rsidR="00267E18">
        <w:rPr>
          <w:rFonts w:ascii="Arial" w:hAnsi="Arial" w:cs="Arial"/>
        </w:rPr>
        <w:t xml:space="preserve"> they have not got one issue there is various </w:t>
      </w:r>
      <w:r w:rsidR="00FD6E56">
        <w:rPr>
          <w:rFonts w:ascii="Arial" w:hAnsi="Arial" w:cs="Arial"/>
        </w:rPr>
        <w:t xml:space="preserve">factors which will put obstacles in the way </w:t>
      </w:r>
      <w:r w:rsidR="004D6CDC">
        <w:rPr>
          <w:rFonts w:ascii="Arial" w:hAnsi="Arial" w:cs="Arial"/>
        </w:rPr>
        <w:t>for them to be discharged from hospital.</w:t>
      </w:r>
      <w:r w:rsidR="007C355B">
        <w:rPr>
          <w:rFonts w:ascii="Arial" w:hAnsi="Arial" w:cs="Arial"/>
        </w:rPr>
        <w:t xml:space="preserve"> Having mobility</w:t>
      </w:r>
      <w:r w:rsidR="002F684D">
        <w:rPr>
          <w:rFonts w:ascii="Arial" w:hAnsi="Arial" w:cs="Arial"/>
        </w:rPr>
        <w:t xml:space="preserve"> social care </w:t>
      </w:r>
      <w:r w:rsidR="002F684D">
        <w:rPr>
          <w:rFonts w:ascii="Arial" w:hAnsi="Arial" w:cs="Arial"/>
        </w:rPr>
        <w:lastRenderedPageBreak/>
        <w:t xml:space="preserve">needs. This will make them </w:t>
      </w:r>
      <w:r w:rsidR="00850E0B">
        <w:rPr>
          <w:rFonts w:ascii="Arial" w:hAnsi="Arial" w:cs="Arial"/>
        </w:rPr>
        <w:t>vulnerable</w:t>
      </w:r>
      <w:r w:rsidR="003C0B41">
        <w:rPr>
          <w:rFonts w:ascii="Arial" w:hAnsi="Arial" w:cs="Arial"/>
        </w:rPr>
        <w:t xml:space="preserve"> to </w:t>
      </w:r>
      <w:r w:rsidR="00850E0B">
        <w:rPr>
          <w:rFonts w:ascii="Arial" w:hAnsi="Arial" w:cs="Arial"/>
        </w:rPr>
        <w:t>deterioration if they are not given</w:t>
      </w:r>
      <w:r w:rsidR="00E41C00">
        <w:rPr>
          <w:rFonts w:ascii="Arial" w:hAnsi="Arial" w:cs="Arial"/>
        </w:rPr>
        <w:t xml:space="preserve"> proper support</w:t>
      </w:r>
      <w:r w:rsidR="00850E0B">
        <w:rPr>
          <w:rFonts w:ascii="Arial" w:hAnsi="Arial" w:cs="Arial"/>
        </w:rPr>
        <w:t xml:space="preserve"> </w:t>
      </w:r>
      <w:r w:rsidR="001570BD">
        <w:rPr>
          <w:rFonts w:ascii="Arial" w:hAnsi="Arial" w:cs="Arial"/>
        </w:rPr>
        <w:t>when</w:t>
      </w:r>
      <w:r w:rsidR="00D62B9F">
        <w:rPr>
          <w:rFonts w:ascii="Arial" w:hAnsi="Arial" w:cs="Arial"/>
        </w:rPr>
        <w:t xml:space="preserve"> they are discharge f</w:t>
      </w:r>
      <w:r w:rsidR="003F6AAB">
        <w:rPr>
          <w:rFonts w:ascii="Arial" w:hAnsi="Arial" w:cs="Arial"/>
        </w:rPr>
        <w:t>rom</w:t>
      </w:r>
      <w:r w:rsidR="00D62B9F">
        <w:rPr>
          <w:rFonts w:ascii="Arial" w:hAnsi="Arial" w:cs="Arial"/>
        </w:rPr>
        <w:t xml:space="preserve"> the </w:t>
      </w:r>
      <w:r w:rsidR="00193C7C">
        <w:rPr>
          <w:rFonts w:ascii="Arial" w:hAnsi="Arial" w:cs="Arial"/>
        </w:rPr>
        <w:t xml:space="preserve">hospital. </w:t>
      </w:r>
      <w:r w:rsidR="00C60DD2">
        <w:rPr>
          <w:rFonts w:ascii="Arial" w:hAnsi="Arial" w:cs="Arial"/>
        </w:rPr>
        <w:t>(Naylor</w:t>
      </w:r>
      <w:r w:rsidR="003F6AAB">
        <w:rPr>
          <w:rFonts w:ascii="Arial" w:hAnsi="Arial" w:cs="Arial"/>
        </w:rPr>
        <w:t xml:space="preserve"> et al</w:t>
      </w:r>
      <w:r w:rsidR="00C1350D">
        <w:rPr>
          <w:rFonts w:ascii="Arial" w:hAnsi="Arial" w:cs="Arial"/>
        </w:rPr>
        <w:t>.</w:t>
      </w:r>
      <w:r w:rsidR="003F6AAB">
        <w:rPr>
          <w:rFonts w:ascii="Arial" w:hAnsi="Arial" w:cs="Arial"/>
        </w:rPr>
        <w:t>,</w:t>
      </w:r>
      <w:r w:rsidR="00C1350D">
        <w:rPr>
          <w:rFonts w:ascii="Arial" w:hAnsi="Arial" w:cs="Arial"/>
        </w:rPr>
        <w:t xml:space="preserve"> </w:t>
      </w:r>
      <w:r w:rsidR="003F6AAB">
        <w:rPr>
          <w:rFonts w:ascii="Arial" w:hAnsi="Arial" w:cs="Arial"/>
        </w:rPr>
        <w:t>2011)</w:t>
      </w:r>
      <w:r w:rsidR="00193C7C">
        <w:rPr>
          <w:rFonts w:ascii="Arial" w:hAnsi="Arial" w:cs="Arial"/>
        </w:rPr>
        <w:t>.</w:t>
      </w:r>
    </w:p>
    <w:p w14:paraId="29111F95" w14:textId="0EB8200A" w:rsidR="00C70F18" w:rsidRDefault="00B9282C" w:rsidP="0026745F">
      <w:pPr>
        <w:spacing w:line="360" w:lineRule="auto"/>
        <w:rPr>
          <w:rFonts w:ascii="Arial" w:hAnsi="Arial" w:cs="Arial"/>
        </w:rPr>
      </w:pPr>
      <w:r>
        <w:rPr>
          <w:rFonts w:ascii="Arial" w:hAnsi="Arial" w:cs="Arial"/>
        </w:rPr>
        <w:t>Partnership working ensures that doctors, district nurses, social workers, carers, and families come together to make a clear plan when they are discharged from hospital.</w:t>
      </w:r>
      <w:r w:rsidRPr="00C41389">
        <w:rPr>
          <w:rFonts w:ascii="Arial" w:hAnsi="Arial" w:cs="Arial"/>
        </w:rPr>
        <w:t xml:space="preserve"> Partnership</w:t>
      </w:r>
      <w:r w:rsidR="00C41389" w:rsidRPr="00C41389">
        <w:rPr>
          <w:rFonts w:ascii="Arial" w:hAnsi="Arial" w:cs="Arial"/>
        </w:rPr>
        <w:t xml:space="preserve"> working is vital for delivering safe, effective, and </w:t>
      </w:r>
      <w:proofErr w:type="gramStart"/>
      <w:r w:rsidR="00C41389" w:rsidRPr="00C41389">
        <w:rPr>
          <w:rFonts w:ascii="Arial" w:hAnsi="Arial" w:cs="Arial"/>
        </w:rPr>
        <w:t>person</w:t>
      </w:r>
      <w:r w:rsidR="00461ED5">
        <w:rPr>
          <w:rFonts w:ascii="Arial" w:hAnsi="Arial" w:cs="Arial"/>
        </w:rPr>
        <w:t xml:space="preserve"> </w:t>
      </w:r>
      <w:r w:rsidR="00C41389" w:rsidRPr="00C41389">
        <w:rPr>
          <w:rFonts w:ascii="Arial" w:hAnsi="Arial" w:cs="Arial"/>
        </w:rPr>
        <w:t>centred</w:t>
      </w:r>
      <w:proofErr w:type="gramEnd"/>
      <w:r w:rsidR="00C41389" w:rsidRPr="00C41389">
        <w:rPr>
          <w:rFonts w:ascii="Arial" w:hAnsi="Arial" w:cs="Arial"/>
        </w:rPr>
        <w:t xml:space="preserve"> care.</w:t>
      </w:r>
    </w:p>
    <w:p w14:paraId="1B08492A" w14:textId="5B61F656" w:rsidR="00B90DF8" w:rsidRDefault="00C41389" w:rsidP="00F676EE">
      <w:pPr>
        <w:spacing w:line="360" w:lineRule="auto"/>
        <w:rPr>
          <w:rFonts w:ascii="Arial" w:hAnsi="Arial" w:cs="Arial"/>
        </w:rPr>
      </w:pPr>
      <w:r w:rsidRPr="00C41389">
        <w:rPr>
          <w:rFonts w:ascii="Arial" w:hAnsi="Arial" w:cs="Arial"/>
        </w:rPr>
        <w:t xml:space="preserve"> It enables professionals to share responsibility, coordinate services, and build systems that are inclusive, resilient, and responsive to diverse needs. When embedded into organisational culture, partnership working transforms fragmented care into integrated support that promotes recovery, independence, and </w:t>
      </w:r>
      <w:r w:rsidR="001570BD" w:rsidRPr="00C41389">
        <w:rPr>
          <w:rFonts w:ascii="Arial" w:hAnsi="Arial" w:cs="Arial"/>
        </w:rPr>
        <w:t>dignit</w:t>
      </w:r>
      <w:r w:rsidR="00704EA8">
        <w:rPr>
          <w:rFonts w:ascii="Arial" w:hAnsi="Arial" w:cs="Arial"/>
        </w:rPr>
        <w:t>y,</w:t>
      </w:r>
    </w:p>
    <w:p w14:paraId="142352B3" w14:textId="77777777" w:rsidR="00B90DF8" w:rsidRDefault="00B90DF8" w:rsidP="00F676EE">
      <w:pPr>
        <w:spacing w:line="360" w:lineRule="auto"/>
        <w:rPr>
          <w:rFonts w:ascii="Arial" w:hAnsi="Arial" w:cs="Arial"/>
        </w:rPr>
      </w:pPr>
    </w:p>
    <w:p w14:paraId="6AA4B401" w14:textId="1A3146D4" w:rsidR="00B90DF8" w:rsidRPr="00704EA8" w:rsidRDefault="00C4068A" w:rsidP="00F676EE">
      <w:pPr>
        <w:spacing w:line="360" w:lineRule="auto"/>
        <w:rPr>
          <w:rFonts w:ascii="Arial" w:hAnsi="Arial" w:cs="Arial"/>
          <w:b/>
          <w:bCs/>
        </w:rPr>
      </w:pPr>
      <w:r w:rsidRPr="001254E3">
        <w:rPr>
          <w:rFonts w:ascii="Arial" w:hAnsi="Arial" w:cs="Arial"/>
          <w:b/>
          <w:bCs/>
        </w:rPr>
        <w:t>Relevant</w:t>
      </w:r>
      <w:r w:rsidR="001254E3" w:rsidRPr="001254E3">
        <w:rPr>
          <w:rFonts w:ascii="Arial" w:hAnsi="Arial" w:cs="Arial"/>
          <w:b/>
          <w:bCs/>
        </w:rPr>
        <w:t xml:space="preserve"> Principles</w:t>
      </w:r>
      <w:r w:rsidRPr="001254E3">
        <w:rPr>
          <w:rFonts w:ascii="Arial" w:hAnsi="Arial" w:cs="Arial"/>
          <w:b/>
          <w:bCs/>
        </w:rPr>
        <w:t xml:space="preserve"> Theory and policy</w:t>
      </w:r>
    </w:p>
    <w:p w14:paraId="1E304EAB" w14:textId="720FF469" w:rsidR="000766DB" w:rsidRDefault="000766DB" w:rsidP="00F676EE">
      <w:pPr>
        <w:spacing w:line="360" w:lineRule="auto"/>
        <w:rPr>
          <w:rFonts w:ascii="Arial" w:hAnsi="Arial" w:cs="Arial"/>
        </w:rPr>
      </w:pPr>
      <w:r>
        <w:rPr>
          <w:rFonts w:ascii="Arial" w:hAnsi="Arial" w:cs="Arial"/>
        </w:rPr>
        <w:t>A</w:t>
      </w:r>
      <w:r w:rsidRPr="000766DB">
        <w:rPr>
          <w:rFonts w:ascii="Arial" w:hAnsi="Arial" w:cs="Arial"/>
        </w:rPr>
        <w:t>pplying Maslow’s Hierarchy of Needs offers a structured lens through which practitioners can assess and prioritise the physical, psychological, and social needs of elderly patients during discharge planning (Thielke et al., 2012).</w:t>
      </w:r>
    </w:p>
    <w:p w14:paraId="1A7DAD43" w14:textId="1682AA2E" w:rsidR="00111AB1" w:rsidRDefault="00C453D8" w:rsidP="00F676EE">
      <w:pPr>
        <w:spacing w:line="360" w:lineRule="auto"/>
        <w:rPr>
          <w:rFonts w:ascii="Arial" w:hAnsi="Arial" w:cs="Arial"/>
        </w:rPr>
      </w:pPr>
      <w:r>
        <w:rPr>
          <w:rFonts w:ascii="Arial" w:hAnsi="Arial" w:cs="Arial"/>
        </w:rPr>
        <w:t>Maslow</w:t>
      </w:r>
      <w:r w:rsidR="002C281C">
        <w:rPr>
          <w:rFonts w:ascii="Arial" w:hAnsi="Arial" w:cs="Arial"/>
        </w:rPr>
        <w:t xml:space="preserve">’s </w:t>
      </w:r>
      <w:r>
        <w:rPr>
          <w:rFonts w:ascii="Arial" w:hAnsi="Arial" w:cs="Arial"/>
        </w:rPr>
        <w:t>Hierarchy</w:t>
      </w:r>
      <w:r w:rsidR="00B72783">
        <w:rPr>
          <w:rFonts w:ascii="Arial" w:hAnsi="Arial" w:cs="Arial"/>
        </w:rPr>
        <w:t xml:space="preserve"> of Need </w:t>
      </w:r>
      <w:r w:rsidR="002C281C">
        <w:rPr>
          <w:rFonts w:ascii="Arial" w:hAnsi="Arial" w:cs="Arial"/>
        </w:rPr>
        <w:t>(</w:t>
      </w:r>
      <w:r w:rsidR="00B72783">
        <w:rPr>
          <w:rFonts w:ascii="Arial" w:hAnsi="Arial" w:cs="Arial"/>
        </w:rPr>
        <w:t>1943</w:t>
      </w:r>
      <w:r w:rsidR="002C281C">
        <w:rPr>
          <w:rFonts w:ascii="Arial" w:hAnsi="Arial" w:cs="Arial"/>
        </w:rPr>
        <w:t>)</w:t>
      </w:r>
    </w:p>
    <w:p w14:paraId="7B8F19D6" w14:textId="77777777" w:rsidR="00111AB1" w:rsidRDefault="00111AB1" w:rsidP="00F676EE">
      <w:pPr>
        <w:spacing w:line="360" w:lineRule="auto"/>
        <w:rPr>
          <w:rFonts w:ascii="Arial" w:hAnsi="Arial" w:cs="Arial"/>
        </w:rPr>
      </w:pPr>
    </w:p>
    <w:p w14:paraId="6F4BA315" w14:textId="3D62D41B" w:rsidR="00C45DF0" w:rsidRPr="00111AB1" w:rsidRDefault="00105F62" w:rsidP="00F676EE">
      <w:pPr>
        <w:spacing w:line="360" w:lineRule="auto"/>
        <w:rPr>
          <w:rFonts w:ascii="Arial" w:hAnsi="Arial" w:cs="Arial"/>
        </w:rPr>
      </w:pPr>
      <w:r>
        <w:rPr>
          <w:noProof/>
        </w:rPr>
        <w:drawing>
          <wp:inline distT="0" distB="0" distL="0" distR="0" wp14:anchorId="7347DB7F" wp14:editId="3C1C4BF7">
            <wp:extent cx="3049442" cy="1540261"/>
            <wp:effectExtent l="0" t="0" r="0" b="3175"/>
            <wp:docPr id="2" name="Content Placeholder 5" descr="A pyramid of colors with text&#10;&#10;AI-generated content may be incorrect.">
              <a:extLst xmlns:a="http://schemas.openxmlformats.org/drawingml/2006/main">
                <a:ext uri="{FF2B5EF4-FFF2-40B4-BE49-F238E27FC236}">
                  <a16:creationId xmlns:a16="http://schemas.microsoft.com/office/drawing/2014/main" id="{2F2F6EBC-B1FC-D31A-D70F-5F527667E4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tent Placeholder 5" descr="A pyramid of colors with text&#10;&#10;AI-generated content may be incorrect.">
                      <a:extLst>
                        <a:ext uri="{FF2B5EF4-FFF2-40B4-BE49-F238E27FC236}">
                          <a16:creationId xmlns:a16="http://schemas.microsoft.com/office/drawing/2014/main" id="{2F2F6EBC-B1FC-D31A-D70F-5F527667E4A5}"/>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115577" cy="1573665"/>
                    </a:xfrm>
                    <a:prstGeom prst="rect">
                      <a:avLst/>
                    </a:prstGeom>
                  </pic:spPr>
                </pic:pic>
              </a:graphicData>
            </a:graphic>
          </wp:inline>
        </w:drawing>
      </w:r>
    </w:p>
    <w:p w14:paraId="2B95B0E3" w14:textId="1B39CECE" w:rsidR="00C45DF0" w:rsidRPr="0027003D" w:rsidRDefault="0027003D" w:rsidP="00777877">
      <w:pPr>
        <w:spacing w:after="0" w:line="240" w:lineRule="auto"/>
        <w:rPr>
          <w:rFonts w:ascii="Arial" w:eastAsia="Times New Roman" w:hAnsi="Arial" w:cs="Arial"/>
          <w:kern w:val="0"/>
          <w:lang w:eastAsia="en-GB"/>
          <w14:ligatures w14:val="none"/>
        </w:rPr>
      </w:pPr>
      <w:r w:rsidRPr="0027003D">
        <w:rPr>
          <w:rFonts w:ascii="Arial" w:hAnsi="Arial" w:cs="Arial"/>
        </w:rPr>
        <w:t xml:space="preserve">Figure 1: </w:t>
      </w:r>
      <w:hyperlink r:id="rId9" w:history="1">
        <w:r w:rsidRPr="0027003D">
          <w:rPr>
            <w:rStyle w:val="Hyperlink"/>
            <w:rFonts w:ascii="Arial" w:eastAsiaTheme="minorEastAsia" w:hAnsi="Arial" w:cs="Arial"/>
            <w:kern w:val="24"/>
            <w:lang w:eastAsia="en-GB"/>
            <w14:ligatures w14:val="none"/>
          </w:rPr>
          <w:t>https://www.youtube.com/watch?v=zLHiWjMFYUU</w:t>
        </w:r>
      </w:hyperlink>
      <w:r w:rsidR="00111AB1" w:rsidRPr="0027003D">
        <w:rPr>
          <w:rFonts w:ascii="Arial" w:eastAsiaTheme="minorEastAsia" w:hAnsi="Arial" w:cs="Arial"/>
          <w:color w:val="000000" w:themeColor="text1"/>
          <w:kern w:val="24"/>
          <w:lang w:eastAsia="en-GB"/>
          <w14:ligatures w14:val="none"/>
        </w:rPr>
        <w:t xml:space="preserve"> </w:t>
      </w:r>
    </w:p>
    <w:p w14:paraId="078D2D91" w14:textId="77777777" w:rsidR="00777877" w:rsidRPr="00777877" w:rsidRDefault="00777877" w:rsidP="00777877">
      <w:pPr>
        <w:spacing w:after="0" w:line="240" w:lineRule="auto"/>
        <w:rPr>
          <w:rFonts w:ascii="Arial" w:eastAsia="Times New Roman" w:hAnsi="Arial" w:cs="Arial"/>
          <w:kern w:val="0"/>
          <w:lang w:eastAsia="en-GB"/>
          <w14:ligatures w14:val="none"/>
        </w:rPr>
      </w:pPr>
    </w:p>
    <w:p w14:paraId="1CAA30EC" w14:textId="5E7C23EB" w:rsidR="008E74DF" w:rsidRDefault="00A334F4" w:rsidP="00F676EE">
      <w:pPr>
        <w:spacing w:line="360" w:lineRule="auto"/>
        <w:rPr>
          <w:rFonts w:ascii="Arial" w:hAnsi="Arial" w:cs="Arial"/>
        </w:rPr>
      </w:pPr>
      <w:r w:rsidRPr="00A334F4">
        <w:rPr>
          <w:rFonts w:ascii="Arial" w:hAnsi="Arial" w:cs="Arial"/>
        </w:rPr>
        <w:t>Maslow’s theory outlines five levels of human need—physiological, safety, love and belonging, esteem, and self-actualisation—which must be met progressively to support wellbeing and motivation (McLeod, 2025).</w:t>
      </w:r>
    </w:p>
    <w:p w14:paraId="52F619F4" w14:textId="5327CC85" w:rsidR="00C45DF0" w:rsidRDefault="00184E49" w:rsidP="00F676EE">
      <w:pPr>
        <w:spacing w:line="360" w:lineRule="auto"/>
        <w:rPr>
          <w:rFonts w:ascii="Arial" w:hAnsi="Arial" w:cs="Arial"/>
        </w:rPr>
      </w:pPr>
      <w:r>
        <w:rPr>
          <w:rFonts w:ascii="Arial" w:hAnsi="Arial" w:cs="Arial"/>
        </w:rPr>
        <w:t xml:space="preserve">The </w:t>
      </w:r>
      <w:r w:rsidR="0031499E">
        <w:rPr>
          <w:rFonts w:ascii="Arial" w:hAnsi="Arial" w:cs="Arial"/>
        </w:rPr>
        <w:t xml:space="preserve">physiological needs of the elderly patient </w:t>
      </w:r>
      <w:r w:rsidR="00AF682F">
        <w:rPr>
          <w:rFonts w:ascii="Arial" w:hAnsi="Arial" w:cs="Arial"/>
        </w:rPr>
        <w:t xml:space="preserve">when discharging from </w:t>
      </w:r>
      <w:r w:rsidR="00246369">
        <w:rPr>
          <w:rFonts w:ascii="Arial" w:hAnsi="Arial" w:cs="Arial"/>
        </w:rPr>
        <w:t>hospital what</w:t>
      </w:r>
      <w:r w:rsidR="00B170D3">
        <w:rPr>
          <w:rFonts w:ascii="Arial" w:hAnsi="Arial" w:cs="Arial"/>
        </w:rPr>
        <w:t xml:space="preserve"> needs to be taken </w:t>
      </w:r>
      <w:r w:rsidR="00246369">
        <w:rPr>
          <w:rFonts w:ascii="Arial" w:hAnsi="Arial" w:cs="Arial"/>
        </w:rPr>
        <w:t>into</w:t>
      </w:r>
      <w:r w:rsidR="00B170D3">
        <w:rPr>
          <w:rFonts w:ascii="Arial" w:hAnsi="Arial" w:cs="Arial"/>
        </w:rPr>
        <w:t xml:space="preserve"> consideration are medication </w:t>
      </w:r>
      <w:r w:rsidR="008A2F94">
        <w:rPr>
          <w:rFonts w:ascii="Arial" w:hAnsi="Arial" w:cs="Arial"/>
        </w:rPr>
        <w:t xml:space="preserve">are the prescriptions available </w:t>
      </w:r>
      <w:r w:rsidR="00002A5B">
        <w:rPr>
          <w:rFonts w:ascii="Arial" w:hAnsi="Arial" w:cs="Arial"/>
        </w:rPr>
        <w:t xml:space="preserve">to be </w:t>
      </w:r>
      <w:r w:rsidR="00E706B7">
        <w:rPr>
          <w:rFonts w:ascii="Arial" w:hAnsi="Arial" w:cs="Arial"/>
        </w:rPr>
        <w:t>ongoing. If</w:t>
      </w:r>
      <w:r w:rsidR="00002A5B">
        <w:rPr>
          <w:rFonts w:ascii="Arial" w:hAnsi="Arial" w:cs="Arial"/>
        </w:rPr>
        <w:t xml:space="preserve"> medical equipment</w:t>
      </w:r>
      <w:r w:rsidR="00E706B7">
        <w:rPr>
          <w:rFonts w:ascii="Arial" w:hAnsi="Arial" w:cs="Arial"/>
        </w:rPr>
        <w:t xml:space="preserve"> is </w:t>
      </w:r>
      <w:r w:rsidR="00D63B70">
        <w:rPr>
          <w:rFonts w:ascii="Arial" w:hAnsi="Arial" w:cs="Arial"/>
        </w:rPr>
        <w:t xml:space="preserve">required </w:t>
      </w:r>
      <w:r w:rsidR="008E5C05">
        <w:rPr>
          <w:rFonts w:ascii="Arial" w:hAnsi="Arial" w:cs="Arial"/>
        </w:rPr>
        <w:t xml:space="preserve">that when you </w:t>
      </w:r>
      <w:r w:rsidR="002A4982">
        <w:rPr>
          <w:rFonts w:ascii="Arial" w:hAnsi="Arial" w:cs="Arial"/>
        </w:rPr>
        <w:t>involve the</w:t>
      </w:r>
      <w:r w:rsidR="00D63B70">
        <w:rPr>
          <w:rFonts w:ascii="Arial" w:hAnsi="Arial" w:cs="Arial"/>
        </w:rPr>
        <w:t xml:space="preserve"> occupation</w:t>
      </w:r>
      <w:r w:rsidR="00EA091A">
        <w:rPr>
          <w:rFonts w:ascii="Arial" w:hAnsi="Arial" w:cs="Arial"/>
        </w:rPr>
        <w:t xml:space="preserve"> who will assess</w:t>
      </w:r>
      <w:r w:rsidR="002A4982">
        <w:rPr>
          <w:rFonts w:ascii="Arial" w:hAnsi="Arial" w:cs="Arial"/>
        </w:rPr>
        <w:t xml:space="preserve"> what is needed. </w:t>
      </w:r>
      <w:r w:rsidR="006A6AF7">
        <w:rPr>
          <w:rFonts w:ascii="Arial" w:hAnsi="Arial" w:cs="Arial"/>
        </w:rPr>
        <w:t xml:space="preserve">Lastly confirming the </w:t>
      </w:r>
      <w:r w:rsidR="0066273A">
        <w:rPr>
          <w:rFonts w:ascii="Arial" w:hAnsi="Arial" w:cs="Arial"/>
        </w:rPr>
        <w:t xml:space="preserve">patient, </w:t>
      </w:r>
      <w:r w:rsidR="00BB1596">
        <w:rPr>
          <w:rFonts w:ascii="Arial" w:hAnsi="Arial" w:cs="Arial"/>
        </w:rPr>
        <w:t>family, and</w:t>
      </w:r>
      <w:r w:rsidR="004B4374">
        <w:rPr>
          <w:rFonts w:ascii="Arial" w:hAnsi="Arial" w:cs="Arial"/>
        </w:rPr>
        <w:t xml:space="preserve"> care givers understand the medication </w:t>
      </w:r>
      <w:r w:rsidR="00B23459">
        <w:rPr>
          <w:rFonts w:ascii="Arial" w:hAnsi="Arial" w:cs="Arial"/>
        </w:rPr>
        <w:t>that they have been given</w:t>
      </w:r>
      <w:r w:rsidR="0066273A">
        <w:rPr>
          <w:rFonts w:ascii="Arial" w:hAnsi="Arial" w:cs="Arial"/>
        </w:rPr>
        <w:t>.</w:t>
      </w:r>
    </w:p>
    <w:p w14:paraId="361326D9" w14:textId="71A44E4D" w:rsidR="00BB1596" w:rsidRDefault="00BB1596" w:rsidP="00F676EE">
      <w:pPr>
        <w:spacing w:line="360" w:lineRule="auto"/>
        <w:rPr>
          <w:rFonts w:ascii="Arial" w:hAnsi="Arial" w:cs="Arial"/>
        </w:rPr>
      </w:pPr>
      <w:r>
        <w:rPr>
          <w:rFonts w:ascii="Arial" w:hAnsi="Arial" w:cs="Arial"/>
        </w:rPr>
        <w:lastRenderedPageBreak/>
        <w:t xml:space="preserve">The safety needs </w:t>
      </w:r>
      <w:r w:rsidR="00BD0C56">
        <w:rPr>
          <w:rFonts w:ascii="Arial" w:hAnsi="Arial" w:cs="Arial"/>
        </w:rPr>
        <w:t xml:space="preserve">of the patient would require an assessment of the home </w:t>
      </w:r>
      <w:r w:rsidR="00341549">
        <w:rPr>
          <w:rFonts w:ascii="Arial" w:hAnsi="Arial" w:cs="Arial"/>
        </w:rPr>
        <w:t xml:space="preserve">to see </w:t>
      </w:r>
      <w:r w:rsidR="00B6539C">
        <w:rPr>
          <w:rFonts w:ascii="Arial" w:hAnsi="Arial" w:cs="Arial"/>
        </w:rPr>
        <w:t xml:space="preserve">if </w:t>
      </w:r>
      <w:r w:rsidR="0069382F">
        <w:rPr>
          <w:rFonts w:ascii="Arial" w:hAnsi="Arial" w:cs="Arial"/>
        </w:rPr>
        <w:t xml:space="preserve">it safe for them and there </w:t>
      </w:r>
      <w:r w:rsidR="00CE5D00">
        <w:rPr>
          <w:rFonts w:ascii="Arial" w:hAnsi="Arial" w:cs="Arial"/>
        </w:rPr>
        <w:t>are</w:t>
      </w:r>
      <w:r w:rsidR="0069382F">
        <w:rPr>
          <w:rFonts w:ascii="Arial" w:hAnsi="Arial" w:cs="Arial"/>
        </w:rPr>
        <w:t xml:space="preserve"> no hazards </w:t>
      </w:r>
      <w:r w:rsidR="00065D56">
        <w:rPr>
          <w:rFonts w:ascii="Arial" w:hAnsi="Arial" w:cs="Arial"/>
        </w:rPr>
        <w:t xml:space="preserve">which could </w:t>
      </w:r>
      <w:r w:rsidR="00932E73">
        <w:rPr>
          <w:rFonts w:ascii="Arial" w:hAnsi="Arial" w:cs="Arial"/>
        </w:rPr>
        <w:t>potentially</w:t>
      </w:r>
      <w:r w:rsidR="00065D56">
        <w:rPr>
          <w:rFonts w:ascii="Arial" w:hAnsi="Arial" w:cs="Arial"/>
        </w:rPr>
        <w:t xml:space="preserve"> cause </w:t>
      </w:r>
      <w:r w:rsidR="00932E73">
        <w:rPr>
          <w:rFonts w:ascii="Arial" w:hAnsi="Arial" w:cs="Arial"/>
        </w:rPr>
        <w:t xml:space="preserve">harm. </w:t>
      </w:r>
      <w:r w:rsidR="00A03CC4">
        <w:rPr>
          <w:rFonts w:ascii="Arial" w:hAnsi="Arial" w:cs="Arial"/>
        </w:rPr>
        <w:t xml:space="preserve">Home help district nurses to help with medications home </w:t>
      </w:r>
      <w:r w:rsidR="00175B17">
        <w:rPr>
          <w:rFonts w:ascii="Arial" w:hAnsi="Arial" w:cs="Arial"/>
        </w:rPr>
        <w:t>help. Make</w:t>
      </w:r>
      <w:r w:rsidR="00E659D1">
        <w:rPr>
          <w:rFonts w:ascii="Arial" w:hAnsi="Arial" w:cs="Arial"/>
        </w:rPr>
        <w:t xml:space="preserve"> </w:t>
      </w:r>
      <w:r w:rsidR="00175B17">
        <w:rPr>
          <w:rFonts w:ascii="Arial" w:hAnsi="Arial" w:cs="Arial"/>
        </w:rPr>
        <w:t>sure There</w:t>
      </w:r>
      <w:r w:rsidR="006256B1">
        <w:rPr>
          <w:rFonts w:ascii="Arial" w:hAnsi="Arial" w:cs="Arial"/>
        </w:rPr>
        <w:t xml:space="preserve"> is a support network for the</w:t>
      </w:r>
      <w:r w:rsidR="007B50EB">
        <w:rPr>
          <w:rFonts w:ascii="Arial" w:hAnsi="Arial" w:cs="Arial"/>
        </w:rPr>
        <w:t>m who are at hand to help with the</w:t>
      </w:r>
      <w:r w:rsidR="00C42D8C">
        <w:rPr>
          <w:rFonts w:ascii="Arial" w:hAnsi="Arial" w:cs="Arial"/>
        </w:rPr>
        <w:t>ir</w:t>
      </w:r>
      <w:r w:rsidR="007B50EB">
        <w:rPr>
          <w:rFonts w:ascii="Arial" w:hAnsi="Arial" w:cs="Arial"/>
        </w:rPr>
        <w:t xml:space="preserve"> daily activities </w:t>
      </w:r>
      <w:r w:rsidR="00C42D8C">
        <w:rPr>
          <w:rFonts w:ascii="Arial" w:hAnsi="Arial" w:cs="Arial"/>
        </w:rPr>
        <w:t xml:space="preserve">like </w:t>
      </w:r>
      <w:r w:rsidR="00175B17">
        <w:rPr>
          <w:rFonts w:ascii="Arial" w:hAnsi="Arial" w:cs="Arial"/>
        </w:rPr>
        <w:t>family, and friends.</w:t>
      </w:r>
    </w:p>
    <w:p w14:paraId="5243C984" w14:textId="24A77CDF" w:rsidR="00175B17" w:rsidRDefault="000946D9" w:rsidP="00F676EE">
      <w:pPr>
        <w:spacing w:line="360" w:lineRule="auto"/>
        <w:rPr>
          <w:rFonts w:ascii="Arial" w:hAnsi="Arial" w:cs="Arial"/>
        </w:rPr>
      </w:pPr>
      <w:r>
        <w:rPr>
          <w:rFonts w:ascii="Arial" w:hAnsi="Arial" w:cs="Arial"/>
        </w:rPr>
        <w:t xml:space="preserve">Information is available if there </w:t>
      </w:r>
      <w:r w:rsidR="00A0531D">
        <w:rPr>
          <w:rFonts w:ascii="Arial" w:hAnsi="Arial" w:cs="Arial"/>
        </w:rPr>
        <w:t>are</w:t>
      </w:r>
      <w:r>
        <w:rPr>
          <w:rFonts w:ascii="Arial" w:hAnsi="Arial" w:cs="Arial"/>
        </w:rPr>
        <w:t xml:space="preserve"> </w:t>
      </w:r>
      <w:r w:rsidR="00CD14A8">
        <w:rPr>
          <w:rFonts w:ascii="Arial" w:hAnsi="Arial" w:cs="Arial"/>
        </w:rPr>
        <w:t>any concerns and signs to look out so there is emergency contact</w:t>
      </w:r>
      <w:r w:rsidR="0083434F">
        <w:rPr>
          <w:rFonts w:ascii="Arial" w:hAnsi="Arial" w:cs="Arial"/>
        </w:rPr>
        <w:t>.</w:t>
      </w:r>
    </w:p>
    <w:p w14:paraId="3550753B" w14:textId="410EEC36" w:rsidR="00B464F2" w:rsidRPr="00A0605F" w:rsidRDefault="00313992" w:rsidP="00F676EE">
      <w:pPr>
        <w:spacing w:line="360" w:lineRule="auto"/>
        <w:rPr>
          <w:rFonts w:ascii="Arial" w:hAnsi="Arial" w:cs="Arial"/>
        </w:rPr>
      </w:pPr>
      <w:r w:rsidRPr="00883579">
        <w:rPr>
          <w:rFonts w:ascii="Arial" w:hAnsi="Arial" w:cs="Arial"/>
        </w:rPr>
        <w:t xml:space="preserve">Addressing a patient’s love and belonging needs is fundamental to fostering emotional wellbeing and recovery. For older adults, loneliness is a prevalent issue that can significantly impact health </w:t>
      </w:r>
      <w:r w:rsidR="00593A5A" w:rsidRPr="00883579">
        <w:rPr>
          <w:rFonts w:ascii="Arial" w:hAnsi="Arial" w:cs="Arial"/>
        </w:rPr>
        <w:t>outcomes.</w:t>
      </w:r>
      <w:r w:rsidR="00593A5A">
        <w:rPr>
          <w:rFonts w:ascii="Arial" w:hAnsi="Arial" w:cs="Arial"/>
        </w:rPr>
        <w:t xml:space="preserve"> Chronic</w:t>
      </w:r>
      <w:r w:rsidR="00D7723D">
        <w:rPr>
          <w:rFonts w:ascii="Arial" w:hAnsi="Arial" w:cs="Arial"/>
        </w:rPr>
        <w:t xml:space="preserve"> </w:t>
      </w:r>
      <w:r w:rsidR="00593A5A">
        <w:rPr>
          <w:rFonts w:ascii="Arial" w:hAnsi="Arial" w:cs="Arial"/>
        </w:rPr>
        <w:t>loneliness</w:t>
      </w:r>
      <w:r w:rsidR="00D7723D">
        <w:rPr>
          <w:rFonts w:ascii="Arial" w:hAnsi="Arial" w:cs="Arial"/>
        </w:rPr>
        <w:t xml:space="preserve"> affects over 1.4 million older</w:t>
      </w:r>
      <w:r w:rsidR="00B45A43">
        <w:rPr>
          <w:rFonts w:ascii="Arial" w:hAnsi="Arial" w:cs="Arial"/>
        </w:rPr>
        <w:t xml:space="preserve"> adults in the uk</w:t>
      </w:r>
      <w:r w:rsidR="00593A5A">
        <w:rPr>
          <w:rFonts w:ascii="Arial" w:hAnsi="Arial" w:cs="Arial"/>
        </w:rPr>
        <w:t xml:space="preserve"> </w:t>
      </w:r>
      <w:r w:rsidR="00B45A43">
        <w:rPr>
          <w:rFonts w:ascii="Arial" w:hAnsi="Arial" w:cs="Arial"/>
        </w:rPr>
        <w:t>(Reis da</w:t>
      </w:r>
      <w:r w:rsidR="00593A5A">
        <w:rPr>
          <w:rFonts w:ascii="Arial" w:hAnsi="Arial" w:cs="Arial"/>
        </w:rPr>
        <w:t xml:space="preserve"> </w:t>
      </w:r>
      <w:r w:rsidR="00B45A43">
        <w:rPr>
          <w:rFonts w:ascii="Arial" w:hAnsi="Arial" w:cs="Arial"/>
        </w:rPr>
        <w:t>Silva,2024).</w:t>
      </w:r>
      <w:r w:rsidRPr="00883579">
        <w:rPr>
          <w:rFonts w:ascii="Arial" w:hAnsi="Arial" w:cs="Arial"/>
        </w:rPr>
        <w:t xml:space="preserve"> Involving family carers in the discharge process is vital, as they provide essential emotional support and continuity of care. Where patients lack family or informal support networks, timely referral to social services is crucial to ensure appropriate </w:t>
      </w:r>
      <w:proofErr w:type="gramStart"/>
      <w:r w:rsidR="00BE3BDB" w:rsidRPr="00883579">
        <w:rPr>
          <w:rFonts w:ascii="Arial" w:hAnsi="Arial" w:cs="Arial"/>
        </w:rPr>
        <w:t>community</w:t>
      </w:r>
      <w:r w:rsidR="00C24AA7">
        <w:rPr>
          <w:rFonts w:ascii="Arial" w:hAnsi="Arial" w:cs="Arial"/>
        </w:rPr>
        <w:t xml:space="preserve"> </w:t>
      </w:r>
      <w:r w:rsidR="00BE3BDB">
        <w:rPr>
          <w:rFonts w:ascii="Arial" w:hAnsi="Arial" w:cs="Arial"/>
        </w:rPr>
        <w:t>based</w:t>
      </w:r>
      <w:proofErr w:type="gramEnd"/>
      <w:r w:rsidRPr="00883579">
        <w:rPr>
          <w:rFonts w:ascii="Arial" w:hAnsi="Arial" w:cs="Arial"/>
        </w:rPr>
        <w:t xml:space="preserve"> support, reduce isolation, and promote a sense of connection</w:t>
      </w:r>
      <w:r w:rsidRPr="00860AA4">
        <w:rPr>
          <w:rFonts w:ascii="Arial" w:hAnsi="Arial" w:cs="Arial"/>
        </w:rPr>
        <w:t xml:space="preserve"> and</w:t>
      </w:r>
      <w:r w:rsidRPr="00313992">
        <w:rPr>
          <w:rFonts w:ascii="Arial" w:hAnsi="Arial" w:cs="Arial"/>
        </w:rPr>
        <w:t xml:space="preserve"> belonging.</w:t>
      </w:r>
    </w:p>
    <w:p w14:paraId="64DA1989" w14:textId="42DF1064" w:rsidR="0091647E" w:rsidRDefault="00572C96" w:rsidP="00F676EE">
      <w:pPr>
        <w:spacing w:line="360" w:lineRule="auto"/>
        <w:rPr>
          <w:rFonts w:ascii="Arial" w:hAnsi="Arial" w:cs="Arial"/>
        </w:rPr>
      </w:pPr>
      <w:r w:rsidRPr="00883579">
        <w:rPr>
          <w:rFonts w:ascii="Arial" w:hAnsi="Arial" w:cs="Arial"/>
        </w:rPr>
        <w:t>Meeting a patient’s esteem needs during discharge is essential to ensuring they feel respected, valued, and that their dignity is upheld. This includes actively involving the individual in decision</w:t>
      </w:r>
      <w:r w:rsidR="00A0531D">
        <w:rPr>
          <w:rFonts w:ascii="Arial" w:hAnsi="Arial" w:cs="Arial"/>
        </w:rPr>
        <w:t xml:space="preserve"> </w:t>
      </w:r>
      <w:r w:rsidRPr="00883579">
        <w:rPr>
          <w:rFonts w:ascii="Arial" w:hAnsi="Arial" w:cs="Arial"/>
        </w:rPr>
        <w:t>making about their care and support arrangements, empowering them with choice and control as they transition from hospital to home or community settings.</w:t>
      </w:r>
    </w:p>
    <w:p w14:paraId="4F9F0798" w14:textId="22F324DE" w:rsidR="0091647E" w:rsidRDefault="00572C96" w:rsidP="00F676EE">
      <w:pPr>
        <w:spacing w:line="360" w:lineRule="auto"/>
        <w:rPr>
          <w:rFonts w:ascii="Arial" w:hAnsi="Arial" w:cs="Arial"/>
        </w:rPr>
      </w:pPr>
      <w:r w:rsidRPr="00883579">
        <w:rPr>
          <w:rFonts w:ascii="Arial" w:hAnsi="Arial" w:cs="Arial"/>
        </w:rPr>
        <w:t xml:space="preserve"> Such an approach not only aligns with Maslow’s hierarchy of needs but also reflects the principles of person-centred care and the Care Act</w:t>
      </w:r>
      <w:r w:rsidR="001B5E8A" w:rsidRPr="00883579">
        <w:rPr>
          <w:rFonts w:ascii="Arial" w:hAnsi="Arial" w:cs="Arial"/>
        </w:rPr>
        <w:t xml:space="preserve"> (2014).</w:t>
      </w:r>
      <w:r w:rsidR="00F94C07" w:rsidRPr="00883579">
        <w:rPr>
          <w:rFonts w:ascii="Arial" w:hAnsi="Arial" w:cs="Arial"/>
        </w:rPr>
        <w:t xml:space="preserve"> emphasis on autonomy and wellbeing.</w:t>
      </w:r>
      <w:r w:rsidR="00AE2987">
        <w:rPr>
          <w:rFonts w:ascii="Arial" w:hAnsi="Arial" w:cs="Arial"/>
        </w:rPr>
        <w:t xml:space="preserve"> </w:t>
      </w:r>
    </w:p>
    <w:p w14:paraId="1B2146BD" w14:textId="0457006A" w:rsidR="00E3398B" w:rsidRDefault="00AE2987" w:rsidP="00F676EE">
      <w:pPr>
        <w:spacing w:line="360" w:lineRule="auto"/>
        <w:rPr>
          <w:rFonts w:ascii="Arial" w:hAnsi="Arial" w:cs="Arial"/>
        </w:rPr>
      </w:pPr>
      <w:r w:rsidRPr="00ED148C">
        <w:rPr>
          <w:rFonts w:ascii="Arial" w:hAnsi="Arial" w:cs="Arial"/>
        </w:rPr>
        <w:t>In section</w:t>
      </w:r>
      <w:r w:rsidR="00F07486">
        <w:rPr>
          <w:rFonts w:ascii="Arial" w:hAnsi="Arial" w:cs="Arial"/>
        </w:rPr>
        <w:t>s</w:t>
      </w:r>
      <w:r w:rsidR="00C30B14" w:rsidRPr="00ED148C">
        <w:rPr>
          <w:rFonts w:ascii="Arial" w:hAnsi="Arial" w:cs="Arial"/>
        </w:rPr>
        <w:t xml:space="preserve"> 24 and 25 the act </w:t>
      </w:r>
      <w:r w:rsidR="00A858EE" w:rsidRPr="00ED148C">
        <w:rPr>
          <w:rFonts w:ascii="Arial" w:hAnsi="Arial" w:cs="Arial"/>
        </w:rPr>
        <w:t xml:space="preserve">states that individuals need to be involved in developing their care and support which means </w:t>
      </w:r>
      <w:r w:rsidR="00881383" w:rsidRPr="00ED148C">
        <w:rPr>
          <w:rFonts w:ascii="Arial" w:hAnsi="Arial" w:cs="Arial"/>
        </w:rPr>
        <w:t xml:space="preserve">the process of </w:t>
      </w:r>
      <w:r w:rsidR="0091647E" w:rsidRPr="00ED148C">
        <w:rPr>
          <w:rFonts w:ascii="Arial" w:hAnsi="Arial" w:cs="Arial"/>
        </w:rPr>
        <w:t>person-centred</w:t>
      </w:r>
      <w:r w:rsidR="00881383" w:rsidRPr="00ED148C">
        <w:rPr>
          <w:rFonts w:ascii="Arial" w:hAnsi="Arial" w:cs="Arial"/>
        </w:rPr>
        <w:t xml:space="preserve"> care is followed </w:t>
      </w:r>
      <w:r w:rsidR="00FB23C4" w:rsidRPr="00ED148C">
        <w:rPr>
          <w:rFonts w:ascii="Arial" w:hAnsi="Arial" w:cs="Arial"/>
        </w:rPr>
        <w:t xml:space="preserve">by the person is in control </w:t>
      </w:r>
      <w:r w:rsidR="00B91595" w:rsidRPr="00ED148C">
        <w:rPr>
          <w:rFonts w:ascii="Arial" w:hAnsi="Arial" w:cs="Arial"/>
        </w:rPr>
        <w:t>and</w:t>
      </w:r>
      <w:r w:rsidR="00DD0868" w:rsidRPr="00ED148C">
        <w:rPr>
          <w:rFonts w:ascii="Arial" w:hAnsi="Arial" w:cs="Arial"/>
        </w:rPr>
        <w:t xml:space="preserve"> t</w:t>
      </w:r>
      <w:r w:rsidR="00FB23C4" w:rsidRPr="00ED148C">
        <w:rPr>
          <w:rFonts w:ascii="Arial" w:hAnsi="Arial" w:cs="Arial"/>
        </w:rPr>
        <w:t xml:space="preserve">he plan reflects what they </w:t>
      </w:r>
      <w:r w:rsidR="0091647E" w:rsidRPr="00ED148C">
        <w:rPr>
          <w:rFonts w:ascii="Arial" w:hAnsi="Arial" w:cs="Arial"/>
        </w:rPr>
        <w:t>like</w:t>
      </w:r>
      <w:r w:rsidR="00B91595" w:rsidRPr="00ED148C">
        <w:rPr>
          <w:rFonts w:ascii="Arial" w:hAnsi="Arial" w:cs="Arial"/>
        </w:rPr>
        <w:t>.</w:t>
      </w:r>
      <w:r w:rsidR="007F67C5" w:rsidRPr="00ED148C">
        <w:rPr>
          <w:rFonts w:ascii="Arial" w:hAnsi="Arial" w:cs="Arial"/>
        </w:rPr>
        <w:t xml:space="preserve"> Care is coordinated and empowering </w:t>
      </w:r>
      <w:r w:rsidR="00204EC8" w:rsidRPr="00ED148C">
        <w:rPr>
          <w:rFonts w:ascii="Arial" w:hAnsi="Arial" w:cs="Arial"/>
        </w:rPr>
        <w:t>(</w:t>
      </w:r>
      <w:r w:rsidR="00924C9A" w:rsidRPr="00ED148C">
        <w:rPr>
          <w:rFonts w:ascii="Arial" w:hAnsi="Arial" w:cs="Arial"/>
        </w:rPr>
        <w:t>HM Government,</w:t>
      </w:r>
      <w:r w:rsidR="00F07486">
        <w:rPr>
          <w:rFonts w:ascii="Arial" w:hAnsi="Arial" w:cs="Arial"/>
        </w:rPr>
        <w:t>2014)</w:t>
      </w:r>
      <w:r w:rsidR="006A400F">
        <w:rPr>
          <w:rFonts w:ascii="Arial" w:hAnsi="Arial" w:cs="Arial"/>
        </w:rPr>
        <w:t>.</w:t>
      </w:r>
    </w:p>
    <w:p w14:paraId="4D72F38E" w14:textId="68BE2DD5" w:rsidR="00ED148C" w:rsidRDefault="00ED148C" w:rsidP="00F676EE">
      <w:pPr>
        <w:spacing w:line="360" w:lineRule="auto"/>
        <w:rPr>
          <w:rFonts w:ascii="Arial" w:hAnsi="Arial" w:cs="Arial"/>
        </w:rPr>
      </w:pPr>
    </w:p>
    <w:p w14:paraId="2975772A" w14:textId="3A90F350" w:rsidR="007A589E" w:rsidRPr="00ED148C" w:rsidRDefault="00ED148C" w:rsidP="00F676EE">
      <w:pPr>
        <w:spacing w:line="360" w:lineRule="auto"/>
        <w:rPr>
          <w:rFonts w:ascii="Arial" w:hAnsi="Arial" w:cs="Arial"/>
        </w:rPr>
      </w:pPr>
      <w:r w:rsidRPr="00ED148C">
        <w:rPr>
          <w:rFonts w:ascii="Arial" w:hAnsi="Arial" w:cs="Arial"/>
        </w:rPr>
        <w:t>Self</w:t>
      </w:r>
      <w:r w:rsidR="00B62D76">
        <w:rPr>
          <w:rFonts w:ascii="Arial" w:hAnsi="Arial" w:cs="Arial"/>
        </w:rPr>
        <w:t xml:space="preserve"> </w:t>
      </w:r>
      <w:r w:rsidRPr="00ED148C">
        <w:rPr>
          <w:rFonts w:ascii="Arial" w:hAnsi="Arial" w:cs="Arial"/>
        </w:rPr>
        <w:t xml:space="preserve">actualization, the pinnacle of Maslow’s hierarchy of needs, involves realizing one’s full potential through personal growth, creativity, and purposeful engagement (Maslow, 1943). For elderly patients, especially those recovering from hospitalization, fostering </w:t>
      </w:r>
      <w:proofErr w:type="spellStart"/>
      <w:r w:rsidRPr="00ED148C">
        <w:rPr>
          <w:rFonts w:ascii="Arial" w:hAnsi="Arial" w:cs="Arial"/>
        </w:rPr>
        <w:t>selfactualization</w:t>
      </w:r>
      <w:proofErr w:type="spellEnd"/>
      <w:r w:rsidRPr="00ED148C">
        <w:rPr>
          <w:rFonts w:ascii="Arial" w:hAnsi="Arial" w:cs="Arial"/>
        </w:rPr>
        <w:t xml:space="preserve"> can significantly enhance wellbeing and resilience.</w:t>
      </w:r>
    </w:p>
    <w:p w14:paraId="10E84357" w14:textId="4081B8B2" w:rsidR="007A589E" w:rsidRDefault="00C571DC" w:rsidP="00F676EE">
      <w:pPr>
        <w:spacing w:line="360" w:lineRule="auto"/>
        <w:rPr>
          <w:rFonts w:ascii="Arial" w:hAnsi="Arial" w:cs="Arial"/>
        </w:rPr>
      </w:pPr>
      <w:r>
        <w:rPr>
          <w:rFonts w:ascii="Arial" w:hAnsi="Arial" w:cs="Arial"/>
        </w:rPr>
        <w:t>Health and social care often work with</w:t>
      </w:r>
      <w:r w:rsidR="00BA490D">
        <w:rPr>
          <w:rFonts w:ascii="Arial" w:hAnsi="Arial" w:cs="Arial"/>
        </w:rPr>
        <w:t xml:space="preserve"> people whose needs are complex and cross cutting and require a </w:t>
      </w:r>
      <w:r w:rsidR="002225C7">
        <w:rPr>
          <w:rFonts w:ascii="Arial" w:hAnsi="Arial" w:cs="Arial"/>
        </w:rPr>
        <w:t>joined-up</w:t>
      </w:r>
      <w:r w:rsidR="00BA490D">
        <w:rPr>
          <w:rFonts w:ascii="Arial" w:hAnsi="Arial" w:cs="Arial"/>
        </w:rPr>
        <w:t xml:space="preserve"> response from a range of agencies (Glasby 2012)</w:t>
      </w:r>
    </w:p>
    <w:p w14:paraId="0F671F9B" w14:textId="77777777" w:rsidR="00C1350D" w:rsidRDefault="00C1350D" w:rsidP="00F676EE">
      <w:pPr>
        <w:spacing w:line="360" w:lineRule="auto"/>
        <w:rPr>
          <w:rFonts w:ascii="Arial" w:hAnsi="Arial" w:cs="Arial"/>
        </w:rPr>
      </w:pPr>
    </w:p>
    <w:p w14:paraId="1A392768" w14:textId="7217A022" w:rsidR="00474CCA" w:rsidRDefault="00426172" w:rsidP="00F676EE">
      <w:pPr>
        <w:spacing w:line="360" w:lineRule="auto"/>
        <w:rPr>
          <w:rFonts w:ascii="Arial" w:hAnsi="Arial" w:cs="Arial"/>
          <w:b/>
          <w:bCs/>
        </w:rPr>
      </w:pPr>
      <w:r w:rsidRPr="000576F5">
        <w:rPr>
          <w:rFonts w:ascii="Arial" w:hAnsi="Arial" w:cs="Arial"/>
          <w:b/>
          <w:bCs/>
        </w:rPr>
        <w:lastRenderedPageBreak/>
        <w:t>E</w:t>
      </w:r>
      <w:r w:rsidR="001131BC" w:rsidRPr="000576F5">
        <w:rPr>
          <w:rFonts w:ascii="Arial" w:hAnsi="Arial" w:cs="Arial"/>
          <w:b/>
          <w:bCs/>
        </w:rPr>
        <w:t>valuation</w:t>
      </w:r>
    </w:p>
    <w:p w14:paraId="51C993CF" w14:textId="4FC85995" w:rsidR="00CD0A79" w:rsidRPr="00062655" w:rsidRDefault="00EC2905" w:rsidP="00F676EE">
      <w:pPr>
        <w:spacing w:line="360" w:lineRule="auto"/>
        <w:rPr>
          <w:rFonts w:ascii="Arial" w:hAnsi="Arial" w:cs="Arial"/>
        </w:rPr>
      </w:pPr>
      <w:r w:rsidRPr="00EC2905">
        <w:rPr>
          <w:rFonts w:ascii="Arial" w:hAnsi="Arial" w:cs="Arial"/>
        </w:rPr>
        <w:t>As a manager, one of the most effective ways to reduce 30-day hospital readmissions for elderly patients with complex conditions is to begin discharge planning at the point of admission. Early planning ensures that care transitions are smooth, coordinated, and tailored to individual needs.</w:t>
      </w:r>
    </w:p>
    <w:p w14:paraId="76592F4C" w14:textId="6272D49E" w:rsidR="0063459B" w:rsidRPr="00904029" w:rsidRDefault="00904029" w:rsidP="00F676EE">
      <w:pPr>
        <w:spacing w:line="360" w:lineRule="auto"/>
        <w:rPr>
          <w:rFonts w:ascii="Arial" w:hAnsi="Arial" w:cs="Arial"/>
        </w:rPr>
      </w:pPr>
      <w:r w:rsidRPr="00904029">
        <w:rPr>
          <w:rFonts w:ascii="Arial" w:hAnsi="Arial" w:cs="Arial"/>
        </w:rPr>
        <w:t>Following the Discharge to Assess (D2A) model, assessments for ongoing care can be completed in the patient’s home after discharge, rather than in hospital. This approach supports recovery in familiar surroundings and enables more accurate evaluation of support needs.</w:t>
      </w:r>
    </w:p>
    <w:p w14:paraId="0ABB042F" w14:textId="1DAA23E4" w:rsidR="00474CCA" w:rsidRDefault="008112A1" w:rsidP="00F676EE">
      <w:pPr>
        <w:spacing w:line="360" w:lineRule="auto"/>
        <w:rPr>
          <w:rFonts w:ascii="Arial" w:hAnsi="Arial" w:cs="Arial"/>
        </w:rPr>
      </w:pPr>
      <w:r>
        <w:rPr>
          <w:rFonts w:ascii="Arial" w:hAnsi="Arial" w:cs="Arial"/>
        </w:rPr>
        <w:t>A</w:t>
      </w:r>
      <w:r w:rsidRPr="00067D40">
        <w:rPr>
          <w:rFonts w:ascii="Arial" w:hAnsi="Arial" w:cs="Arial"/>
        </w:rPr>
        <w:t>ccording</w:t>
      </w:r>
      <w:r w:rsidR="00067D40" w:rsidRPr="00067D40">
        <w:rPr>
          <w:rFonts w:ascii="Arial" w:hAnsi="Arial" w:cs="Arial"/>
        </w:rPr>
        <w:t xml:space="preserve"> to the Department of Health and Social Care (2022), medication management should be simplified to ensure that family members and carers can easily understand and follow instructions. Clear communication and accessible formats are key to continuity of care.</w:t>
      </w:r>
    </w:p>
    <w:p w14:paraId="69B99971" w14:textId="7C6C3C7E" w:rsidR="008112A1" w:rsidRPr="008112A1" w:rsidRDefault="008112A1" w:rsidP="008112A1">
      <w:pPr>
        <w:spacing w:line="360" w:lineRule="auto"/>
        <w:rPr>
          <w:rFonts w:ascii="Arial" w:hAnsi="Arial" w:cs="Arial"/>
        </w:rPr>
      </w:pPr>
      <w:r w:rsidRPr="008112A1">
        <w:rPr>
          <w:rFonts w:ascii="Arial" w:hAnsi="Arial" w:cs="Arial"/>
        </w:rPr>
        <w:t>structured discharge checklist should be used to coordinate input from the multidisciplinary team, including GPs, district nurses, social care professionals, and voluntary sector partners. A follow-up visits or contact within 72 hours post-discharge is essential to identify any early signs of deterioration and intervene promptly.</w:t>
      </w:r>
    </w:p>
    <w:p w14:paraId="3EBE6A68" w14:textId="0BD4EC82" w:rsidR="00D37D11" w:rsidRDefault="008112A1" w:rsidP="00F676EE">
      <w:pPr>
        <w:spacing w:line="360" w:lineRule="auto"/>
        <w:rPr>
          <w:rFonts w:ascii="Arial" w:hAnsi="Arial" w:cs="Arial"/>
        </w:rPr>
      </w:pPr>
      <w:r w:rsidRPr="008112A1">
        <w:rPr>
          <w:rFonts w:ascii="Arial" w:hAnsi="Arial" w:cs="Arial"/>
        </w:rPr>
        <w:t>Ensuring the patient’s home is safe is also critical. This may involve installing adaptations such as grab rails or removing trip hazards to reduce the risk of falls and support independent living.</w:t>
      </w:r>
    </w:p>
    <w:p w14:paraId="14750909" w14:textId="77777777" w:rsidR="00C45DF0" w:rsidRDefault="00C45DF0" w:rsidP="00F676EE">
      <w:pPr>
        <w:spacing w:line="360" w:lineRule="auto"/>
        <w:rPr>
          <w:rFonts w:ascii="Arial" w:hAnsi="Arial" w:cs="Arial"/>
        </w:rPr>
      </w:pPr>
    </w:p>
    <w:p w14:paraId="3707565B" w14:textId="6EEF3E61" w:rsidR="00C45DF0" w:rsidRPr="000576F5" w:rsidRDefault="00834C1B" w:rsidP="00F676EE">
      <w:pPr>
        <w:spacing w:line="360" w:lineRule="auto"/>
        <w:rPr>
          <w:rFonts w:ascii="Arial" w:hAnsi="Arial" w:cs="Arial"/>
          <w:b/>
          <w:bCs/>
        </w:rPr>
      </w:pPr>
      <w:r w:rsidRPr="000576F5">
        <w:rPr>
          <w:rFonts w:ascii="Arial" w:hAnsi="Arial" w:cs="Arial"/>
          <w:b/>
          <w:bCs/>
        </w:rPr>
        <w:t>Conclusio</w:t>
      </w:r>
      <w:r w:rsidR="009D7014" w:rsidRPr="000576F5">
        <w:rPr>
          <w:rFonts w:ascii="Arial" w:hAnsi="Arial" w:cs="Arial"/>
          <w:b/>
          <w:bCs/>
        </w:rPr>
        <w:t>n</w:t>
      </w:r>
      <w:r w:rsidR="0008298A" w:rsidRPr="000576F5">
        <w:rPr>
          <w:rFonts w:ascii="Arial" w:hAnsi="Arial" w:cs="Arial"/>
          <w:b/>
          <w:bCs/>
        </w:rPr>
        <w:t xml:space="preserve"> and Recommendations</w:t>
      </w:r>
    </w:p>
    <w:p w14:paraId="3AC75521" w14:textId="03EDE433" w:rsidR="002618CA" w:rsidRDefault="00C96CDC" w:rsidP="00F676EE">
      <w:pPr>
        <w:spacing w:line="360" w:lineRule="auto"/>
        <w:rPr>
          <w:rFonts w:ascii="Arial" w:hAnsi="Arial" w:cs="Arial"/>
        </w:rPr>
      </w:pPr>
      <w:r>
        <w:rPr>
          <w:rFonts w:ascii="Arial" w:hAnsi="Arial" w:cs="Arial"/>
        </w:rPr>
        <w:t>When</w:t>
      </w:r>
      <w:r w:rsidR="0003776A">
        <w:rPr>
          <w:rFonts w:ascii="Arial" w:hAnsi="Arial" w:cs="Arial"/>
        </w:rPr>
        <w:t xml:space="preserve"> they are at </w:t>
      </w:r>
      <w:r w:rsidR="007A2A6B">
        <w:rPr>
          <w:rFonts w:ascii="Arial" w:hAnsi="Arial" w:cs="Arial"/>
        </w:rPr>
        <w:t>hospital</w:t>
      </w:r>
      <w:r w:rsidR="0003776A">
        <w:rPr>
          <w:rFonts w:ascii="Arial" w:hAnsi="Arial" w:cs="Arial"/>
        </w:rPr>
        <w:t xml:space="preserve"> it </w:t>
      </w:r>
      <w:r w:rsidR="004B4013">
        <w:rPr>
          <w:rFonts w:ascii="Arial" w:hAnsi="Arial" w:cs="Arial"/>
        </w:rPr>
        <w:t xml:space="preserve">is </w:t>
      </w:r>
      <w:r w:rsidR="0003776A">
        <w:rPr>
          <w:rFonts w:ascii="Arial" w:hAnsi="Arial" w:cs="Arial"/>
        </w:rPr>
        <w:t>vital th</w:t>
      </w:r>
      <w:r w:rsidR="004B4013">
        <w:rPr>
          <w:rFonts w:ascii="Arial" w:hAnsi="Arial" w:cs="Arial"/>
        </w:rPr>
        <w:t xml:space="preserve">at </w:t>
      </w:r>
      <w:r w:rsidR="007A2A6B">
        <w:rPr>
          <w:rFonts w:ascii="Arial" w:hAnsi="Arial" w:cs="Arial"/>
        </w:rPr>
        <w:t>early</w:t>
      </w:r>
      <w:r w:rsidR="004B4013">
        <w:rPr>
          <w:rFonts w:ascii="Arial" w:hAnsi="Arial" w:cs="Arial"/>
        </w:rPr>
        <w:t xml:space="preserve"> discharge </w:t>
      </w:r>
      <w:r w:rsidR="0003776A">
        <w:rPr>
          <w:rFonts w:ascii="Arial" w:hAnsi="Arial" w:cs="Arial"/>
        </w:rPr>
        <w:t>planning</w:t>
      </w:r>
      <w:r w:rsidR="004B4013">
        <w:rPr>
          <w:rFonts w:ascii="Arial" w:hAnsi="Arial" w:cs="Arial"/>
        </w:rPr>
        <w:t xml:space="preserve"> is done </w:t>
      </w:r>
      <w:r w:rsidR="003860DA">
        <w:rPr>
          <w:rFonts w:ascii="Arial" w:hAnsi="Arial" w:cs="Arial"/>
        </w:rPr>
        <w:t xml:space="preserve">as soon as </w:t>
      </w:r>
      <w:r w:rsidR="007A2A6B">
        <w:rPr>
          <w:rFonts w:ascii="Arial" w:hAnsi="Arial" w:cs="Arial"/>
        </w:rPr>
        <w:t>they</w:t>
      </w:r>
      <w:r w:rsidR="003860DA">
        <w:rPr>
          <w:rFonts w:ascii="Arial" w:hAnsi="Arial" w:cs="Arial"/>
        </w:rPr>
        <w:t xml:space="preserve"> are admitted</w:t>
      </w:r>
      <w:r w:rsidR="009752B8">
        <w:rPr>
          <w:rFonts w:ascii="Arial" w:hAnsi="Arial" w:cs="Arial"/>
        </w:rPr>
        <w:t xml:space="preserve"> and </w:t>
      </w:r>
      <w:r w:rsidR="003D3CF9">
        <w:rPr>
          <w:rFonts w:ascii="Arial" w:hAnsi="Arial" w:cs="Arial"/>
        </w:rPr>
        <w:t>to make</w:t>
      </w:r>
      <w:r w:rsidR="003860DA">
        <w:rPr>
          <w:rFonts w:ascii="Arial" w:hAnsi="Arial" w:cs="Arial"/>
        </w:rPr>
        <w:t xml:space="preserve"> su</w:t>
      </w:r>
      <w:r w:rsidR="0035791D">
        <w:rPr>
          <w:rFonts w:ascii="Arial" w:hAnsi="Arial" w:cs="Arial"/>
        </w:rPr>
        <w:t xml:space="preserve">re </w:t>
      </w:r>
      <w:r w:rsidR="003D3CF9">
        <w:rPr>
          <w:rFonts w:ascii="Arial" w:hAnsi="Arial" w:cs="Arial"/>
        </w:rPr>
        <w:t>family, carers</w:t>
      </w:r>
      <w:r w:rsidR="009752B8">
        <w:rPr>
          <w:rFonts w:ascii="Arial" w:hAnsi="Arial" w:cs="Arial"/>
        </w:rPr>
        <w:t>,</w:t>
      </w:r>
      <w:r w:rsidR="0035791D">
        <w:rPr>
          <w:rFonts w:ascii="Arial" w:hAnsi="Arial" w:cs="Arial"/>
        </w:rPr>
        <w:t xml:space="preserve"> or any of the professional are available in all the decisions</w:t>
      </w:r>
      <w:r w:rsidR="00477D4B">
        <w:rPr>
          <w:rFonts w:ascii="Arial" w:hAnsi="Arial" w:cs="Arial"/>
        </w:rPr>
        <w:t>.</w:t>
      </w:r>
      <w:r w:rsidR="009A2916">
        <w:rPr>
          <w:rFonts w:ascii="Arial" w:hAnsi="Arial" w:cs="Arial"/>
        </w:rPr>
        <w:t xml:space="preserve"> Use a discharge coordinator to ensure </w:t>
      </w:r>
      <w:r w:rsidR="003D3CF9">
        <w:rPr>
          <w:rFonts w:ascii="Arial" w:hAnsi="Arial" w:cs="Arial"/>
        </w:rPr>
        <w:t>continuity</w:t>
      </w:r>
      <w:r w:rsidR="009A2916">
        <w:rPr>
          <w:rFonts w:ascii="Arial" w:hAnsi="Arial" w:cs="Arial"/>
        </w:rPr>
        <w:t xml:space="preserve"> and </w:t>
      </w:r>
      <w:r w:rsidR="003D3CF9">
        <w:rPr>
          <w:rFonts w:ascii="Arial" w:hAnsi="Arial" w:cs="Arial"/>
        </w:rPr>
        <w:t>clarity. Having</w:t>
      </w:r>
      <w:r w:rsidR="00F7113B">
        <w:rPr>
          <w:rFonts w:ascii="Arial" w:hAnsi="Arial" w:cs="Arial"/>
        </w:rPr>
        <w:t xml:space="preserve"> a safe transition to </w:t>
      </w:r>
      <w:r w:rsidR="002E1D98">
        <w:rPr>
          <w:rFonts w:ascii="Arial" w:hAnsi="Arial" w:cs="Arial"/>
        </w:rPr>
        <w:t>home. That</w:t>
      </w:r>
      <w:r w:rsidR="00F7113B">
        <w:rPr>
          <w:rFonts w:ascii="Arial" w:hAnsi="Arial" w:cs="Arial"/>
        </w:rPr>
        <w:t xml:space="preserve"> they understand</w:t>
      </w:r>
      <w:r w:rsidR="00E672DF">
        <w:rPr>
          <w:rFonts w:ascii="Arial" w:hAnsi="Arial" w:cs="Arial"/>
        </w:rPr>
        <w:t xml:space="preserve"> </w:t>
      </w:r>
      <w:r w:rsidR="00A44D6A">
        <w:rPr>
          <w:rFonts w:ascii="Arial" w:hAnsi="Arial" w:cs="Arial"/>
        </w:rPr>
        <w:t>the medication</w:t>
      </w:r>
      <w:r w:rsidR="00F7113B">
        <w:rPr>
          <w:rFonts w:ascii="Arial" w:hAnsi="Arial" w:cs="Arial"/>
        </w:rPr>
        <w:t xml:space="preserve"> they are </w:t>
      </w:r>
      <w:r w:rsidR="003D3CF9">
        <w:rPr>
          <w:rFonts w:ascii="Arial" w:hAnsi="Arial" w:cs="Arial"/>
        </w:rPr>
        <w:t>taken they</w:t>
      </w:r>
      <w:r w:rsidR="00A71BEF">
        <w:rPr>
          <w:rFonts w:ascii="Arial" w:hAnsi="Arial" w:cs="Arial"/>
        </w:rPr>
        <w:t xml:space="preserve"> have access to </w:t>
      </w:r>
      <w:r w:rsidR="003D3CF9">
        <w:rPr>
          <w:rFonts w:ascii="Arial" w:hAnsi="Arial" w:cs="Arial"/>
        </w:rPr>
        <w:t>mobility</w:t>
      </w:r>
      <w:r w:rsidR="00A71BEF">
        <w:rPr>
          <w:rFonts w:ascii="Arial" w:hAnsi="Arial" w:cs="Arial"/>
        </w:rPr>
        <w:t xml:space="preserve"> aids</w:t>
      </w:r>
      <w:r w:rsidR="00165409">
        <w:rPr>
          <w:rFonts w:ascii="Arial" w:hAnsi="Arial" w:cs="Arial"/>
        </w:rPr>
        <w:t xml:space="preserve"> or </w:t>
      </w:r>
      <w:r w:rsidR="003D3CF9">
        <w:rPr>
          <w:rFonts w:ascii="Arial" w:hAnsi="Arial" w:cs="Arial"/>
        </w:rPr>
        <w:t>equipment</w:t>
      </w:r>
      <w:r w:rsidR="00BE3BDB">
        <w:rPr>
          <w:rFonts w:ascii="Arial" w:hAnsi="Arial" w:cs="Arial"/>
        </w:rPr>
        <w:t>.</w:t>
      </w:r>
      <w:r w:rsidR="00477D4B">
        <w:rPr>
          <w:rFonts w:ascii="Arial" w:hAnsi="Arial" w:cs="Arial"/>
        </w:rPr>
        <w:t xml:space="preserve"> </w:t>
      </w:r>
      <w:r w:rsidR="009A71CA">
        <w:rPr>
          <w:rFonts w:ascii="Arial" w:hAnsi="Arial" w:cs="Arial"/>
        </w:rPr>
        <w:t>Keeping in touch after leaving</w:t>
      </w:r>
      <w:r w:rsidR="00785399">
        <w:rPr>
          <w:rFonts w:ascii="Arial" w:hAnsi="Arial" w:cs="Arial"/>
        </w:rPr>
        <w:t xml:space="preserve"> </w:t>
      </w:r>
      <w:r w:rsidR="008C4D2E">
        <w:rPr>
          <w:rFonts w:ascii="Arial" w:hAnsi="Arial" w:cs="Arial"/>
        </w:rPr>
        <w:t>hospital</w:t>
      </w:r>
      <w:r w:rsidR="00785399">
        <w:rPr>
          <w:rFonts w:ascii="Arial" w:hAnsi="Arial" w:cs="Arial"/>
        </w:rPr>
        <w:t xml:space="preserve"> with the </w:t>
      </w:r>
      <w:r w:rsidR="008C4D2E">
        <w:rPr>
          <w:rFonts w:ascii="Arial" w:hAnsi="Arial" w:cs="Arial"/>
        </w:rPr>
        <w:t>multidisciplinary</w:t>
      </w:r>
      <w:r w:rsidR="00785399">
        <w:rPr>
          <w:rFonts w:ascii="Arial" w:hAnsi="Arial" w:cs="Arial"/>
        </w:rPr>
        <w:t xml:space="preserve"> team is crucial</w:t>
      </w:r>
      <w:r w:rsidR="008C4D2E">
        <w:rPr>
          <w:rFonts w:ascii="Arial" w:hAnsi="Arial" w:cs="Arial"/>
        </w:rPr>
        <w:t xml:space="preserve"> so we can prevent readmission</w:t>
      </w:r>
      <w:r w:rsidR="00673843">
        <w:rPr>
          <w:rFonts w:ascii="Arial" w:hAnsi="Arial" w:cs="Arial"/>
        </w:rPr>
        <w:t>.</w:t>
      </w:r>
    </w:p>
    <w:p w14:paraId="1A4940F4" w14:textId="77777777" w:rsidR="00C1350D" w:rsidRDefault="00C1350D" w:rsidP="00F676EE">
      <w:pPr>
        <w:spacing w:line="360" w:lineRule="auto"/>
        <w:rPr>
          <w:rFonts w:ascii="Arial" w:hAnsi="Arial" w:cs="Arial"/>
        </w:rPr>
      </w:pPr>
    </w:p>
    <w:p w14:paraId="47EF2521" w14:textId="4CCAC736" w:rsidR="004523C4" w:rsidRDefault="00F84AE0" w:rsidP="00F676EE">
      <w:pPr>
        <w:spacing w:line="360" w:lineRule="auto"/>
        <w:rPr>
          <w:rFonts w:ascii="Arial" w:hAnsi="Arial" w:cs="Arial"/>
          <w:b/>
          <w:bCs/>
        </w:rPr>
      </w:pPr>
      <w:r>
        <w:rPr>
          <w:rFonts w:ascii="Arial" w:hAnsi="Arial" w:cs="Arial"/>
          <w:b/>
          <w:bCs/>
        </w:rPr>
        <w:t>Ref</w:t>
      </w:r>
      <w:r w:rsidR="0073370B">
        <w:rPr>
          <w:rFonts w:ascii="Arial" w:hAnsi="Arial" w:cs="Arial"/>
          <w:b/>
          <w:bCs/>
        </w:rPr>
        <w:t>ere</w:t>
      </w:r>
      <w:r w:rsidR="008B0EAC">
        <w:rPr>
          <w:rFonts w:ascii="Arial" w:hAnsi="Arial" w:cs="Arial"/>
          <w:b/>
          <w:bCs/>
        </w:rPr>
        <w:t>nces</w:t>
      </w:r>
    </w:p>
    <w:p w14:paraId="4E69DE0D" w14:textId="2783E02D" w:rsidR="008B0EAC" w:rsidRPr="00AE52B4" w:rsidRDefault="00612B68" w:rsidP="00F676EE">
      <w:pPr>
        <w:spacing w:line="360" w:lineRule="auto"/>
        <w:rPr>
          <w:rFonts w:ascii="Arial" w:hAnsi="Arial" w:cs="Arial"/>
        </w:rPr>
      </w:pPr>
      <w:r w:rsidRPr="009370D8">
        <w:rPr>
          <w:rFonts w:ascii="Arial" w:hAnsi="Arial" w:cs="Arial"/>
        </w:rPr>
        <w:t>C</w:t>
      </w:r>
      <w:r w:rsidR="009370D8">
        <w:rPr>
          <w:rFonts w:ascii="Arial" w:hAnsi="Arial" w:cs="Arial"/>
        </w:rPr>
        <w:t>are Quality Commission (CQC)</w:t>
      </w:r>
      <w:r w:rsidR="00C1350D">
        <w:rPr>
          <w:rFonts w:ascii="Arial" w:hAnsi="Arial" w:cs="Arial"/>
        </w:rPr>
        <w:t xml:space="preserve">. (2025) </w:t>
      </w:r>
      <w:r w:rsidR="009370D8" w:rsidRPr="00885EFE">
        <w:rPr>
          <w:rFonts w:ascii="Arial" w:hAnsi="Arial" w:cs="Arial"/>
          <w:i/>
          <w:iCs/>
        </w:rPr>
        <w:t>How we do our job</w:t>
      </w:r>
      <w:r w:rsidR="009370D8">
        <w:rPr>
          <w:rFonts w:ascii="Arial" w:hAnsi="Arial" w:cs="Arial"/>
        </w:rPr>
        <w:t xml:space="preserve">. Available at: </w:t>
      </w:r>
      <w:hyperlink r:id="rId10" w:history="1">
        <w:r w:rsidR="009370D8" w:rsidRPr="00EF684A">
          <w:rPr>
            <w:rStyle w:val="Hyperlink"/>
            <w:rFonts w:ascii="Arial" w:hAnsi="Arial" w:cs="Arial"/>
          </w:rPr>
          <w:t>https://www.cqc.org.uk/about-us/how-we-do-our-job</w:t>
        </w:r>
      </w:hyperlink>
      <w:r w:rsidR="009370D8">
        <w:rPr>
          <w:rFonts w:ascii="Arial" w:hAnsi="Arial" w:cs="Arial"/>
        </w:rPr>
        <w:t xml:space="preserve"> (Accessed: 8 August 2025).</w:t>
      </w:r>
    </w:p>
    <w:p w14:paraId="5BACC073" w14:textId="0E6DA768" w:rsidR="004F136F" w:rsidRPr="00AE52B4" w:rsidRDefault="00A13EB7" w:rsidP="00F676EE">
      <w:pPr>
        <w:spacing w:line="360" w:lineRule="auto"/>
        <w:rPr>
          <w:rFonts w:ascii="Arial" w:hAnsi="Arial" w:cs="Arial"/>
        </w:rPr>
      </w:pPr>
      <w:r w:rsidRPr="00AE52B4">
        <w:rPr>
          <w:rFonts w:ascii="Arial" w:hAnsi="Arial" w:cs="Arial"/>
        </w:rPr>
        <w:lastRenderedPageBreak/>
        <w:t>Department of Health and Social Care</w:t>
      </w:r>
      <w:r w:rsidR="00D82DE5" w:rsidRPr="00AE52B4">
        <w:rPr>
          <w:rFonts w:ascii="Arial" w:hAnsi="Arial" w:cs="Arial"/>
        </w:rPr>
        <w:t>.</w:t>
      </w:r>
      <w:r w:rsidR="00411B30" w:rsidRPr="00AE52B4">
        <w:rPr>
          <w:rFonts w:ascii="Arial" w:hAnsi="Arial" w:cs="Arial"/>
        </w:rPr>
        <w:t xml:space="preserve"> (</w:t>
      </w:r>
      <w:r w:rsidRPr="00AE52B4">
        <w:rPr>
          <w:rFonts w:ascii="Arial" w:hAnsi="Arial" w:cs="Arial"/>
        </w:rPr>
        <w:t>2022</w:t>
      </w:r>
      <w:r w:rsidR="00411B30" w:rsidRPr="00AE52B4">
        <w:rPr>
          <w:rFonts w:ascii="Arial" w:hAnsi="Arial" w:cs="Arial"/>
        </w:rPr>
        <w:t xml:space="preserve">) </w:t>
      </w:r>
      <w:r w:rsidRPr="00AE52B4">
        <w:rPr>
          <w:rFonts w:ascii="Arial" w:hAnsi="Arial" w:cs="Arial"/>
          <w:i/>
          <w:iCs/>
        </w:rPr>
        <w:t>Health and Care Act 2022: Policy Overview</w:t>
      </w:r>
      <w:r w:rsidRPr="00AE52B4">
        <w:rPr>
          <w:rFonts w:ascii="Arial" w:hAnsi="Arial" w:cs="Arial"/>
        </w:rPr>
        <w:t xml:space="preserve">. Available at: </w:t>
      </w:r>
      <w:hyperlink r:id="rId11" w:history="1">
        <w:r w:rsidR="00411B30" w:rsidRPr="00AE52B4">
          <w:rPr>
            <w:rStyle w:val="Hyperlink"/>
            <w:rFonts w:ascii="Arial" w:hAnsi="Arial" w:cs="Arial"/>
          </w:rPr>
          <w:t>https://assets.publishing.service.gov.uk/media/6363d911e90e0705a8c35457/health-and-care-act-2022-summary-and-additional-measures-impact-assessment.pdf</w:t>
        </w:r>
      </w:hyperlink>
      <w:r w:rsidR="00411B30" w:rsidRPr="00AE52B4">
        <w:rPr>
          <w:rFonts w:ascii="Arial" w:hAnsi="Arial" w:cs="Arial"/>
        </w:rPr>
        <w:t xml:space="preserve"> (</w:t>
      </w:r>
      <w:r w:rsidRPr="00AE52B4">
        <w:rPr>
          <w:rFonts w:ascii="Arial" w:hAnsi="Arial" w:cs="Arial"/>
        </w:rPr>
        <w:t>Accessed 10 Aug</w:t>
      </w:r>
      <w:r w:rsidR="00411B30" w:rsidRPr="00AE52B4">
        <w:rPr>
          <w:rFonts w:ascii="Arial" w:hAnsi="Arial" w:cs="Arial"/>
        </w:rPr>
        <w:t xml:space="preserve"> </w:t>
      </w:r>
      <w:r w:rsidRPr="00AE52B4">
        <w:rPr>
          <w:rFonts w:ascii="Arial" w:hAnsi="Arial" w:cs="Arial"/>
        </w:rPr>
        <w:t>2025</w:t>
      </w:r>
      <w:r w:rsidR="00411B30" w:rsidRPr="00AE52B4">
        <w:rPr>
          <w:rFonts w:ascii="Arial" w:hAnsi="Arial" w:cs="Arial"/>
        </w:rPr>
        <w:t>)</w:t>
      </w:r>
      <w:r w:rsidRPr="00AE52B4">
        <w:rPr>
          <w:rFonts w:ascii="Arial" w:hAnsi="Arial" w:cs="Arial"/>
        </w:rPr>
        <w:t>.</w:t>
      </w:r>
    </w:p>
    <w:p w14:paraId="70115DC1" w14:textId="3006CDAC" w:rsidR="00A54E7B" w:rsidRPr="00AE52B4" w:rsidRDefault="00A54E7B" w:rsidP="00F676EE">
      <w:pPr>
        <w:spacing w:line="360" w:lineRule="auto"/>
        <w:rPr>
          <w:rFonts w:ascii="Arial" w:hAnsi="Arial" w:cs="Arial"/>
        </w:rPr>
      </w:pPr>
      <w:r w:rsidRPr="00AE52B4">
        <w:rPr>
          <w:rFonts w:ascii="Arial" w:hAnsi="Arial" w:cs="Arial"/>
        </w:rPr>
        <w:t xml:space="preserve">Department of Health and Social Care (2022) </w:t>
      </w:r>
      <w:r w:rsidRPr="00AE52B4">
        <w:rPr>
          <w:rFonts w:ascii="Arial" w:hAnsi="Arial" w:cs="Arial"/>
          <w:i/>
          <w:iCs/>
        </w:rPr>
        <w:t>Hospital discharge and community support: policy and operating model</w:t>
      </w:r>
      <w:r w:rsidRPr="00AE52B4">
        <w:rPr>
          <w:rFonts w:ascii="Arial" w:hAnsi="Arial" w:cs="Arial"/>
        </w:rPr>
        <w:t xml:space="preserve">. Available at: </w:t>
      </w:r>
      <w:hyperlink r:id="rId12" w:history="1">
        <w:r w:rsidR="00411B30" w:rsidRPr="00AE52B4">
          <w:rPr>
            <w:rStyle w:val="Hyperlink"/>
            <w:rFonts w:ascii="Arial" w:hAnsi="Arial" w:cs="Arial"/>
          </w:rPr>
          <w:t>https://www.gov.uk/government/publications/hospital-discharge-and-community-support-guidance</w:t>
        </w:r>
      </w:hyperlink>
      <w:r w:rsidR="00411B30" w:rsidRPr="00AE52B4">
        <w:rPr>
          <w:rFonts w:ascii="Arial" w:hAnsi="Arial" w:cs="Arial"/>
        </w:rPr>
        <w:t xml:space="preserve"> </w:t>
      </w:r>
      <w:r w:rsidRPr="00AE52B4">
        <w:rPr>
          <w:rFonts w:ascii="Arial" w:hAnsi="Arial" w:cs="Arial"/>
        </w:rPr>
        <w:t>(Accessed: 11 August 2025).</w:t>
      </w:r>
    </w:p>
    <w:p w14:paraId="5FECB349" w14:textId="6F434C46" w:rsidR="00FD6841" w:rsidRPr="00AE52B4" w:rsidRDefault="00FD6841" w:rsidP="00F676EE">
      <w:pPr>
        <w:spacing w:line="360" w:lineRule="auto"/>
        <w:rPr>
          <w:rFonts w:ascii="Arial" w:hAnsi="Arial" w:cs="Arial"/>
        </w:rPr>
      </w:pPr>
      <w:r w:rsidRPr="00AE52B4">
        <w:rPr>
          <w:rFonts w:ascii="Arial" w:hAnsi="Arial" w:cs="Arial"/>
          <w:color w:val="3A3A3A"/>
          <w:shd w:val="clear" w:color="auto" w:fill="FFFFFF"/>
        </w:rPr>
        <w:t>Glasby, J. (2012) </w:t>
      </w:r>
      <w:r w:rsidRPr="00AE52B4">
        <w:rPr>
          <w:rFonts w:ascii="Arial" w:hAnsi="Arial" w:cs="Arial"/>
          <w:i/>
          <w:iCs/>
          <w:color w:val="3A3A3A"/>
          <w:shd w:val="clear" w:color="auto" w:fill="FFFFFF"/>
        </w:rPr>
        <w:t>Understanding health and social care</w:t>
      </w:r>
      <w:r w:rsidRPr="00AE52B4">
        <w:rPr>
          <w:rFonts w:ascii="Arial" w:hAnsi="Arial" w:cs="Arial"/>
          <w:color w:val="3A3A3A"/>
          <w:shd w:val="clear" w:color="auto" w:fill="FFFFFF"/>
        </w:rPr>
        <w:t>. 2nd ed. Bristol: Policy Press.</w:t>
      </w:r>
    </w:p>
    <w:p w14:paraId="1B1E991E" w14:textId="214B754A" w:rsidR="000C6F31" w:rsidRPr="00AE52B4" w:rsidRDefault="00D548CC" w:rsidP="00F676EE">
      <w:pPr>
        <w:spacing w:line="360" w:lineRule="auto"/>
        <w:rPr>
          <w:rFonts w:ascii="Arial" w:hAnsi="Arial" w:cs="Arial"/>
          <w:color w:val="0E1B26"/>
          <w:shd w:val="clear" w:color="auto" w:fill="FFFFFF"/>
        </w:rPr>
      </w:pPr>
      <w:r w:rsidRPr="00AE52B4">
        <w:rPr>
          <w:rFonts w:ascii="Arial" w:hAnsi="Arial" w:cs="Arial"/>
          <w:color w:val="0E1B26"/>
          <w:shd w:val="clear" w:color="auto" w:fill="FFFFFF"/>
        </w:rPr>
        <w:t>Goodwin</w:t>
      </w:r>
      <w:r w:rsidR="00BD5B61"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N</w:t>
      </w:r>
      <w:r w:rsidR="00BD5B61" w:rsidRPr="00AE52B4">
        <w:rPr>
          <w:rFonts w:ascii="Arial" w:hAnsi="Arial" w:cs="Arial"/>
          <w:color w:val="0E1B26"/>
          <w:shd w:val="clear" w:color="auto" w:fill="FFFFFF"/>
        </w:rPr>
        <w:t>.</w:t>
      </w:r>
      <w:r w:rsidRPr="00AE52B4">
        <w:rPr>
          <w:rFonts w:ascii="Arial" w:hAnsi="Arial" w:cs="Arial"/>
          <w:color w:val="0E1B26"/>
          <w:shd w:val="clear" w:color="auto" w:fill="FFFFFF"/>
        </w:rPr>
        <w:t>, Smith</w:t>
      </w:r>
      <w:r w:rsidR="00BD5B61"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J</w:t>
      </w:r>
      <w:r w:rsidR="00BD5B61" w:rsidRPr="00AE52B4">
        <w:rPr>
          <w:rFonts w:ascii="Arial" w:hAnsi="Arial" w:cs="Arial"/>
          <w:color w:val="0E1B26"/>
          <w:shd w:val="clear" w:color="auto" w:fill="FFFFFF"/>
        </w:rPr>
        <w:t>.</w:t>
      </w:r>
      <w:r w:rsidRPr="00AE52B4">
        <w:rPr>
          <w:rFonts w:ascii="Arial" w:hAnsi="Arial" w:cs="Arial"/>
          <w:color w:val="0E1B26"/>
          <w:shd w:val="clear" w:color="auto" w:fill="FFFFFF"/>
        </w:rPr>
        <w:t>, Davies</w:t>
      </w:r>
      <w:r w:rsidR="00BD5B61"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A</w:t>
      </w:r>
      <w:r w:rsidR="00BD5B61" w:rsidRPr="00AE52B4">
        <w:rPr>
          <w:rFonts w:ascii="Arial" w:hAnsi="Arial" w:cs="Arial"/>
          <w:color w:val="0E1B26"/>
          <w:shd w:val="clear" w:color="auto" w:fill="FFFFFF"/>
        </w:rPr>
        <w:t>.</w:t>
      </w:r>
      <w:r w:rsidRPr="00AE52B4">
        <w:rPr>
          <w:rFonts w:ascii="Arial" w:hAnsi="Arial" w:cs="Arial"/>
          <w:color w:val="0E1B26"/>
          <w:shd w:val="clear" w:color="auto" w:fill="FFFFFF"/>
        </w:rPr>
        <w:t>, Perry</w:t>
      </w:r>
      <w:r w:rsidR="00BD5B61"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C</w:t>
      </w:r>
      <w:r w:rsidR="00BD5B61" w:rsidRPr="00AE52B4">
        <w:rPr>
          <w:rFonts w:ascii="Arial" w:hAnsi="Arial" w:cs="Arial"/>
          <w:color w:val="0E1B26"/>
          <w:shd w:val="clear" w:color="auto" w:fill="FFFFFF"/>
        </w:rPr>
        <w:t>.</w:t>
      </w:r>
      <w:r w:rsidRPr="00AE52B4">
        <w:rPr>
          <w:rFonts w:ascii="Arial" w:hAnsi="Arial" w:cs="Arial"/>
          <w:color w:val="0E1B26"/>
          <w:shd w:val="clear" w:color="auto" w:fill="FFFFFF"/>
        </w:rPr>
        <w:t>, Rosen</w:t>
      </w:r>
      <w:r w:rsidR="00BD5B61"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R</w:t>
      </w:r>
      <w:r w:rsidR="00BD5B61" w:rsidRPr="00AE52B4">
        <w:rPr>
          <w:rFonts w:ascii="Arial" w:hAnsi="Arial" w:cs="Arial"/>
          <w:color w:val="0E1B26"/>
          <w:shd w:val="clear" w:color="auto" w:fill="FFFFFF"/>
        </w:rPr>
        <w:t>.</w:t>
      </w:r>
      <w:r w:rsidRPr="00AE52B4">
        <w:rPr>
          <w:rFonts w:ascii="Arial" w:hAnsi="Arial" w:cs="Arial"/>
          <w:color w:val="0E1B26"/>
          <w:shd w:val="clear" w:color="auto" w:fill="FFFFFF"/>
        </w:rPr>
        <w:t>, Dixon</w:t>
      </w:r>
      <w:r w:rsidR="00BD5B61"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A</w:t>
      </w:r>
      <w:r w:rsidR="00BD5B61" w:rsidRPr="00AE52B4">
        <w:rPr>
          <w:rFonts w:ascii="Arial" w:hAnsi="Arial" w:cs="Arial"/>
          <w:color w:val="0E1B26"/>
          <w:shd w:val="clear" w:color="auto" w:fill="FFFFFF"/>
        </w:rPr>
        <w:t>.</w:t>
      </w:r>
      <w:r w:rsidRPr="00AE52B4">
        <w:rPr>
          <w:rFonts w:ascii="Arial" w:hAnsi="Arial" w:cs="Arial"/>
          <w:color w:val="0E1B26"/>
          <w:shd w:val="clear" w:color="auto" w:fill="FFFFFF"/>
        </w:rPr>
        <w:t>, Dixon</w:t>
      </w:r>
      <w:r w:rsidR="00BD5B61"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J</w:t>
      </w:r>
      <w:r w:rsidR="00BD5B61" w:rsidRPr="00AE52B4">
        <w:rPr>
          <w:rFonts w:ascii="Arial" w:hAnsi="Arial" w:cs="Arial"/>
          <w:color w:val="0E1B26"/>
          <w:shd w:val="clear" w:color="auto" w:fill="FFFFFF"/>
        </w:rPr>
        <w:t>.</w:t>
      </w:r>
      <w:r w:rsidRPr="00AE52B4">
        <w:rPr>
          <w:rFonts w:ascii="Arial" w:hAnsi="Arial" w:cs="Arial"/>
          <w:color w:val="0E1B26"/>
          <w:shd w:val="clear" w:color="auto" w:fill="FFFFFF"/>
        </w:rPr>
        <w:t xml:space="preserve"> and Ham</w:t>
      </w:r>
      <w:r w:rsidR="00BD5B61"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C</w:t>
      </w:r>
      <w:r w:rsidR="00BD5B61" w:rsidRPr="00AE52B4">
        <w:rPr>
          <w:rFonts w:ascii="Arial" w:hAnsi="Arial" w:cs="Arial"/>
          <w:color w:val="0E1B26"/>
          <w:shd w:val="clear" w:color="auto" w:fill="FFFFFF"/>
        </w:rPr>
        <w:t>.</w:t>
      </w:r>
      <w:r w:rsidRPr="00AE52B4">
        <w:rPr>
          <w:rFonts w:ascii="Arial" w:hAnsi="Arial" w:cs="Arial"/>
          <w:color w:val="0E1B26"/>
          <w:shd w:val="clear" w:color="auto" w:fill="FFFFFF"/>
        </w:rPr>
        <w:t xml:space="preserve"> (2012) </w:t>
      </w:r>
      <w:r w:rsidR="00C0711C" w:rsidRPr="00AE52B4">
        <w:rPr>
          <w:rFonts w:ascii="Arial" w:hAnsi="Arial" w:cs="Arial"/>
          <w:i/>
          <w:iCs/>
          <w:color w:val="0E1B26"/>
          <w:shd w:val="clear" w:color="auto" w:fill="FFFFFF"/>
        </w:rPr>
        <w:t>A Report to the Department of Health and the NHS Future Forum</w:t>
      </w:r>
      <w:r w:rsidR="005F5381" w:rsidRPr="00AE52B4">
        <w:rPr>
          <w:rFonts w:ascii="Arial" w:hAnsi="Arial" w:cs="Arial"/>
          <w:i/>
          <w:iCs/>
          <w:color w:val="0E1B26"/>
          <w:shd w:val="clear" w:color="auto" w:fill="FFFFFF"/>
        </w:rPr>
        <w:t>:</w:t>
      </w:r>
      <w:r w:rsidR="005F5381" w:rsidRPr="00AE52B4">
        <w:rPr>
          <w:rFonts w:ascii="Arial" w:hAnsi="Arial" w:cs="Arial"/>
          <w:color w:val="0E1B26"/>
          <w:shd w:val="clear" w:color="auto" w:fill="FFFFFF"/>
        </w:rPr>
        <w:t xml:space="preserve"> </w:t>
      </w:r>
      <w:r w:rsidRPr="00AE52B4">
        <w:rPr>
          <w:rFonts w:ascii="Arial" w:hAnsi="Arial" w:cs="Arial"/>
          <w:i/>
          <w:iCs/>
          <w:color w:val="0E1B26"/>
          <w:shd w:val="clear" w:color="auto" w:fill="FFFFFF"/>
        </w:rPr>
        <w:t>Integrated care for patients and populations: Improving outcomes by working together.</w:t>
      </w:r>
      <w:r w:rsidRPr="00AE52B4">
        <w:rPr>
          <w:rFonts w:ascii="Arial" w:hAnsi="Arial" w:cs="Arial"/>
          <w:color w:val="0E1B26"/>
          <w:shd w:val="clear" w:color="auto" w:fill="FFFFFF"/>
        </w:rPr>
        <w:t xml:space="preserve"> Nuffield Trust.</w:t>
      </w:r>
      <w:r w:rsidR="004B6932" w:rsidRPr="00AE52B4">
        <w:rPr>
          <w:rFonts w:ascii="Arial" w:hAnsi="Arial" w:cs="Arial"/>
          <w:color w:val="0E1B26"/>
          <w:shd w:val="clear" w:color="auto" w:fill="FFFFFF"/>
        </w:rPr>
        <w:t xml:space="preserve"> Available at: </w:t>
      </w:r>
      <w:hyperlink r:id="rId13" w:history="1">
        <w:r w:rsidR="00C0711C" w:rsidRPr="00AE52B4">
          <w:rPr>
            <w:rStyle w:val="Hyperlink"/>
            <w:rFonts w:ascii="Arial" w:hAnsi="Arial" w:cs="Arial"/>
            <w:shd w:val="clear" w:color="auto" w:fill="FFFFFF"/>
          </w:rPr>
          <w:t>https://assets.kingsfund.org.uk/f/256914/x/2ff65ea41a/integrated_care_nhs_future_forum_january_2012.pdf</w:t>
        </w:r>
      </w:hyperlink>
      <w:r w:rsidR="00C0711C" w:rsidRPr="00AE52B4">
        <w:rPr>
          <w:rFonts w:ascii="Arial" w:hAnsi="Arial" w:cs="Arial"/>
          <w:color w:val="0E1B26"/>
          <w:shd w:val="clear" w:color="auto" w:fill="FFFFFF"/>
        </w:rPr>
        <w:t xml:space="preserve"> (Accessed 10 August 2025).</w:t>
      </w:r>
    </w:p>
    <w:p w14:paraId="6559C791" w14:textId="09BF640B" w:rsidR="005354FE" w:rsidRPr="00AE52B4" w:rsidRDefault="003F12D2" w:rsidP="00F676EE">
      <w:pPr>
        <w:spacing w:line="360" w:lineRule="auto"/>
        <w:rPr>
          <w:rFonts w:ascii="Arial" w:hAnsi="Arial" w:cs="Arial"/>
          <w:color w:val="0E1B26"/>
          <w:shd w:val="clear" w:color="auto" w:fill="FFFFFF"/>
        </w:rPr>
      </w:pPr>
      <w:r w:rsidRPr="00AE52B4">
        <w:rPr>
          <w:rFonts w:ascii="Arial" w:hAnsi="Arial" w:cs="Arial"/>
          <w:color w:val="0E1B26"/>
          <w:shd w:val="clear" w:color="auto" w:fill="FFFFFF"/>
        </w:rPr>
        <w:t>HM Government</w:t>
      </w:r>
      <w:r w:rsidR="00D82DE5" w:rsidRPr="00AE52B4">
        <w:rPr>
          <w:rFonts w:ascii="Arial" w:hAnsi="Arial" w:cs="Arial"/>
          <w:color w:val="0E1B26"/>
          <w:shd w:val="clear" w:color="auto" w:fill="FFFFFF"/>
        </w:rPr>
        <w:t>.</w:t>
      </w:r>
      <w:r w:rsidRPr="00AE52B4">
        <w:rPr>
          <w:rFonts w:ascii="Arial" w:hAnsi="Arial" w:cs="Arial"/>
          <w:color w:val="0E1B26"/>
          <w:shd w:val="clear" w:color="auto" w:fill="FFFFFF"/>
        </w:rPr>
        <w:t xml:space="preserve"> (2014) </w:t>
      </w:r>
      <w:r w:rsidRPr="00AE52B4">
        <w:rPr>
          <w:rFonts w:ascii="Arial" w:hAnsi="Arial" w:cs="Arial"/>
          <w:i/>
          <w:iCs/>
          <w:color w:val="0E1B26"/>
          <w:shd w:val="clear" w:color="auto" w:fill="FFFFFF"/>
        </w:rPr>
        <w:t>Care Act 2014</w:t>
      </w:r>
      <w:r w:rsidRPr="00AE52B4">
        <w:rPr>
          <w:rFonts w:ascii="Arial" w:hAnsi="Arial" w:cs="Arial"/>
          <w:color w:val="0E1B26"/>
          <w:shd w:val="clear" w:color="auto" w:fill="FFFFFF"/>
        </w:rPr>
        <w:t xml:space="preserve">. Available at: </w:t>
      </w:r>
      <w:hyperlink r:id="rId14" w:history="1">
        <w:r w:rsidR="00D82DE5" w:rsidRPr="00AE52B4">
          <w:rPr>
            <w:rStyle w:val="Hyperlink"/>
            <w:rFonts w:ascii="Arial" w:hAnsi="Arial" w:cs="Arial"/>
            <w:shd w:val="clear" w:color="auto" w:fill="FFFFFF"/>
          </w:rPr>
          <w:t>https://www.legislation.gov.uk/ukpga/2014/23/contents</w:t>
        </w:r>
      </w:hyperlink>
      <w:r w:rsidR="00D82DE5"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(Accessed: 11 August 2025).</w:t>
      </w:r>
    </w:p>
    <w:p w14:paraId="1D5E6EB9" w14:textId="38FD18C1" w:rsidR="00454D30" w:rsidRPr="00AE52B4" w:rsidRDefault="00454D30" w:rsidP="00F676EE">
      <w:pPr>
        <w:spacing w:line="360" w:lineRule="auto"/>
        <w:rPr>
          <w:rFonts w:ascii="Arial" w:hAnsi="Arial" w:cs="Arial"/>
          <w:color w:val="0E1B26"/>
          <w:shd w:val="clear" w:color="auto" w:fill="FFFFFF"/>
        </w:rPr>
      </w:pPr>
      <w:r w:rsidRPr="00AE52B4">
        <w:rPr>
          <w:rFonts w:ascii="Arial" w:hAnsi="Arial" w:cs="Arial"/>
          <w:color w:val="0E1B26"/>
          <w:shd w:val="clear" w:color="auto" w:fill="FFFFFF"/>
        </w:rPr>
        <w:t>McLeod, S.</w:t>
      </w:r>
      <w:r w:rsidR="00D82DE5"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2025</w:t>
      </w:r>
      <w:r w:rsidR="00D82DE5" w:rsidRPr="00AE52B4">
        <w:rPr>
          <w:rFonts w:ascii="Arial" w:hAnsi="Arial" w:cs="Arial"/>
          <w:color w:val="0E1B26"/>
          <w:shd w:val="clear" w:color="auto" w:fill="FFFFFF"/>
        </w:rPr>
        <w:t>)</w:t>
      </w:r>
      <w:r w:rsidRPr="00AE52B4">
        <w:rPr>
          <w:rFonts w:ascii="Arial" w:hAnsi="Arial" w:cs="Arial"/>
          <w:color w:val="0E1B26"/>
          <w:shd w:val="clear" w:color="auto" w:fill="FFFFFF"/>
        </w:rPr>
        <w:t xml:space="preserve"> </w:t>
      </w:r>
      <w:r w:rsidRPr="00AE52B4">
        <w:rPr>
          <w:rFonts w:ascii="Arial" w:hAnsi="Arial" w:cs="Arial"/>
          <w:i/>
          <w:iCs/>
          <w:color w:val="0E1B26"/>
          <w:shd w:val="clear" w:color="auto" w:fill="FFFFFF"/>
        </w:rPr>
        <w:t>Maslow’s hierarchy of needs</w:t>
      </w:r>
      <w:r w:rsidRPr="00AE52B4">
        <w:rPr>
          <w:rFonts w:ascii="Arial" w:hAnsi="Arial" w:cs="Arial"/>
          <w:color w:val="0E1B26"/>
          <w:shd w:val="clear" w:color="auto" w:fill="FFFFFF"/>
        </w:rPr>
        <w:t xml:space="preserve">. Simply Psychology. Available at: </w:t>
      </w:r>
      <w:hyperlink r:id="rId15" w:history="1">
        <w:r w:rsidR="00D82DE5" w:rsidRPr="00AE52B4">
          <w:rPr>
            <w:rStyle w:val="Hyperlink"/>
            <w:rFonts w:ascii="Arial" w:hAnsi="Arial" w:cs="Arial"/>
            <w:shd w:val="clear" w:color="auto" w:fill="FFFFFF"/>
          </w:rPr>
          <w:t>https://www.simplypsychology.org/maslow.html</w:t>
        </w:r>
      </w:hyperlink>
      <w:r w:rsidR="00D82DE5"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Accessed</w:t>
      </w:r>
      <w:r w:rsidR="001A3F7F" w:rsidRPr="00AE52B4">
        <w:rPr>
          <w:rFonts w:ascii="Arial" w:hAnsi="Arial" w:cs="Arial"/>
          <w:color w:val="0E1B26"/>
          <w:shd w:val="clear" w:color="auto" w:fill="FFFFFF"/>
        </w:rPr>
        <w:t xml:space="preserve">: </w:t>
      </w:r>
      <w:r w:rsidRPr="00AE52B4">
        <w:rPr>
          <w:rFonts w:ascii="Arial" w:hAnsi="Arial" w:cs="Arial"/>
          <w:color w:val="0E1B26"/>
          <w:shd w:val="clear" w:color="auto" w:fill="FFFFFF"/>
        </w:rPr>
        <w:t>11 Aug</w:t>
      </w:r>
      <w:r w:rsidR="001A3F7F" w:rsidRPr="00AE52B4">
        <w:rPr>
          <w:rFonts w:ascii="Arial" w:hAnsi="Arial" w:cs="Arial"/>
          <w:color w:val="0E1B26"/>
          <w:shd w:val="clear" w:color="auto" w:fill="FFFFFF"/>
        </w:rPr>
        <w:t>ust</w:t>
      </w:r>
      <w:r w:rsidRPr="00AE52B4">
        <w:rPr>
          <w:rFonts w:ascii="Arial" w:hAnsi="Arial" w:cs="Arial"/>
          <w:color w:val="0E1B26"/>
          <w:shd w:val="clear" w:color="auto" w:fill="FFFFFF"/>
        </w:rPr>
        <w:t xml:space="preserve"> 2025</w:t>
      </w:r>
      <w:r w:rsidR="00D82DE5" w:rsidRPr="00AE52B4">
        <w:rPr>
          <w:rFonts w:ascii="Arial" w:hAnsi="Arial" w:cs="Arial"/>
          <w:color w:val="0E1B26"/>
          <w:shd w:val="clear" w:color="auto" w:fill="FFFFFF"/>
        </w:rPr>
        <w:t>)</w:t>
      </w:r>
      <w:r w:rsidRPr="00AE52B4">
        <w:rPr>
          <w:rFonts w:ascii="Arial" w:hAnsi="Arial" w:cs="Arial"/>
          <w:color w:val="0E1B26"/>
          <w:shd w:val="clear" w:color="auto" w:fill="FFFFFF"/>
        </w:rPr>
        <w:t>.</w:t>
      </w:r>
    </w:p>
    <w:p w14:paraId="472888E5" w14:textId="2879BB8A" w:rsidR="002128DF" w:rsidRPr="00AE52B4" w:rsidRDefault="004F136F" w:rsidP="00F84AE0">
      <w:pPr>
        <w:spacing w:line="360" w:lineRule="auto"/>
        <w:rPr>
          <w:rFonts w:ascii="Arial" w:hAnsi="Arial" w:cs="Arial"/>
        </w:rPr>
      </w:pPr>
      <w:r w:rsidRPr="00AE52B4">
        <w:rPr>
          <w:rFonts w:ascii="Arial" w:hAnsi="Arial" w:cs="Arial"/>
        </w:rPr>
        <w:t xml:space="preserve">Naylor, M.D., Aiken, L.H., Kurtzman, E.T., Olds, D.M. and Hirschman, K.B., 2011. The care span: The importance of transitional care in achieving health reform. </w:t>
      </w:r>
      <w:r w:rsidRPr="00AE52B4">
        <w:rPr>
          <w:rFonts w:ascii="Arial" w:hAnsi="Arial" w:cs="Arial"/>
          <w:i/>
          <w:iCs/>
        </w:rPr>
        <w:t>Health Affairs</w:t>
      </w:r>
      <w:r w:rsidRPr="00AE52B4">
        <w:rPr>
          <w:rFonts w:ascii="Arial" w:hAnsi="Arial" w:cs="Arial"/>
        </w:rPr>
        <w:t>, 30(4), pp.746–754.</w:t>
      </w:r>
      <w:r w:rsidR="00D82DE5" w:rsidRPr="00AE52B4">
        <w:rPr>
          <w:rFonts w:ascii="Arial" w:hAnsi="Arial" w:cs="Arial"/>
        </w:rPr>
        <w:t xml:space="preserve"> Available at:</w:t>
      </w:r>
      <w:r w:rsidRPr="00AE52B4">
        <w:rPr>
          <w:rFonts w:ascii="Arial" w:hAnsi="Arial" w:cs="Arial"/>
        </w:rPr>
        <w:t xml:space="preserve"> </w:t>
      </w:r>
      <w:hyperlink r:id="rId16" w:history="1">
        <w:r w:rsidRPr="00AE52B4">
          <w:rPr>
            <w:rStyle w:val="Hyperlink"/>
            <w:rFonts w:ascii="Arial" w:hAnsi="Arial" w:cs="Arial"/>
          </w:rPr>
          <w:t>https://doi.org/10.1377/hlthaff.2011.0041</w:t>
        </w:r>
      </w:hyperlink>
      <w:r w:rsidR="00D82DE5" w:rsidRPr="00AE52B4">
        <w:rPr>
          <w:rFonts w:ascii="Arial" w:hAnsi="Arial" w:cs="Arial"/>
        </w:rPr>
        <w:t xml:space="preserve"> (Accessed</w:t>
      </w:r>
      <w:r w:rsidR="001A3F7F" w:rsidRPr="00AE52B4">
        <w:rPr>
          <w:rFonts w:ascii="Arial" w:hAnsi="Arial" w:cs="Arial"/>
        </w:rPr>
        <w:t xml:space="preserve">: </w:t>
      </w:r>
      <w:r w:rsidR="00D82DE5" w:rsidRPr="00AE52B4">
        <w:rPr>
          <w:rFonts w:ascii="Arial" w:hAnsi="Arial" w:cs="Arial"/>
        </w:rPr>
        <w:t>9 August 2025).</w:t>
      </w:r>
    </w:p>
    <w:p w14:paraId="62AAD292" w14:textId="3905FA26" w:rsidR="00A0605F" w:rsidRPr="00AE52B4" w:rsidRDefault="00534BE7" w:rsidP="00F84AE0">
      <w:pPr>
        <w:spacing w:before="100" w:beforeAutospacing="1" w:after="100" w:afterAutospacing="1" w:line="240" w:lineRule="auto"/>
        <w:rPr>
          <w:rFonts w:ascii="Arial" w:eastAsia="Times New Roman" w:hAnsi="Arial" w:cs="Arial"/>
          <w:i/>
          <w:iCs/>
          <w:kern w:val="0"/>
          <w:lang w:eastAsia="en-GB"/>
          <w14:ligatures w14:val="none"/>
        </w:rPr>
      </w:pPr>
      <w:r w:rsidRPr="00AE52B4">
        <w:rPr>
          <w:rFonts w:ascii="Arial" w:eastAsia="Times New Roman" w:hAnsi="Arial" w:cs="Arial"/>
          <w:kern w:val="0"/>
          <w:lang w:eastAsia="en-GB"/>
          <w14:ligatures w14:val="none"/>
        </w:rPr>
        <w:t>NHS England</w:t>
      </w:r>
      <w:r w:rsidR="00B85AAD" w:rsidRPr="00AE52B4">
        <w:rPr>
          <w:rFonts w:ascii="Arial" w:eastAsia="Times New Roman" w:hAnsi="Arial" w:cs="Arial"/>
          <w:kern w:val="0"/>
          <w:lang w:eastAsia="en-GB"/>
          <w14:ligatures w14:val="none"/>
        </w:rPr>
        <w:t>. (</w:t>
      </w:r>
      <w:r w:rsidRPr="00AE52B4">
        <w:rPr>
          <w:rFonts w:ascii="Arial" w:eastAsia="Times New Roman" w:hAnsi="Arial" w:cs="Arial"/>
          <w:kern w:val="0"/>
          <w:lang w:eastAsia="en-GB"/>
          <w14:ligatures w14:val="none"/>
        </w:rPr>
        <w:t>2022</w:t>
      </w:r>
      <w:r w:rsidR="00B85AAD" w:rsidRPr="00AE52B4">
        <w:rPr>
          <w:rFonts w:ascii="Arial" w:eastAsia="Times New Roman" w:hAnsi="Arial" w:cs="Arial"/>
          <w:kern w:val="0"/>
          <w:lang w:eastAsia="en-GB"/>
          <w14:ligatures w14:val="none"/>
        </w:rPr>
        <w:t>)</w:t>
      </w:r>
      <w:r w:rsidRPr="00AE52B4">
        <w:rPr>
          <w:rFonts w:ascii="Arial" w:eastAsia="Times New Roman" w:hAnsi="Arial" w:cs="Arial"/>
          <w:kern w:val="0"/>
          <w:lang w:eastAsia="en-GB"/>
          <w14:ligatures w14:val="none"/>
        </w:rPr>
        <w:t xml:space="preserve"> </w:t>
      </w:r>
      <w:r w:rsidRPr="00AE52B4">
        <w:rPr>
          <w:rFonts w:ascii="Arial" w:eastAsia="Times New Roman" w:hAnsi="Arial" w:cs="Arial"/>
          <w:i/>
          <w:iCs/>
          <w:kern w:val="0"/>
          <w:lang w:eastAsia="en-GB"/>
          <w14:ligatures w14:val="none"/>
        </w:rPr>
        <w:t>Integrated care systems: design framework</w:t>
      </w:r>
      <w:r w:rsidRPr="00AE52B4">
        <w:rPr>
          <w:rFonts w:ascii="Arial" w:eastAsia="Times New Roman" w:hAnsi="Arial" w:cs="Arial"/>
          <w:kern w:val="0"/>
          <w:lang w:eastAsia="en-GB"/>
          <w14:ligatures w14:val="none"/>
        </w:rPr>
        <w:t xml:space="preserve">. Available at: </w:t>
      </w:r>
      <w:hyperlink r:id="rId17" w:history="1">
        <w:r w:rsidRPr="00AE52B4">
          <w:rPr>
            <w:rFonts w:ascii="Arial" w:eastAsia="Times New Roman" w:hAnsi="Arial" w:cs="Arial"/>
            <w:color w:val="0000FF"/>
            <w:kern w:val="0"/>
            <w:u w:val="single"/>
            <w:lang w:eastAsia="en-GB"/>
            <w14:ligatures w14:val="none"/>
          </w:rPr>
          <w:t>https://www.england.nhs.uk/publication/integrated-care-systems-design-framework/</w:t>
        </w:r>
      </w:hyperlink>
      <w:r w:rsidRPr="00AE52B4">
        <w:rPr>
          <w:rFonts w:ascii="Arial" w:eastAsia="Times New Roman" w:hAnsi="Arial" w:cs="Arial"/>
          <w:kern w:val="0"/>
          <w:lang w:eastAsia="en-GB"/>
          <w14:ligatures w14:val="none"/>
        </w:rPr>
        <w:t xml:space="preserve"> </w:t>
      </w:r>
      <w:r w:rsidR="00B85AAD" w:rsidRPr="00AE52B4">
        <w:rPr>
          <w:rFonts w:ascii="Arial" w:eastAsia="Times New Roman" w:hAnsi="Arial" w:cs="Arial"/>
          <w:kern w:val="0"/>
          <w:lang w:eastAsia="en-GB"/>
          <w14:ligatures w14:val="none"/>
        </w:rPr>
        <w:t>(</w:t>
      </w:r>
      <w:r w:rsidRPr="00AE52B4">
        <w:rPr>
          <w:rFonts w:ascii="Arial" w:eastAsia="Times New Roman" w:hAnsi="Arial" w:cs="Arial"/>
          <w:kern w:val="0"/>
          <w:lang w:eastAsia="en-GB"/>
          <w14:ligatures w14:val="none"/>
        </w:rPr>
        <w:t>Accessed 10 Aug</w:t>
      </w:r>
      <w:r w:rsidR="00B85AAD" w:rsidRPr="00AE52B4">
        <w:rPr>
          <w:rFonts w:ascii="Arial" w:eastAsia="Times New Roman" w:hAnsi="Arial" w:cs="Arial"/>
          <w:kern w:val="0"/>
          <w:lang w:eastAsia="en-GB"/>
          <w14:ligatures w14:val="none"/>
        </w:rPr>
        <w:t xml:space="preserve"> </w:t>
      </w:r>
      <w:r w:rsidRPr="00AE52B4">
        <w:rPr>
          <w:rFonts w:ascii="Arial" w:eastAsia="Times New Roman" w:hAnsi="Arial" w:cs="Arial"/>
          <w:kern w:val="0"/>
          <w:lang w:eastAsia="en-GB"/>
          <w14:ligatures w14:val="none"/>
        </w:rPr>
        <w:t>2025</w:t>
      </w:r>
      <w:r w:rsidR="000917A2" w:rsidRPr="00AE52B4">
        <w:rPr>
          <w:rFonts w:ascii="Arial" w:eastAsia="Times New Roman" w:hAnsi="Arial" w:cs="Arial"/>
          <w:kern w:val="0"/>
          <w:lang w:eastAsia="en-GB"/>
          <w14:ligatures w14:val="none"/>
        </w:rPr>
        <w:t>)</w:t>
      </w:r>
      <w:r w:rsidR="00B85AAD" w:rsidRPr="00AE52B4">
        <w:rPr>
          <w:rFonts w:ascii="Arial" w:eastAsia="Times New Roman" w:hAnsi="Arial" w:cs="Arial"/>
          <w:kern w:val="0"/>
          <w:lang w:eastAsia="en-GB"/>
          <w14:ligatures w14:val="none"/>
        </w:rPr>
        <w:t>.</w:t>
      </w:r>
    </w:p>
    <w:p w14:paraId="1500CA61" w14:textId="34D3FE5F" w:rsidR="00AF6CFD" w:rsidRPr="00AE52B4" w:rsidRDefault="00947D19" w:rsidP="00947D19">
      <w:pPr>
        <w:spacing w:line="360" w:lineRule="auto"/>
        <w:rPr>
          <w:rFonts w:ascii="Arial" w:hAnsi="Arial" w:cs="Arial"/>
        </w:rPr>
      </w:pPr>
      <w:r w:rsidRPr="00AE52B4">
        <w:rPr>
          <w:rFonts w:ascii="Arial" w:hAnsi="Arial" w:cs="Arial"/>
        </w:rPr>
        <w:t>Reis da Silva, T. (2024)</w:t>
      </w:r>
      <w:r w:rsidR="00B85AAD" w:rsidRPr="00AE52B4">
        <w:rPr>
          <w:rFonts w:ascii="Arial" w:hAnsi="Arial" w:cs="Arial"/>
        </w:rPr>
        <w:t xml:space="preserve"> ‘</w:t>
      </w:r>
      <w:r w:rsidRPr="00AE52B4">
        <w:rPr>
          <w:rFonts w:ascii="Arial" w:hAnsi="Arial" w:cs="Arial"/>
        </w:rPr>
        <w:t>Loneliness in older adults</w:t>
      </w:r>
      <w:r w:rsidR="00B85AAD" w:rsidRPr="00AE52B4">
        <w:rPr>
          <w:rFonts w:ascii="Arial" w:hAnsi="Arial" w:cs="Arial"/>
        </w:rPr>
        <w:t xml:space="preserve">’, </w:t>
      </w:r>
      <w:r w:rsidRPr="00AE52B4">
        <w:rPr>
          <w:rFonts w:ascii="Arial" w:hAnsi="Arial" w:cs="Arial"/>
          <w:i/>
          <w:iCs/>
        </w:rPr>
        <w:t>British Journal of Community Nursing</w:t>
      </w:r>
      <w:r w:rsidRPr="00AE52B4">
        <w:rPr>
          <w:rFonts w:ascii="Arial" w:hAnsi="Arial" w:cs="Arial"/>
        </w:rPr>
        <w:t>, 29(2), 60–66</w:t>
      </w:r>
      <w:r w:rsidR="0078224B" w:rsidRPr="00AE52B4">
        <w:rPr>
          <w:rFonts w:ascii="Arial" w:hAnsi="Arial" w:cs="Arial"/>
        </w:rPr>
        <w:t>.</w:t>
      </w:r>
    </w:p>
    <w:p w14:paraId="64FDA32D" w14:textId="4EA363F9" w:rsidR="000C3F63" w:rsidRPr="00AE52B4" w:rsidRDefault="000C3F63" w:rsidP="00947D19">
      <w:pPr>
        <w:spacing w:line="360" w:lineRule="auto"/>
        <w:rPr>
          <w:rFonts w:ascii="Arial" w:hAnsi="Arial" w:cs="Arial"/>
        </w:rPr>
      </w:pPr>
      <w:r w:rsidRPr="00AE52B4">
        <w:rPr>
          <w:rFonts w:ascii="Arial" w:hAnsi="Arial" w:cs="Arial"/>
        </w:rPr>
        <w:t xml:space="preserve">Sheehy, R. (2017) </w:t>
      </w:r>
      <w:r w:rsidRPr="00AE52B4">
        <w:rPr>
          <w:rFonts w:ascii="Arial" w:hAnsi="Arial" w:cs="Arial"/>
          <w:i/>
          <w:iCs/>
        </w:rPr>
        <w:t>Partnership Working in Health and Social Care: The Bridge Perspective</w:t>
      </w:r>
      <w:r w:rsidRPr="00AE52B4">
        <w:rPr>
          <w:rFonts w:ascii="Arial" w:hAnsi="Arial" w:cs="Arial"/>
        </w:rPr>
        <w:t xml:space="preserve">. Available at: </w:t>
      </w:r>
      <w:hyperlink r:id="rId18" w:history="1">
        <w:r w:rsidRPr="00AE52B4">
          <w:rPr>
            <w:rStyle w:val="Hyperlink"/>
            <w:rFonts w:ascii="Arial" w:hAnsi="Arial" w:cs="Arial"/>
          </w:rPr>
          <w:t>https://www.therecoveryplace.co.uk/partnership-working-in-health-and-social-care-the-bridge-perspective/</w:t>
        </w:r>
      </w:hyperlink>
      <w:r w:rsidRPr="00AE52B4">
        <w:rPr>
          <w:rFonts w:ascii="Arial" w:hAnsi="Arial" w:cs="Arial"/>
        </w:rPr>
        <w:t xml:space="preserve"> (Accessed: 9 August 2025).</w:t>
      </w:r>
    </w:p>
    <w:p w14:paraId="554C70D1" w14:textId="1B438AB7" w:rsidR="00320463" w:rsidRPr="00AE52B4" w:rsidRDefault="00320463" w:rsidP="00320463">
      <w:pPr>
        <w:spacing w:line="360" w:lineRule="auto"/>
        <w:rPr>
          <w:rFonts w:ascii="Arial" w:hAnsi="Arial" w:cs="Arial"/>
        </w:rPr>
      </w:pPr>
      <w:r w:rsidRPr="00AE52B4">
        <w:rPr>
          <w:rFonts w:ascii="Arial" w:hAnsi="Arial" w:cs="Arial"/>
        </w:rPr>
        <w:lastRenderedPageBreak/>
        <w:t xml:space="preserve">Thielke, S., </w:t>
      </w:r>
      <w:proofErr w:type="spellStart"/>
      <w:r w:rsidRPr="00AE52B4">
        <w:rPr>
          <w:rFonts w:ascii="Arial" w:hAnsi="Arial" w:cs="Arial"/>
        </w:rPr>
        <w:t>Harniss</w:t>
      </w:r>
      <w:proofErr w:type="spellEnd"/>
      <w:r w:rsidRPr="00AE52B4">
        <w:rPr>
          <w:rFonts w:ascii="Arial" w:hAnsi="Arial" w:cs="Arial"/>
        </w:rPr>
        <w:t xml:space="preserve">, M., Thompson, H., Patel, S., </w:t>
      </w:r>
      <w:proofErr w:type="spellStart"/>
      <w:r w:rsidRPr="00AE52B4">
        <w:rPr>
          <w:rFonts w:ascii="Arial" w:hAnsi="Arial" w:cs="Arial"/>
        </w:rPr>
        <w:t>Demiris</w:t>
      </w:r>
      <w:proofErr w:type="spellEnd"/>
      <w:r w:rsidRPr="00AE52B4">
        <w:rPr>
          <w:rFonts w:ascii="Arial" w:hAnsi="Arial" w:cs="Arial"/>
        </w:rPr>
        <w:t>, G. and Johnson, K.</w:t>
      </w:r>
      <w:r w:rsidR="008B19FD" w:rsidRPr="00AE52B4">
        <w:rPr>
          <w:rFonts w:ascii="Arial" w:hAnsi="Arial" w:cs="Arial"/>
        </w:rPr>
        <w:t xml:space="preserve"> (</w:t>
      </w:r>
      <w:r w:rsidRPr="00AE52B4">
        <w:rPr>
          <w:rFonts w:ascii="Arial" w:hAnsi="Arial" w:cs="Arial"/>
        </w:rPr>
        <w:t>2012</w:t>
      </w:r>
      <w:r w:rsidR="008B19FD" w:rsidRPr="00AE52B4">
        <w:rPr>
          <w:rFonts w:ascii="Arial" w:hAnsi="Arial" w:cs="Arial"/>
        </w:rPr>
        <w:t>)</w:t>
      </w:r>
      <w:r w:rsidRPr="00AE52B4">
        <w:rPr>
          <w:rFonts w:ascii="Arial" w:hAnsi="Arial" w:cs="Arial"/>
        </w:rPr>
        <w:t xml:space="preserve"> </w:t>
      </w:r>
      <w:r w:rsidR="008B19FD" w:rsidRPr="00AE52B4">
        <w:rPr>
          <w:rFonts w:ascii="Arial" w:hAnsi="Arial" w:cs="Arial"/>
        </w:rPr>
        <w:t>‘</w:t>
      </w:r>
      <w:r w:rsidRPr="00AE52B4">
        <w:rPr>
          <w:rFonts w:ascii="Arial" w:hAnsi="Arial" w:cs="Arial"/>
        </w:rPr>
        <w:t>Maslow’s hierarchy of human needs and the adoption of health-related technologies for older adults</w:t>
      </w:r>
      <w:r w:rsidR="008B19FD" w:rsidRPr="00AE52B4">
        <w:rPr>
          <w:rFonts w:ascii="Arial" w:hAnsi="Arial" w:cs="Arial"/>
        </w:rPr>
        <w:t>’,</w:t>
      </w:r>
      <w:r w:rsidRPr="00AE52B4">
        <w:rPr>
          <w:rFonts w:ascii="Arial" w:hAnsi="Arial" w:cs="Arial"/>
        </w:rPr>
        <w:t xml:space="preserve"> </w:t>
      </w:r>
      <w:r w:rsidRPr="00AE52B4">
        <w:rPr>
          <w:rFonts w:ascii="Arial" w:hAnsi="Arial" w:cs="Arial"/>
          <w:i/>
          <w:iCs/>
        </w:rPr>
        <w:t>Ageing International</w:t>
      </w:r>
      <w:r w:rsidRPr="00AE52B4">
        <w:rPr>
          <w:rFonts w:ascii="Arial" w:hAnsi="Arial" w:cs="Arial"/>
        </w:rPr>
        <w:t xml:space="preserve">, 37(4), pp.470–488. </w:t>
      </w:r>
      <w:r w:rsidR="008B19FD" w:rsidRPr="00AE52B4">
        <w:rPr>
          <w:rFonts w:ascii="Arial" w:hAnsi="Arial" w:cs="Arial"/>
        </w:rPr>
        <w:t xml:space="preserve">Available at: </w:t>
      </w:r>
      <w:hyperlink r:id="rId19" w:history="1">
        <w:r w:rsidR="008B19FD" w:rsidRPr="00AE52B4">
          <w:rPr>
            <w:rStyle w:val="Hyperlink"/>
            <w:rFonts w:ascii="Arial" w:hAnsi="Arial" w:cs="Arial"/>
          </w:rPr>
          <w:t>https://doi.org/10.1007/s12126-011-9121-4</w:t>
        </w:r>
      </w:hyperlink>
      <w:r w:rsidR="008B19FD" w:rsidRPr="00AE52B4">
        <w:rPr>
          <w:rFonts w:ascii="Arial" w:hAnsi="Arial" w:cs="Arial"/>
        </w:rPr>
        <w:t xml:space="preserve"> (Accessed</w:t>
      </w:r>
      <w:r w:rsidR="008B66A4" w:rsidRPr="00AE52B4">
        <w:rPr>
          <w:rFonts w:ascii="Arial" w:hAnsi="Arial" w:cs="Arial"/>
        </w:rPr>
        <w:t>: 9 August 2025).</w:t>
      </w:r>
    </w:p>
    <w:p w14:paraId="4803074B" w14:textId="77777777" w:rsidR="00947D19" w:rsidRDefault="00947D19" w:rsidP="00947D19">
      <w:pPr>
        <w:spacing w:line="360" w:lineRule="auto"/>
        <w:rPr>
          <w:rFonts w:ascii="Arial" w:hAnsi="Arial" w:cs="Arial"/>
        </w:rPr>
      </w:pPr>
    </w:p>
    <w:p w14:paraId="3E1C4803" w14:textId="373B9C9E" w:rsidR="004A180E" w:rsidRDefault="00947D19" w:rsidP="00947D19">
      <w:pPr>
        <w:spacing w:line="360" w:lineRule="auto"/>
        <w:rPr>
          <w:rFonts w:ascii="Arial" w:hAnsi="Arial" w:cs="Arial"/>
        </w:rPr>
      </w:pPr>
      <w:r w:rsidRPr="00947D19">
        <w:rPr>
          <w:rFonts w:ascii="Arial" w:hAnsi="Arial" w:cs="Arial"/>
        </w:rPr>
        <w:t>.</w:t>
      </w:r>
    </w:p>
    <w:p w14:paraId="6E5329E3" w14:textId="77777777" w:rsidR="004822AA" w:rsidRPr="00D1660F" w:rsidRDefault="004822AA" w:rsidP="00947D19">
      <w:pPr>
        <w:spacing w:line="360" w:lineRule="auto"/>
        <w:rPr>
          <w:rFonts w:ascii="Arial" w:hAnsi="Arial" w:cs="Arial"/>
        </w:rPr>
      </w:pPr>
    </w:p>
    <w:sectPr w:rsidR="004822AA" w:rsidRPr="00D1660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E30F5" w14:textId="77777777" w:rsidR="00DE1A6E" w:rsidRDefault="00DE1A6E" w:rsidP="00F676EE">
      <w:pPr>
        <w:spacing w:after="0" w:line="240" w:lineRule="auto"/>
      </w:pPr>
      <w:r>
        <w:separator/>
      </w:r>
    </w:p>
  </w:endnote>
  <w:endnote w:type="continuationSeparator" w:id="0">
    <w:p w14:paraId="0CEE368F" w14:textId="77777777" w:rsidR="00DE1A6E" w:rsidRDefault="00DE1A6E" w:rsidP="00F676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8841996"/>
      <w:docPartObj>
        <w:docPartGallery w:val="Page Numbers (Bottom of Page)"/>
        <w:docPartUnique/>
      </w:docPartObj>
    </w:sdtPr>
    <w:sdtEndPr/>
    <w:sdtContent>
      <w:p w14:paraId="55EDB85A" w14:textId="1E9D7C4E" w:rsidR="00F676EE" w:rsidRDefault="00F676EE">
        <w:pPr>
          <w:pStyle w:val="Footer"/>
          <w:jc w:val="right"/>
        </w:pPr>
        <w:r>
          <w:fldChar w:fldCharType="begin"/>
        </w:r>
        <w:r>
          <w:instrText>PAGE   \* MERGEFORMAT</w:instrText>
        </w:r>
        <w:r>
          <w:fldChar w:fldCharType="separate"/>
        </w:r>
        <w:r>
          <w:t>2</w:t>
        </w:r>
        <w:r>
          <w:fldChar w:fldCharType="end"/>
        </w:r>
      </w:p>
    </w:sdtContent>
  </w:sdt>
  <w:p w14:paraId="5A2794D2" w14:textId="77777777" w:rsidR="00F676EE" w:rsidRDefault="00F676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3AD87" w14:textId="77777777" w:rsidR="00DE1A6E" w:rsidRDefault="00DE1A6E" w:rsidP="00F676EE">
      <w:pPr>
        <w:spacing w:after="0" w:line="240" w:lineRule="auto"/>
      </w:pPr>
      <w:r>
        <w:separator/>
      </w:r>
    </w:p>
  </w:footnote>
  <w:footnote w:type="continuationSeparator" w:id="0">
    <w:p w14:paraId="78DD876C" w14:textId="77777777" w:rsidR="00DE1A6E" w:rsidRDefault="00DE1A6E" w:rsidP="00F676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102DCC"/>
    <w:multiLevelType w:val="multilevel"/>
    <w:tmpl w:val="519AD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D450BC"/>
    <w:multiLevelType w:val="multilevel"/>
    <w:tmpl w:val="08A2ABA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4E6B1920"/>
    <w:multiLevelType w:val="hybridMultilevel"/>
    <w:tmpl w:val="3D927C2E"/>
    <w:lvl w:ilvl="0" w:tplc="5802C62A">
      <w:start w:val="1"/>
      <w:numFmt w:val="bullet"/>
      <w:lvlText w:val="•"/>
      <w:lvlJc w:val="left"/>
      <w:pPr>
        <w:tabs>
          <w:tab w:val="num" w:pos="720"/>
        </w:tabs>
        <w:ind w:left="720" w:hanging="360"/>
      </w:pPr>
      <w:rPr>
        <w:rFonts w:ascii="Arial" w:hAnsi="Arial" w:hint="default"/>
      </w:rPr>
    </w:lvl>
    <w:lvl w:ilvl="1" w:tplc="F1D05A7A" w:tentative="1">
      <w:start w:val="1"/>
      <w:numFmt w:val="bullet"/>
      <w:lvlText w:val="•"/>
      <w:lvlJc w:val="left"/>
      <w:pPr>
        <w:tabs>
          <w:tab w:val="num" w:pos="1440"/>
        </w:tabs>
        <w:ind w:left="1440" w:hanging="360"/>
      </w:pPr>
      <w:rPr>
        <w:rFonts w:ascii="Arial" w:hAnsi="Arial" w:hint="default"/>
      </w:rPr>
    </w:lvl>
    <w:lvl w:ilvl="2" w:tplc="61BAA0D0" w:tentative="1">
      <w:start w:val="1"/>
      <w:numFmt w:val="bullet"/>
      <w:lvlText w:val="•"/>
      <w:lvlJc w:val="left"/>
      <w:pPr>
        <w:tabs>
          <w:tab w:val="num" w:pos="2160"/>
        </w:tabs>
        <w:ind w:left="2160" w:hanging="360"/>
      </w:pPr>
      <w:rPr>
        <w:rFonts w:ascii="Arial" w:hAnsi="Arial" w:hint="default"/>
      </w:rPr>
    </w:lvl>
    <w:lvl w:ilvl="3" w:tplc="C2C21860" w:tentative="1">
      <w:start w:val="1"/>
      <w:numFmt w:val="bullet"/>
      <w:lvlText w:val="•"/>
      <w:lvlJc w:val="left"/>
      <w:pPr>
        <w:tabs>
          <w:tab w:val="num" w:pos="2880"/>
        </w:tabs>
        <w:ind w:left="2880" w:hanging="360"/>
      </w:pPr>
      <w:rPr>
        <w:rFonts w:ascii="Arial" w:hAnsi="Arial" w:hint="default"/>
      </w:rPr>
    </w:lvl>
    <w:lvl w:ilvl="4" w:tplc="5F8A8FDE" w:tentative="1">
      <w:start w:val="1"/>
      <w:numFmt w:val="bullet"/>
      <w:lvlText w:val="•"/>
      <w:lvlJc w:val="left"/>
      <w:pPr>
        <w:tabs>
          <w:tab w:val="num" w:pos="3600"/>
        </w:tabs>
        <w:ind w:left="3600" w:hanging="360"/>
      </w:pPr>
      <w:rPr>
        <w:rFonts w:ascii="Arial" w:hAnsi="Arial" w:hint="default"/>
      </w:rPr>
    </w:lvl>
    <w:lvl w:ilvl="5" w:tplc="A2F2BE9C" w:tentative="1">
      <w:start w:val="1"/>
      <w:numFmt w:val="bullet"/>
      <w:lvlText w:val="•"/>
      <w:lvlJc w:val="left"/>
      <w:pPr>
        <w:tabs>
          <w:tab w:val="num" w:pos="4320"/>
        </w:tabs>
        <w:ind w:left="4320" w:hanging="360"/>
      </w:pPr>
      <w:rPr>
        <w:rFonts w:ascii="Arial" w:hAnsi="Arial" w:hint="default"/>
      </w:rPr>
    </w:lvl>
    <w:lvl w:ilvl="6" w:tplc="E2CC3CEC" w:tentative="1">
      <w:start w:val="1"/>
      <w:numFmt w:val="bullet"/>
      <w:lvlText w:val="•"/>
      <w:lvlJc w:val="left"/>
      <w:pPr>
        <w:tabs>
          <w:tab w:val="num" w:pos="5040"/>
        </w:tabs>
        <w:ind w:left="5040" w:hanging="360"/>
      </w:pPr>
      <w:rPr>
        <w:rFonts w:ascii="Arial" w:hAnsi="Arial" w:hint="default"/>
      </w:rPr>
    </w:lvl>
    <w:lvl w:ilvl="7" w:tplc="BDE6BD78" w:tentative="1">
      <w:start w:val="1"/>
      <w:numFmt w:val="bullet"/>
      <w:lvlText w:val="•"/>
      <w:lvlJc w:val="left"/>
      <w:pPr>
        <w:tabs>
          <w:tab w:val="num" w:pos="5760"/>
        </w:tabs>
        <w:ind w:left="5760" w:hanging="360"/>
      </w:pPr>
      <w:rPr>
        <w:rFonts w:ascii="Arial" w:hAnsi="Arial" w:hint="default"/>
      </w:rPr>
    </w:lvl>
    <w:lvl w:ilvl="8" w:tplc="1954F34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BF93ABE"/>
    <w:multiLevelType w:val="multilevel"/>
    <w:tmpl w:val="83C22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812106">
    <w:abstractNumId w:val="3"/>
  </w:num>
  <w:num w:numId="2" w16cid:durableId="628516168">
    <w:abstractNumId w:val="0"/>
  </w:num>
  <w:num w:numId="3" w16cid:durableId="1245604792">
    <w:abstractNumId w:val="1"/>
  </w:num>
  <w:num w:numId="4" w16cid:durableId="4844702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6EE"/>
    <w:rsid w:val="00002A5B"/>
    <w:rsid w:val="000113F2"/>
    <w:rsid w:val="00015129"/>
    <w:rsid w:val="00023DD0"/>
    <w:rsid w:val="000268A9"/>
    <w:rsid w:val="00035E45"/>
    <w:rsid w:val="0003776A"/>
    <w:rsid w:val="00044823"/>
    <w:rsid w:val="0004535B"/>
    <w:rsid w:val="00054809"/>
    <w:rsid w:val="000576F5"/>
    <w:rsid w:val="00062655"/>
    <w:rsid w:val="00065D56"/>
    <w:rsid w:val="00066679"/>
    <w:rsid w:val="00067D40"/>
    <w:rsid w:val="00073E94"/>
    <w:rsid w:val="000766DB"/>
    <w:rsid w:val="000777A8"/>
    <w:rsid w:val="0008298A"/>
    <w:rsid w:val="0008445B"/>
    <w:rsid w:val="000878E9"/>
    <w:rsid w:val="000917A2"/>
    <w:rsid w:val="00091D53"/>
    <w:rsid w:val="000946D9"/>
    <w:rsid w:val="000968F3"/>
    <w:rsid w:val="00097237"/>
    <w:rsid w:val="000A3AD6"/>
    <w:rsid w:val="000A3CBD"/>
    <w:rsid w:val="000A4E1F"/>
    <w:rsid w:val="000A59D6"/>
    <w:rsid w:val="000B4492"/>
    <w:rsid w:val="000B4B37"/>
    <w:rsid w:val="000B5216"/>
    <w:rsid w:val="000B75C4"/>
    <w:rsid w:val="000C3F63"/>
    <w:rsid w:val="000C6A61"/>
    <w:rsid w:val="000C6F31"/>
    <w:rsid w:val="000C79EA"/>
    <w:rsid w:val="000D3814"/>
    <w:rsid w:val="000F299E"/>
    <w:rsid w:val="000F625B"/>
    <w:rsid w:val="0010269B"/>
    <w:rsid w:val="00105E91"/>
    <w:rsid w:val="00105F62"/>
    <w:rsid w:val="0010674C"/>
    <w:rsid w:val="00111AB1"/>
    <w:rsid w:val="001131BC"/>
    <w:rsid w:val="00116E43"/>
    <w:rsid w:val="001208A2"/>
    <w:rsid w:val="00121874"/>
    <w:rsid w:val="00125169"/>
    <w:rsid w:val="001254E3"/>
    <w:rsid w:val="0014043A"/>
    <w:rsid w:val="00144E7D"/>
    <w:rsid w:val="001570BD"/>
    <w:rsid w:val="00157245"/>
    <w:rsid w:val="00157D2A"/>
    <w:rsid w:val="00165409"/>
    <w:rsid w:val="00170C2A"/>
    <w:rsid w:val="00171DF4"/>
    <w:rsid w:val="00175792"/>
    <w:rsid w:val="00175901"/>
    <w:rsid w:val="00175B17"/>
    <w:rsid w:val="00177B39"/>
    <w:rsid w:val="001820E0"/>
    <w:rsid w:val="001844BE"/>
    <w:rsid w:val="00184E49"/>
    <w:rsid w:val="00185DA8"/>
    <w:rsid w:val="0018653F"/>
    <w:rsid w:val="00187D7B"/>
    <w:rsid w:val="00193C7C"/>
    <w:rsid w:val="00195C65"/>
    <w:rsid w:val="001A1785"/>
    <w:rsid w:val="001A3B86"/>
    <w:rsid w:val="001A3DBA"/>
    <w:rsid w:val="001A3F2B"/>
    <w:rsid w:val="001A3F7F"/>
    <w:rsid w:val="001A7309"/>
    <w:rsid w:val="001B41C3"/>
    <w:rsid w:val="001B5E8A"/>
    <w:rsid w:val="001C0261"/>
    <w:rsid w:val="001C787C"/>
    <w:rsid w:val="001D2D5A"/>
    <w:rsid w:val="001D5824"/>
    <w:rsid w:val="00202FC2"/>
    <w:rsid w:val="002038C0"/>
    <w:rsid w:val="00204EC8"/>
    <w:rsid w:val="00205A34"/>
    <w:rsid w:val="002128DF"/>
    <w:rsid w:val="002225C7"/>
    <w:rsid w:val="00225964"/>
    <w:rsid w:val="00225D15"/>
    <w:rsid w:val="0023515F"/>
    <w:rsid w:val="00242DC1"/>
    <w:rsid w:val="0024446C"/>
    <w:rsid w:val="002451AF"/>
    <w:rsid w:val="00246369"/>
    <w:rsid w:val="00253455"/>
    <w:rsid w:val="002618CA"/>
    <w:rsid w:val="0026197C"/>
    <w:rsid w:val="00261AB3"/>
    <w:rsid w:val="00263BB9"/>
    <w:rsid w:val="00264657"/>
    <w:rsid w:val="00266DEE"/>
    <w:rsid w:val="0026745F"/>
    <w:rsid w:val="00267E18"/>
    <w:rsid w:val="00267EB2"/>
    <w:rsid w:val="0027003D"/>
    <w:rsid w:val="002743AE"/>
    <w:rsid w:val="00276E62"/>
    <w:rsid w:val="00277DC3"/>
    <w:rsid w:val="00280AD5"/>
    <w:rsid w:val="00284E54"/>
    <w:rsid w:val="00287966"/>
    <w:rsid w:val="00287EAF"/>
    <w:rsid w:val="00291D1D"/>
    <w:rsid w:val="00295869"/>
    <w:rsid w:val="002970BC"/>
    <w:rsid w:val="002A4982"/>
    <w:rsid w:val="002B10BB"/>
    <w:rsid w:val="002B494B"/>
    <w:rsid w:val="002B4FD4"/>
    <w:rsid w:val="002C281C"/>
    <w:rsid w:val="002C5259"/>
    <w:rsid w:val="002C7E78"/>
    <w:rsid w:val="002D0908"/>
    <w:rsid w:val="002D228B"/>
    <w:rsid w:val="002D6F96"/>
    <w:rsid w:val="002E1D98"/>
    <w:rsid w:val="002E2210"/>
    <w:rsid w:val="002F3701"/>
    <w:rsid w:val="002F5822"/>
    <w:rsid w:val="002F6263"/>
    <w:rsid w:val="002F684D"/>
    <w:rsid w:val="00313992"/>
    <w:rsid w:val="0031499E"/>
    <w:rsid w:val="003150E0"/>
    <w:rsid w:val="00316E9F"/>
    <w:rsid w:val="00320463"/>
    <w:rsid w:val="003236DF"/>
    <w:rsid w:val="00331648"/>
    <w:rsid w:val="00336A4B"/>
    <w:rsid w:val="00336A64"/>
    <w:rsid w:val="00337756"/>
    <w:rsid w:val="00340D36"/>
    <w:rsid w:val="00341549"/>
    <w:rsid w:val="003532E8"/>
    <w:rsid w:val="003560AC"/>
    <w:rsid w:val="00357630"/>
    <w:rsid w:val="0035791D"/>
    <w:rsid w:val="00362740"/>
    <w:rsid w:val="003823AF"/>
    <w:rsid w:val="00386022"/>
    <w:rsid w:val="003860DA"/>
    <w:rsid w:val="00387B5B"/>
    <w:rsid w:val="003B722D"/>
    <w:rsid w:val="003C0B41"/>
    <w:rsid w:val="003D0C7C"/>
    <w:rsid w:val="003D3CF9"/>
    <w:rsid w:val="003E0F30"/>
    <w:rsid w:val="003E431E"/>
    <w:rsid w:val="003F12D2"/>
    <w:rsid w:val="003F40EE"/>
    <w:rsid w:val="003F6849"/>
    <w:rsid w:val="003F6AAB"/>
    <w:rsid w:val="003F7BF7"/>
    <w:rsid w:val="00403E27"/>
    <w:rsid w:val="004067FC"/>
    <w:rsid w:val="00406BA9"/>
    <w:rsid w:val="00410A16"/>
    <w:rsid w:val="004119FE"/>
    <w:rsid w:val="00411B30"/>
    <w:rsid w:val="004136EF"/>
    <w:rsid w:val="00413867"/>
    <w:rsid w:val="0042004D"/>
    <w:rsid w:val="00423924"/>
    <w:rsid w:val="00426172"/>
    <w:rsid w:val="00436F84"/>
    <w:rsid w:val="004508D3"/>
    <w:rsid w:val="00450A0C"/>
    <w:rsid w:val="004518FC"/>
    <w:rsid w:val="004523C4"/>
    <w:rsid w:val="00454D30"/>
    <w:rsid w:val="00456616"/>
    <w:rsid w:val="00456CB9"/>
    <w:rsid w:val="00461ED5"/>
    <w:rsid w:val="00462CF3"/>
    <w:rsid w:val="004642ED"/>
    <w:rsid w:val="0046474E"/>
    <w:rsid w:val="00474CCA"/>
    <w:rsid w:val="00477B07"/>
    <w:rsid w:val="00477D4B"/>
    <w:rsid w:val="004822AA"/>
    <w:rsid w:val="00484139"/>
    <w:rsid w:val="00491A34"/>
    <w:rsid w:val="00494489"/>
    <w:rsid w:val="00497A88"/>
    <w:rsid w:val="004A180E"/>
    <w:rsid w:val="004B1E01"/>
    <w:rsid w:val="004B3E17"/>
    <w:rsid w:val="004B4013"/>
    <w:rsid w:val="004B4374"/>
    <w:rsid w:val="004B5AE9"/>
    <w:rsid w:val="004B6932"/>
    <w:rsid w:val="004C2399"/>
    <w:rsid w:val="004C69C7"/>
    <w:rsid w:val="004D0626"/>
    <w:rsid w:val="004D6CDC"/>
    <w:rsid w:val="004E236A"/>
    <w:rsid w:val="004E5823"/>
    <w:rsid w:val="004F020C"/>
    <w:rsid w:val="004F136F"/>
    <w:rsid w:val="004F2198"/>
    <w:rsid w:val="004F30C0"/>
    <w:rsid w:val="004F3C51"/>
    <w:rsid w:val="00500103"/>
    <w:rsid w:val="00501485"/>
    <w:rsid w:val="00501A7F"/>
    <w:rsid w:val="00503A70"/>
    <w:rsid w:val="00504343"/>
    <w:rsid w:val="00513017"/>
    <w:rsid w:val="00517757"/>
    <w:rsid w:val="00521E50"/>
    <w:rsid w:val="00534BE7"/>
    <w:rsid w:val="005354FE"/>
    <w:rsid w:val="00537079"/>
    <w:rsid w:val="00540692"/>
    <w:rsid w:val="00540C6C"/>
    <w:rsid w:val="00542445"/>
    <w:rsid w:val="00543940"/>
    <w:rsid w:val="005539AD"/>
    <w:rsid w:val="005672E3"/>
    <w:rsid w:val="0057008D"/>
    <w:rsid w:val="00570B61"/>
    <w:rsid w:val="00571719"/>
    <w:rsid w:val="00572C96"/>
    <w:rsid w:val="005801DB"/>
    <w:rsid w:val="005809E2"/>
    <w:rsid w:val="00587E9F"/>
    <w:rsid w:val="00593A5A"/>
    <w:rsid w:val="00594F8A"/>
    <w:rsid w:val="005A301A"/>
    <w:rsid w:val="005B49FA"/>
    <w:rsid w:val="005C379F"/>
    <w:rsid w:val="005C72C5"/>
    <w:rsid w:val="005E1D6C"/>
    <w:rsid w:val="005E5A8E"/>
    <w:rsid w:val="005E7FE1"/>
    <w:rsid w:val="005F5381"/>
    <w:rsid w:val="00602EC3"/>
    <w:rsid w:val="006032EF"/>
    <w:rsid w:val="00603AAD"/>
    <w:rsid w:val="00604421"/>
    <w:rsid w:val="00610E9C"/>
    <w:rsid w:val="00612B68"/>
    <w:rsid w:val="00613863"/>
    <w:rsid w:val="00623114"/>
    <w:rsid w:val="00624BBD"/>
    <w:rsid w:val="006256B1"/>
    <w:rsid w:val="00632BB4"/>
    <w:rsid w:val="006339B6"/>
    <w:rsid w:val="0063459B"/>
    <w:rsid w:val="00636C44"/>
    <w:rsid w:val="00640CA3"/>
    <w:rsid w:val="0064287F"/>
    <w:rsid w:val="0064614E"/>
    <w:rsid w:val="00654973"/>
    <w:rsid w:val="00657B79"/>
    <w:rsid w:val="00660155"/>
    <w:rsid w:val="0066273A"/>
    <w:rsid w:val="006646F6"/>
    <w:rsid w:val="0067034F"/>
    <w:rsid w:val="00673843"/>
    <w:rsid w:val="00674CE1"/>
    <w:rsid w:val="00676D35"/>
    <w:rsid w:val="00680E99"/>
    <w:rsid w:val="00682188"/>
    <w:rsid w:val="00685B1D"/>
    <w:rsid w:val="00685F8F"/>
    <w:rsid w:val="00687069"/>
    <w:rsid w:val="0069372E"/>
    <w:rsid w:val="0069382F"/>
    <w:rsid w:val="00697654"/>
    <w:rsid w:val="006979CE"/>
    <w:rsid w:val="006A0A27"/>
    <w:rsid w:val="006A1276"/>
    <w:rsid w:val="006A25A4"/>
    <w:rsid w:val="006A400F"/>
    <w:rsid w:val="006A578F"/>
    <w:rsid w:val="006A6AF7"/>
    <w:rsid w:val="006B45B4"/>
    <w:rsid w:val="006B6D74"/>
    <w:rsid w:val="006C078F"/>
    <w:rsid w:val="006D462D"/>
    <w:rsid w:val="006D6384"/>
    <w:rsid w:val="006D77DE"/>
    <w:rsid w:val="006E49B3"/>
    <w:rsid w:val="006F5309"/>
    <w:rsid w:val="00704EA8"/>
    <w:rsid w:val="007054E8"/>
    <w:rsid w:val="007126C1"/>
    <w:rsid w:val="007264EC"/>
    <w:rsid w:val="00727CCB"/>
    <w:rsid w:val="00731BED"/>
    <w:rsid w:val="0073370B"/>
    <w:rsid w:val="00733D07"/>
    <w:rsid w:val="0073400E"/>
    <w:rsid w:val="00735242"/>
    <w:rsid w:val="00735334"/>
    <w:rsid w:val="00743828"/>
    <w:rsid w:val="0075447D"/>
    <w:rsid w:val="0076680F"/>
    <w:rsid w:val="00772AFC"/>
    <w:rsid w:val="00772B09"/>
    <w:rsid w:val="00775C32"/>
    <w:rsid w:val="00777877"/>
    <w:rsid w:val="0078224B"/>
    <w:rsid w:val="00785399"/>
    <w:rsid w:val="00790EA2"/>
    <w:rsid w:val="0079420B"/>
    <w:rsid w:val="00794EA7"/>
    <w:rsid w:val="007A2A6B"/>
    <w:rsid w:val="007A3CA8"/>
    <w:rsid w:val="007A589E"/>
    <w:rsid w:val="007A701A"/>
    <w:rsid w:val="007B50EB"/>
    <w:rsid w:val="007B6591"/>
    <w:rsid w:val="007C355B"/>
    <w:rsid w:val="007C7C76"/>
    <w:rsid w:val="007D10F1"/>
    <w:rsid w:val="007D1E4B"/>
    <w:rsid w:val="007D31AB"/>
    <w:rsid w:val="007E637A"/>
    <w:rsid w:val="007E65B9"/>
    <w:rsid w:val="007E65C3"/>
    <w:rsid w:val="007F5435"/>
    <w:rsid w:val="007F67C5"/>
    <w:rsid w:val="007F6855"/>
    <w:rsid w:val="00800AB1"/>
    <w:rsid w:val="00801C24"/>
    <w:rsid w:val="00810B87"/>
    <w:rsid w:val="008112A1"/>
    <w:rsid w:val="008262D1"/>
    <w:rsid w:val="00831A36"/>
    <w:rsid w:val="00833976"/>
    <w:rsid w:val="0083434F"/>
    <w:rsid w:val="00834C1B"/>
    <w:rsid w:val="008350A0"/>
    <w:rsid w:val="00835BC6"/>
    <w:rsid w:val="008362E6"/>
    <w:rsid w:val="00850E0B"/>
    <w:rsid w:val="008522E5"/>
    <w:rsid w:val="00854146"/>
    <w:rsid w:val="00854BA0"/>
    <w:rsid w:val="00854CCC"/>
    <w:rsid w:val="00857DF9"/>
    <w:rsid w:val="00857ED5"/>
    <w:rsid w:val="00857F4C"/>
    <w:rsid w:val="00860AA4"/>
    <w:rsid w:val="00863C59"/>
    <w:rsid w:val="008678B2"/>
    <w:rsid w:val="00871321"/>
    <w:rsid w:val="00881383"/>
    <w:rsid w:val="00883086"/>
    <w:rsid w:val="00883579"/>
    <w:rsid w:val="00885EFE"/>
    <w:rsid w:val="00887519"/>
    <w:rsid w:val="00887ADA"/>
    <w:rsid w:val="00892F29"/>
    <w:rsid w:val="008974DE"/>
    <w:rsid w:val="008A2F94"/>
    <w:rsid w:val="008A3692"/>
    <w:rsid w:val="008A4CD9"/>
    <w:rsid w:val="008B0EAC"/>
    <w:rsid w:val="008B16D8"/>
    <w:rsid w:val="008B19FD"/>
    <w:rsid w:val="008B3AF0"/>
    <w:rsid w:val="008B3FC0"/>
    <w:rsid w:val="008B66A4"/>
    <w:rsid w:val="008C41DD"/>
    <w:rsid w:val="008C4D2E"/>
    <w:rsid w:val="008D3851"/>
    <w:rsid w:val="008D3866"/>
    <w:rsid w:val="008E5C05"/>
    <w:rsid w:val="008E74DF"/>
    <w:rsid w:val="008F1B08"/>
    <w:rsid w:val="008F4366"/>
    <w:rsid w:val="00904029"/>
    <w:rsid w:val="009071F2"/>
    <w:rsid w:val="009077AE"/>
    <w:rsid w:val="00907DD3"/>
    <w:rsid w:val="00914032"/>
    <w:rsid w:val="0091647E"/>
    <w:rsid w:val="00924C9A"/>
    <w:rsid w:val="00932E73"/>
    <w:rsid w:val="009370D8"/>
    <w:rsid w:val="00947D19"/>
    <w:rsid w:val="009511ED"/>
    <w:rsid w:val="009547E6"/>
    <w:rsid w:val="00957AA2"/>
    <w:rsid w:val="00962087"/>
    <w:rsid w:val="0096464F"/>
    <w:rsid w:val="009655DE"/>
    <w:rsid w:val="00971284"/>
    <w:rsid w:val="00972925"/>
    <w:rsid w:val="009752B8"/>
    <w:rsid w:val="00981F48"/>
    <w:rsid w:val="0098566D"/>
    <w:rsid w:val="009A2916"/>
    <w:rsid w:val="009A614D"/>
    <w:rsid w:val="009A71CA"/>
    <w:rsid w:val="009A7870"/>
    <w:rsid w:val="009B1B2F"/>
    <w:rsid w:val="009C46C4"/>
    <w:rsid w:val="009D0181"/>
    <w:rsid w:val="009D1F45"/>
    <w:rsid w:val="009D4051"/>
    <w:rsid w:val="009D7014"/>
    <w:rsid w:val="009E2996"/>
    <w:rsid w:val="009F646B"/>
    <w:rsid w:val="00A03CC4"/>
    <w:rsid w:val="00A0430B"/>
    <w:rsid w:val="00A0531D"/>
    <w:rsid w:val="00A054BE"/>
    <w:rsid w:val="00A0605F"/>
    <w:rsid w:val="00A10049"/>
    <w:rsid w:val="00A13CBB"/>
    <w:rsid w:val="00A13EB7"/>
    <w:rsid w:val="00A236CF"/>
    <w:rsid w:val="00A27993"/>
    <w:rsid w:val="00A3009A"/>
    <w:rsid w:val="00A3137C"/>
    <w:rsid w:val="00A334F4"/>
    <w:rsid w:val="00A42C42"/>
    <w:rsid w:val="00A43B6E"/>
    <w:rsid w:val="00A44D6A"/>
    <w:rsid w:val="00A47A54"/>
    <w:rsid w:val="00A52F5D"/>
    <w:rsid w:val="00A54E7B"/>
    <w:rsid w:val="00A57F51"/>
    <w:rsid w:val="00A62613"/>
    <w:rsid w:val="00A65958"/>
    <w:rsid w:val="00A66445"/>
    <w:rsid w:val="00A70DAB"/>
    <w:rsid w:val="00A71A1D"/>
    <w:rsid w:val="00A71BEF"/>
    <w:rsid w:val="00A72E40"/>
    <w:rsid w:val="00A734D2"/>
    <w:rsid w:val="00A73BA4"/>
    <w:rsid w:val="00A749A0"/>
    <w:rsid w:val="00A77C5F"/>
    <w:rsid w:val="00A844DE"/>
    <w:rsid w:val="00A858EE"/>
    <w:rsid w:val="00AA1F4B"/>
    <w:rsid w:val="00AA76BF"/>
    <w:rsid w:val="00AB0E67"/>
    <w:rsid w:val="00AB6AFD"/>
    <w:rsid w:val="00AB6C2B"/>
    <w:rsid w:val="00AC1117"/>
    <w:rsid w:val="00AC7540"/>
    <w:rsid w:val="00AC7765"/>
    <w:rsid w:val="00AD5BCC"/>
    <w:rsid w:val="00AE243A"/>
    <w:rsid w:val="00AE2987"/>
    <w:rsid w:val="00AE52B4"/>
    <w:rsid w:val="00AF293B"/>
    <w:rsid w:val="00AF359A"/>
    <w:rsid w:val="00AF3796"/>
    <w:rsid w:val="00AF49CC"/>
    <w:rsid w:val="00AF682F"/>
    <w:rsid w:val="00AF6CFD"/>
    <w:rsid w:val="00AF792F"/>
    <w:rsid w:val="00B01AF3"/>
    <w:rsid w:val="00B02062"/>
    <w:rsid w:val="00B02C65"/>
    <w:rsid w:val="00B0496A"/>
    <w:rsid w:val="00B079CC"/>
    <w:rsid w:val="00B1247A"/>
    <w:rsid w:val="00B170D3"/>
    <w:rsid w:val="00B23459"/>
    <w:rsid w:val="00B27504"/>
    <w:rsid w:val="00B320F9"/>
    <w:rsid w:val="00B34311"/>
    <w:rsid w:val="00B379F4"/>
    <w:rsid w:val="00B41A12"/>
    <w:rsid w:val="00B444DA"/>
    <w:rsid w:val="00B45A43"/>
    <w:rsid w:val="00B464F2"/>
    <w:rsid w:val="00B46C48"/>
    <w:rsid w:val="00B46E03"/>
    <w:rsid w:val="00B4764F"/>
    <w:rsid w:val="00B62D76"/>
    <w:rsid w:val="00B6539C"/>
    <w:rsid w:val="00B70292"/>
    <w:rsid w:val="00B7037E"/>
    <w:rsid w:val="00B704FC"/>
    <w:rsid w:val="00B72234"/>
    <w:rsid w:val="00B72783"/>
    <w:rsid w:val="00B76231"/>
    <w:rsid w:val="00B80593"/>
    <w:rsid w:val="00B82344"/>
    <w:rsid w:val="00B85AAD"/>
    <w:rsid w:val="00B86B82"/>
    <w:rsid w:val="00B875AD"/>
    <w:rsid w:val="00B90227"/>
    <w:rsid w:val="00B90DF8"/>
    <w:rsid w:val="00B91595"/>
    <w:rsid w:val="00B9282C"/>
    <w:rsid w:val="00B92D63"/>
    <w:rsid w:val="00B974C9"/>
    <w:rsid w:val="00BA3220"/>
    <w:rsid w:val="00BA48BA"/>
    <w:rsid w:val="00BA490D"/>
    <w:rsid w:val="00BB0389"/>
    <w:rsid w:val="00BB1389"/>
    <w:rsid w:val="00BB1596"/>
    <w:rsid w:val="00BB2E70"/>
    <w:rsid w:val="00BC00DB"/>
    <w:rsid w:val="00BC303A"/>
    <w:rsid w:val="00BC3338"/>
    <w:rsid w:val="00BC48E6"/>
    <w:rsid w:val="00BC7AEB"/>
    <w:rsid w:val="00BD016A"/>
    <w:rsid w:val="00BD0C56"/>
    <w:rsid w:val="00BD27F0"/>
    <w:rsid w:val="00BD2814"/>
    <w:rsid w:val="00BD3C35"/>
    <w:rsid w:val="00BD5B61"/>
    <w:rsid w:val="00BE1421"/>
    <w:rsid w:val="00BE3BDB"/>
    <w:rsid w:val="00BE628D"/>
    <w:rsid w:val="00BE66E6"/>
    <w:rsid w:val="00BF296A"/>
    <w:rsid w:val="00BF593B"/>
    <w:rsid w:val="00C0711C"/>
    <w:rsid w:val="00C07C55"/>
    <w:rsid w:val="00C1350D"/>
    <w:rsid w:val="00C1717B"/>
    <w:rsid w:val="00C23FD4"/>
    <w:rsid w:val="00C24AA7"/>
    <w:rsid w:val="00C25A98"/>
    <w:rsid w:val="00C30B14"/>
    <w:rsid w:val="00C36EFA"/>
    <w:rsid w:val="00C37CD3"/>
    <w:rsid w:val="00C4068A"/>
    <w:rsid w:val="00C41389"/>
    <w:rsid w:val="00C416E9"/>
    <w:rsid w:val="00C42D8C"/>
    <w:rsid w:val="00C453D8"/>
    <w:rsid w:val="00C45C6D"/>
    <w:rsid w:val="00C45DF0"/>
    <w:rsid w:val="00C46BBE"/>
    <w:rsid w:val="00C50E08"/>
    <w:rsid w:val="00C53E3A"/>
    <w:rsid w:val="00C55ED3"/>
    <w:rsid w:val="00C571DC"/>
    <w:rsid w:val="00C60DD2"/>
    <w:rsid w:val="00C70F18"/>
    <w:rsid w:val="00C732E4"/>
    <w:rsid w:val="00C80138"/>
    <w:rsid w:val="00C806F2"/>
    <w:rsid w:val="00C96CDC"/>
    <w:rsid w:val="00C972BB"/>
    <w:rsid w:val="00CB23B7"/>
    <w:rsid w:val="00CB64A8"/>
    <w:rsid w:val="00CC066A"/>
    <w:rsid w:val="00CD0A79"/>
    <w:rsid w:val="00CD14A8"/>
    <w:rsid w:val="00CD1F11"/>
    <w:rsid w:val="00CD3DCE"/>
    <w:rsid w:val="00CE15AE"/>
    <w:rsid w:val="00CE2189"/>
    <w:rsid w:val="00CE4A92"/>
    <w:rsid w:val="00CE5D00"/>
    <w:rsid w:val="00CF1117"/>
    <w:rsid w:val="00CF4383"/>
    <w:rsid w:val="00CF6220"/>
    <w:rsid w:val="00D03080"/>
    <w:rsid w:val="00D03A65"/>
    <w:rsid w:val="00D10C7E"/>
    <w:rsid w:val="00D1100E"/>
    <w:rsid w:val="00D11DD5"/>
    <w:rsid w:val="00D1660F"/>
    <w:rsid w:val="00D325CC"/>
    <w:rsid w:val="00D3553D"/>
    <w:rsid w:val="00D37D11"/>
    <w:rsid w:val="00D41467"/>
    <w:rsid w:val="00D50033"/>
    <w:rsid w:val="00D50851"/>
    <w:rsid w:val="00D51871"/>
    <w:rsid w:val="00D548CC"/>
    <w:rsid w:val="00D54C4F"/>
    <w:rsid w:val="00D565D2"/>
    <w:rsid w:val="00D56AED"/>
    <w:rsid w:val="00D61F2A"/>
    <w:rsid w:val="00D62B9F"/>
    <w:rsid w:val="00D63B70"/>
    <w:rsid w:val="00D63D8F"/>
    <w:rsid w:val="00D66B50"/>
    <w:rsid w:val="00D715EB"/>
    <w:rsid w:val="00D757A4"/>
    <w:rsid w:val="00D75AC2"/>
    <w:rsid w:val="00D76837"/>
    <w:rsid w:val="00D7723D"/>
    <w:rsid w:val="00D81720"/>
    <w:rsid w:val="00D82DE5"/>
    <w:rsid w:val="00D84BF1"/>
    <w:rsid w:val="00D87ACE"/>
    <w:rsid w:val="00D91480"/>
    <w:rsid w:val="00D91CD3"/>
    <w:rsid w:val="00D93951"/>
    <w:rsid w:val="00D939D2"/>
    <w:rsid w:val="00DA2CB3"/>
    <w:rsid w:val="00DA2EDA"/>
    <w:rsid w:val="00DB0ED7"/>
    <w:rsid w:val="00DB5291"/>
    <w:rsid w:val="00DB7483"/>
    <w:rsid w:val="00DD0868"/>
    <w:rsid w:val="00DD46A3"/>
    <w:rsid w:val="00DE1A6E"/>
    <w:rsid w:val="00DE426E"/>
    <w:rsid w:val="00DE4F33"/>
    <w:rsid w:val="00DF36B8"/>
    <w:rsid w:val="00DF4B00"/>
    <w:rsid w:val="00E04169"/>
    <w:rsid w:val="00E05E59"/>
    <w:rsid w:val="00E06CEF"/>
    <w:rsid w:val="00E153F9"/>
    <w:rsid w:val="00E16C1C"/>
    <w:rsid w:val="00E173D9"/>
    <w:rsid w:val="00E2798D"/>
    <w:rsid w:val="00E32E9B"/>
    <w:rsid w:val="00E3398B"/>
    <w:rsid w:val="00E3645B"/>
    <w:rsid w:val="00E372C1"/>
    <w:rsid w:val="00E41C00"/>
    <w:rsid w:val="00E43E8E"/>
    <w:rsid w:val="00E43EEA"/>
    <w:rsid w:val="00E533F1"/>
    <w:rsid w:val="00E56DE2"/>
    <w:rsid w:val="00E57EED"/>
    <w:rsid w:val="00E60DA7"/>
    <w:rsid w:val="00E62BDB"/>
    <w:rsid w:val="00E6525C"/>
    <w:rsid w:val="00E659D1"/>
    <w:rsid w:val="00E672DF"/>
    <w:rsid w:val="00E701A0"/>
    <w:rsid w:val="00E706B7"/>
    <w:rsid w:val="00E75D6D"/>
    <w:rsid w:val="00E76BCC"/>
    <w:rsid w:val="00E80571"/>
    <w:rsid w:val="00E85CF5"/>
    <w:rsid w:val="00E9023E"/>
    <w:rsid w:val="00EA091A"/>
    <w:rsid w:val="00EA0D8A"/>
    <w:rsid w:val="00EA0F62"/>
    <w:rsid w:val="00EA2ADB"/>
    <w:rsid w:val="00EA2B41"/>
    <w:rsid w:val="00EB0D90"/>
    <w:rsid w:val="00EB6B6C"/>
    <w:rsid w:val="00EC2905"/>
    <w:rsid w:val="00ED03CB"/>
    <w:rsid w:val="00ED0625"/>
    <w:rsid w:val="00ED148C"/>
    <w:rsid w:val="00ED5BC4"/>
    <w:rsid w:val="00EF4A40"/>
    <w:rsid w:val="00EF6D17"/>
    <w:rsid w:val="00F02D88"/>
    <w:rsid w:val="00F05B4B"/>
    <w:rsid w:val="00F07486"/>
    <w:rsid w:val="00F13CC1"/>
    <w:rsid w:val="00F1450D"/>
    <w:rsid w:val="00F14BAA"/>
    <w:rsid w:val="00F20DB2"/>
    <w:rsid w:val="00F22F70"/>
    <w:rsid w:val="00F2746D"/>
    <w:rsid w:val="00F41FCD"/>
    <w:rsid w:val="00F4313D"/>
    <w:rsid w:val="00F453E1"/>
    <w:rsid w:val="00F462D5"/>
    <w:rsid w:val="00F47822"/>
    <w:rsid w:val="00F51173"/>
    <w:rsid w:val="00F6313A"/>
    <w:rsid w:val="00F642E3"/>
    <w:rsid w:val="00F64628"/>
    <w:rsid w:val="00F67211"/>
    <w:rsid w:val="00F676EE"/>
    <w:rsid w:val="00F703D6"/>
    <w:rsid w:val="00F70415"/>
    <w:rsid w:val="00F7113B"/>
    <w:rsid w:val="00F73A67"/>
    <w:rsid w:val="00F7469F"/>
    <w:rsid w:val="00F84AE0"/>
    <w:rsid w:val="00F868CD"/>
    <w:rsid w:val="00F873C4"/>
    <w:rsid w:val="00F94C07"/>
    <w:rsid w:val="00F94F5A"/>
    <w:rsid w:val="00F957F7"/>
    <w:rsid w:val="00FA40C4"/>
    <w:rsid w:val="00FB23C4"/>
    <w:rsid w:val="00FB2ECC"/>
    <w:rsid w:val="00FB3D63"/>
    <w:rsid w:val="00FC09B0"/>
    <w:rsid w:val="00FC1065"/>
    <w:rsid w:val="00FC1145"/>
    <w:rsid w:val="00FC2A36"/>
    <w:rsid w:val="00FC3E31"/>
    <w:rsid w:val="00FC3EC0"/>
    <w:rsid w:val="00FC7EA1"/>
    <w:rsid w:val="00FD206D"/>
    <w:rsid w:val="00FD5164"/>
    <w:rsid w:val="00FD6841"/>
    <w:rsid w:val="00FD6E56"/>
    <w:rsid w:val="00FD6E5C"/>
    <w:rsid w:val="00FD775A"/>
    <w:rsid w:val="00FE2F49"/>
    <w:rsid w:val="00FF3FD5"/>
    <w:rsid w:val="00FF5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76F97"/>
  <w15:chartTrackingRefBased/>
  <w15:docId w15:val="{8E36FA2A-7DCD-4500-83D6-4DA61D5B5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6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676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676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76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76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76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6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6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6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6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676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676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676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676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676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6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6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6EE"/>
    <w:rPr>
      <w:rFonts w:eastAsiaTheme="majorEastAsia" w:cstheme="majorBidi"/>
      <w:color w:val="272727" w:themeColor="text1" w:themeTint="D8"/>
    </w:rPr>
  </w:style>
  <w:style w:type="paragraph" w:styleId="Title">
    <w:name w:val="Title"/>
    <w:basedOn w:val="Normal"/>
    <w:next w:val="Normal"/>
    <w:link w:val="TitleChar"/>
    <w:uiPriority w:val="10"/>
    <w:qFormat/>
    <w:rsid w:val="00F676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6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6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6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6EE"/>
    <w:pPr>
      <w:spacing w:before="160"/>
      <w:jc w:val="center"/>
    </w:pPr>
    <w:rPr>
      <w:i/>
      <w:iCs/>
      <w:color w:val="404040" w:themeColor="text1" w:themeTint="BF"/>
    </w:rPr>
  </w:style>
  <w:style w:type="character" w:customStyle="1" w:styleId="QuoteChar">
    <w:name w:val="Quote Char"/>
    <w:basedOn w:val="DefaultParagraphFont"/>
    <w:link w:val="Quote"/>
    <w:uiPriority w:val="29"/>
    <w:rsid w:val="00F676EE"/>
    <w:rPr>
      <w:i/>
      <w:iCs/>
      <w:color w:val="404040" w:themeColor="text1" w:themeTint="BF"/>
    </w:rPr>
  </w:style>
  <w:style w:type="paragraph" w:styleId="ListParagraph">
    <w:name w:val="List Paragraph"/>
    <w:basedOn w:val="Normal"/>
    <w:uiPriority w:val="34"/>
    <w:qFormat/>
    <w:rsid w:val="00F676EE"/>
    <w:pPr>
      <w:ind w:left="720"/>
      <w:contextualSpacing/>
    </w:pPr>
  </w:style>
  <w:style w:type="character" w:styleId="IntenseEmphasis">
    <w:name w:val="Intense Emphasis"/>
    <w:basedOn w:val="DefaultParagraphFont"/>
    <w:uiPriority w:val="21"/>
    <w:qFormat/>
    <w:rsid w:val="00F676EE"/>
    <w:rPr>
      <w:i/>
      <w:iCs/>
      <w:color w:val="2F5496" w:themeColor="accent1" w:themeShade="BF"/>
    </w:rPr>
  </w:style>
  <w:style w:type="paragraph" w:styleId="IntenseQuote">
    <w:name w:val="Intense Quote"/>
    <w:basedOn w:val="Normal"/>
    <w:next w:val="Normal"/>
    <w:link w:val="IntenseQuoteChar"/>
    <w:uiPriority w:val="30"/>
    <w:qFormat/>
    <w:rsid w:val="00F676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76EE"/>
    <w:rPr>
      <w:i/>
      <w:iCs/>
      <w:color w:val="2F5496" w:themeColor="accent1" w:themeShade="BF"/>
    </w:rPr>
  </w:style>
  <w:style w:type="character" w:styleId="IntenseReference">
    <w:name w:val="Intense Reference"/>
    <w:basedOn w:val="DefaultParagraphFont"/>
    <w:uiPriority w:val="32"/>
    <w:qFormat/>
    <w:rsid w:val="00F676EE"/>
    <w:rPr>
      <w:b/>
      <w:bCs/>
      <w:smallCaps/>
      <w:color w:val="2F5496" w:themeColor="accent1" w:themeShade="BF"/>
      <w:spacing w:val="5"/>
    </w:rPr>
  </w:style>
  <w:style w:type="paragraph" w:styleId="Header">
    <w:name w:val="header"/>
    <w:basedOn w:val="Normal"/>
    <w:link w:val="HeaderChar"/>
    <w:uiPriority w:val="99"/>
    <w:unhideWhenUsed/>
    <w:rsid w:val="00F67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6EE"/>
  </w:style>
  <w:style w:type="paragraph" w:styleId="Footer">
    <w:name w:val="footer"/>
    <w:basedOn w:val="Normal"/>
    <w:link w:val="FooterChar"/>
    <w:uiPriority w:val="99"/>
    <w:unhideWhenUsed/>
    <w:rsid w:val="00F67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6EE"/>
  </w:style>
  <w:style w:type="character" w:styleId="Hyperlink">
    <w:name w:val="Hyperlink"/>
    <w:basedOn w:val="DefaultParagraphFont"/>
    <w:uiPriority w:val="99"/>
    <w:unhideWhenUsed/>
    <w:rsid w:val="004F136F"/>
    <w:rPr>
      <w:color w:val="0563C1" w:themeColor="hyperlink"/>
      <w:u w:val="single"/>
    </w:rPr>
  </w:style>
  <w:style w:type="character" w:styleId="UnresolvedMention">
    <w:name w:val="Unresolved Mention"/>
    <w:basedOn w:val="DefaultParagraphFont"/>
    <w:uiPriority w:val="99"/>
    <w:semiHidden/>
    <w:unhideWhenUsed/>
    <w:rsid w:val="004F136F"/>
    <w:rPr>
      <w:color w:val="605E5C"/>
      <w:shd w:val="clear" w:color="auto" w:fill="E1DFDD"/>
    </w:rPr>
  </w:style>
  <w:style w:type="paragraph" w:styleId="NormalWeb">
    <w:name w:val="Normal (Web)"/>
    <w:basedOn w:val="Normal"/>
    <w:uiPriority w:val="99"/>
    <w:semiHidden/>
    <w:unhideWhenUsed/>
    <w:rsid w:val="00111A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kingsfund.org.uk/f/256914/x/2ff65ea41a/integrated_care_nhs_future_forum_january_2012.pdf" TargetMode="External"/><Relationship Id="rId18" Type="http://schemas.openxmlformats.org/officeDocument/2006/relationships/hyperlink" Target="https://www.therecoveryplace.co.uk/partnership-working-in-health-and-social-care-the-bridge-perspectiv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overnment/publications/hospital-discharge-and-community-support-guidance" TargetMode="External"/><Relationship Id="rId17" Type="http://schemas.openxmlformats.org/officeDocument/2006/relationships/hyperlink" Target="https://www.england.nhs.uk/publication/integrated-care-systems-design-framework/" TargetMode="External"/><Relationship Id="rId2" Type="http://schemas.openxmlformats.org/officeDocument/2006/relationships/numbering" Target="numbering.xml"/><Relationship Id="rId16" Type="http://schemas.openxmlformats.org/officeDocument/2006/relationships/hyperlink" Target="https://doi.org/10.1377/hlthaff.2011.004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363d911e90e0705a8c35457/health-and-care-act-2022-summary-and-additional-measures-impact-assessment.pdf" TargetMode="External"/><Relationship Id="rId5" Type="http://schemas.openxmlformats.org/officeDocument/2006/relationships/webSettings" Target="webSettings.xml"/><Relationship Id="rId15" Type="http://schemas.openxmlformats.org/officeDocument/2006/relationships/hyperlink" Target="https://www.simplypsychology.org/maslow.html" TargetMode="External"/><Relationship Id="rId10" Type="http://schemas.openxmlformats.org/officeDocument/2006/relationships/hyperlink" Target="https://www.cqc.org.uk/about-us/how-we-do-our-job" TargetMode="External"/><Relationship Id="rId19" Type="http://schemas.openxmlformats.org/officeDocument/2006/relationships/hyperlink" Target="https://doi.org/10.1007/s12126-011-9121-4" TargetMode="External"/><Relationship Id="rId4" Type="http://schemas.openxmlformats.org/officeDocument/2006/relationships/settings" Target="settings.xml"/><Relationship Id="rId9" Type="http://schemas.openxmlformats.org/officeDocument/2006/relationships/hyperlink" Target="https://www.youtube.com/watch?v=zLHiWjMFYUU" TargetMode="External"/><Relationship Id="rId14" Type="http://schemas.openxmlformats.org/officeDocument/2006/relationships/hyperlink" Target="https://www.legislation.gov.uk/ukpga/2014/23/conte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3E4CE-1CA3-4EF1-B7AA-0B5B40629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TotalTime>
  <Pages>9</Pages>
  <Words>2567</Words>
  <Characters>14632</Characters>
  <Application>Microsoft Office Word</Application>
  <DocSecurity>0</DocSecurity>
  <Lines>121</Lines>
  <Paragraphs>34</Paragraphs>
  <ScaleCrop>false</ScaleCrop>
  <Company/>
  <LinksUpToDate>false</LinksUpToDate>
  <CharactersWithSpaces>17165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Sinclair</dc:creator>
  <cp:keywords/>
  <dc:description/>
  <cp:lastModifiedBy>Angela Sinclair</cp:lastModifiedBy>
  <cp:revision>2</cp:revision>
  <dcterms:created xsi:type="dcterms:W3CDTF">2025-11-28T09:16:00Z</dcterms:created>
  <dcterms:modified xsi:type="dcterms:W3CDTF">2025-11-28T09:16:00Z</dcterms:modified>
</cp:coreProperties>
</file>