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C9EECF" w14:textId="2913B314" w:rsidR="00ED1610" w:rsidRPr="00DE12FC" w:rsidRDefault="00ED1610" w:rsidP="00ED1610">
      <w:pPr>
        <w:jc w:val="center"/>
        <w:rPr>
          <w:rFonts w:ascii="Arial Black" w:hAnsi="Arial Black"/>
          <w:sz w:val="36"/>
          <w:szCs w:val="36"/>
        </w:rPr>
      </w:pPr>
      <w:r w:rsidRPr="00DE12FC">
        <w:rPr>
          <w:rFonts w:ascii="Arial Black" w:hAnsi="Arial Black"/>
          <w:sz w:val="36"/>
          <w:szCs w:val="36"/>
        </w:rPr>
        <w:t>Melanie Okine</w:t>
      </w:r>
    </w:p>
    <w:p w14:paraId="5F6E6C4D" w14:textId="00A855C8" w:rsidR="00ED1610" w:rsidRPr="00DE12FC" w:rsidRDefault="00ED1610" w:rsidP="00ED1610">
      <w:pPr>
        <w:jc w:val="center"/>
        <w:rPr>
          <w:rFonts w:ascii="Arial Black" w:hAnsi="Arial Black"/>
          <w:sz w:val="36"/>
          <w:szCs w:val="36"/>
        </w:rPr>
      </w:pPr>
      <w:r w:rsidRPr="00DE12FC">
        <w:rPr>
          <w:rFonts w:ascii="Arial Black" w:hAnsi="Arial Black"/>
          <w:sz w:val="36"/>
          <w:szCs w:val="36"/>
        </w:rPr>
        <w:t>1907289</w:t>
      </w:r>
    </w:p>
    <w:p w14:paraId="54EF85CA" w14:textId="4DE5B96C" w:rsidR="00ED1610" w:rsidRPr="00DE12FC" w:rsidRDefault="00ED1610" w:rsidP="00ED1610">
      <w:pPr>
        <w:jc w:val="center"/>
        <w:rPr>
          <w:rFonts w:ascii="Arial Black" w:hAnsi="Arial Black"/>
          <w:sz w:val="36"/>
          <w:szCs w:val="36"/>
        </w:rPr>
      </w:pPr>
      <w:r w:rsidRPr="00DE12FC">
        <w:rPr>
          <w:rFonts w:ascii="Arial Black" w:hAnsi="Arial Black"/>
          <w:sz w:val="36"/>
          <w:szCs w:val="36"/>
        </w:rPr>
        <w:t>Children Young People and Families</w:t>
      </w:r>
    </w:p>
    <w:p w14:paraId="01074D23" w14:textId="15FE1CB8" w:rsidR="00ED1610" w:rsidRPr="00DE12FC" w:rsidRDefault="00ED1610" w:rsidP="00ED1610">
      <w:pPr>
        <w:jc w:val="center"/>
        <w:rPr>
          <w:rFonts w:ascii="Arial Black" w:hAnsi="Arial Black"/>
          <w:sz w:val="36"/>
          <w:szCs w:val="36"/>
        </w:rPr>
      </w:pPr>
      <w:r w:rsidRPr="00DE12FC">
        <w:rPr>
          <w:rFonts w:ascii="Arial Black" w:hAnsi="Arial Black"/>
          <w:sz w:val="36"/>
          <w:szCs w:val="36"/>
        </w:rPr>
        <w:t xml:space="preserve">Diya </w:t>
      </w:r>
      <w:proofErr w:type="spellStart"/>
      <w:r w:rsidRPr="00DE12FC">
        <w:rPr>
          <w:rFonts w:ascii="Arial Black" w:hAnsi="Arial Black"/>
          <w:sz w:val="36"/>
          <w:szCs w:val="36"/>
        </w:rPr>
        <w:t>Ganguly</w:t>
      </w:r>
      <w:proofErr w:type="spellEnd"/>
    </w:p>
    <w:p w14:paraId="251939A8" w14:textId="77777777" w:rsidR="003B1046" w:rsidRDefault="003B1046">
      <w:pPr>
        <w:rPr>
          <w:rFonts w:ascii="Arial Black" w:hAnsi="Arial Black"/>
          <w:sz w:val="36"/>
          <w:szCs w:val="36"/>
        </w:rPr>
      </w:pPr>
    </w:p>
    <w:p w14:paraId="5EA666A8" w14:textId="77777777" w:rsidR="003B1046" w:rsidRDefault="003B1046">
      <w:pPr>
        <w:rPr>
          <w:rFonts w:ascii="Arial Black" w:hAnsi="Arial Black"/>
          <w:sz w:val="36"/>
          <w:szCs w:val="36"/>
        </w:rPr>
      </w:pPr>
    </w:p>
    <w:p w14:paraId="60AE427E" w14:textId="77777777" w:rsidR="003B1046" w:rsidRDefault="003B1046">
      <w:pPr>
        <w:rPr>
          <w:rFonts w:ascii="Arial Black" w:hAnsi="Arial Black"/>
          <w:sz w:val="36"/>
          <w:szCs w:val="36"/>
        </w:rPr>
      </w:pPr>
    </w:p>
    <w:p w14:paraId="7BCD791D" w14:textId="77777777" w:rsidR="003B1046" w:rsidRDefault="003B1046">
      <w:pPr>
        <w:rPr>
          <w:rFonts w:ascii="Arial Black" w:hAnsi="Arial Black"/>
          <w:sz w:val="36"/>
          <w:szCs w:val="36"/>
        </w:rPr>
      </w:pPr>
    </w:p>
    <w:p w14:paraId="50A087C0" w14:textId="1839C87F" w:rsidR="00ED1610" w:rsidRDefault="00DE12FC">
      <w:pPr>
        <w:rPr>
          <w:rFonts w:ascii="Arial Black" w:hAnsi="Arial Black"/>
          <w:sz w:val="36"/>
          <w:szCs w:val="36"/>
        </w:rPr>
      </w:pPr>
      <w:r>
        <w:rPr>
          <w:rFonts w:ascii="Arial Black" w:hAnsi="Arial Black"/>
          <w:noProof/>
          <w:sz w:val="36"/>
          <w:szCs w:val="36"/>
        </w:rPr>
        <w:drawing>
          <wp:inline distT="0" distB="0" distL="0" distR="0" wp14:anchorId="73EFD891" wp14:editId="7F3B288F">
            <wp:extent cx="5753100" cy="36385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22625" cy="3682521"/>
                    </a:xfrm>
                    <a:prstGeom prst="rect">
                      <a:avLst/>
                    </a:prstGeom>
                    <a:noFill/>
                    <a:ln>
                      <a:noFill/>
                    </a:ln>
                  </pic:spPr>
                </pic:pic>
              </a:graphicData>
            </a:graphic>
          </wp:inline>
        </w:drawing>
      </w:r>
      <w:r w:rsidR="00ED1610" w:rsidRPr="00DE12FC">
        <w:rPr>
          <w:rFonts w:ascii="Arial Black" w:hAnsi="Arial Black"/>
          <w:sz w:val="36"/>
          <w:szCs w:val="36"/>
        </w:rPr>
        <w:br w:type="page"/>
      </w:r>
    </w:p>
    <w:p w14:paraId="0770E6C0" w14:textId="77777777" w:rsidR="00DE12FC" w:rsidRPr="00DE12FC" w:rsidRDefault="00DE12FC">
      <w:pPr>
        <w:rPr>
          <w:rFonts w:ascii="Arial Black" w:hAnsi="Arial Black"/>
          <w:sz w:val="36"/>
          <w:szCs w:val="36"/>
        </w:rPr>
      </w:pPr>
    </w:p>
    <w:sdt>
      <w:sdtPr>
        <w:rPr>
          <w:rFonts w:asciiTheme="minorHAnsi" w:eastAsiaTheme="minorHAnsi" w:hAnsiTheme="minorHAnsi" w:cstheme="minorBidi"/>
          <w:color w:val="auto"/>
          <w:sz w:val="22"/>
          <w:szCs w:val="22"/>
          <w:lang w:val="en-GB"/>
        </w:rPr>
        <w:id w:val="62921317"/>
        <w:docPartObj>
          <w:docPartGallery w:val="Table of Contents"/>
          <w:docPartUnique/>
        </w:docPartObj>
      </w:sdtPr>
      <w:sdtEndPr>
        <w:rPr>
          <w:b/>
          <w:bCs/>
          <w:noProof/>
        </w:rPr>
      </w:sdtEndPr>
      <w:sdtContent>
        <w:p w14:paraId="70708788" w14:textId="728560D1" w:rsidR="00E0376E" w:rsidRDefault="00E0376E">
          <w:pPr>
            <w:pStyle w:val="TOCHeading"/>
          </w:pPr>
          <w:r>
            <w:t>Contents</w:t>
          </w:r>
        </w:p>
        <w:p w14:paraId="284FC263" w14:textId="326B31D6" w:rsidR="003B1046" w:rsidRDefault="00E0376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0604280" w:history="1">
            <w:r w:rsidR="003B1046" w:rsidRPr="00027380">
              <w:rPr>
                <w:rStyle w:val="Hyperlink"/>
                <w:noProof/>
              </w:rPr>
              <w:t>Introduction</w:t>
            </w:r>
            <w:r w:rsidR="003B1046">
              <w:rPr>
                <w:noProof/>
                <w:webHidden/>
              </w:rPr>
              <w:tab/>
            </w:r>
            <w:r w:rsidR="003B1046">
              <w:rPr>
                <w:noProof/>
                <w:webHidden/>
              </w:rPr>
              <w:fldChar w:fldCharType="begin"/>
            </w:r>
            <w:r w:rsidR="003B1046">
              <w:rPr>
                <w:noProof/>
                <w:webHidden/>
              </w:rPr>
              <w:instrText xml:space="preserve"> PAGEREF _Toc60604280 \h </w:instrText>
            </w:r>
            <w:r w:rsidR="003B1046">
              <w:rPr>
                <w:noProof/>
                <w:webHidden/>
              </w:rPr>
            </w:r>
            <w:r w:rsidR="003B1046">
              <w:rPr>
                <w:noProof/>
                <w:webHidden/>
              </w:rPr>
              <w:fldChar w:fldCharType="separate"/>
            </w:r>
            <w:r w:rsidR="003B1046">
              <w:rPr>
                <w:noProof/>
                <w:webHidden/>
              </w:rPr>
              <w:t>3</w:t>
            </w:r>
            <w:r w:rsidR="003B1046">
              <w:rPr>
                <w:noProof/>
                <w:webHidden/>
              </w:rPr>
              <w:fldChar w:fldCharType="end"/>
            </w:r>
          </w:hyperlink>
        </w:p>
        <w:p w14:paraId="16E1156D" w14:textId="5BA4F320" w:rsidR="003B1046" w:rsidRDefault="00CD54F0">
          <w:pPr>
            <w:pStyle w:val="TOC1"/>
            <w:tabs>
              <w:tab w:val="right" w:leader="dot" w:pos="9016"/>
            </w:tabs>
            <w:rPr>
              <w:rFonts w:eastAsiaTheme="minorEastAsia"/>
              <w:noProof/>
              <w:lang w:eastAsia="en-GB"/>
            </w:rPr>
          </w:pPr>
          <w:hyperlink w:anchor="_Toc60604281" w:history="1">
            <w:r w:rsidR="003B1046" w:rsidRPr="00027380">
              <w:rPr>
                <w:rStyle w:val="Hyperlink"/>
                <w:noProof/>
              </w:rPr>
              <w:t>Childhood</w:t>
            </w:r>
            <w:r w:rsidR="003B1046">
              <w:rPr>
                <w:noProof/>
                <w:webHidden/>
              </w:rPr>
              <w:tab/>
            </w:r>
            <w:r w:rsidR="003B1046">
              <w:rPr>
                <w:noProof/>
                <w:webHidden/>
              </w:rPr>
              <w:fldChar w:fldCharType="begin"/>
            </w:r>
            <w:r w:rsidR="003B1046">
              <w:rPr>
                <w:noProof/>
                <w:webHidden/>
              </w:rPr>
              <w:instrText xml:space="preserve"> PAGEREF _Toc60604281 \h </w:instrText>
            </w:r>
            <w:r w:rsidR="003B1046">
              <w:rPr>
                <w:noProof/>
                <w:webHidden/>
              </w:rPr>
            </w:r>
            <w:r w:rsidR="003B1046">
              <w:rPr>
                <w:noProof/>
                <w:webHidden/>
              </w:rPr>
              <w:fldChar w:fldCharType="separate"/>
            </w:r>
            <w:r w:rsidR="003B1046">
              <w:rPr>
                <w:noProof/>
                <w:webHidden/>
              </w:rPr>
              <w:t>4</w:t>
            </w:r>
            <w:r w:rsidR="003B1046">
              <w:rPr>
                <w:noProof/>
                <w:webHidden/>
              </w:rPr>
              <w:fldChar w:fldCharType="end"/>
            </w:r>
          </w:hyperlink>
        </w:p>
        <w:p w14:paraId="53FFB8AF" w14:textId="51224552" w:rsidR="003B1046" w:rsidRDefault="00CD54F0">
          <w:pPr>
            <w:pStyle w:val="TOC1"/>
            <w:tabs>
              <w:tab w:val="right" w:leader="dot" w:pos="9016"/>
            </w:tabs>
            <w:rPr>
              <w:rFonts w:eastAsiaTheme="minorEastAsia"/>
              <w:noProof/>
              <w:lang w:eastAsia="en-GB"/>
            </w:rPr>
          </w:pPr>
          <w:hyperlink w:anchor="_Toc60604282" w:history="1">
            <w:r w:rsidR="003B1046" w:rsidRPr="00027380">
              <w:rPr>
                <w:rStyle w:val="Hyperlink"/>
                <w:noProof/>
              </w:rPr>
              <w:t>Family Structure</w:t>
            </w:r>
            <w:r w:rsidR="003B1046">
              <w:rPr>
                <w:noProof/>
                <w:webHidden/>
              </w:rPr>
              <w:tab/>
            </w:r>
            <w:r w:rsidR="003B1046">
              <w:rPr>
                <w:noProof/>
                <w:webHidden/>
              </w:rPr>
              <w:fldChar w:fldCharType="begin"/>
            </w:r>
            <w:r w:rsidR="003B1046">
              <w:rPr>
                <w:noProof/>
                <w:webHidden/>
              </w:rPr>
              <w:instrText xml:space="preserve"> PAGEREF _Toc60604282 \h </w:instrText>
            </w:r>
            <w:r w:rsidR="003B1046">
              <w:rPr>
                <w:noProof/>
                <w:webHidden/>
              </w:rPr>
            </w:r>
            <w:r w:rsidR="003B1046">
              <w:rPr>
                <w:noProof/>
                <w:webHidden/>
              </w:rPr>
              <w:fldChar w:fldCharType="separate"/>
            </w:r>
            <w:r w:rsidR="003B1046">
              <w:rPr>
                <w:noProof/>
                <w:webHidden/>
              </w:rPr>
              <w:t>4</w:t>
            </w:r>
            <w:r w:rsidR="003B1046">
              <w:rPr>
                <w:noProof/>
                <w:webHidden/>
              </w:rPr>
              <w:fldChar w:fldCharType="end"/>
            </w:r>
          </w:hyperlink>
        </w:p>
        <w:p w14:paraId="145CF35C" w14:textId="5936BC9E" w:rsidR="003B1046" w:rsidRDefault="00CD54F0">
          <w:pPr>
            <w:pStyle w:val="TOC1"/>
            <w:tabs>
              <w:tab w:val="right" w:leader="dot" w:pos="9016"/>
            </w:tabs>
            <w:rPr>
              <w:rFonts w:eastAsiaTheme="minorEastAsia"/>
              <w:noProof/>
              <w:lang w:eastAsia="en-GB"/>
            </w:rPr>
          </w:pPr>
          <w:hyperlink w:anchor="_Toc60604283" w:history="1">
            <w:r w:rsidR="003B1046" w:rsidRPr="00027380">
              <w:rPr>
                <w:rStyle w:val="Hyperlink"/>
                <w:noProof/>
              </w:rPr>
              <w:t>Social Construction</w:t>
            </w:r>
            <w:r w:rsidR="003B1046">
              <w:rPr>
                <w:noProof/>
                <w:webHidden/>
              </w:rPr>
              <w:tab/>
            </w:r>
            <w:r w:rsidR="003B1046">
              <w:rPr>
                <w:noProof/>
                <w:webHidden/>
              </w:rPr>
              <w:fldChar w:fldCharType="begin"/>
            </w:r>
            <w:r w:rsidR="003B1046">
              <w:rPr>
                <w:noProof/>
                <w:webHidden/>
              </w:rPr>
              <w:instrText xml:space="preserve"> PAGEREF _Toc60604283 \h </w:instrText>
            </w:r>
            <w:r w:rsidR="003B1046">
              <w:rPr>
                <w:noProof/>
                <w:webHidden/>
              </w:rPr>
            </w:r>
            <w:r w:rsidR="003B1046">
              <w:rPr>
                <w:noProof/>
                <w:webHidden/>
              </w:rPr>
              <w:fldChar w:fldCharType="separate"/>
            </w:r>
            <w:r w:rsidR="003B1046">
              <w:rPr>
                <w:noProof/>
                <w:webHidden/>
              </w:rPr>
              <w:t>5</w:t>
            </w:r>
            <w:r w:rsidR="003B1046">
              <w:rPr>
                <w:noProof/>
                <w:webHidden/>
              </w:rPr>
              <w:fldChar w:fldCharType="end"/>
            </w:r>
          </w:hyperlink>
        </w:p>
        <w:p w14:paraId="4CF0C578" w14:textId="77C22E17" w:rsidR="003B1046" w:rsidRDefault="00CD54F0">
          <w:pPr>
            <w:pStyle w:val="TOC2"/>
            <w:tabs>
              <w:tab w:val="right" w:leader="dot" w:pos="9016"/>
            </w:tabs>
            <w:rPr>
              <w:rFonts w:eastAsiaTheme="minorEastAsia"/>
              <w:noProof/>
              <w:lang w:eastAsia="en-GB"/>
            </w:rPr>
          </w:pPr>
          <w:hyperlink w:anchor="_Toc60604284" w:history="1">
            <w:r w:rsidR="003B1046" w:rsidRPr="00027380">
              <w:rPr>
                <w:rStyle w:val="Hyperlink"/>
                <w:noProof/>
              </w:rPr>
              <w:t>Policies and Legislations</w:t>
            </w:r>
            <w:r w:rsidR="003B1046">
              <w:rPr>
                <w:noProof/>
                <w:webHidden/>
              </w:rPr>
              <w:tab/>
            </w:r>
            <w:r w:rsidR="003B1046">
              <w:rPr>
                <w:noProof/>
                <w:webHidden/>
              </w:rPr>
              <w:fldChar w:fldCharType="begin"/>
            </w:r>
            <w:r w:rsidR="003B1046">
              <w:rPr>
                <w:noProof/>
                <w:webHidden/>
              </w:rPr>
              <w:instrText xml:space="preserve"> PAGEREF _Toc60604284 \h </w:instrText>
            </w:r>
            <w:r w:rsidR="003B1046">
              <w:rPr>
                <w:noProof/>
                <w:webHidden/>
              </w:rPr>
            </w:r>
            <w:r w:rsidR="003B1046">
              <w:rPr>
                <w:noProof/>
                <w:webHidden/>
              </w:rPr>
              <w:fldChar w:fldCharType="separate"/>
            </w:r>
            <w:r w:rsidR="003B1046">
              <w:rPr>
                <w:noProof/>
                <w:webHidden/>
              </w:rPr>
              <w:t>6</w:t>
            </w:r>
            <w:r w:rsidR="003B1046">
              <w:rPr>
                <w:noProof/>
                <w:webHidden/>
              </w:rPr>
              <w:fldChar w:fldCharType="end"/>
            </w:r>
          </w:hyperlink>
        </w:p>
        <w:p w14:paraId="4BD47D83" w14:textId="3A0D0749" w:rsidR="003B1046" w:rsidRDefault="00CD54F0">
          <w:pPr>
            <w:pStyle w:val="TOC1"/>
            <w:tabs>
              <w:tab w:val="right" w:leader="dot" w:pos="9016"/>
            </w:tabs>
            <w:rPr>
              <w:rFonts w:eastAsiaTheme="minorEastAsia"/>
              <w:noProof/>
              <w:lang w:eastAsia="en-GB"/>
            </w:rPr>
          </w:pPr>
          <w:hyperlink w:anchor="_Toc60604285" w:history="1">
            <w:r w:rsidR="003B1046" w:rsidRPr="00027380">
              <w:rPr>
                <w:rStyle w:val="Hyperlink"/>
                <w:noProof/>
              </w:rPr>
              <w:t>Reviews and inquiry</w:t>
            </w:r>
            <w:r w:rsidR="003B1046">
              <w:rPr>
                <w:noProof/>
                <w:webHidden/>
              </w:rPr>
              <w:tab/>
            </w:r>
            <w:r w:rsidR="003B1046">
              <w:rPr>
                <w:noProof/>
                <w:webHidden/>
              </w:rPr>
              <w:fldChar w:fldCharType="begin"/>
            </w:r>
            <w:r w:rsidR="003B1046">
              <w:rPr>
                <w:noProof/>
                <w:webHidden/>
              </w:rPr>
              <w:instrText xml:space="preserve"> PAGEREF _Toc60604285 \h </w:instrText>
            </w:r>
            <w:r w:rsidR="003B1046">
              <w:rPr>
                <w:noProof/>
                <w:webHidden/>
              </w:rPr>
            </w:r>
            <w:r w:rsidR="003B1046">
              <w:rPr>
                <w:noProof/>
                <w:webHidden/>
              </w:rPr>
              <w:fldChar w:fldCharType="separate"/>
            </w:r>
            <w:r w:rsidR="003B1046">
              <w:rPr>
                <w:noProof/>
                <w:webHidden/>
              </w:rPr>
              <w:t>7</w:t>
            </w:r>
            <w:r w:rsidR="003B1046">
              <w:rPr>
                <w:noProof/>
                <w:webHidden/>
              </w:rPr>
              <w:fldChar w:fldCharType="end"/>
            </w:r>
          </w:hyperlink>
        </w:p>
        <w:p w14:paraId="31DFDA2A" w14:textId="3AC5064E" w:rsidR="003B1046" w:rsidRDefault="00CD54F0">
          <w:pPr>
            <w:pStyle w:val="TOC1"/>
            <w:tabs>
              <w:tab w:val="right" w:leader="dot" w:pos="9016"/>
            </w:tabs>
            <w:rPr>
              <w:rFonts w:eastAsiaTheme="minorEastAsia"/>
              <w:noProof/>
              <w:lang w:eastAsia="en-GB"/>
            </w:rPr>
          </w:pPr>
          <w:hyperlink w:anchor="_Toc60604286" w:history="1">
            <w:r w:rsidR="003B1046" w:rsidRPr="00027380">
              <w:rPr>
                <w:rStyle w:val="Hyperlink"/>
                <w:noProof/>
              </w:rPr>
              <w:t>Recommendations</w:t>
            </w:r>
            <w:r w:rsidR="003B1046">
              <w:rPr>
                <w:noProof/>
                <w:webHidden/>
              </w:rPr>
              <w:tab/>
            </w:r>
            <w:r w:rsidR="003B1046">
              <w:rPr>
                <w:noProof/>
                <w:webHidden/>
              </w:rPr>
              <w:fldChar w:fldCharType="begin"/>
            </w:r>
            <w:r w:rsidR="003B1046">
              <w:rPr>
                <w:noProof/>
                <w:webHidden/>
              </w:rPr>
              <w:instrText xml:space="preserve"> PAGEREF _Toc60604286 \h </w:instrText>
            </w:r>
            <w:r w:rsidR="003B1046">
              <w:rPr>
                <w:noProof/>
                <w:webHidden/>
              </w:rPr>
            </w:r>
            <w:r w:rsidR="003B1046">
              <w:rPr>
                <w:noProof/>
                <w:webHidden/>
              </w:rPr>
              <w:fldChar w:fldCharType="separate"/>
            </w:r>
            <w:r w:rsidR="003B1046">
              <w:rPr>
                <w:noProof/>
                <w:webHidden/>
              </w:rPr>
              <w:t>8</w:t>
            </w:r>
            <w:r w:rsidR="003B1046">
              <w:rPr>
                <w:noProof/>
                <w:webHidden/>
              </w:rPr>
              <w:fldChar w:fldCharType="end"/>
            </w:r>
          </w:hyperlink>
        </w:p>
        <w:p w14:paraId="73C15359" w14:textId="0154D1AB" w:rsidR="003B1046" w:rsidRDefault="00CD54F0">
          <w:pPr>
            <w:pStyle w:val="TOC1"/>
            <w:tabs>
              <w:tab w:val="right" w:leader="dot" w:pos="9016"/>
            </w:tabs>
            <w:rPr>
              <w:rFonts w:eastAsiaTheme="minorEastAsia"/>
              <w:noProof/>
              <w:lang w:eastAsia="en-GB"/>
            </w:rPr>
          </w:pPr>
          <w:hyperlink w:anchor="_Toc60604287" w:history="1">
            <w:r w:rsidR="003B1046" w:rsidRPr="00027380">
              <w:rPr>
                <w:rStyle w:val="Hyperlink"/>
                <w:noProof/>
              </w:rPr>
              <w:t>Conclusion</w:t>
            </w:r>
            <w:r w:rsidR="003B1046">
              <w:rPr>
                <w:noProof/>
                <w:webHidden/>
              </w:rPr>
              <w:tab/>
            </w:r>
            <w:r w:rsidR="003B1046">
              <w:rPr>
                <w:noProof/>
                <w:webHidden/>
              </w:rPr>
              <w:fldChar w:fldCharType="begin"/>
            </w:r>
            <w:r w:rsidR="003B1046">
              <w:rPr>
                <w:noProof/>
                <w:webHidden/>
              </w:rPr>
              <w:instrText xml:space="preserve"> PAGEREF _Toc60604287 \h </w:instrText>
            </w:r>
            <w:r w:rsidR="003B1046">
              <w:rPr>
                <w:noProof/>
                <w:webHidden/>
              </w:rPr>
            </w:r>
            <w:r w:rsidR="003B1046">
              <w:rPr>
                <w:noProof/>
                <w:webHidden/>
              </w:rPr>
              <w:fldChar w:fldCharType="separate"/>
            </w:r>
            <w:r w:rsidR="003B1046">
              <w:rPr>
                <w:noProof/>
                <w:webHidden/>
              </w:rPr>
              <w:t>10</w:t>
            </w:r>
            <w:r w:rsidR="003B1046">
              <w:rPr>
                <w:noProof/>
                <w:webHidden/>
              </w:rPr>
              <w:fldChar w:fldCharType="end"/>
            </w:r>
          </w:hyperlink>
        </w:p>
        <w:p w14:paraId="280C7108" w14:textId="5AA77238" w:rsidR="00E0376E" w:rsidRDefault="00E0376E">
          <w:r>
            <w:rPr>
              <w:b/>
              <w:bCs/>
              <w:noProof/>
            </w:rPr>
            <w:fldChar w:fldCharType="end"/>
          </w:r>
        </w:p>
      </w:sdtContent>
    </w:sdt>
    <w:p w14:paraId="750D302D" w14:textId="3850022F" w:rsidR="00ED1610" w:rsidRDefault="00ED1610" w:rsidP="00ED1610">
      <w:pPr>
        <w:jc w:val="center"/>
        <w:rPr>
          <w:rFonts w:ascii="Arial Black" w:hAnsi="Arial Black"/>
          <w:sz w:val="24"/>
          <w:szCs w:val="24"/>
        </w:rPr>
      </w:pPr>
    </w:p>
    <w:p w14:paraId="0A406F10" w14:textId="77777777" w:rsidR="00ED1610" w:rsidRDefault="00ED1610">
      <w:pPr>
        <w:rPr>
          <w:rFonts w:ascii="Arial Black" w:hAnsi="Arial Black"/>
          <w:sz w:val="24"/>
          <w:szCs w:val="24"/>
        </w:rPr>
      </w:pPr>
      <w:r>
        <w:rPr>
          <w:rFonts w:ascii="Arial Black" w:hAnsi="Arial Black"/>
          <w:sz w:val="24"/>
          <w:szCs w:val="24"/>
        </w:rPr>
        <w:br w:type="page"/>
      </w:r>
    </w:p>
    <w:p w14:paraId="708EA7F0" w14:textId="167AFB90" w:rsidR="00ED1610" w:rsidRDefault="00EE78A7" w:rsidP="00E0376E">
      <w:pPr>
        <w:pStyle w:val="Heading1"/>
      </w:pPr>
      <w:bookmarkStart w:id="0" w:name="_Toc60604280"/>
      <w:r>
        <w:lastRenderedPageBreak/>
        <w:t>Introduction</w:t>
      </w:r>
      <w:bookmarkEnd w:id="0"/>
    </w:p>
    <w:p w14:paraId="71AB2DAD" w14:textId="77777777" w:rsidR="00D82557" w:rsidRDefault="00D82557" w:rsidP="00BD593C">
      <w:pPr>
        <w:jc w:val="both"/>
        <w:rPr>
          <w:rFonts w:ascii="Arial" w:hAnsi="Arial" w:cs="Arial"/>
          <w:sz w:val="24"/>
          <w:szCs w:val="24"/>
        </w:rPr>
      </w:pPr>
    </w:p>
    <w:p w14:paraId="07118A20" w14:textId="39970518" w:rsidR="00EE78A7" w:rsidRPr="00EE78A7" w:rsidRDefault="00EE78A7" w:rsidP="00BD593C">
      <w:pPr>
        <w:jc w:val="both"/>
        <w:rPr>
          <w:rFonts w:ascii="Arial" w:hAnsi="Arial" w:cs="Arial"/>
          <w:sz w:val="24"/>
          <w:szCs w:val="24"/>
        </w:rPr>
      </w:pPr>
      <w:r>
        <w:rPr>
          <w:rFonts w:ascii="Arial" w:hAnsi="Arial" w:cs="Arial"/>
          <w:sz w:val="24"/>
          <w:szCs w:val="24"/>
        </w:rPr>
        <w:t>In th</w:t>
      </w:r>
      <w:r w:rsidR="001B7B14">
        <w:rPr>
          <w:rFonts w:ascii="Arial" w:hAnsi="Arial" w:cs="Arial"/>
          <w:sz w:val="24"/>
          <w:szCs w:val="24"/>
        </w:rPr>
        <w:t>is</w:t>
      </w:r>
      <w:r>
        <w:rPr>
          <w:rFonts w:ascii="Arial" w:hAnsi="Arial" w:cs="Arial"/>
          <w:sz w:val="24"/>
          <w:szCs w:val="24"/>
        </w:rPr>
        <w:t xml:space="preserve"> essay there will be a discussion on the different definitions of childhood </w:t>
      </w:r>
      <w:r w:rsidR="00BD593C">
        <w:rPr>
          <w:rFonts w:ascii="Arial" w:hAnsi="Arial" w:cs="Arial"/>
          <w:sz w:val="24"/>
          <w:szCs w:val="24"/>
        </w:rPr>
        <w:t xml:space="preserve">from </w:t>
      </w:r>
      <w:r>
        <w:rPr>
          <w:rFonts w:ascii="Arial" w:hAnsi="Arial" w:cs="Arial"/>
          <w:sz w:val="24"/>
          <w:szCs w:val="24"/>
        </w:rPr>
        <w:t xml:space="preserve">biological, </w:t>
      </w:r>
      <w:r w:rsidR="001B7B14">
        <w:rPr>
          <w:rFonts w:ascii="Arial" w:hAnsi="Arial" w:cs="Arial"/>
          <w:sz w:val="24"/>
          <w:szCs w:val="24"/>
        </w:rPr>
        <w:t>social,</w:t>
      </w:r>
      <w:r>
        <w:rPr>
          <w:rFonts w:ascii="Arial" w:hAnsi="Arial" w:cs="Arial"/>
          <w:sz w:val="24"/>
          <w:szCs w:val="24"/>
        </w:rPr>
        <w:t xml:space="preserve"> and cultural</w:t>
      </w:r>
      <w:r w:rsidR="00BD593C">
        <w:rPr>
          <w:rFonts w:ascii="Arial" w:hAnsi="Arial" w:cs="Arial"/>
          <w:sz w:val="24"/>
          <w:szCs w:val="24"/>
        </w:rPr>
        <w:t xml:space="preserve"> perspectives</w:t>
      </w:r>
      <w:r>
        <w:rPr>
          <w:rFonts w:ascii="Arial" w:hAnsi="Arial" w:cs="Arial"/>
          <w:sz w:val="24"/>
          <w:szCs w:val="24"/>
        </w:rPr>
        <w:t xml:space="preserve">. </w:t>
      </w:r>
      <w:r w:rsidR="00BD593C">
        <w:rPr>
          <w:rFonts w:ascii="Arial" w:hAnsi="Arial" w:cs="Arial"/>
          <w:sz w:val="24"/>
          <w:szCs w:val="24"/>
        </w:rPr>
        <w:t>There will be an analysis of h</w:t>
      </w:r>
      <w:r>
        <w:rPr>
          <w:rFonts w:ascii="Arial" w:hAnsi="Arial" w:cs="Arial"/>
          <w:sz w:val="24"/>
          <w:szCs w:val="24"/>
        </w:rPr>
        <w:t>ow family structures can vary and how the social construction</w:t>
      </w:r>
      <w:r w:rsidR="00BD593C">
        <w:rPr>
          <w:rFonts w:ascii="Arial" w:hAnsi="Arial" w:cs="Arial"/>
          <w:sz w:val="24"/>
          <w:szCs w:val="24"/>
        </w:rPr>
        <w:t xml:space="preserve"> of family and childhood</w:t>
      </w:r>
      <w:r>
        <w:rPr>
          <w:rFonts w:ascii="Arial" w:hAnsi="Arial" w:cs="Arial"/>
          <w:sz w:val="24"/>
          <w:szCs w:val="24"/>
        </w:rPr>
        <w:t xml:space="preserve"> has changed </w:t>
      </w:r>
      <w:r w:rsidR="00BD593C">
        <w:rPr>
          <w:rFonts w:ascii="Arial" w:hAnsi="Arial" w:cs="Arial"/>
          <w:sz w:val="24"/>
          <w:szCs w:val="24"/>
        </w:rPr>
        <w:t>through history</w:t>
      </w:r>
      <w:r>
        <w:rPr>
          <w:rFonts w:ascii="Arial" w:hAnsi="Arial" w:cs="Arial"/>
          <w:sz w:val="24"/>
          <w:szCs w:val="24"/>
        </w:rPr>
        <w:t xml:space="preserve">. </w:t>
      </w:r>
      <w:r w:rsidR="00BD593C">
        <w:rPr>
          <w:rFonts w:ascii="Arial" w:hAnsi="Arial" w:cs="Arial"/>
          <w:sz w:val="24"/>
          <w:szCs w:val="24"/>
        </w:rPr>
        <w:t>This will involve d</w:t>
      </w:r>
      <w:r>
        <w:rPr>
          <w:rFonts w:ascii="Arial" w:hAnsi="Arial" w:cs="Arial"/>
          <w:sz w:val="24"/>
          <w:szCs w:val="24"/>
        </w:rPr>
        <w:t xml:space="preserve">iscussing the complexities of child abuse </w:t>
      </w:r>
      <w:r w:rsidR="00BD593C">
        <w:rPr>
          <w:rFonts w:ascii="Arial" w:hAnsi="Arial" w:cs="Arial"/>
          <w:sz w:val="24"/>
          <w:szCs w:val="24"/>
        </w:rPr>
        <w:t>in the present and the past and how legislation</w:t>
      </w:r>
      <w:r w:rsidR="00782AFF">
        <w:rPr>
          <w:rFonts w:ascii="Arial" w:hAnsi="Arial" w:cs="Arial"/>
          <w:sz w:val="24"/>
          <w:szCs w:val="24"/>
        </w:rPr>
        <w:t xml:space="preserve"> and</w:t>
      </w:r>
      <w:r>
        <w:rPr>
          <w:rFonts w:ascii="Arial" w:hAnsi="Arial" w:cs="Arial"/>
          <w:sz w:val="24"/>
          <w:szCs w:val="24"/>
        </w:rPr>
        <w:t xml:space="preserve"> policies</w:t>
      </w:r>
      <w:r w:rsidR="00782AFF">
        <w:rPr>
          <w:rFonts w:ascii="Arial" w:hAnsi="Arial" w:cs="Arial"/>
          <w:sz w:val="24"/>
          <w:szCs w:val="24"/>
        </w:rPr>
        <w:t xml:space="preserve"> have</w:t>
      </w:r>
      <w:r>
        <w:rPr>
          <w:rFonts w:ascii="Arial" w:hAnsi="Arial" w:cs="Arial"/>
          <w:sz w:val="24"/>
          <w:szCs w:val="24"/>
        </w:rPr>
        <w:t xml:space="preserve"> helped to</w:t>
      </w:r>
      <w:r w:rsidR="001B7B14">
        <w:rPr>
          <w:rFonts w:ascii="Arial" w:hAnsi="Arial" w:cs="Arial"/>
          <w:sz w:val="24"/>
          <w:szCs w:val="24"/>
        </w:rPr>
        <w:t xml:space="preserve"> promote the welfare of children</w:t>
      </w:r>
      <w:r w:rsidR="00782AFF">
        <w:rPr>
          <w:rFonts w:ascii="Arial" w:hAnsi="Arial" w:cs="Arial"/>
          <w:sz w:val="24"/>
          <w:szCs w:val="24"/>
        </w:rPr>
        <w:t xml:space="preserve"> and reduce inequalities in health and social care. A range of approaches and interventions used to support vulnerable children</w:t>
      </w:r>
      <w:r w:rsidR="00D82557">
        <w:rPr>
          <w:rFonts w:ascii="Arial" w:hAnsi="Arial" w:cs="Arial"/>
          <w:sz w:val="24"/>
          <w:szCs w:val="24"/>
        </w:rPr>
        <w:t xml:space="preserve"> will be analysed with regard to their effectiveness and suggestions for improving the welfare of children using a multi-disciplinary approach will be proposed.</w:t>
      </w:r>
      <w:r w:rsidR="00782AFF">
        <w:rPr>
          <w:rFonts w:ascii="Arial" w:hAnsi="Arial" w:cs="Arial"/>
          <w:sz w:val="24"/>
          <w:szCs w:val="24"/>
        </w:rPr>
        <w:t xml:space="preserve"> </w:t>
      </w:r>
    </w:p>
    <w:p w14:paraId="7DF65986" w14:textId="6082380F" w:rsidR="00EE78A7" w:rsidRDefault="00ED1610" w:rsidP="00BD593C">
      <w:pPr>
        <w:spacing w:after="120"/>
        <w:jc w:val="both"/>
        <w:rPr>
          <w:rFonts w:ascii="Arial Black" w:hAnsi="Arial Black"/>
          <w:sz w:val="24"/>
          <w:szCs w:val="24"/>
        </w:rPr>
      </w:pPr>
      <w:r>
        <w:rPr>
          <w:rFonts w:ascii="Arial Black" w:hAnsi="Arial Black"/>
          <w:sz w:val="24"/>
          <w:szCs w:val="24"/>
        </w:rPr>
        <w:br w:type="page"/>
      </w:r>
    </w:p>
    <w:p w14:paraId="118AB272" w14:textId="04200369" w:rsidR="00ED1610" w:rsidRDefault="005B4BD9" w:rsidP="00E0376E">
      <w:pPr>
        <w:pStyle w:val="Heading1"/>
      </w:pPr>
      <w:bookmarkStart w:id="1" w:name="_Toc60604281"/>
      <w:r>
        <w:lastRenderedPageBreak/>
        <w:t>Childhood</w:t>
      </w:r>
      <w:bookmarkEnd w:id="1"/>
    </w:p>
    <w:p w14:paraId="635F2D25" w14:textId="5553D56F" w:rsidR="005B4BD9" w:rsidRDefault="005B4BD9" w:rsidP="00D82557">
      <w:pPr>
        <w:jc w:val="both"/>
        <w:rPr>
          <w:rFonts w:ascii="Arial Black" w:hAnsi="Arial Black"/>
          <w:sz w:val="24"/>
          <w:szCs w:val="24"/>
        </w:rPr>
      </w:pPr>
    </w:p>
    <w:p w14:paraId="0B899536" w14:textId="30C630AE" w:rsidR="00053301" w:rsidRDefault="00670B6B" w:rsidP="00D82557">
      <w:pPr>
        <w:jc w:val="both"/>
        <w:rPr>
          <w:rFonts w:ascii="Arial" w:hAnsi="Arial" w:cs="Arial"/>
          <w:sz w:val="24"/>
          <w:szCs w:val="24"/>
        </w:rPr>
      </w:pPr>
      <w:r>
        <w:rPr>
          <w:rFonts w:ascii="Arial" w:hAnsi="Arial" w:cs="Arial"/>
          <w:sz w:val="24"/>
          <w:szCs w:val="24"/>
        </w:rPr>
        <w:t>There are many different perspectives</w:t>
      </w:r>
      <w:r w:rsidR="00D82557">
        <w:rPr>
          <w:rFonts w:ascii="Arial" w:hAnsi="Arial" w:cs="Arial"/>
          <w:sz w:val="24"/>
          <w:szCs w:val="24"/>
        </w:rPr>
        <w:t xml:space="preserve"> to consider when defining</w:t>
      </w:r>
      <w:r>
        <w:rPr>
          <w:rFonts w:ascii="Arial" w:hAnsi="Arial" w:cs="Arial"/>
          <w:sz w:val="24"/>
          <w:szCs w:val="24"/>
        </w:rPr>
        <w:t xml:space="preserve"> childhood</w:t>
      </w:r>
      <w:r w:rsidR="00D82557">
        <w:rPr>
          <w:rFonts w:ascii="Arial" w:hAnsi="Arial" w:cs="Arial"/>
          <w:sz w:val="24"/>
          <w:szCs w:val="24"/>
        </w:rPr>
        <w:t>.</w:t>
      </w:r>
      <w:r>
        <w:rPr>
          <w:rFonts w:ascii="Arial" w:hAnsi="Arial" w:cs="Arial"/>
          <w:sz w:val="24"/>
          <w:szCs w:val="24"/>
        </w:rPr>
        <w:t xml:space="preserve"> </w:t>
      </w:r>
      <w:r w:rsidR="00D82557">
        <w:rPr>
          <w:rFonts w:ascii="Arial" w:hAnsi="Arial" w:cs="Arial"/>
          <w:sz w:val="24"/>
          <w:szCs w:val="24"/>
        </w:rPr>
        <w:t>S</w:t>
      </w:r>
      <w:r>
        <w:rPr>
          <w:rFonts w:ascii="Arial" w:hAnsi="Arial" w:cs="Arial"/>
          <w:sz w:val="24"/>
          <w:szCs w:val="24"/>
        </w:rPr>
        <w:t>ome define it by age, maturity and having not yet reached adulthood. It can be defined by the law,</w:t>
      </w:r>
      <w:r w:rsidR="009625A5">
        <w:rPr>
          <w:rFonts w:ascii="Arial" w:hAnsi="Arial" w:cs="Arial"/>
          <w:sz w:val="24"/>
          <w:szCs w:val="24"/>
        </w:rPr>
        <w:t xml:space="preserve"> by </w:t>
      </w:r>
      <w:r>
        <w:rPr>
          <w:rFonts w:ascii="Arial" w:hAnsi="Arial" w:cs="Arial"/>
          <w:sz w:val="24"/>
          <w:szCs w:val="24"/>
        </w:rPr>
        <w:t xml:space="preserve">behaviour, </w:t>
      </w:r>
      <w:r w:rsidR="00053301">
        <w:rPr>
          <w:rFonts w:ascii="Arial" w:hAnsi="Arial" w:cs="Arial"/>
          <w:sz w:val="24"/>
          <w:szCs w:val="24"/>
        </w:rPr>
        <w:t xml:space="preserve">development, </w:t>
      </w:r>
      <w:r>
        <w:rPr>
          <w:rFonts w:ascii="Arial" w:hAnsi="Arial" w:cs="Arial"/>
          <w:sz w:val="24"/>
          <w:szCs w:val="24"/>
        </w:rPr>
        <w:t>or</w:t>
      </w:r>
      <w:r w:rsidR="009625A5">
        <w:rPr>
          <w:rFonts w:ascii="Arial" w:hAnsi="Arial" w:cs="Arial"/>
          <w:sz w:val="24"/>
          <w:szCs w:val="24"/>
        </w:rPr>
        <w:t xml:space="preserve"> by</w:t>
      </w:r>
      <w:r>
        <w:rPr>
          <w:rFonts w:ascii="Arial" w:hAnsi="Arial" w:cs="Arial"/>
          <w:sz w:val="24"/>
          <w:szCs w:val="24"/>
        </w:rPr>
        <w:t xml:space="preserve"> innocence. Different</w:t>
      </w:r>
      <w:r w:rsidR="009625A5">
        <w:rPr>
          <w:rFonts w:ascii="Arial" w:hAnsi="Arial" w:cs="Arial"/>
          <w:sz w:val="24"/>
          <w:szCs w:val="24"/>
        </w:rPr>
        <w:t xml:space="preserve"> </w:t>
      </w:r>
      <w:r>
        <w:rPr>
          <w:rFonts w:ascii="Arial" w:hAnsi="Arial" w:cs="Arial"/>
          <w:sz w:val="24"/>
          <w:szCs w:val="24"/>
        </w:rPr>
        <w:t xml:space="preserve">societies and cultures define it </w:t>
      </w:r>
      <w:r w:rsidR="009625A5">
        <w:rPr>
          <w:rFonts w:ascii="Arial" w:hAnsi="Arial" w:cs="Arial"/>
          <w:sz w:val="24"/>
          <w:szCs w:val="24"/>
        </w:rPr>
        <w:t xml:space="preserve">in </w:t>
      </w:r>
      <w:r>
        <w:rPr>
          <w:rFonts w:ascii="Arial" w:hAnsi="Arial" w:cs="Arial"/>
          <w:sz w:val="24"/>
          <w:szCs w:val="24"/>
        </w:rPr>
        <w:t>different</w:t>
      </w:r>
      <w:r w:rsidR="009625A5">
        <w:rPr>
          <w:rFonts w:ascii="Arial" w:hAnsi="Arial" w:cs="Arial"/>
          <w:sz w:val="24"/>
          <w:szCs w:val="24"/>
        </w:rPr>
        <w:t xml:space="preserve"> ways</w:t>
      </w:r>
      <w:r w:rsidR="001867EA">
        <w:rPr>
          <w:rFonts w:ascii="Arial" w:hAnsi="Arial" w:cs="Arial"/>
          <w:sz w:val="24"/>
          <w:szCs w:val="24"/>
        </w:rPr>
        <w:t xml:space="preserve"> (Norozi and Moen, 2016</w:t>
      </w:r>
      <w:r w:rsidR="00757557">
        <w:rPr>
          <w:rFonts w:ascii="Arial" w:hAnsi="Arial" w:cs="Arial"/>
          <w:sz w:val="24"/>
          <w:szCs w:val="24"/>
        </w:rPr>
        <w:t>, p. 75</w:t>
      </w:r>
      <w:r w:rsidR="001867EA">
        <w:rPr>
          <w:rFonts w:ascii="Arial" w:hAnsi="Arial" w:cs="Arial"/>
          <w:sz w:val="24"/>
          <w:szCs w:val="24"/>
        </w:rPr>
        <w:t>)</w:t>
      </w:r>
      <w:r>
        <w:rPr>
          <w:rFonts w:ascii="Arial" w:hAnsi="Arial" w:cs="Arial"/>
          <w:sz w:val="24"/>
          <w:szCs w:val="24"/>
        </w:rPr>
        <w:t xml:space="preserve"> </w:t>
      </w:r>
      <w:r w:rsidR="009625A5">
        <w:rPr>
          <w:rFonts w:ascii="Arial" w:hAnsi="Arial" w:cs="Arial"/>
          <w:sz w:val="24"/>
          <w:szCs w:val="24"/>
        </w:rPr>
        <w:t>S</w:t>
      </w:r>
      <w:r>
        <w:rPr>
          <w:rFonts w:ascii="Arial" w:hAnsi="Arial" w:cs="Arial"/>
          <w:sz w:val="24"/>
          <w:szCs w:val="24"/>
        </w:rPr>
        <w:t>ome</w:t>
      </w:r>
      <w:r w:rsidR="009625A5">
        <w:rPr>
          <w:rFonts w:ascii="Arial" w:hAnsi="Arial" w:cs="Arial"/>
          <w:sz w:val="24"/>
          <w:szCs w:val="24"/>
        </w:rPr>
        <w:t xml:space="preserve"> cultures define childhood</w:t>
      </w:r>
      <w:r>
        <w:rPr>
          <w:rFonts w:ascii="Arial" w:hAnsi="Arial" w:cs="Arial"/>
          <w:sz w:val="24"/>
          <w:szCs w:val="24"/>
        </w:rPr>
        <w:t xml:space="preserve"> </w:t>
      </w:r>
      <w:r w:rsidR="009625A5">
        <w:rPr>
          <w:rFonts w:ascii="Arial" w:hAnsi="Arial" w:cs="Arial"/>
          <w:sz w:val="24"/>
          <w:szCs w:val="24"/>
        </w:rPr>
        <w:t>ending</w:t>
      </w:r>
      <w:r>
        <w:rPr>
          <w:rFonts w:ascii="Arial" w:hAnsi="Arial" w:cs="Arial"/>
          <w:sz w:val="24"/>
          <w:szCs w:val="24"/>
        </w:rPr>
        <w:t xml:space="preserve"> when </w:t>
      </w:r>
      <w:r w:rsidR="00AE69D1">
        <w:rPr>
          <w:rFonts w:ascii="Arial" w:hAnsi="Arial" w:cs="Arial"/>
          <w:sz w:val="24"/>
          <w:szCs w:val="24"/>
        </w:rPr>
        <w:t>they</w:t>
      </w:r>
      <w:r>
        <w:rPr>
          <w:rFonts w:ascii="Arial" w:hAnsi="Arial" w:cs="Arial"/>
          <w:sz w:val="24"/>
          <w:szCs w:val="24"/>
        </w:rPr>
        <w:t xml:space="preserve"> finish school</w:t>
      </w:r>
      <w:r w:rsidR="009625A5">
        <w:rPr>
          <w:rFonts w:ascii="Arial" w:hAnsi="Arial" w:cs="Arial"/>
          <w:sz w:val="24"/>
          <w:szCs w:val="24"/>
        </w:rPr>
        <w:t>,</w:t>
      </w:r>
      <w:r>
        <w:rPr>
          <w:rFonts w:ascii="Arial" w:hAnsi="Arial" w:cs="Arial"/>
          <w:sz w:val="24"/>
          <w:szCs w:val="24"/>
        </w:rPr>
        <w:t xml:space="preserve"> others believe it is when </w:t>
      </w:r>
      <w:r w:rsidR="00AE69D1">
        <w:rPr>
          <w:rFonts w:ascii="Arial" w:hAnsi="Arial" w:cs="Arial"/>
          <w:sz w:val="24"/>
          <w:szCs w:val="24"/>
        </w:rPr>
        <w:t>they</w:t>
      </w:r>
      <w:r>
        <w:rPr>
          <w:rFonts w:ascii="Arial" w:hAnsi="Arial" w:cs="Arial"/>
          <w:sz w:val="24"/>
          <w:szCs w:val="24"/>
        </w:rPr>
        <w:t xml:space="preserve"> marry and leave the family home. Over time and in different places the definition of childhood varies</w:t>
      </w:r>
      <w:r w:rsidR="0041481C">
        <w:rPr>
          <w:rFonts w:ascii="Arial" w:hAnsi="Arial" w:cs="Arial"/>
          <w:sz w:val="24"/>
          <w:szCs w:val="24"/>
        </w:rPr>
        <w:t>, many researchers have explored the concept of childhood for many years</w:t>
      </w:r>
      <w:r w:rsidR="00AE69D1">
        <w:rPr>
          <w:rFonts w:ascii="Arial" w:hAnsi="Arial" w:cs="Arial"/>
          <w:sz w:val="24"/>
          <w:szCs w:val="24"/>
        </w:rPr>
        <w:t xml:space="preserve"> (wright, 2015, p</w:t>
      </w:r>
      <w:r w:rsidR="0041481C">
        <w:rPr>
          <w:rFonts w:ascii="Arial" w:hAnsi="Arial" w:cs="Arial"/>
          <w:sz w:val="24"/>
          <w:szCs w:val="24"/>
        </w:rPr>
        <w:t>.p</w:t>
      </w:r>
      <w:r w:rsidR="00AE69D1">
        <w:rPr>
          <w:rFonts w:ascii="Arial" w:hAnsi="Arial" w:cs="Arial"/>
          <w:sz w:val="24"/>
          <w:szCs w:val="24"/>
        </w:rPr>
        <w:t>. 2</w:t>
      </w:r>
      <w:r w:rsidR="00960803">
        <w:rPr>
          <w:rFonts w:ascii="Arial" w:hAnsi="Arial" w:cs="Arial"/>
          <w:sz w:val="24"/>
          <w:szCs w:val="24"/>
        </w:rPr>
        <w:t>-3</w:t>
      </w:r>
      <w:r w:rsidR="00AE69D1">
        <w:rPr>
          <w:rFonts w:ascii="Arial" w:hAnsi="Arial" w:cs="Arial"/>
          <w:sz w:val="24"/>
          <w:szCs w:val="24"/>
        </w:rPr>
        <w:t>).</w:t>
      </w:r>
      <w:r w:rsidR="00960803">
        <w:rPr>
          <w:rFonts w:ascii="Arial" w:hAnsi="Arial" w:cs="Arial"/>
          <w:sz w:val="24"/>
          <w:szCs w:val="24"/>
        </w:rPr>
        <w:t xml:space="preserve"> </w:t>
      </w:r>
    </w:p>
    <w:p w14:paraId="5DCE1B92" w14:textId="09FFDAF5" w:rsidR="00B54CF5" w:rsidRDefault="00670B6B" w:rsidP="00D82557">
      <w:pPr>
        <w:jc w:val="both"/>
        <w:rPr>
          <w:rFonts w:ascii="Arial" w:hAnsi="Arial" w:cs="Arial"/>
          <w:sz w:val="24"/>
          <w:szCs w:val="24"/>
        </w:rPr>
      </w:pPr>
      <w:r>
        <w:rPr>
          <w:rFonts w:ascii="Arial" w:hAnsi="Arial" w:cs="Arial"/>
          <w:sz w:val="24"/>
          <w:szCs w:val="24"/>
        </w:rPr>
        <w:t>Some say c</w:t>
      </w:r>
      <w:r w:rsidR="009A3F10">
        <w:rPr>
          <w:rFonts w:ascii="Arial" w:hAnsi="Arial" w:cs="Arial"/>
          <w:sz w:val="24"/>
          <w:szCs w:val="24"/>
        </w:rPr>
        <w:t>hildhood ranges from birth to adolescence</w:t>
      </w:r>
      <w:r w:rsidR="009625A5">
        <w:rPr>
          <w:rFonts w:ascii="Arial" w:hAnsi="Arial" w:cs="Arial"/>
          <w:sz w:val="24"/>
          <w:szCs w:val="24"/>
        </w:rPr>
        <w:t>;</w:t>
      </w:r>
      <w:r w:rsidR="009A3F10">
        <w:rPr>
          <w:rFonts w:ascii="Arial" w:hAnsi="Arial" w:cs="Arial"/>
          <w:sz w:val="24"/>
          <w:szCs w:val="24"/>
        </w:rPr>
        <w:t xml:space="preserve"> the time where a child is developing through play at school, growing strong</w:t>
      </w:r>
      <w:r w:rsidR="009625A5">
        <w:rPr>
          <w:rFonts w:ascii="Arial" w:hAnsi="Arial" w:cs="Arial"/>
          <w:sz w:val="24"/>
          <w:szCs w:val="24"/>
        </w:rPr>
        <w:t>er</w:t>
      </w:r>
      <w:r w:rsidR="009A3F10">
        <w:rPr>
          <w:rFonts w:ascii="Arial" w:hAnsi="Arial" w:cs="Arial"/>
          <w:sz w:val="24"/>
          <w:szCs w:val="24"/>
        </w:rPr>
        <w:t xml:space="preserve"> emotionally, psychologically, and physically</w:t>
      </w:r>
      <w:r w:rsidR="002C4F31">
        <w:rPr>
          <w:rFonts w:ascii="Arial" w:hAnsi="Arial" w:cs="Arial"/>
          <w:sz w:val="24"/>
          <w:szCs w:val="24"/>
        </w:rPr>
        <w:t xml:space="preserve"> (Unicef, 2020).</w:t>
      </w:r>
      <w:r w:rsidR="009A3F10">
        <w:rPr>
          <w:rFonts w:ascii="Arial" w:hAnsi="Arial" w:cs="Arial"/>
          <w:sz w:val="24"/>
          <w:szCs w:val="24"/>
        </w:rPr>
        <w:t xml:space="preserve"> </w:t>
      </w:r>
      <w:r w:rsidR="009625A5">
        <w:rPr>
          <w:rFonts w:ascii="Arial" w:hAnsi="Arial" w:cs="Arial"/>
          <w:sz w:val="24"/>
          <w:szCs w:val="24"/>
        </w:rPr>
        <w:t>I</w:t>
      </w:r>
      <w:r w:rsidR="00AE69D1">
        <w:rPr>
          <w:rFonts w:ascii="Arial" w:hAnsi="Arial" w:cs="Arial"/>
          <w:sz w:val="24"/>
          <w:szCs w:val="24"/>
        </w:rPr>
        <w:t>t is</w:t>
      </w:r>
      <w:r w:rsidR="009A3F10">
        <w:rPr>
          <w:rFonts w:ascii="Arial" w:hAnsi="Arial" w:cs="Arial"/>
          <w:sz w:val="24"/>
          <w:szCs w:val="24"/>
        </w:rPr>
        <w:t xml:space="preserve"> a</w:t>
      </w:r>
      <w:r w:rsidR="00074154">
        <w:rPr>
          <w:rFonts w:ascii="Arial" w:hAnsi="Arial" w:cs="Arial"/>
          <w:sz w:val="24"/>
          <w:szCs w:val="24"/>
        </w:rPr>
        <w:t>t this</w:t>
      </w:r>
      <w:r w:rsidR="009A3F10">
        <w:rPr>
          <w:rFonts w:ascii="Arial" w:hAnsi="Arial" w:cs="Arial"/>
          <w:sz w:val="24"/>
          <w:szCs w:val="24"/>
        </w:rPr>
        <w:t xml:space="preserve"> time </w:t>
      </w:r>
      <w:r w:rsidR="00074154">
        <w:rPr>
          <w:rFonts w:ascii="Arial" w:hAnsi="Arial" w:cs="Arial"/>
          <w:sz w:val="24"/>
          <w:szCs w:val="24"/>
        </w:rPr>
        <w:t>that</w:t>
      </w:r>
      <w:r w:rsidR="009A3F10">
        <w:rPr>
          <w:rFonts w:ascii="Arial" w:hAnsi="Arial" w:cs="Arial"/>
          <w:sz w:val="24"/>
          <w:szCs w:val="24"/>
        </w:rPr>
        <w:t xml:space="preserve"> they are dependent on an adult to nurture</w:t>
      </w:r>
      <w:r w:rsidR="0042372D">
        <w:rPr>
          <w:rFonts w:ascii="Arial" w:hAnsi="Arial" w:cs="Arial"/>
          <w:sz w:val="24"/>
          <w:szCs w:val="24"/>
        </w:rPr>
        <w:t>,</w:t>
      </w:r>
      <w:r w:rsidR="009A3F10">
        <w:rPr>
          <w:rFonts w:ascii="Arial" w:hAnsi="Arial" w:cs="Arial"/>
          <w:sz w:val="24"/>
          <w:szCs w:val="24"/>
        </w:rPr>
        <w:t xml:space="preserve"> safeguard and guide them</w:t>
      </w:r>
      <w:r w:rsidR="00074154">
        <w:rPr>
          <w:rFonts w:ascii="Arial" w:hAnsi="Arial" w:cs="Arial"/>
          <w:sz w:val="24"/>
          <w:szCs w:val="24"/>
        </w:rPr>
        <w:t>,</w:t>
      </w:r>
      <w:r w:rsidR="0042372D">
        <w:rPr>
          <w:rFonts w:ascii="Arial" w:hAnsi="Arial" w:cs="Arial"/>
          <w:sz w:val="24"/>
          <w:szCs w:val="24"/>
        </w:rPr>
        <w:t xml:space="preserve"> whilst</w:t>
      </w:r>
      <w:r w:rsidR="009A3F10">
        <w:rPr>
          <w:rFonts w:ascii="Arial" w:hAnsi="Arial" w:cs="Arial"/>
          <w:sz w:val="24"/>
          <w:szCs w:val="24"/>
        </w:rPr>
        <w:t xml:space="preserve"> teaching them to become </w:t>
      </w:r>
      <w:r w:rsidR="00074154">
        <w:rPr>
          <w:rFonts w:ascii="Arial" w:hAnsi="Arial" w:cs="Arial"/>
          <w:sz w:val="24"/>
          <w:szCs w:val="24"/>
        </w:rPr>
        <w:t>independent (</w:t>
      </w:r>
      <w:r w:rsidR="00A7155C">
        <w:rPr>
          <w:rFonts w:ascii="Arial" w:hAnsi="Arial" w:cs="Arial"/>
          <w:sz w:val="24"/>
          <w:szCs w:val="24"/>
        </w:rPr>
        <w:t>UNICEF, 2020).</w:t>
      </w:r>
      <w:r w:rsidR="00AE69D1">
        <w:rPr>
          <w:rFonts w:ascii="Arial" w:hAnsi="Arial" w:cs="Arial"/>
          <w:sz w:val="24"/>
          <w:szCs w:val="24"/>
        </w:rPr>
        <w:t xml:space="preserve"> Childhood </w:t>
      </w:r>
      <w:r w:rsidR="004968E4">
        <w:rPr>
          <w:rFonts w:ascii="Arial" w:hAnsi="Arial" w:cs="Arial"/>
          <w:sz w:val="24"/>
          <w:szCs w:val="24"/>
        </w:rPr>
        <w:t>is</w:t>
      </w:r>
      <w:r w:rsidR="0042372D">
        <w:rPr>
          <w:rFonts w:ascii="Arial" w:hAnsi="Arial" w:cs="Arial"/>
          <w:sz w:val="24"/>
          <w:szCs w:val="24"/>
        </w:rPr>
        <w:t xml:space="preserve"> a period of time</w:t>
      </w:r>
      <w:r w:rsidR="004968E4">
        <w:rPr>
          <w:rFonts w:ascii="Arial" w:hAnsi="Arial" w:cs="Arial"/>
          <w:sz w:val="24"/>
          <w:szCs w:val="24"/>
        </w:rPr>
        <w:t xml:space="preserve"> when </w:t>
      </w:r>
      <w:r w:rsidR="0042372D">
        <w:rPr>
          <w:rFonts w:ascii="Arial" w:hAnsi="Arial" w:cs="Arial"/>
          <w:sz w:val="24"/>
          <w:szCs w:val="24"/>
        </w:rPr>
        <w:t>children</w:t>
      </w:r>
      <w:r w:rsidR="004968E4">
        <w:rPr>
          <w:rFonts w:ascii="Arial" w:hAnsi="Arial" w:cs="Arial"/>
          <w:sz w:val="24"/>
          <w:szCs w:val="24"/>
        </w:rPr>
        <w:t xml:space="preserve"> grow and develop in a variety of ways.</w:t>
      </w:r>
      <w:r w:rsidR="00F31525">
        <w:rPr>
          <w:rFonts w:ascii="Arial" w:hAnsi="Arial" w:cs="Arial"/>
          <w:sz w:val="24"/>
          <w:szCs w:val="24"/>
        </w:rPr>
        <w:t xml:space="preserve"> Childhood can be defined biologically </w:t>
      </w:r>
      <w:r w:rsidR="008B2B5F">
        <w:rPr>
          <w:rFonts w:ascii="Arial" w:hAnsi="Arial" w:cs="Arial"/>
          <w:sz w:val="24"/>
          <w:szCs w:val="24"/>
        </w:rPr>
        <w:t xml:space="preserve">or </w:t>
      </w:r>
      <w:r w:rsidR="00F31525">
        <w:rPr>
          <w:rFonts w:ascii="Arial" w:hAnsi="Arial" w:cs="Arial"/>
          <w:sz w:val="24"/>
          <w:szCs w:val="24"/>
        </w:rPr>
        <w:t>socially</w:t>
      </w:r>
      <w:r w:rsidR="002C4F31">
        <w:rPr>
          <w:rFonts w:ascii="Arial" w:hAnsi="Arial" w:cs="Arial"/>
          <w:sz w:val="24"/>
          <w:szCs w:val="24"/>
        </w:rPr>
        <w:t xml:space="preserve"> (Thompson, 2015)</w:t>
      </w:r>
      <w:r w:rsidR="0042372D">
        <w:rPr>
          <w:rFonts w:ascii="Arial" w:hAnsi="Arial" w:cs="Arial"/>
          <w:sz w:val="24"/>
          <w:szCs w:val="24"/>
        </w:rPr>
        <w:t xml:space="preserve"> The</w:t>
      </w:r>
      <w:r w:rsidR="00F31525">
        <w:rPr>
          <w:rFonts w:ascii="Arial" w:hAnsi="Arial" w:cs="Arial"/>
          <w:sz w:val="24"/>
          <w:szCs w:val="24"/>
        </w:rPr>
        <w:t xml:space="preserve"> biological</w:t>
      </w:r>
      <w:r w:rsidR="0042372D">
        <w:rPr>
          <w:rFonts w:ascii="Arial" w:hAnsi="Arial" w:cs="Arial"/>
          <w:sz w:val="24"/>
          <w:szCs w:val="24"/>
        </w:rPr>
        <w:t xml:space="preserve"> definition refers to the biological development from birth to adolescence before a child reaches adult maturity</w:t>
      </w:r>
      <w:r w:rsidR="00F3555D">
        <w:rPr>
          <w:rFonts w:ascii="Arial" w:hAnsi="Arial" w:cs="Arial"/>
          <w:sz w:val="24"/>
          <w:szCs w:val="24"/>
        </w:rPr>
        <w:t>.</w:t>
      </w:r>
      <w:r w:rsidR="00B54CF5">
        <w:rPr>
          <w:rFonts w:ascii="Arial" w:hAnsi="Arial" w:cs="Arial"/>
          <w:sz w:val="24"/>
          <w:szCs w:val="24"/>
        </w:rPr>
        <w:t xml:space="preserve"> </w:t>
      </w:r>
      <w:r w:rsidR="0042372D">
        <w:rPr>
          <w:rFonts w:ascii="Arial" w:hAnsi="Arial" w:cs="Arial"/>
          <w:sz w:val="24"/>
          <w:szCs w:val="24"/>
        </w:rPr>
        <w:t>The social or legal definition refers to a social structure created by society which states when someone is a child or when</w:t>
      </w:r>
      <w:r w:rsidR="00F31525">
        <w:rPr>
          <w:rFonts w:ascii="Arial" w:hAnsi="Arial" w:cs="Arial"/>
          <w:sz w:val="24"/>
          <w:szCs w:val="24"/>
        </w:rPr>
        <w:t xml:space="preserve"> someone is </w:t>
      </w:r>
      <w:r w:rsidR="002B15A6">
        <w:rPr>
          <w:rFonts w:ascii="Arial" w:hAnsi="Arial" w:cs="Arial"/>
          <w:sz w:val="24"/>
          <w:szCs w:val="24"/>
        </w:rPr>
        <w:t>now</w:t>
      </w:r>
      <w:r w:rsidR="00F31525">
        <w:rPr>
          <w:rFonts w:ascii="Arial" w:hAnsi="Arial" w:cs="Arial"/>
          <w:sz w:val="24"/>
          <w:szCs w:val="24"/>
        </w:rPr>
        <w:t xml:space="preserve"> an</w:t>
      </w:r>
      <w:r w:rsidR="008B2B5F">
        <w:rPr>
          <w:rFonts w:ascii="Arial" w:hAnsi="Arial" w:cs="Arial"/>
          <w:sz w:val="24"/>
          <w:szCs w:val="24"/>
        </w:rPr>
        <w:t xml:space="preserve"> </w:t>
      </w:r>
      <w:r w:rsidR="00F31525">
        <w:rPr>
          <w:rFonts w:ascii="Arial" w:hAnsi="Arial" w:cs="Arial"/>
          <w:sz w:val="24"/>
          <w:szCs w:val="24"/>
        </w:rPr>
        <w:t>adult</w:t>
      </w:r>
      <w:r w:rsidR="00AE7D21">
        <w:rPr>
          <w:rFonts w:ascii="Arial" w:hAnsi="Arial" w:cs="Arial"/>
          <w:sz w:val="24"/>
          <w:szCs w:val="24"/>
        </w:rPr>
        <w:t xml:space="preserve"> </w:t>
      </w:r>
      <w:r w:rsidR="00F47A8A">
        <w:rPr>
          <w:rFonts w:ascii="Arial" w:hAnsi="Arial" w:cs="Arial"/>
          <w:sz w:val="24"/>
          <w:szCs w:val="24"/>
        </w:rPr>
        <w:t>(Wakim and Grewal, 2020).</w:t>
      </w:r>
      <w:r w:rsidR="00AE465E">
        <w:rPr>
          <w:rFonts w:ascii="Arial" w:hAnsi="Arial" w:cs="Arial"/>
          <w:sz w:val="24"/>
          <w:szCs w:val="24"/>
        </w:rPr>
        <w:t xml:space="preserve"> </w:t>
      </w:r>
    </w:p>
    <w:p w14:paraId="0C2FD9DF" w14:textId="2B405373" w:rsidR="005B4BD9" w:rsidRDefault="00AE465E" w:rsidP="00D82557">
      <w:pPr>
        <w:jc w:val="both"/>
        <w:rPr>
          <w:rFonts w:ascii="Arial" w:hAnsi="Arial" w:cs="Arial"/>
          <w:sz w:val="24"/>
          <w:szCs w:val="24"/>
        </w:rPr>
      </w:pPr>
      <w:r>
        <w:rPr>
          <w:rFonts w:ascii="Arial" w:hAnsi="Arial" w:cs="Arial"/>
          <w:sz w:val="24"/>
          <w:szCs w:val="24"/>
        </w:rPr>
        <w:t>This has changed over time in the UK. In the past the age of adulthood was 21 years. Now this is 18 years of age. Adulthood brings a new stage of independence and a different set of legal permissions e.g., purchasing alcohol, being allowed to vote. Being a child offers legal protections that aim to keep vulnerable dependants safe from harm and exploitation.</w:t>
      </w:r>
      <w:r w:rsidR="00F3555D">
        <w:rPr>
          <w:rFonts w:ascii="Arial" w:hAnsi="Arial" w:cs="Arial"/>
          <w:sz w:val="24"/>
          <w:szCs w:val="24"/>
        </w:rPr>
        <w:t xml:space="preserve">    </w:t>
      </w:r>
    </w:p>
    <w:p w14:paraId="6575D6B8" w14:textId="0411414C" w:rsidR="00960803" w:rsidRDefault="00960803" w:rsidP="00D82557">
      <w:pPr>
        <w:jc w:val="both"/>
        <w:rPr>
          <w:rFonts w:ascii="Arial" w:hAnsi="Arial" w:cs="Arial"/>
          <w:sz w:val="24"/>
          <w:szCs w:val="24"/>
        </w:rPr>
      </w:pPr>
    </w:p>
    <w:p w14:paraId="1AEF8355" w14:textId="70EAFDA9" w:rsidR="004968E4" w:rsidRDefault="004968E4" w:rsidP="00ED1610">
      <w:pPr>
        <w:jc w:val="center"/>
        <w:rPr>
          <w:rFonts w:ascii="Arial" w:hAnsi="Arial" w:cs="Arial"/>
          <w:sz w:val="24"/>
          <w:szCs w:val="24"/>
        </w:rPr>
      </w:pPr>
    </w:p>
    <w:p w14:paraId="483051C6" w14:textId="00BDF279" w:rsidR="00074154" w:rsidRPr="004968E4" w:rsidRDefault="00074154" w:rsidP="00E0376E">
      <w:pPr>
        <w:pStyle w:val="Heading1"/>
      </w:pPr>
    </w:p>
    <w:p w14:paraId="544F734B" w14:textId="77777777" w:rsidR="004968E4" w:rsidRDefault="004968E4" w:rsidP="00E0376E">
      <w:pPr>
        <w:pStyle w:val="Heading1"/>
      </w:pPr>
      <w:bookmarkStart w:id="2" w:name="_Toc60604282"/>
      <w:r w:rsidRPr="004968E4">
        <w:t>Family Structure</w:t>
      </w:r>
      <w:bookmarkEnd w:id="2"/>
    </w:p>
    <w:p w14:paraId="2D7B633D" w14:textId="77777777" w:rsidR="00E0376E" w:rsidRDefault="00E0376E">
      <w:pPr>
        <w:rPr>
          <w:rFonts w:ascii="Arial" w:hAnsi="Arial" w:cs="Arial"/>
          <w:sz w:val="24"/>
          <w:szCs w:val="24"/>
        </w:rPr>
      </w:pPr>
    </w:p>
    <w:p w14:paraId="1F56D2B1" w14:textId="5A05D9A5" w:rsidR="002F1955" w:rsidRDefault="004968E4" w:rsidP="0093776C">
      <w:pPr>
        <w:jc w:val="both"/>
        <w:rPr>
          <w:rFonts w:ascii="Arial" w:hAnsi="Arial" w:cs="Arial"/>
          <w:sz w:val="24"/>
          <w:szCs w:val="24"/>
        </w:rPr>
      </w:pPr>
      <w:r>
        <w:rPr>
          <w:rFonts w:ascii="Arial" w:hAnsi="Arial" w:cs="Arial"/>
          <w:sz w:val="24"/>
          <w:szCs w:val="24"/>
        </w:rPr>
        <w:t xml:space="preserve">There are many different family structures within society today, there is the most conventional family structure of children living within a family unit with both their birth parents, a </w:t>
      </w:r>
      <w:r w:rsidR="00312400">
        <w:rPr>
          <w:rFonts w:ascii="Arial" w:hAnsi="Arial" w:cs="Arial"/>
          <w:sz w:val="24"/>
          <w:szCs w:val="24"/>
        </w:rPr>
        <w:t>mother,</w:t>
      </w:r>
      <w:r>
        <w:rPr>
          <w:rFonts w:ascii="Arial" w:hAnsi="Arial" w:cs="Arial"/>
          <w:sz w:val="24"/>
          <w:szCs w:val="24"/>
        </w:rPr>
        <w:t xml:space="preserve"> and a father</w:t>
      </w:r>
      <w:r w:rsidR="00AE69D1">
        <w:rPr>
          <w:rFonts w:ascii="Arial" w:hAnsi="Arial" w:cs="Arial"/>
          <w:sz w:val="24"/>
          <w:szCs w:val="24"/>
        </w:rPr>
        <w:t xml:space="preserve"> caring for them</w:t>
      </w:r>
      <w:r w:rsidR="00ED52E9">
        <w:rPr>
          <w:rFonts w:ascii="Arial" w:hAnsi="Arial" w:cs="Arial"/>
          <w:sz w:val="24"/>
          <w:szCs w:val="24"/>
        </w:rPr>
        <w:t xml:space="preserve">, </w:t>
      </w:r>
      <w:r w:rsidR="001D5227">
        <w:rPr>
          <w:rFonts w:ascii="Arial" w:hAnsi="Arial" w:cs="Arial"/>
          <w:sz w:val="24"/>
          <w:szCs w:val="24"/>
        </w:rPr>
        <w:t>known as</w:t>
      </w:r>
      <w:r w:rsidR="00ED52E9">
        <w:rPr>
          <w:rFonts w:ascii="Arial" w:hAnsi="Arial" w:cs="Arial"/>
          <w:sz w:val="24"/>
          <w:szCs w:val="24"/>
        </w:rPr>
        <w:t xml:space="preserve"> a nuclear family.</w:t>
      </w:r>
      <w:r w:rsidR="00AE69D1">
        <w:rPr>
          <w:rFonts w:ascii="Arial" w:hAnsi="Arial" w:cs="Arial"/>
          <w:sz w:val="24"/>
          <w:szCs w:val="24"/>
        </w:rPr>
        <w:t xml:space="preserve"> In some families the children may be the carers for their parents due to</w:t>
      </w:r>
      <w:r w:rsidR="0041481C">
        <w:rPr>
          <w:rFonts w:ascii="Arial" w:hAnsi="Arial" w:cs="Arial"/>
          <w:sz w:val="24"/>
          <w:szCs w:val="24"/>
        </w:rPr>
        <w:t xml:space="preserve"> them suffering from</w:t>
      </w:r>
      <w:r w:rsidR="00AE69D1">
        <w:rPr>
          <w:rFonts w:ascii="Arial" w:hAnsi="Arial" w:cs="Arial"/>
          <w:sz w:val="24"/>
          <w:szCs w:val="24"/>
        </w:rPr>
        <w:t xml:space="preserve"> some form of disability</w:t>
      </w:r>
      <w:r w:rsidR="00ED52E9">
        <w:rPr>
          <w:rFonts w:ascii="Arial" w:hAnsi="Arial" w:cs="Arial"/>
          <w:sz w:val="24"/>
          <w:szCs w:val="24"/>
        </w:rPr>
        <w:t>.</w:t>
      </w:r>
      <w:r>
        <w:rPr>
          <w:rFonts w:ascii="Arial" w:hAnsi="Arial" w:cs="Arial"/>
          <w:sz w:val="24"/>
          <w:szCs w:val="24"/>
        </w:rPr>
        <w:t xml:space="preserve"> </w:t>
      </w:r>
      <w:r w:rsidR="00ED52E9">
        <w:rPr>
          <w:rFonts w:ascii="Arial" w:hAnsi="Arial" w:cs="Arial"/>
          <w:sz w:val="24"/>
          <w:szCs w:val="24"/>
        </w:rPr>
        <w:t>T</w:t>
      </w:r>
      <w:r w:rsidR="0041481C">
        <w:rPr>
          <w:rFonts w:ascii="Arial" w:hAnsi="Arial" w:cs="Arial"/>
          <w:sz w:val="24"/>
          <w:szCs w:val="24"/>
        </w:rPr>
        <w:t>here</w:t>
      </w:r>
      <w:r>
        <w:rPr>
          <w:rFonts w:ascii="Arial" w:hAnsi="Arial" w:cs="Arial"/>
          <w:sz w:val="24"/>
          <w:szCs w:val="24"/>
        </w:rPr>
        <w:t xml:space="preserve"> are families that consist of stepparents and half siblings, same sex families, adoptive parents, foster carers,</w:t>
      </w:r>
      <w:r w:rsidR="00ED52E9">
        <w:rPr>
          <w:rFonts w:ascii="Arial" w:hAnsi="Arial" w:cs="Arial"/>
          <w:sz w:val="24"/>
          <w:szCs w:val="24"/>
        </w:rPr>
        <w:t xml:space="preserve"> children living in</w:t>
      </w:r>
      <w:r>
        <w:rPr>
          <w:rFonts w:ascii="Arial" w:hAnsi="Arial" w:cs="Arial"/>
          <w:sz w:val="24"/>
          <w:szCs w:val="24"/>
        </w:rPr>
        <w:t xml:space="preserve"> children’s homes or living with relatives.</w:t>
      </w:r>
      <w:r w:rsidR="00ED52E9">
        <w:rPr>
          <w:rFonts w:ascii="Arial" w:hAnsi="Arial" w:cs="Arial"/>
          <w:sz w:val="24"/>
          <w:szCs w:val="24"/>
        </w:rPr>
        <w:t xml:space="preserve"> There are mixed culture families, extended families, single parent families, community families, church families and Nomadic families that move from place to place.</w:t>
      </w:r>
      <w:r w:rsidR="001D5227">
        <w:rPr>
          <w:rFonts w:ascii="Arial" w:hAnsi="Arial" w:cs="Arial"/>
          <w:sz w:val="24"/>
          <w:szCs w:val="24"/>
        </w:rPr>
        <w:t xml:space="preserve"> Whilst families </w:t>
      </w:r>
      <w:r w:rsidR="00FC02AE">
        <w:rPr>
          <w:rFonts w:ascii="Arial" w:hAnsi="Arial" w:cs="Arial"/>
          <w:sz w:val="24"/>
          <w:szCs w:val="24"/>
        </w:rPr>
        <w:t>vary</w:t>
      </w:r>
      <w:r w:rsidR="001D5227">
        <w:rPr>
          <w:rFonts w:ascii="Arial" w:hAnsi="Arial" w:cs="Arial"/>
          <w:sz w:val="24"/>
          <w:szCs w:val="24"/>
        </w:rPr>
        <w:t xml:space="preserve"> in their size and make-up, in some form or another, they have always existed across cultures and throughout history.</w:t>
      </w:r>
    </w:p>
    <w:p w14:paraId="2D4EB861" w14:textId="77777777" w:rsidR="002F1955" w:rsidRDefault="002F1955">
      <w:pPr>
        <w:rPr>
          <w:rFonts w:ascii="Arial" w:hAnsi="Arial" w:cs="Arial"/>
          <w:sz w:val="24"/>
          <w:szCs w:val="24"/>
        </w:rPr>
      </w:pPr>
    </w:p>
    <w:p w14:paraId="3F70EE0C" w14:textId="77C45BF6" w:rsidR="00960803" w:rsidRDefault="002F1955" w:rsidP="00E0376E">
      <w:pPr>
        <w:pStyle w:val="Heading1"/>
      </w:pPr>
      <w:bookmarkStart w:id="3" w:name="_Toc60604283"/>
      <w:r w:rsidRPr="00AE69D1">
        <w:t>Social Construction</w:t>
      </w:r>
      <w:bookmarkEnd w:id="3"/>
    </w:p>
    <w:p w14:paraId="25EB96D3" w14:textId="77777777" w:rsidR="00E0376E" w:rsidRDefault="00E0376E" w:rsidP="007F488F">
      <w:pPr>
        <w:jc w:val="both"/>
        <w:rPr>
          <w:rFonts w:ascii="Arial" w:hAnsi="Arial" w:cs="Arial"/>
          <w:sz w:val="24"/>
          <w:szCs w:val="24"/>
        </w:rPr>
      </w:pPr>
    </w:p>
    <w:p w14:paraId="0E77DE55" w14:textId="1494A787" w:rsidR="003E3DBC" w:rsidRDefault="00960803" w:rsidP="007F488F">
      <w:pPr>
        <w:jc w:val="both"/>
        <w:rPr>
          <w:rFonts w:ascii="Arial" w:hAnsi="Arial" w:cs="Arial"/>
          <w:sz w:val="24"/>
          <w:szCs w:val="24"/>
        </w:rPr>
      </w:pPr>
      <w:r>
        <w:rPr>
          <w:rFonts w:ascii="Arial" w:hAnsi="Arial" w:cs="Arial"/>
          <w:sz w:val="24"/>
          <w:szCs w:val="24"/>
        </w:rPr>
        <w:t xml:space="preserve">The social construction has changed considerably through </w:t>
      </w:r>
      <w:r w:rsidR="001D5227">
        <w:rPr>
          <w:rFonts w:ascii="Arial" w:hAnsi="Arial" w:cs="Arial"/>
          <w:sz w:val="24"/>
          <w:szCs w:val="24"/>
        </w:rPr>
        <w:t>history. In the past</w:t>
      </w:r>
      <w:r>
        <w:rPr>
          <w:rFonts w:ascii="Arial" w:hAnsi="Arial" w:cs="Arial"/>
          <w:sz w:val="24"/>
          <w:szCs w:val="24"/>
        </w:rPr>
        <w:t xml:space="preserve"> </w:t>
      </w:r>
      <w:r w:rsidR="003348E9">
        <w:rPr>
          <w:rFonts w:ascii="Arial" w:hAnsi="Arial" w:cs="Arial"/>
          <w:sz w:val="24"/>
          <w:szCs w:val="24"/>
        </w:rPr>
        <w:t xml:space="preserve">children were treated as </w:t>
      </w:r>
      <w:r w:rsidR="001D5227">
        <w:rPr>
          <w:rFonts w:ascii="Arial" w:hAnsi="Arial" w:cs="Arial"/>
          <w:sz w:val="24"/>
          <w:szCs w:val="24"/>
        </w:rPr>
        <w:t>‘</w:t>
      </w:r>
      <w:r w:rsidR="003348E9">
        <w:rPr>
          <w:rFonts w:ascii="Arial" w:hAnsi="Arial" w:cs="Arial"/>
          <w:sz w:val="24"/>
          <w:szCs w:val="24"/>
        </w:rPr>
        <w:t>little adults</w:t>
      </w:r>
      <w:r w:rsidR="001D5227">
        <w:rPr>
          <w:rFonts w:ascii="Arial" w:hAnsi="Arial" w:cs="Arial"/>
          <w:sz w:val="24"/>
          <w:szCs w:val="24"/>
        </w:rPr>
        <w:t>’</w:t>
      </w:r>
      <w:r w:rsidR="003348E9">
        <w:rPr>
          <w:rFonts w:ascii="Arial" w:hAnsi="Arial" w:cs="Arial"/>
          <w:sz w:val="24"/>
          <w:szCs w:val="24"/>
        </w:rPr>
        <w:t xml:space="preserve"> with </w:t>
      </w:r>
      <w:r w:rsidR="001D5227">
        <w:rPr>
          <w:rFonts w:ascii="Arial" w:hAnsi="Arial" w:cs="Arial"/>
          <w:sz w:val="24"/>
          <w:szCs w:val="24"/>
        </w:rPr>
        <w:t>few</w:t>
      </w:r>
      <w:r w:rsidR="003348E9">
        <w:rPr>
          <w:rFonts w:ascii="Arial" w:hAnsi="Arial" w:cs="Arial"/>
          <w:sz w:val="24"/>
          <w:szCs w:val="24"/>
        </w:rPr>
        <w:t xml:space="preserve"> safeguards in place to protect them. Children were put to work at a very young age</w:t>
      </w:r>
      <w:r w:rsidR="00AB77B0">
        <w:rPr>
          <w:rFonts w:ascii="Arial" w:hAnsi="Arial" w:cs="Arial"/>
          <w:sz w:val="24"/>
          <w:szCs w:val="24"/>
        </w:rPr>
        <w:t>,</w:t>
      </w:r>
      <w:r w:rsidR="003348E9">
        <w:rPr>
          <w:rFonts w:ascii="Arial" w:hAnsi="Arial" w:cs="Arial"/>
          <w:sz w:val="24"/>
          <w:szCs w:val="24"/>
        </w:rPr>
        <w:t xml:space="preserve"> putting them in </w:t>
      </w:r>
      <w:r w:rsidR="000E50D8">
        <w:rPr>
          <w:rFonts w:ascii="Arial" w:hAnsi="Arial" w:cs="Arial"/>
          <w:sz w:val="24"/>
          <w:szCs w:val="24"/>
        </w:rPr>
        <w:t>high-risk</w:t>
      </w:r>
      <w:r w:rsidR="003348E9">
        <w:rPr>
          <w:rFonts w:ascii="Arial" w:hAnsi="Arial" w:cs="Arial"/>
          <w:sz w:val="24"/>
          <w:szCs w:val="24"/>
        </w:rPr>
        <w:t xml:space="preserve"> situations resulting in physical and psychological harm and on occasion death</w:t>
      </w:r>
      <w:r w:rsidR="004B7F81">
        <w:rPr>
          <w:rFonts w:ascii="Arial" w:hAnsi="Arial" w:cs="Arial"/>
          <w:sz w:val="24"/>
          <w:szCs w:val="24"/>
        </w:rPr>
        <w:t xml:space="preserve"> (Thompson, 2015).</w:t>
      </w:r>
      <w:r w:rsidR="003348E9">
        <w:rPr>
          <w:rFonts w:ascii="Arial" w:hAnsi="Arial" w:cs="Arial"/>
          <w:sz w:val="24"/>
          <w:szCs w:val="24"/>
        </w:rPr>
        <w:t xml:space="preserve"> </w:t>
      </w:r>
      <w:r w:rsidR="0032178D">
        <w:rPr>
          <w:rFonts w:ascii="Arial" w:hAnsi="Arial" w:cs="Arial"/>
          <w:sz w:val="24"/>
          <w:szCs w:val="24"/>
        </w:rPr>
        <w:t>Today</w:t>
      </w:r>
      <w:r w:rsidR="00E20EB4">
        <w:rPr>
          <w:rFonts w:ascii="Arial" w:hAnsi="Arial" w:cs="Arial"/>
          <w:sz w:val="24"/>
          <w:szCs w:val="24"/>
        </w:rPr>
        <w:t xml:space="preserve"> t</w:t>
      </w:r>
      <w:r w:rsidR="005D5CD2">
        <w:rPr>
          <w:rFonts w:ascii="Arial" w:hAnsi="Arial" w:cs="Arial"/>
          <w:sz w:val="24"/>
          <w:szCs w:val="24"/>
        </w:rPr>
        <w:t>he govern</w:t>
      </w:r>
      <w:r w:rsidR="00A32777">
        <w:rPr>
          <w:rFonts w:ascii="Arial" w:hAnsi="Arial" w:cs="Arial"/>
          <w:sz w:val="24"/>
          <w:szCs w:val="24"/>
        </w:rPr>
        <w:t xml:space="preserve">ment does not </w:t>
      </w:r>
      <w:r w:rsidR="00FB5EA1">
        <w:rPr>
          <w:rFonts w:ascii="Arial" w:hAnsi="Arial" w:cs="Arial"/>
          <w:sz w:val="24"/>
          <w:szCs w:val="24"/>
        </w:rPr>
        <w:t>allow</w:t>
      </w:r>
      <w:r w:rsidR="006E7EEC">
        <w:rPr>
          <w:rFonts w:ascii="Arial" w:hAnsi="Arial" w:cs="Arial"/>
          <w:sz w:val="24"/>
          <w:szCs w:val="24"/>
        </w:rPr>
        <w:t xml:space="preserve"> part</w:t>
      </w:r>
      <w:r w:rsidR="000C1E31">
        <w:rPr>
          <w:rFonts w:ascii="Arial" w:hAnsi="Arial" w:cs="Arial"/>
          <w:sz w:val="24"/>
          <w:szCs w:val="24"/>
        </w:rPr>
        <w:t xml:space="preserve"> time employment</w:t>
      </w:r>
      <w:r w:rsidR="001D5227">
        <w:rPr>
          <w:rFonts w:ascii="Arial" w:hAnsi="Arial" w:cs="Arial"/>
          <w:sz w:val="24"/>
          <w:szCs w:val="24"/>
        </w:rPr>
        <w:t xml:space="preserve"> of children</w:t>
      </w:r>
      <w:r w:rsidR="000C1E31">
        <w:rPr>
          <w:rFonts w:ascii="Arial" w:hAnsi="Arial" w:cs="Arial"/>
          <w:sz w:val="24"/>
          <w:szCs w:val="24"/>
        </w:rPr>
        <w:t xml:space="preserve"> under the age of thirteen years</w:t>
      </w:r>
      <w:r w:rsidR="00FB0C91">
        <w:rPr>
          <w:rFonts w:ascii="Arial" w:hAnsi="Arial" w:cs="Arial"/>
          <w:sz w:val="24"/>
          <w:szCs w:val="24"/>
        </w:rPr>
        <w:t xml:space="preserve"> </w:t>
      </w:r>
      <w:r w:rsidR="001D5227">
        <w:rPr>
          <w:rFonts w:ascii="Arial" w:hAnsi="Arial" w:cs="Arial"/>
          <w:sz w:val="24"/>
          <w:szCs w:val="24"/>
        </w:rPr>
        <w:t>except for</w:t>
      </w:r>
      <w:r w:rsidR="00FB0C91">
        <w:rPr>
          <w:rFonts w:ascii="Arial" w:hAnsi="Arial" w:cs="Arial"/>
          <w:sz w:val="24"/>
          <w:szCs w:val="24"/>
        </w:rPr>
        <w:t xml:space="preserve"> working in television, </w:t>
      </w:r>
      <w:r w:rsidR="00FB5EA1">
        <w:rPr>
          <w:rFonts w:ascii="Arial" w:hAnsi="Arial" w:cs="Arial"/>
          <w:sz w:val="24"/>
          <w:szCs w:val="24"/>
        </w:rPr>
        <w:t>theatre,</w:t>
      </w:r>
      <w:r w:rsidR="00FB0C91">
        <w:rPr>
          <w:rFonts w:ascii="Arial" w:hAnsi="Arial" w:cs="Arial"/>
          <w:sz w:val="24"/>
          <w:szCs w:val="24"/>
        </w:rPr>
        <w:t xml:space="preserve"> or modelling</w:t>
      </w:r>
      <w:r w:rsidR="007B3CF7">
        <w:rPr>
          <w:rFonts w:ascii="Arial" w:hAnsi="Arial" w:cs="Arial"/>
          <w:sz w:val="24"/>
          <w:szCs w:val="24"/>
        </w:rPr>
        <w:t>, which require</w:t>
      </w:r>
      <w:r w:rsidR="00687581">
        <w:rPr>
          <w:rFonts w:ascii="Arial" w:hAnsi="Arial" w:cs="Arial"/>
          <w:sz w:val="24"/>
          <w:szCs w:val="24"/>
        </w:rPr>
        <w:t>s</w:t>
      </w:r>
      <w:r w:rsidR="007B3CF7">
        <w:rPr>
          <w:rFonts w:ascii="Arial" w:hAnsi="Arial" w:cs="Arial"/>
          <w:sz w:val="24"/>
          <w:szCs w:val="24"/>
        </w:rPr>
        <w:t xml:space="preserve"> a performance licence</w:t>
      </w:r>
      <w:r w:rsidR="00105B7A">
        <w:rPr>
          <w:rFonts w:ascii="Arial" w:hAnsi="Arial" w:cs="Arial"/>
          <w:sz w:val="24"/>
          <w:szCs w:val="24"/>
        </w:rPr>
        <w:t>. Full time</w:t>
      </w:r>
      <w:r w:rsidR="007B3CF7">
        <w:rPr>
          <w:rFonts w:ascii="Arial" w:hAnsi="Arial" w:cs="Arial"/>
          <w:sz w:val="24"/>
          <w:szCs w:val="24"/>
        </w:rPr>
        <w:t xml:space="preserve"> </w:t>
      </w:r>
      <w:r w:rsidR="00105B7A">
        <w:rPr>
          <w:rFonts w:ascii="Arial" w:hAnsi="Arial" w:cs="Arial"/>
          <w:sz w:val="24"/>
          <w:szCs w:val="24"/>
        </w:rPr>
        <w:t xml:space="preserve">employment is only allowed </w:t>
      </w:r>
      <w:r w:rsidR="00FB5EA1">
        <w:rPr>
          <w:rFonts w:ascii="Arial" w:hAnsi="Arial" w:cs="Arial"/>
          <w:sz w:val="24"/>
          <w:szCs w:val="24"/>
        </w:rPr>
        <w:t>once</w:t>
      </w:r>
      <w:r w:rsidR="00105B7A">
        <w:rPr>
          <w:rFonts w:ascii="Arial" w:hAnsi="Arial" w:cs="Arial"/>
          <w:sz w:val="24"/>
          <w:szCs w:val="24"/>
        </w:rPr>
        <w:t xml:space="preserve"> they ha</w:t>
      </w:r>
      <w:r w:rsidR="00FB5EA1">
        <w:rPr>
          <w:rFonts w:ascii="Arial" w:hAnsi="Arial" w:cs="Arial"/>
          <w:sz w:val="24"/>
          <w:szCs w:val="24"/>
        </w:rPr>
        <w:t>ve reached</w:t>
      </w:r>
      <w:r w:rsidR="00E20EB4">
        <w:rPr>
          <w:rFonts w:ascii="Arial" w:hAnsi="Arial" w:cs="Arial"/>
          <w:sz w:val="24"/>
          <w:szCs w:val="24"/>
        </w:rPr>
        <w:t xml:space="preserve"> the</w:t>
      </w:r>
      <w:r w:rsidR="00FB5EA1">
        <w:rPr>
          <w:rFonts w:ascii="Arial" w:hAnsi="Arial" w:cs="Arial"/>
          <w:sz w:val="24"/>
          <w:szCs w:val="24"/>
        </w:rPr>
        <w:t xml:space="preserve"> school leaving age</w:t>
      </w:r>
      <w:r w:rsidR="00836442">
        <w:rPr>
          <w:rFonts w:ascii="Arial" w:hAnsi="Arial" w:cs="Arial"/>
          <w:sz w:val="24"/>
          <w:szCs w:val="24"/>
        </w:rPr>
        <w:t xml:space="preserve"> (</w:t>
      </w:r>
      <w:r w:rsidR="00730169">
        <w:rPr>
          <w:rFonts w:ascii="Arial" w:hAnsi="Arial" w:cs="Arial"/>
          <w:sz w:val="24"/>
          <w:szCs w:val="24"/>
        </w:rPr>
        <w:t>U</w:t>
      </w:r>
      <w:r w:rsidR="00084020">
        <w:rPr>
          <w:rFonts w:ascii="Arial" w:hAnsi="Arial" w:cs="Arial"/>
          <w:sz w:val="24"/>
          <w:szCs w:val="24"/>
        </w:rPr>
        <w:t xml:space="preserve">K </w:t>
      </w:r>
      <w:r w:rsidR="007249FC">
        <w:rPr>
          <w:rFonts w:ascii="Arial" w:hAnsi="Arial" w:cs="Arial"/>
          <w:sz w:val="24"/>
          <w:szCs w:val="24"/>
        </w:rPr>
        <w:t>Government</w:t>
      </w:r>
      <w:r w:rsidR="00836442">
        <w:rPr>
          <w:rFonts w:ascii="Arial" w:hAnsi="Arial" w:cs="Arial"/>
          <w:sz w:val="24"/>
          <w:szCs w:val="24"/>
        </w:rPr>
        <w:t>, 2020).</w:t>
      </w:r>
    </w:p>
    <w:p w14:paraId="7A047F1B" w14:textId="77777777" w:rsidR="00B54CF5" w:rsidRDefault="00517AC5" w:rsidP="007F488F">
      <w:pPr>
        <w:jc w:val="both"/>
        <w:rPr>
          <w:rFonts w:ascii="Arial" w:hAnsi="Arial" w:cs="Arial"/>
          <w:sz w:val="24"/>
          <w:szCs w:val="24"/>
        </w:rPr>
      </w:pPr>
      <w:r>
        <w:rPr>
          <w:rFonts w:ascii="Arial" w:hAnsi="Arial" w:cs="Arial"/>
          <w:sz w:val="24"/>
          <w:szCs w:val="24"/>
        </w:rPr>
        <w:t xml:space="preserve">Factory </w:t>
      </w:r>
      <w:r w:rsidR="00687581">
        <w:rPr>
          <w:rFonts w:ascii="Arial" w:hAnsi="Arial" w:cs="Arial"/>
          <w:sz w:val="24"/>
          <w:szCs w:val="24"/>
        </w:rPr>
        <w:t>A</w:t>
      </w:r>
      <w:r>
        <w:rPr>
          <w:rFonts w:ascii="Arial" w:hAnsi="Arial" w:cs="Arial"/>
          <w:sz w:val="24"/>
          <w:szCs w:val="24"/>
        </w:rPr>
        <w:t xml:space="preserve">ct 1833 </w:t>
      </w:r>
      <w:r w:rsidR="00295A70">
        <w:rPr>
          <w:rFonts w:ascii="Arial" w:hAnsi="Arial" w:cs="Arial"/>
          <w:sz w:val="24"/>
          <w:szCs w:val="24"/>
        </w:rPr>
        <w:t xml:space="preserve">and the Mines </w:t>
      </w:r>
      <w:r w:rsidR="00687581">
        <w:rPr>
          <w:rFonts w:ascii="Arial" w:hAnsi="Arial" w:cs="Arial"/>
          <w:sz w:val="24"/>
          <w:szCs w:val="24"/>
        </w:rPr>
        <w:t>A</w:t>
      </w:r>
      <w:r w:rsidR="00295A70">
        <w:rPr>
          <w:rFonts w:ascii="Arial" w:hAnsi="Arial" w:cs="Arial"/>
          <w:sz w:val="24"/>
          <w:szCs w:val="24"/>
        </w:rPr>
        <w:t>ct</w:t>
      </w:r>
      <w:r w:rsidR="00233D7E">
        <w:rPr>
          <w:rFonts w:ascii="Arial" w:hAnsi="Arial" w:cs="Arial"/>
          <w:sz w:val="24"/>
          <w:szCs w:val="24"/>
        </w:rPr>
        <w:t xml:space="preserve"> 1842 </w:t>
      </w:r>
      <w:r w:rsidR="00687581">
        <w:rPr>
          <w:rFonts w:ascii="Arial" w:hAnsi="Arial" w:cs="Arial"/>
          <w:sz w:val="24"/>
          <w:szCs w:val="24"/>
        </w:rPr>
        <w:t xml:space="preserve">legislated that </w:t>
      </w:r>
      <w:r w:rsidR="00B730FB">
        <w:rPr>
          <w:rFonts w:ascii="Arial" w:hAnsi="Arial" w:cs="Arial"/>
          <w:sz w:val="24"/>
          <w:szCs w:val="24"/>
        </w:rPr>
        <w:t xml:space="preserve">child </w:t>
      </w:r>
      <w:r w:rsidR="007A4DFB">
        <w:rPr>
          <w:rFonts w:ascii="Arial" w:hAnsi="Arial" w:cs="Arial"/>
          <w:sz w:val="24"/>
          <w:szCs w:val="24"/>
        </w:rPr>
        <w:t>labour</w:t>
      </w:r>
      <w:r w:rsidR="00B730FB">
        <w:rPr>
          <w:rFonts w:ascii="Arial" w:hAnsi="Arial" w:cs="Arial"/>
          <w:sz w:val="24"/>
          <w:szCs w:val="24"/>
        </w:rPr>
        <w:t xml:space="preserve"> under the age of</w:t>
      </w:r>
      <w:r w:rsidR="007A4DFB">
        <w:rPr>
          <w:rFonts w:ascii="Arial" w:hAnsi="Arial" w:cs="Arial"/>
          <w:sz w:val="24"/>
          <w:szCs w:val="24"/>
        </w:rPr>
        <w:t xml:space="preserve"> 9 was prohibited</w:t>
      </w:r>
      <w:r w:rsidR="000A2728">
        <w:rPr>
          <w:rFonts w:ascii="Arial" w:hAnsi="Arial" w:cs="Arial"/>
          <w:sz w:val="24"/>
          <w:szCs w:val="24"/>
        </w:rPr>
        <w:t xml:space="preserve">, and children between the ages of nine and thirteen </w:t>
      </w:r>
      <w:r w:rsidR="00BE2A33">
        <w:rPr>
          <w:rFonts w:ascii="Arial" w:hAnsi="Arial" w:cs="Arial"/>
          <w:sz w:val="24"/>
          <w:szCs w:val="24"/>
        </w:rPr>
        <w:t>had restricted</w:t>
      </w:r>
      <w:r w:rsidR="00687581">
        <w:rPr>
          <w:rFonts w:ascii="Arial" w:hAnsi="Arial" w:cs="Arial"/>
          <w:sz w:val="24"/>
          <w:szCs w:val="24"/>
        </w:rPr>
        <w:t xml:space="preserve"> working</w:t>
      </w:r>
      <w:r w:rsidR="00BE2A33">
        <w:rPr>
          <w:rFonts w:ascii="Arial" w:hAnsi="Arial" w:cs="Arial"/>
          <w:sz w:val="24"/>
          <w:szCs w:val="24"/>
        </w:rPr>
        <w:t xml:space="preserve"> hour</w:t>
      </w:r>
      <w:r w:rsidR="00687581">
        <w:rPr>
          <w:rFonts w:ascii="Arial" w:hAnsi="Arial" w:cs="Arial"/>
          <w:sz w:val="24"/>
          <w:szCs w:val="24"/>
        </w:rPr>
        <w:t xml:space="preserve"> </w:t>
      </w:r>
      <w:r w:rsidR="00654E76">
        <w:rPr>
          <w:rFonts w:ascii="Arial" w:hAnsi="Arial" w:cs="Arial"/>
          <w:sz w:val="24"/>
          <w:szCs w:val="24"/>
        </w:rPr>
        <w:t>(</w:t>
      </w:r>
      <w:r w:rsidR="00B74450">
        <w:rPr>
          <w:rFonts w:ascii="Arial" w:hAnsi="Arial" w:cs="Arial"/>
          <w:sz w:val="24"/>
          <w:szCs w:val="24"/>
        </w:rPr>
        <w:t>Griff</w:t>
      </w:r>
      <w:r w:rsidR="007D2836">
        <w:rPr>
          <w:rFonts w:ascii="Arial" w:hAnsi="Arial" w:cs="Arial"/>
          <w:sz w:val="24"/>
          <w:szCs w:val="24"/>
        </w:rPr>
        <w:t>i</w:t>
      </w:r>
      <w:r w:rsidR="00B74450">
        <w:rPr>
          <w:rFonts w:ascii="Arial" w:hAnsi="Arial" w:cs="Arial"/>
          <w:sz w:val="24"/>
          <w:szCs w:val="24"/>
        </w:rPr>
        <w:t>n, 20</w:t>
      </w:r>
      <w:r w:rsidR="00D27831">
        <w:rPr>
          <w:rFonts w:ascii="Arial" w:hAnsi="Arial" w:cs="Arial"/>
          <w:sz w:val="24"/>
          <w:szCs w:val="24"/>
        </w:rPr>
        <w:t>14)</w:t>
      </w:r>
      <w:r w:rsidR="00704660">
        <w:rPr>
          <w:rFonts w:ascii="Arial" w:hAnsi="Arial" w:cs="Arial"/>
          <w:sz w:val="24"/>
          <w:szCs w:val="24"/>
        </w:rPr>
        <w:t xml:space="preserve">. </w:t>
      </w:r>
      <w:r w:rsidR="00A1666D">
        <w:rPr>
          <w:rFonts w:ascii="Arial" w:hAnsi="Arial" w:cs="Arial"/>
          <w:sz w:val="24"/>
          <w:szCs w:val="24"/>
        </w:rPr>
        <w:t>These</w:t>
      </w:r>
      <w:r w:rsidR="00704660">
        <w:rPr>
          <w:rFonts w:ascii="Arial" w:hAnsi="Arial" w:cs="Arial"/>
          <w:sz w:val="24"/>
          <w:szCs w:val="24"/>
        </w:rPr>
        <w:t xml:space="preserve"> acts </w:t>
      </w:r>
      <w:r w:rsidR="00654E76">
        <w:rPr>
          <w:rFonts w:ascii="Arial" w:hAnsi="Arial" w:cs="Arial"/>
          <w:sz w:val="24"/>
          <w:szCs w:val="24"/>
        </w:rPr>
        <w:t>helped to bring an end to the employment of young children.</w:t>
      </w:r>
      <w:r w:rsidR="00687581">
        <w:rPr>
          <w:rFonts w:ascii="Arial" w:hAnsi="Arial" w:cs="Arial"/>
          <w:sz w:val="24"/>
          <w:szCs w:val="24"/>
        </w:rPr>
        <w:t xml:space="preserve"> Whilst such</w:t>
      </w:r>
      <w:r w:rsidR="00C80213">
        <w:rPr>
          <w:rFonts w:ascii="Arial" w:hAnsi="Arial" w:cs="Arial"/>
          <w:sz w:val="24"/>
          <w:szCs w:val="24"/>
        </w:rPr>
        <w:t xml:space="preserve"> Legislation</w:t>
      </w:r>
      <w:r w:rsidR="00687581">
        <w:rPr>
          <w:rFonts w:ascii="Arial" w:hAnsi="Arial" w:cs="Arial"/>
          <w:sz w:val="24"/>
          <w:szCs w:val="24"/>
        </w:rPr>
        <w:t xml:space="preserve"> has contributed to reduced </w:t>
      </w:r>
      <w:r w:rsidR="00C80213">
        <w:rPr>
          <w:rFonts w:ascii="Arial" w:hAnsi="Arial" w:cs="Arial"/>
          <w:sz w:val="24"/>
          <w:szCs w:val="24"/>
        </w:rPr>
        <w:t>child labour in th</w:t>
      </w:r>
      <w:r w:rsidR="00687581">
        <w:rPr>
          <w:rFonts w:ascii="Arial" w:hAnsi="Arial" w:cs="Arial"/>
          <w:sz w:val="24"/>
          <w:szCs w:val="24"/>
        </w:rPr>
        <w:t>e UK</w:t>
      </w:r>
      <w:r w:rsidR="008F2B75">
        <w:rPr>
          <w:rFonts w:ascii="Arial" w:hAnsi="Arial" w:cs="Arial"/>
          <w:sz w:val="24"/>
          <w:szCs w:val="24"/>
        </w:rPr>
        <w:t>,</w:t>
      </w:r>
      <w:r w:rsidR="000E50D8">
        <w:rPr>
          <w:rFonts w:ascii="Arial" w:hAnsi="Arial" w:cs="Arial"/>
          <w:sz w:val="24"/>
          <w:szCs w:val="24"/>
        </w:rPr>
        <w:t xml:space="preserve"> it has not been entirely eradicated across the globe</w:t>
      </w:r>
      <w:r w:rsidR="00536083">
        <w:rPr>
          <w:rFonts w:ascii="Arial" w:hAnsi="Arial" w:cs="Arial"/>
          <w:sz w:val="24"/>
          <w:szCs w:val="24"/>
        </w:rPr>
        <w:t xml:space="preserve"> (Unicef, 2020)</w:t>
      </w:r>
      <w:r w:rsidR="000E50D8">
        <w:rPr>
          <w:rFonts w:ascii="Arial" w:hAnsi="Arial" w:cs="Arial"/>
          <w:sz w:val="24"/>
          <w:szCs w:val="24"/>
        </w:rPr>
        <w:t>.</w:t>
      </w:r>
      <w:r w:rsidR="00AB77B0">
        <w:rPr>
          <w:rFonts w:ascii="Arial" w:hAnsi="Arial" w:cs="Arial"/>
          <w:sz w:val="24"/>
          <w:szCs w:val="24"/>
        </w:rPr>
        <w:t xml:space="preserve"> </w:t>
      </w:r>
      <w:r w:rsidR="00687581">
        <w:rPr>
          <w:rFonts w:ascii="Arial" w:hAnsi="Arial" w:cs="Arial"/>
          <w:sz w:val="24"/>
          <w:szCs w:val="24"/>
        </w:rPr>
        <w:t>In the past child d</w:t>
      </w:r>
      <w:r w:rsidR="00AB77B0">
        <w:rPr>
          <w:rFonts w:ascii="Arial" w:hAnsi="Arial" w:cs="Arial"/>
          <w:sz w:val="24"/>
          <w:szCs w:val="24"/>
        </w:rPr>
        <w:t>eath and neglect were classed a normal part of life</w:t>
      </w:r>
      <w:r w:rsidR="00687581">
        <w:rPr>
          <w:rFonts w:ascii="Arial" w:hAnsi="Arial" w:cs="Arial"/>
          <w:sz w:val="24"/>
          <w:szCs w:val="24"/>
        </w:rPr>
        <w:t>,</w:t>
      </w:r>
      <w:r w:rsidR="00AB77B0">
        <w:rPr>
          <w:rFonts w:ascii="Arial" w:hAnsi="Arial" w:cs="Arial"/>
          <w:sz w:val="24"/>
          <w:szCs w:val="24"/>
        </w:rPr>
        <w:t xml:space="preserve"> but today</w:t>
      </w:r>
      <w:r w:rsidR="00687581">
        <w:rPr>
          <w:rFonts w:ascii="Arial" w:hAnsi="Arial" w:cs="Arial"/>
          <w:sz w:val="24"/>
          <w:szCs w:val="24"/>
        </w:rPr>
        <w:t xml:space="preserve"> litigation ensures that</w:t>
      </w:r>
      <w:r w:rsidR="00AB77B0">
        <w:rPr>
          <w:rFonts w:ascii="Arial" w:hAnsi="Arial" w:cs="Arial"/>
          <w:sz w:val="24"/>
          <w:szCs w:val="24"/>
        </w:rPr>
        <w:t xml:space="preserve"> </w:t>
      </w:r>
      <w:r w:rsidR="00D32697">
        <w:rPr>
          <w:rFonts w:ascii="Arial" w:hAnsi="Arial" w:cs="Arial"/>
          <w:sz w:val="24"/>
          <w:szCs w:val="24"/>
        </w:rPr>
        <w:t xml:space="preserve">there </w:t>
      </w:r>
      <w:r w:rsidR="000D5A19">
        <w:rPr>
          <w:rFonts w:ascii="Arial" w:hAnsi="Arial" w:cs="Arial"/>
          <w:sz w:val="24"/>
          <w:szCs w:val="24"/>
        </w:rPr>
        <w:t>would be</w:t>
      </w:r>
      <w:r w:rsidR="00AB77B0">
        <w:rPr>
          <w:rFonts w:ascii="Arial" w:hAnsi="Arial" w:cs="Arial"/>
          <w:sz w:val="24"/>
          <w:szCs w:val="24"/>
        </w:rPr>
        <w:t xml:space="preserve"> consequences and it is no longer deemed acceptable. </w:t>
      </w:r>
    </w:p>
    <w:p w14:paraId="35E711D1" w14:textId="21A9613F" w:rsidR="008B2B5F" w:rsidRPr="00B54CF5" w:rsidRDefault="00AB77B0" w:rsidP="007F488F">
      <w:pPr>
        <w:jc w:val="both"/>
        <w:rPr>
          <w:rFonts w:ascii="Arial" w:hAnsi="Arial" w:cs="Arial"/>
          <w:sz w:val="24"/>
          <w:szCs w:val="24"/>
        </w:rPr>
      </w:pPr>
      <w:r>
        <w:rPr>
          <w:rFonts w:ascii="Arial" w:hAnsi="Arial" w:cs="Arial"/>
          <w:sz w:val="24"/>
          <w:szCs w:val="24"/>
        </w:rPr>
        <w:t>The introduction of Children</w:t>
      </w:r>
      <w:r w:rsidR="00D32697">
        <w:rPr>
          <w:rFonts w:ascii="Arial" w:hAnsi="Arial" w:cs="Arial"/>
          <w:sz w:val="24"/>
          <w:szCs w:val="24"/>
        </w:rPr>
        <w:t xml:space="preserve">’s </w:t>
      </w:r>
      <w:r>
        <w:rPr>
          <w:rFonts w:ascii="Arial" w:hAnsi="Arial" w:cs="Arial"/>
          <w:sz w:val="24"/>
          <w:szCs w:val="24"/>
        </w:rPr>
        <w:t>Act 1</w:t>
      </w:r>
      <w:r w:rsidR="00DD47B2">
        <w:rPr>
          <w:rFonts w:ascii="Arial" w:hAnsi="Arial" w:cs="Arial"/>
          <w:sz w:val="24"/>
          <w:szCs w:val="24"/>
        </w:rPr>
        <w:t xml:space="preserve">889 which was widely known as the </w:t>
      </w:r>
      <w:r w:rsidR="00315FF7">
        <w:rPr>
          <w:rFonts w:ascii="Arial" w:hAnsi="Arial" w:cs="Arial"/>
          <w:sz w:val="24"/>
          <w:szCs w:val="24"/>
        </w:rPr>
        <w:t>‘C</w:t>
      </w:r>
      <w:r w:rsidR="00DD47B2">
        <w:rPr>
          <w:rFonts w:ascii="Arial" w:hAnsi="Arial" w:cs="Arial"/>
          <w:sz w:val="24"/>
          <w:szCs w:val="24"/>
        </w:rPr>
        <w:t xml:space="preserve">hildren’s </w:t>
      </w:r>
      <w:r w:rsidR="00315FF7">
        <w:rPr>
          <w:rFonts w:ascii="Arial" w:hAnsi="Arial" w:cs="Arial"/>
          <w:sz w:val="24"/>
          <w:szCs w:val="24"/>
        </w:rPr>
        <w:t>C</w:t>
      </w:r>
      <w:r w:rsidR="00DD47B2">
        <w:rPr>
          <w:rFonts w:ascii="Arial" w:hAnsi="Arial" w:cs="Arial"/>
          <w:sz w:val="24"/>
          <w:szCs w:val="24"/>
        </w:rPr>
        <w:t>harter</w:t>
      </w:r>
      <w:r w:rsidR="00315FF7">
        <w:rPr>
          <w:rFonts w:ascii="Arial" w:hAnsi="Arial" w:cs="Arial"/>
          <w:sz w:val="24"/>
          <w:szCs w:val="24"/>
        </w:rPr>
        <w:t>’, was</w:t>
      </w:r>
      <w:r w:rsidR="00DD47B2">
        <w:rPr>
          <w:rFonts w:ascii="Arial" w:hAnsi="Arial" w:cs="Arial"/>
          <w:sz w:val="24"/>
          <w:szCs w:val="24"/>
        </w:rPr>
        <w:t xml:space="preserve"> the first act from the members of parliament for the prevention of cruelty to children</w:t>
      </w:r>
      <w:r w:rsidR="00D32697">
        <w:rPr>
          <w:rFonts w:ascii="Arial" w:hAnsi="Arial" w:cs="Arial"/>
          <w:sz w:val="24"/>
          <w:szCs w:val="24"/>
        </w:rPr>
        <w:t>.</w:t>
      </w:r>
      <w:r w:rsidR="004B7F81">
        <w:rPr>
          <w:rFonts w:ascii="Arial" w:hAnsi="Arial" w:cs="Arial"/>
          <w:sz w:val="24"/>
          <w:szCs w:val="24"/>
        </w:rPr>
        <w:t xml:space="preserve"> The onus to protect children is</w:t>
      </w:r>
      <w:r w:rsidR="00C80213">
        <w:rPr>
          <w:rFonts w:ascii="Arial" w:hAnsi="Arial" w:cs="Arial"/>
          <w:sz w:val="24"/>
          <w:szCs w:val="24"/>
        </w:rPr>
        <w:t xml:space="preserve"> now</w:t>
      </w:r>
      <w:r w:rsidR="004B7F81">
        <w:rPr>
          <w:rFonts w:ascii="Arial" w:hAnsi="Arial" w:cs="Arial"/>
          <w:sz w:val="24"/>
          <w:szCs w:val="24"/>
        </w:rPr>
        <w:t xml:space="preserve"> placed on the local </w:t>
      </w:r>
      <w:r w:rsidR="00DC0E6A">
        <w:rPr>
          <w:rFonts w:ascii="Arial" w:hAnsi="Arial" w:cs="Arial"/>
          <w:sz w:val="24"/>
          <w:szCs w:val="24"/>
        </w:rPr>
        <w:t>authority’s,</w:t>
      </w:r>
      <w:r w:rsidR="004B7F81">
        <w:rPr>
          <w:rFonts w:ascii="Arial" w:hAnsi="Arial" w:cs="Arial"/>
          <w:sz w:val="24"/>
          <w:szCs w:val="24"/>
        </w:rPr>
        <w:t xml:space="preserve"> health care and education department</w:t>
      </w:r>
      <w:r w:rsidR="008F2B75">
        <w:rPr>
          <w:rFonts w:ascii="Arial" w:hAnsi="Arial" w:cs="Arial"/>
          <w:sz w:val="24"/>
          <w:szCs w:val="24"/>
        </w:rPr>
        <w:t>, clinical commissioning group and the police</w:t>
      </w:r>
      <w:r w:rsidR="004B7F81">
        <w:rPr>
          <w:rFonts w:ascii="Arial" w:hAnsi="Arial" w:cs="Arial"/>
          <w:sz w:val="24"/>
          <w:szCs w:val="24"/>
        </w:rPr>
        <w:t xml:space="preserve"> as well as the parents (</w:t>
      </w:r>
      <w:r w:rsidR="008F2B75">
        <w:rPr>
          <w:rFonts w:ascii="Arial" w:hAnsi="Arial" w:cs="Arial"/>
          <w:sz w:val="24"/>
          <w:szCs w:val="24"/>
        </w:rPr>
        <w:t>NSPCC, 2020).</w:t>
      </w:r>
      <w:r w:rsidR="00315FF7">
        <w:rPr>
          <w:rFonts w:ascii="Arial" w:hAnsi="Arial" w:cs="Arial"/>
          <w:sz w:val="24"/>
          <w:szCs w:val="24"/>
        </w:rPr>
        <w:t xml:space="preserve"> This multi-disciplinary approach raises the bar of responsibility for each ‘body’ involved in a child’s life and raises the accountability of parents, </w:t>
      </w:r>
      <w:r w:rsidR="004B2047">
        <w:rPr>
          <w:rFonts w:ascii="Arial" w:hAnsi="Arial" w:cs="Arial"/>
          <w:sz w:val="24"/>
          <w:szCs w:val="24"/>
        </w:rPr>
        <w:t>schools,</w:t>
      </w:r>
      <w:r w:rsidR="00315FF7">
        <w:rPr>
          <w:rFonts w:ascii="Arial" w:hAnsi="Arial" w:cs="Arial"/>
          <w:sz w:val="24"/>
          <w:szCs w:val="24"/>
        </w:rPr>
        <w:t xml:space="preserve"> and social services in responding to the needs of vulnerable children.</w:t>
      </w:r>
      <w:r w:rsidR="00AE7D06">
        <w:rPr>
          <w:rFonts w:ascii="Arial" w:hAnsi="Arial" w:cs="Arial"/>
          <w:sz w:val="24"/>
          <w:szCs w:val="24"/>
        </w:rPr>
        <w:t xml:space="preserve"> Every Child Matters (2004) is incorporated into teaching qualifications to ensure </w:t>
      </w:r>
      <w:r w:rsidR="004B2047">
        <w:rPr>
          <w:rFonts w:ascii="Arial" w:hAnsi="Arial" w:cs="Arial"/>
          <w:sz w:val="24"/>
          <w:szCs w:val="24"/>
        </w:rPr>
        <w:t>educators</w:t>
      </w:r>
      <w:r w:rsidR="00AE7D06">
        <w:rPr>
          <w:rFonts w:ascii="Arial" w:hAnsi="Arial" w:cs="Arial"/>
          <w:sz w:val="24"/>
          <w:szCs w:val="24"/>
        </w:rPr>
        <w:t xml:space="preserve"> have a</w:t>
      </w:r>
      <w:r w:rsidR="004B2047">
        <w:rPr>
          <w:rFonts w:ascii="Arial" w:hAnsi="Arial" w:cs="Arial"/>
          <w:sz w:val="24"/>
          <w:szCs w:val="24"/>
        </w:rPr>
        <w:t xml:space="preserve"> good</w:t>
      </w:r>
      <w:r w:rsidR="00AE7D06">
        <w:rPr>
          <w:rFonts w:ascii="Arial" w:hAnsi="Arial" w:cs="Arial"/>
          <w:sz w:val="24"/>
          <w:szCs w:val="24"/>
        </w:rPr>
        <w:t xml:space="preserve"> understanding of safeguarding children to provide the children with the best care (Tarr </w:t>
      </w:r>
      <w:r w:rsidR="00AE7D06" w:rsidRPr="000E0C5F">
        <w:rPr>
          <w:rFonts w:ascii="Arial" w:hAnsi="Arial" w:cs="Arial"/>
          <w:i/>
          <w:iCs/>
          <w:sz w:val="24"/>
          <w:szCs w:val="24"/>
        </w:rPr>
        <w:t xml:space="preserve">et </w:t>
      </w:r>
      <w:r w:rsidR="000E0C5F" w:rsidRPr="000E0C5F">
        <w:rPr>
          <w:rFonts w:ascii="Arial" w:hAnsi="Arial" w:cs="Arial"/>
          <w:i/>
          <w:iCs/>
          <w:sz w:val="24"/>
          <w:szCs w:val="24"/>
        </w:rPr>
        <w:t>el</w:t>
      </w:r>
      <w:r w:rsidR="00BA2CC5">
        <w:rPr>
          <w:rFonts w:ascii="Arial" w:hAnsi="Arial" w:cs="Arial"/>
          <w:sz w:val="24"/>
          <w:szCs w:val="24"/>
        </w:rPr>
        <w:t>,</w:t>
      </w:r>
      <w:r w:rsidR="000E0C5F">
        <w:rPr>
          <w:rFonts w:ascii="Arial" w:hAnsi="Arial" w:cs="Arial"/>
          <w:sz w:val="24"/>
          <w:szCs w:val="24"/>
        </w:rPr>
        <w:t xml:space="preserve"> 2013</w:t>
      </w:r>
      <w:r w:rsidR="00BA2CC5">
        <w:rPr>
          <w:rFonts w:ascii="Arial" w:hAnsi="Arial" w:cs="Arial"/>
          <w:sz w:val="24"/>
          <w:szCs w:val="24"/>
        </w:rPr>
        <w:t>, p. 108</w:t>
      </w:r>
      <w:r w:rsidR="000E0C5F">
        <w:rPr>
          <w:rFonts w:ascii="Arial" w:hAnsi="Arial" w:cs="Arial"/>
          <w:sz w:val="24"/>
          <w:szCs w:val="24"/>
        </w:rPr>
        <w:t>).</w:t>
      </w:r>
    </w:p>
    <w:p w14:paraId="559BE0CA" w14:textId="526DCB96" w:rsidR="00D579E3" w:rsidRDefault="008B2B5F" w:rsidP="007F488F">
      <w:pPr>
        <w:jc w:val="both"/>
        <w:rPr>
          <w:rFonts w:ascii="Arial" w:hAnsi="Arial" w:cs="Arial"/>
          <w:sz w:val="24"/>
          <w:szCs w:val="24"/>
        </w:rPr>
      </w:pPr>
      <w:r>
        <w:rPr>
          <w:rFonts w:ascii="Arial" w:hAnsi="Arial" w:cs="Arial"/>
          <w:sz w:val="24"/>
          <w:szCs w:val="24"/>
        </w:rPr>
        <w:t>Within the health and social Care sector the rights of children underpi</w:t>
      </w:r>
      <w:r w:rsidR="004B2047">
        <w:rPr>
          <w:rFonts w:ascii="Arial" w:hAnsi="Arial" w:cs="Arial"/>
          <w:sz w:val="24"/>
          <w:szCs w:val="24"/>
        </w:rPr>
        <w:t>n the</w:t>
      </w:r>
      <w:r>
        <w:rPr>
          <w:rFonts w:ascii="Arial" w:hAnsi="Arial" w:cs="Arial"/>
          <w:sz w:val="24"/>
          <w:szCs w:val="24"/>
        </w:rPr>
        <w:t xml:space="preserve"> safeguarding policy</w:t>
      </w:r>
      <w:r w:rsidR="00DE50F8">
        <w:rPr>
          <w:rFonts w:ascii="Arial" w:hAnsi="Arial" w:cs="Arial"/>
          <w:sz w:val="24"/>
          <w:szCs w:val="24"/>
        </w:rPr>
        <w:t xml:space="preserve">. In 1884 the NSPCC was established by Reverend Benjamin Waugh and others who were </w:t>
      </w:r>
      <w:r w:rsidR="004B2047">
        <w:rPr>
          <w:rFonts w:ascii="Arial" w:hAnsi="Arial" w:cs="Arial"/>
          <w:sz w:val="24"/>
          <w:szCs w:val="24"/>
        </w:rPr>
        <w:t>appalled</w:t>
      </w:r>
      <w:r w:rsidR="00DE50F8">
        <w:rPr>
          <w:rFonts w:ascii="Arial" w:hAnsi="Arial" w:cs="Arial"/>
          <w:sz w:val="24"/>
          <w:szCs w:val="24"/>
        </w:rPr>
        <w:t xml:space="preserve"> that there was </w:t>
      </w:r>
      <w:r w:rsidR="00C872F1">
        <w:rPr>
          <w:rFonts w:ascii="Arial" w:hAnsi="Arial" w:cs="Arial"/>
          <w:sz w:val="24"/>
          <w:szCs w:val="24"/>
        </w:rPr>
        <w:t xml:space="preserve">a law </w:t>
      </w:r>
      <w:r w:rsidR="00DE50F8">
        <w:rPr>
          <w:rFonts w:ascii="Arial" w:hAnsi="Arial" w:cs="Arial"/>
          <w:sz w:val="24"/>
          <w:szCs w:val="24"/>
        </w:rPr>
        <w:t>against cruelty to animals but no such law to protect children</w:t>
      </w:r>
      <w:r w:rsidR="004B2047">
        <w:rPr>
          <w:rFonts w:ascii="Arial" w:hAnsi="Arial" w:cs="Arial"/>
          <w:sz w:val="24"/>
          <w:szCs w:val="24"/>
        </w:rPr>
        <w:t>. A</w:t>
      </w:r>
      <w:r w:rsidR="00DE50F8">
        <w:rPr>
          <w:rFonts w:ascii="Arial" w:hAnsi="Arial" w:cs="Arial"/>
          <w:sz w:val="24"/>
          <w:szCs w:val="24"/>
        </w:rPr>
        <w:t>fter much protesting on their behalf</w:t>
      </w:r>
      <w:r w:rsidR="004B2047">
        <w:rPr>
          <w:rFonts w:ascii="Arial" w:hAnsi="Arial" w:cs="Arial"/>
          <w:sz w:val="24"/>
          <w:szCs w:val="24"/>
        </w:rPr>
        <w:t>,</w:t>
      </w:r>
      <w:r w:rsidR="00DE50F8">
        <w:rPr>
          <w:rFonts w:ascii="Arial" w:hAnsi="Arial" w:cs="Arial"/>
          <w:sz w:val="24"/>
          <w:szCs w:val="24"/>
        </w:rPr>
        <w:t xml:space="preserve"> the </w:t>
      </w:r>
      <w:r w:rsidR="004B2047">
        <w:rPr>
          <w:rFonts w:ascii="Arial" w:hAnsi="Arial" w:cs="Arial"/>
          <w:sz w:val="24"/>
          <w:szCs w:val="24"/>
        </w:rPr>
        <w:t>P</w:t>
      </w:r>
      <w:r w:rsidR="00DE50F8">
        <w:rPr>
          <w:rFonts w:ascii="Arial" w:hAnsi="Arial" w:cs="Arial"/>
          <w:sz w:val="24"/>
          <w:szCs w:val="24"/>
        </w:rPr>
        <w:t xml:space="preserve">revention of </w:t>
      </w:r>
      <w:r w:rsidR="004B2047">
        <w:rPr>
          <w:rFonts w:ascii="Arial" w:hAnsi="Arial" w:cs="Arial"/>
          <w:sz w:val="24"/>
          <w:szCs w:val="24"/>
        </w:rPr>
        <w:t>C</w:t>
      </w:r>
      <w:r w:rsidR="00DE50F8">
        <w:rPr>
          <w:rFonts w:ascii="Arial" w:hAnsi="Arial" w:cs="Arial"/>
          <w:sz w:val="24"/>
          <w:szCs w:val="24"/>
        </w:rPr>
        <w:t xml:space="preserve">ruelty to </w:t>
      </w:r>
      <w:r w:rsidR="004B2047">
        <w:rPr>
          <w:rFonts w:ascii="Arial" w:hAnsi="Arial" w:cs="Arial"/>
          <w:sz w:val="24"/>
          <w:szCs w:val="24"/>
        </w:rPr>
        <w:t>C</w:t>
      </w:r>
      <w:r w:rsidR="00DE50F8">
        <w:rPr>
          <w:rFonts w:ascii="Arial" w:hAnsi="Arial" w:cs="Arial"/>
          <w:sz w:val="24"/>
          <w:szCs w:val="24"/>
        </w:rPr>
        <w:t xml:space="preserve">hildren </w:t>
      </w:r>
      <w:r w:rsidR="004B2047">
        <w:rPr>
          <w:rFonts w:ascii="Arial" w:hAnsi="Arial" w:cs="Arial"/>
          <w:sz w:val="24"/>
          <w:szCs w:val="24"/>
        </w:rPr>
        <w:t>A</w:t>
      </w:r>
      <w:r w:rsidR="00DE50F8">
        <w:rPr>
          <w:rFonts w:ascii="Arial" w:hAnsi="Arial" w:cs="Arial"/>
          <w:sz w:val="24"/>
          <w:szCs w:val="24"/>
        </w:rPr>
        <w:t xml:space="preserve">ct 1889 in the UK was passed (Lindon and Webb, 2016, p. </w:t>
      </w:r>
      <w:r w:rsidR="0016519F">
        <w:rPr>
          <w:rFonts w:ascii="Arial" w:hAnsi="Arial" w:cs="Arial"/>
          <w:sz w:val="24"/>
          <w:szCs w:val="24"/>
        </w:rPr>
        <w:t>51</w:t>
      </w:r>
      <w:r w:rsidR="00DE50F8">
        <w:rPr>
          <w:rFonts w:ascii="Arial" w:hAnsi="Arial" w:cs="Arial"/>
          <w:sz w:val="24"/>
          <w:szCs w:val="24"/>
        </w:rPr>
        <w:t>).</w:t>
      </w:r>
      <w:r w:rsidR="00D579E3">
        <w:rPr>
          <w:rFonts w:ascii="Arial" w:hAnsi="Arial" w:cs="Arial"/>
          <w:sz w:val="24"/>
          <w:szCs w:val="24"/>
        </w:rPr>
        <w:t xml:space="preserve"> </w:t>
      </w:r>
      <w:r w:rsidR="004B2047">
        <w:rPr>
          <w:rFonts w:ascii="Arial" w:hAnsi="Arial" w:cs="Arial"/>
          <w:sz w:val="24"/>
          <w:szCs w:val="24"/>
        </w:rPr>
        <w:t>Offenders</w:t>
      </w:r>
      <w:r w:rsidR="00D579E3">
        <w:rPr>
          <w:rFonts w:ascii="Arial" w:hAnsi="Arial" w:cs="Arial"/>
          <w:sz w:val="24"/>
          <w:szCs w:val="24"/>
        </w:rPr>
        <w:t xml:space="preserve"> can now be prosecuted for child cruelty </w:t>
      </w:r>
      <w:r w:rsidR="004B2047">
        <w:rPr>
          <w:rFonts w:ascii="Arial" w:hAnsi="Arial" w:cs="Arial"/>
          <w:sz w:val="24"/>
          <w:szCs w:val="24"/>
        </w:rPr>
        <w:t xml:space="preserve">since </w:t>
      </w:r>
      <w:r w:rsidR="00D579E3">
        <w:rPr>
          <w:rFonts w:ascii="Arial" w:hAnsi="Arial" w:cs="Arial"/>
          <w:sz w:val="24"/>
          <w:szCs w:val="24"/>
        </w:rPr>
        <w:t>this new legislation came into effect in the 1880’s (NSPCC, 2020).</w:t>
      </w:r>
    </w:p>
    <w:p w14:paraId="1355169D" w14:textId="5A30ECD5" w:rsidR="00141BB7" w:rsidRDefault="00685F8E" w:rsidP="007F488F">
      <w:pPr>
        <w:jc w:val="both"/>
        <w:rPr>
          <w:rFonts w:ascii="Arial" w:hAnsi="Arial" w:cs="Arial"/>
          <w:sz w:val="24"/>
          <w:szCs w:val="24"/>
        </w:rPr>
      </w:pPr>
      <w:r>
        <w:rPr>
          <w:rFonts w:ascii="Arial" w:hAnsi="Arial" w:cs="Arial"/>
          <w:sz w:val="24"/>
          <w:szCs w:val="24"/>
        </w:rPr>
        <w:t xml:space="preserve">In the early modern period, the death rate amongst children was extremely high due to disease and accidents. It is suggested that around 30 percent of children died due to diseases before they reached the age of fifteen (Payne, 2020). </w:t>
      </w:r>
      <w:r w:rsidR="00F919B3">
        <w:rPr>
          <w:rFonts w:ascii="Arial" w:hAnsi="Arial" w:cs="Arial"/>
          <w:sz w:val="24"/>
          <w:szCs w:val="24"/>
        </w:rPr>
        <w:t xml:space="preserve">According to ‘surveys of the </w:t>
      </w:r>
      <w:r w:rsidR="000545CE">
        <w:rPr>
          <w:rFonts w:ascii="Arial" w:hAnsi="Arial" w:cs="Arial"/>
          <w:sz w:val="24"/>
          <w:szCs w:val="24"/>
        </w:rPr>
        <w:t>coroner’s</w:t>
      </w:r>
      <w:r w:rsidR="00F919B3">
        <w:rPr>
          <w:rFonts w:ascii="Arial" w:hAnsi="Arial" w:cs="Arial"/>
          <w:sz w:val="24"/>
          <w:szCs w:val="24"/>
        </w:rPr>
        <w:t xml:space="preserve"> inquests drowning in wells and bathtubs was the most reported reason for accidental death in children under the age</w:t>
      </w:r>
      <w:r w:rsidR="00B624D6">
        <w:rPr>
          <w:rFonts w:ascii="Arial" w:hAnsi="Arial" w:cs="Arial"/>
          <w:sz w:val="24"/>
          <w:szCs w:val="24"/>
        </w:rPr>
        <w:t xml:space="preserve"> of 5</w:t>
      </w:r>
      <w:r w:rsidR="00F919B3">
        <w:rPr>
          <w:rFonts w:ascii="Arial" w:hAnsi="Arial" w:cs="Arial"/>
          <w:sz w:val="24"/>
          <w:szCs w:val="24"/>
        </w:rPr>
        <w:t xml:space="preserve"> years’ (Payne, 2020).</w:t>
      </w:r>
      <w:r w:rsidR="003B4949">
        <w:rPr>
          <w:rFonts w:ascii="Arial" w:hAnsi="Arial" w:cs="Arial"/>
          <w:sz w:val="24"/>
          <w:szCs w:val="24"/>
        </w:rPr>
        <w:t xml:space="preserve"> It is also reported </w:t>
      </w:r>
      <w:r w:rsidR="00A156AD">
        <w:rPr>
          <w:rFonts w:ascii="Arial" w:hAnsi="Arial" w:cs="Arial"/>
          <w:sz w:val="24"/>
          <w:szCs w:val="24"/>
        </w:rPr>
        <w:t>that children were seriously injured due to work-related injuries including being trampled by horses</w:t>
      </w:r>
      <w:r w:rsidR="00D15FFF">
        <w:rPr>
          <w:rFonts w:ascii="Arial" w:hAnsi="Arial" w:cs="Arial"/>
          <w:sz w:val="24"/>
          <w:szCs w:val="24"/>
        </w:rPr>
        <w:t xml:space="preserve"> whilst ploughing in the fields (Payne, 2020). In these times most injuries and illnesses were treated at home using home </w:t>
      </w:r>
      <w:r w:rsidR="00D15FFF">
        <w:rPr>
          <w:rFonts w:ascii="Arial" w:hAnsi="Arial" w:cs="Arial"/>
          <w:sz w:val="24"/>
          <w:szCs w:val="24"/>
        </w:rPr>
        <w:lastRenderedPageBreak/>
        <w:t xml:space="preserve">remedies learnt through books that were eventually made accessible to them after many years of only being in the hands of physicians (Payne, 2020). Some worried parents consulted surgeons </w:t>
      </w:r>
      <w:r w:rsidR="00B624D6">
        <w:rPr>
          <w:rFonts w:ascii="Arial" w:hAnsi="Arial" w:cs="Arial"/>
          <w:sz w:val="24"/>
          <w:szCs w:val="24"/>
        </w:rPr>
        <w:t>and</w:t>
      </w:r>
      <w:r w:rsidR="00D15FFF">
        <w:rPr>
          <w:rFonts w:ascii="Arial" w:hAnsi="Arial" w:cs="Arial"/>
          <w:sz w:val="24"/>
          <w:szCs w:val="24"/>
        </w:rPr>
        <w:t xml:space="preserve"> they would be treated as little adults and there was no use of anaesthesia instead, they relied on the children passing out due to the immense pain</w:t>
      </w:r>
      <w:r w:rsidR="00141BB7">
        <w:rPr>
          <w:rFonts w:ascii="Arial" w:hAnsi="Arial" w:cs="Arial"/>
          <w:sz w:val="24"/>
          <w:szCs w:val="24"/>
        </w:rPr>
        <w:t xml:space="preserve"> (Payne, 2020).</w:t>
      </w:r>
    </w:p>
    <w:p w14:paraId="4AD27776" w14:textId="02420E95" w:rsidR="000F723D" w:rsidRDefault="00DE6B48" w:rsidP="00D06094">
      <w:pPr>
        <w:jc w:val="both"/>
        <w:rPr>
          <w:rFonts w:ascii="Arial" w:hAnsi="Arial" w:cs="Arial"/>
          <w:sz w:val="24"/>
          <w:szCs w:val="24"/>
        </w:rPr>
      </w:pPr>
      <w:r>
        <w:rPr>
          <w:rFonts w:ascii="Arial" w:hAnsi="Arial" w:cs="Arial"/>
          <w:sz w:val="24"/>
          <w:szCs w:val="24"/>
        </w:rPr>
        <w:t xml:space="preserve">Act 1989, </w:t>
      </w:r>
      <w:r w:rsidR="001B3DAC">
        <w:rPr>
          <w:rFonts w:ascii="Arial" w:hAnsi="Arial" w:cs="Arial"/>
          <w:sz w:val="24"/>
          <w:szCs w:val="24"/>
        </w:rPr>
        <w:t xml:space="preserve">The </w:t>
      </w:r>
      <w:r w:rsidR="00D71B6B">
        <w:rPr>
          <w:rFonts w:ascii="Arial" w:hAnsi="Arial" w:cs="Arial"/>
          <w:sz w:val="24"/>
          <w:szCs w:val="24"/>
        </w:rPr>
        <w:t>C</w:t>
      </w:r>
      <w:r w:rsidR="001B3DAC">
        <w:rPr>
          <w:rFonts w:ascii="Arial" w:hAnsi="Arial" w:cs="Arial"/>
          <w:sz w:val="24"/>
          <w:szCs w:val="24"/>
        </w:rPr>
        <w:t xml:space="preserve">hildren’s </w:t>
      </w:r>
      <w:r w:rsidR="008D394C">
        <w:rPr>
          <w:rFonts w:ascii="Arial" w:hAnsi="Arial" w:cs="Arial"/>
          <w:sz w:val="24"/>
          <w:szCs w:val="24"/>
        </w:rPr>
        <w:t>A</w:t>
      </w:r>
      <w:r w:rsidR="001B3DAC">
        <w:rPr>
          <w:rFonts w:ascii="Arial" w:hAnsi="Arial" w:cs="Arial"/>
          <w:sz w:val="24"/>
          <w:szCs w:val="24"/>
        </w:rPr>
        <w:t xml:space="preserve">ct 2004, </w:t>
      </w:r>
      <w:r>
        <w:rPr>
          <w:rFonts w:ascii="Arial" w:hAnsi="Arial" w:cs="Arial"/>
          <w:sz w:val="24"/>
          <w:szCs w:val="24"/>
        </w:rPr>
        <w:t xml:space="preserve">Equality Act 2010, Children and Families Act 2014, The United Nations Convention on the Rights of the Child 1992, The Human Rights Act 1998, Keeping Children Safe in Education 2019, working together to safeguard Children 2018, The Children and </w:t>
      </w:r>
      <w:r w:rsidR="000F723D">
        <w:rPr>
          <w:rFonts w:ascii="Arial" w:hAnsi="Arial" w:cs="Arial"/>
          <w:sz w:val="24"/>
          <w:szCs w:val="24"/>
        </w:rPr>
        <w:t>Social</w:t>
      </w:r>
      <w:r>
        <w:rPr>
          <w:rFonts w:ascii="Arial" w:hAnsi="Arial" w:cs="Arial"/>
          <w:sz w:val="24"/>
          <w:szCs w:val="24"/>
        </w:rPr>
        <w:t xml:space="preserve"> Work Act</w:t>
      </w:r>
      <w:r w:rsidR="000F723D">
        <w:rPr>
          <w:rFonts w:ascii="Arial" w:hAnsi="Arial" w:cs="Arial"/>
          <w:sz w:val="24"/>
          <w:szCs w:val="24"/>
        </w:rPr>
        <w:t xml:space="preserve"> 2017 and The Education Act 2002 (</w:t>
      </w:r>
      <w:r w:rsidR="00A36C9C">
        <w:rPr>
          <w:rFonts w:ascii="Arial" w:hAnsi="Arial" w:cs="Arial"/>
          <w:sz w:val="24"/>
          <w:szCs w:val="24"/>
        </w:rPr>
        <w:t>Johnson, 2020).</w:t>
      </w:r>
    </w:p>
    <w:p w14:paraId="7B8C6A6D" w14:textId="35B66F8E" w:rsidR="00617BAF" w:rsidRDefault="00617BAF" w:rsidP="00D06094">
      <w:pPr>
        <w:jc w:val="both"/>
        <w:rPr>
          <w:rFonts w:ascii="Arial" w:hAnsi="Arial" w:cs="Arial"/>
          <w:sz w:val="24"/>
          <w:szCs w:val="24"/>
        </w:rPr>
      </w:pPr>
      <w:r>
        <w:rPr>
          <w:rFonts w:ascii="Arial" w:hAnsi="Arial" w:cs="Arial"/>
          <w:sz w:val="24"/>
          <w:szCs w:val="24"/>
        </w:rPr>
        <w:t xml:space="preserve">The </w:t>
      </w:r>
      <w:r w:rsidR="001C161F">
        <w:rPr>
          <w:rFonts w:ascii="Arial" w:hAnsi="Arial" w:cs="Arial"/>
          <w:sz w:val="24"/>
          <w:szCs w:val="24"/>
        </w:rPr>
        <w:t>Children’s</w:t>
      </w:r>
      <w:r>
        <w:rPr>
          <w:rFonts w:ascii="Arial" w:hAnsi="Arial" w:cs="Arial"/>
          <w:sz w:val="24"/>
          <w:szCs w:val="24"/>
        </w:rPr>
        <w:t xml:space="preserve"> Act 1989 was introduced to </w:t>
      </w:r>
      <w:r w:rsidR="00A26CB3">
        <w:rPr>
          <w:rFonts w:ascii="Arial" w:hAnsi="Arial" w:cs="Arial"/>
          <w:sz w:val="24"/>
          <w:szCs w:val="24"/>
        </w:rPr>
        <w:t xml:space="preserve">ensure the welfare and developmental needs of children were met appropriately keeping them safe from </w:t>
      </w:r>
      <w:r w:rsidR="001C161F">
        <w:rPr>
          <w:rFonts w:ascii="Arial" w:hAnsi="Arial" w:cs="Arial"/>
          <w:sz w:val="24"/>
          <w:szCs w:val="24"/>
        </w:rPr>
        <w:t>neglect and abuse,</w:t>
      </w:r>
      <w:r w:rsidR="00A26CB3">
        <w:rPr>
          <w:rFonts w:ascii="Arial" w:hAnsi="Arial" w:cs="Arial"/>
          <w:sz w:val="24"/>
          <w:szCs w:val="24"/>
        </w:rPr>
        <w:t xml:space="preserve"> accidental and intentional </w:t>
      </w:r>
      <w:r w:rsidR="001C161F">
        <w:rPr>
          <w:rFonts w:ascii="Arial" w:hAnsi="Arial" w:cs="Arial"/>
          <w:sz w:val="24"/>
          <w:szCs w:val="24"/>
        </w:rPr>
        <w:t>harm</w:t>
      </w:r>
      <w:r w:rsidR="00A26CB3">
        <w:rPr>
          <w:rFonts w:ascii="Arial" w:hAnsi="Arial" w:cs="Arial"/>
          <w:sz w:val="24"/>
          <w:szCs w:val="24"/>
        </w:rPr>
        <w:t xml:space="preserve"> </w:t>
      </w:r>
      <w:r w:rsidR="00AE7D21">
        <w:rPr>
          <w:rFonts w:ascii="Arial" w:hAnsi="Arial" w:cs="Arial"/>
          <w:sz w:val="24"/>
          <w:szCs w:val="24"/>
        </w:rPr>
        <w:t>(LSCP</w:t>
      </w:r>
      <w:r w:rsidR="00D579E3">
        <w:rPr>
          <w:rFonts w:ascii="Arial" w:hAnsi="Arial" w:cs="Arial"/>
          <w:sz w:val="24"/>
          <w:szCs w:val="24"/>
        </w:rPr>
        <w:t>, 2020).</w:t>
      </w:r>
    </w:p>
    <w:p w14:paraId="4D78F5F1" w14:textId="77777777" w:rsidR="00BD593C" w:rsidRDefault="00BD593C" w:rsidP="00D06094">
      <w:pPr>
        <w:jc w:val="both"/>
        <w:rPr>
          <w:rFonts w:ascii="Arial" w:hAnsi="Arial" w:cs="Arial"/>
          <w:sz w:val="24"/>
          <w:szCs w:val="24"/>
        </w:rPr>
      </w:pPr>
      <w:r>
        <w:rPr>
          <w:rFonts w:ascii="Arial" w:hAnsi="Arial" w:cs="Arial"/>
          <w:sz w:val="24"/>
          <w:szCs w:val="24"/>
        </w:rPr>
        <w:t>UNCRC: United Nations Convention on the Rights of the Child 1992; this is the most absolute declaration of the rights of children that has ever been put together and is ‘the most widely ratified international human rights treaty in history’ (Unicef UK, 2020).</w:t>
      </w:r>
    </w:p>
    <w:p w14:paraId="51CFFF3B" w14:textId="4E487E69" w:rsidR="00BD593C" w:rsidRPr="00174A37" w:rsidRDefault="00BD593C" w:rsidP="00D06094">
      <w:pPr>
        <w:jc w:val="both"/>
        <w:rPr>
          <w:rFonts w:ascii="Arial" w:hAnsi="Arial" w:cs="Arial"/>
          <w:sz w:val="24"/>
          <w:szCs w:val="24"/>
        </w:rPr>
      </w:pPr>
      <w:r>
        <w:rPr>
          <w:rFonts w:ascii="Arial" w:hAnsi="Arial" w:cs="Arial"/>
          <w:sz w:val="24"/>
          <w:szCs w:val="24"/>
        </w:rPr>
        <w:t>The Human Rights Act 1998 is a UK law that states every person has a right to dignity, respect, right to education, right to life amongst many other rights and prohibitions (</w:t>
      </w:r>
      <w:r w:rsidRPr="00021665">
        <w:rPr>
          <w:rFonts w:ascii="Arial" w:hAnsi="Arial" w:cs="Arial"/>
          <w:i/>
          <w:iCs/>
          <w:sz w:val="24"/>
          <w:szCs w:val="24"/>
        </w:rPr>
        <w:t>Human Rights Act 1998</w:t>
      </w:r>
      <w:r>
        <w:rPr>
          <w:rFonts w:ascii="Arial" w:hAnsi="Arial" w:cs="Arial"/>
          <w:i/>
          <w:iCs/>
          <w:sz w:val="24"/>
          <w:szCs w:val="24"/>
        </w:rPr>
        <w:t>).</w:t>
      </w:r>
      <w:r w:rsidR="00174A37">
        <w:rPr>
          <w:rFonts w:ascii="Arial" w:hAnsi="Arial" w:cs="Arial"/>
          <w:i/>
          <w:iCs/>
          <w:sz w:val="24"/>
          <w:szCs w:val="24"/>
        </w:rPr>
        <w:t xml:space="preserve"> </w:t>
      </w:r>
      <w:r w:rsidR="00174A37" w:rsidRPr="00174A37">
        <w:rPr>
          <w:rFonts w:ascii="Arial" w:hAnsi="Arial" w:cs="Arial"/>
          <w:sz w:val="24"/>
          <w:szCs w:val="24"/>
        </w:rPr>
        <w:t>Children’s rights are o</w:t>
      </w:r>
      <w:r w:rsidR="00174A37">
        <w:rPr>
          <w:rFonts w:ascii="Arial" w:hAnsi="Arial" w:cs="Arial"/>
          <w:sz w:val="24"/>
          <w:szCs w:val="24"/>
        </w:rPr>
        <w:t>n</w:t>
      </w:r>
      <w:r w:rsidR="00174A37" w:rsidRPr="00174A37">
        <w:rPr>
          <w:rFonts w:ascii="Arial" w:hAnsi="Arial" w:cs="Arial"/>
          <w:sz w:val="24"/>
          <w:szCs w:val="24"/>
        </w:rPr>
        <w:t xml:space="preserve"> par with adults</w:t>
      </w:r>
      <w:r w:rsidR="00174A37">
        <w:rPr>
          <w:rFonts w:ascii="Arial" w:hAnsi="Arial" w:cs="Arial"/>
          <w:sz w:val="24"/>
          <w:szCs w:val="24"/>
        </w:rPr>
        <w:t xml:space="preserve"> and therefore protected from exploitation is complicit.</w:t>
      </w:r>
    </w:p>
    <w:p w14:paraId="3B361344" w14:textId="77777777" w:rsidR="00D06094" w:rsidRPr="00460740" w:rsidRDefault="00BD593C" w:rsidP="00D06094">
      <w:pPr>
        <w:jc w:val="both"/>
        <w:rPr>
          <w:rFonts w:ascii="Arial" w:hAnsi="Arial" w:cs="Arial"/>
          <w:sz w:val="24"/>
          <w:szCs w:val="24"/>
        </w:rPr>
      </w:pPr>
      <w:r>
        <w:rPr>
          <w:rFonts w:ascii="Arial" w:hAnsi="Arial" w:cs="Arial"/>
          <w:sz w:val="24"/>
          <w:szCs w:val="24"/>
        </w:rPr>
        <w:t xml:space="preserve">The Education Act 2002 was implemented in response to the UK’s adoption of the Human Rights Act, it introduced the requirements of safeguarding children and </w:t>
      </w:r>
      <w:r w:rsidR="00D06094">
        <w:rPr>
          <w:rFonts w:ascii="Arial" w:hAnsi="Arial" w:cs="Arial"/>
          <w:sz w:val="24"/>
          <w:szCs w:val="24"/>
        </w:rPr>
        <w:t>Child mortality rates have since declined worldwide. However, the goal for the child mortality rates has not yet been reached and there is still so much more that needs to be done.  Since 1800 to1950 the mortality rate has halved, reducing from 43% down to 22.5%.  Since 1950 the mortality rate declined 5-fold going down to 4.5% in 2015 (Roser, Ritchie and dadonaite, 2019). The main reasons for this decline in child mortality are still unclear it could be due to a change in childbearing patterns, the success of intervention programmes, laws, legislation, and safeguarding policies, it could be due to an improvement in technology and improved healthcare, social and economic development or due to a combination of all of these (Ahmad, Lopez, and Inoue, 2000, p. 1188).</w:t>
      </w:r>
    </w:p>
    <w:p w14:paraId="248DE6D5" w14:textId="77777777" w:rsidR="00D06094" w:rsidRDefault="00D06094" w:rsidP="00D06094">
      <w:pPr>
        <w:jc w:val="both"/>
        <w:rPr>
          <w:rFonts w:ascii="Arial Black" w:hAnsi="Arial Black" w:cs="Arial"/>
          <w:sz w:val="24"/>
          <w:szCs w:val="24"/>
        </w:rPr>
      </w:pPr>
    </w:p>
    <w:p w14:paraId="72DD3CA9" w14:textId="77777777" w:rsidR="00D06094" w:rsidRDefault="00D06094" w:rsidP="00D06094">
      <w:pPr>
        <w:pStyle w:val="Heading2"/>
        <w:jc w:val="both"/>
      </w:pPr>
      <w:bookmarkStart w:id="4" w:name="_Toc60604284"/>
      <w:r>
        <w:t>Policies and Legislations</w:t>
      </w:r>
      <w:bookmarkEnd w:id="4"/>
    </w:p>
    <w:p w14:paraId="2C6D23F2" w14:textId="77777777" w:rsidR="00D06094" w:rsidRDefault="00D06094" w:rsidP="00D06094">
      <w:pPr>
        <w:jc w:val="both"/>
        <w:rPr>
          <w:rFonts w:ascii="Arial" w:hAnsi="Arial" w:cs="Arial"/>
          <w:sz w:val="24"/>
          <w:szCs w:val="24"/>
        </w:rPr>
      </w:pPr>
    </w:p>
    <w:p w14:paraId="5D9A8538" w14:textId="7208BAD3" w:rsidR="00BD593C" w:rsidRDefault="00D06094" w:rsidP="00D06094">
      <w:pPr>
        <w:jc w:val="both"/>
        <w:rPr>
          <w:rFonts w:ascii="Arial" w:hAnsi="Arial" w:cs="Arial"/>
          <w:sz w:val="24"/>
          <w:szCs w:val="24"/>
        </w:rPr>
      </w:pPr>
      <w:r>
        <w:rPr>
          <w:rFonts w:ascii="Arial" w:hAnsi="Arial" w:cs="Arial"/>
          <w:sz w:val="24"/>
          <w:szCs w:val="24"/>
        </w:rPr>
        <w:t xml:space="preserve">A significant factor in this decline can be attributed to change in social policy and legislations that safeguards children, young people, and their families; The Children </w:t>
      </w:r>
      <w:r w:rsidR="00BD593C">
        <w:rPr>
          <w:rFonts w:ascii="Arial" w:hAnsi="Arial" w:cs="Arial"/>
          <w:sz w:val="24"/>
          <w:szCs w:val="24"/>
        </w:rPr>
        <w:t>young people from abuse and neglect, setting out the roles and responsibilities of teachers and those responsible for child protection ensuring their safety. Setting out the requirements that anyone who works with children and young people share information or any concerns they may have about a child’s wellbeing and safety (</w:t>
      </w:r>
      <w:r w:rsidR="00BD593C" w:rsidRPr="00673AB5">
        <w:rPr>
          <w:rFonts w:ascii="Arial" w:hAnsi="Arial" w:cs="Arial"/>
          <w:i/>
          <w:iCs/>
          <w:sz w:val="24"/>
          <w:szCs w:val="24"/>
        </w:rPr>
        <w:t>Education Act 2002</w:t>
      </w:r>
      <w:r w:rsidR="00BD593C">
        <w:rPr>
          <w:rFonts w:ascii="Arial" w:hAnsi="Arial" w:cs="Arial"/>
          <w:sz w:val="24"/>
          <w:szCs w:val="24"/>
        </w:rPr>
        <w:t>)</w:t>
      </w:r>
    </w:p>
    <w:p w14:paraId="343C6907" w14:textId="3C45BCAF" w:rsidR="00F47A8A" w:rsidRDefault="00F47A8A" w:rsidP="00D06094">
      <w:pPr>
        <w:jc w:val="both"/>
        <w:rPr>
          <w:rFonts w:ascii="Arial" w:hAnsi="Arial" w:cs="Arial"/>
          <w:sz w:val="24"/>
          <w:szCs w:val="24"/>
        </w:rPr>
      </w:pPr>
      <w:r>
        <w:rPr>
          <w:rFonts w:ascii="Arial" w:hAnsi="Arial" w:cs="Arial"/>
          <w:sz w:val="24"/>
          <w:szCs w:val="24"/>
        </w:rPr>
        <w:lastRenderedPageBreak/>
        <w:t>The Children’s Act 2004 is the amended version of The Children’s Act 1989</w:t>
      </w:r>
      <w:r w:rsidR="00693A24">
        <w:rPr>
          <w:rFonts w:ascii="Arial" w:hAnsi="Arial" w:cs="Arial"/>
          <w:sz w:val="24"/>
          <w:szCs w:val="24"/>
        </w:rPr>
        <w:t xml:space="preserve"> it reinforces that all persons and establishments that are working with children have an equal responsibility in the safeguarding of children and to assist</w:t>
      </w:r>
      <w:r w:rsidR="00E32B31">
        <w:rPr>
          <w:rFonts w:ascii="Arial" w:hAnsi="Arial" w:cs="Arial"/>
          <w:sz w:val="24"/>
          <w:szCs w:val="24"/>
        </w:rPr>
        <w:t xml:space="preserve"> in</w:t>
      </w:r>
      <w:r w:rsidR="00693A24">
        <w:rPr>
          <w:rFonts w:ascii="Arial" w:hAnsi="Arial" w:cs="Arial"/>
          <w:sz w:val="24"/>
          <w:szCs w:val="24"/>
        </w:rPr>
        <w:t xml:space="preserve"> their welfare (</w:t>
      </w:r>
      <w:r w:rsidR="00693A24" w:rsidRPr="00693A24">
        <w:rPr>
          <w:rFonts w:ascii="Arial" w:hAnsi="Arial" w:cs="Arial"/>
          <w:i/>
          <w:iCs/>
          <w:sz w:val="24"/>
          <w:szCs w:val="24"/>
        </w:rPr>
        <w:t>Children</w:t>
      </w:r>
      <w:r w:rsidR="00693A24">
        <w:rPr>
          <w:rFonts w:ascii="Arial" w:hAnsi="Arial" w:cs="Arial"/>
          <w:i/>
          <w:iCs/>
          <w:sz w:val="24"/>
          <w:szCs w:val="24"/>
        </w:rPr>
        <w:t>’</w:t>
      </w:r>
      <w:r w:rsidR="00693A24" w:rsidRPr="00693A24">
        <w:rPr>
          <w:rFonts w:ascii="Arial" w:hAnsi="Arial" w:cs="Arial"/>
          <w:i/>
          <w:iCs/>
          <w:sz w:val="24"/>
          <w:szCs w:val="24"/>
        </w:rPr>
        <w:t>s Act 2004</w:t>
      </w:r>
      <w:r w:rsidR="00693A24" w:rsidRPr="00693A24">
        <w:rPr>
          <w:rFonts w:ascii="Arial" w:hAnsi="Arial" w:cs="Arial"/>
          <w:sz w:val="24"/>
          <w:szCs w:val="24"/>
        </w:rPr>
        <w:t>)</w:t>
      </w:r>
      <w:r w:rsidR="00693A24">
        <w:rPr>
          <w:rFonts w:ascii="Arial" w:hAnsi="Arial" w:cs="Arial"/>
          <w:sz w:val="24"/>
          <w:szCs w:val="24"/>
        </w:rPr>
        <w:t>.</w:t>
      </w:r>
      <w:r w:rsidR="00174A37">
        <w:rPr>
          <w:rFonts w:ascii="Arial" w:hAnsi="Arial" w:cs="Arial"/>
          <w:sz w:val="24"/>
          <w:szCs w:val="24"/>
        </w:rPr>
        <w:t xml:space="preserve"> This depends on the multi-disciplinary bodies working together with a common goal of child protection. Whilst the responsibility is broadened,</w:t>
      </w:r>
      <w:r w:rsidR="003654A9">
        <w:rPr>
          <w:rFonts w:ascii="Arial" w:hAnsi="Arial" w:cs="Arial"/>
          <w:sz w:val="24"/>
          <w:szCs w:val="24"/>
        </w:rPr>
        <w:t xml:space="preserve"> </w:t>
      </w:r>
      <w:r w:rsidR="00174A37">
        <w:rPr>
          <w:rFonts w:ascii="Arial" w:hAnsi="Arial" w:cs="Arial"/>
          <w:sz w:val="24"/>
          <w:szCs w:val="24"/>
        </w:rPr>
        <w:t xml:space="preserve">communication between the establishments is essential. </w:t>
      </w:r>
    </w:p>
    <w:p w14:paraId="42471F1A" w14:textId="62596099" w:rsidR="00982337" w:rsidRDefault="00E32B31" w:rsidP="00D06094">
      <w:pPr>
        <w:jc w:val="both"/>
        <w:rPr>
          <w:rFonts w:ascii="Arial" w:hAnsi="Arial" w:cs="Arial"/>
          <w:sz w:val="24"/>
          <w:szCs w:val="24"/>
        </w:rPr>
      </w:pPr>
      <w:r>
        <w:rPr>
          <w:rFonts w:ascii="Arial" w:hAnsi="Arial" w:cs="Arial"/>
          <w:sz w:val="24"/>
          <w:szCs w:val="24"/>
        </w:rPr>
        <w:t>Equality Act 2010 came into effect in October 2010</w:t>
      </w:r>
      <w:r w:rsidR="00BC4758">
        <w:rPr>
          <w:rFonts w:ascii="Arial" w:hAnsi="Arial" w:cs="Arial"/>
          <w:sz w:val="24"/>
          <w:szCs w:val="24"/>
        </w:rPr>
        <w:t xml:space="preserve"> and protects people from discrimination at work and in the wider community. Making it against the law to discriminate against any persons because of race,</w:t>
      </w:r>
      <w:r w:rsidR="00982337">
        <w:rPr>
          <w:rFonts w:ascii="Arial" w:hAnsi="Arial" w:cs="Arial"/>
          <w:sz w:val="24"/>
          <w:szCs w:val="24"/>
        </w:rPr>
        <w:t xml:space="preserve"> sex,</w:t>
      </w:r>
      <w:r w:rsidR="00BC4758">
        <w:rPr>
          <w:rFonts w:ascii="Arial" w:hAnsi="Arial" w:cs="Arial"/>
          <w:sz w:val="24"/>
          <w:szCs w:val="24"/>
        </w:rPr>
        <w:t xml:space="preserve"> religion, sexuality, disability, gender reassignment, being pregnant or on maternity leave</w:t>
      </w:r>
      <w:r w:rsidR="00982337">
        <w:rPr>
          <w:rFonts w:ascii="Arial" w:hAnsi="Arial" w:cs="Arial"/>
          <w:sz w:val="24"/>
          <w:szCs w:val="24"/>
        </w:rPr>
        <w:t>.</w:t>
      </w:r>
      <w:r w:rsidR="00BC4758">
        <w:rPr>
          <w:rFonts w:ascii="Arial" w:hAnsi="Arial" w:cs="Arial"/>
          <w:sz w:val="24"/>
          <w:szCs w:val="24"/>
        </w:rPr>
        <w:t xml:space="preserve"> (UK Government, 2020).</w:t>
      </w:r>
      <w:r w:rsidR="00174A37">
        <w:rPr>
          <w:rFonts w:ascii="Arial" w:hAnsi="Arial" w:cs="Arial"/>
          <w:sz w:val="24"/>
          <w:szCs w:val="24"/>
        </w:rPr>
        <w:t xml:space="preserve"> This specifically provides protection for families who may have alternative or an unconventional make-up.</w:t>
      </w:r>
    </w:p>
    <w:p w14:paraId="078E5468" w14:textId="77777777" w:rsidR="00BD593C" w:rsidRDefault="00BD593C" w:rsidP="00D06094">
      <w:pPr>
        <w:jc w:val="both"/>
        <w:rPr>
          <w:rFonts w:ascii="Arial" w:hAnsi="Arial" w:cs="Arial"/>
          <w:sz w:val="24"/>
          <w:szCs w:val="24"/>
        </w:rPr>
      </w:pPr>
      <w:r>
        <w:rPr>
          <w:rFonts w:ascii="Arial" w:hAnsi="Arial" w:cs="Arial"/>
          <w:sz w:val="24"/>
          <w:szCs w:val="24"/>
        </w:rPr>
        <w:t>The Children and social Work Act 2017 is to promote the safeguarding and welfare of children in the care of the local authority, making sure a high level of support is given to children in care and leaving care, ensuring that they have all their needs met appropriately including physical, psychological, and educational and undertaking assessments of their current and future needs for the best outcomes (</w:t>
      </w:r>
      <w:r w:rsidRPr="00DC7E6D">
        <w:rPr>
          <w:rFonts w:ascii="Arial" w:hAnsi="Arial" w:cs="Arial"/>
          <w:i/>
          <w:iCs/>
          <w:sz w:val="24"/>
          <w:szCs w:val="24"/>
        </w:rPr>
        <w:t>Children and Social Work Act 2017</w:t>
      </w:r>
      <w:r>
        <w:rPr>
          <w:rFonts w:ascii="Arial" w:hAnsi="Arial" w:cs="Arial"/>
          <w:sz w:val="24"/>
          <w:szCs w:val="24"/>
        </w:rPr>
        <w:t>).</w:t>
      </w:r>
    </w:p>
    <w:p w14:paraId="7063709E" w14:textId="6B2BBA13" w:rsidR="00BD593C" w:rsidRDefault="00BD593C" w:rsidP="00D06094">
      <w:pPr>
        <w:jc w:val="both"/>
        <w:rPr>
          <w:rFonts w:ascii="Arial" w:hAnsi="Arial" w:cs="Arial"/>
          <w:sz w:val="24"/>
          <w:szCs w:val="24"/>
        </w:rPr>
      </w:pPr>
      <w:r>
        <w:rPr>
          <w:rFonts w:ascii="Arial" w:hAnsi="Arial" w:cs="Arial"/>
          <w:sz w:val="24"/>
          <w:szCs w:val="24"/>
        </w:rPr>
        <w:t>Working Together to safeguard Children 2018 is a statutory guidance that covers the legislative requirements from individual service in a multi-disciplinary approach to safeguard children (UK Government, 2020).</w:t>
      </w:r>
    </w:p>
    <w:p w14:paraId="3BF54B87" w14:textId="27507EB5" w:rsidR="00021665" w:rsidRDefault="00021665" w:rsidP="00D06094">
      <w:pPr>
        <w:jc w:val="both"/>
        <w:rPr>
          <w:rFonts w:ascii="Arial" w:hAnsi="Arial" w:cs="Arial"/>
          <w:sz w:val="24"/>
          <w:szCs w:val="24"/>
        </w:rPr>
      </w:pPr>
      <w:r>
        <w:rPr>
          <w:rFonts w:ascii="Arial" w:hAnsi="Arial" w:cs="Arial"/>
          <w:sz w:val="24"/>
          <w:szCs w:val="24"/>
        </w:rPr>
        <w:t>Keeping Children Safe in Education 2019</w:t>
      </w:r>
      <w:r w:rsidR="00AA7401">
        <w:rPr>
          <w:rFonts w:ascii="Arial" w:hAnsi="Arial" w:cs="Arial"/>
          <w:sz w:val="24"/>
          <w:szCs w:val="24"/>
        </w:rPr>
        <w:t xml:space="preserve"> is a statutory guidance that applies to all schools it sets out the legal requirements on safeguarding children and promoting their welfare </w:t>
      </w:r>
      <w:r w:rsidR="00413D25">
        <w:rPr>
          <w:rFonts w:ascii="Arial" w:hAnsi="Arial" w:cs="Arial"/>
          <w:sz w:val="24"/>
          <w:szCs w:val="24"/>
        </w:rPr>
        <w:t>(</w:t>
      </w:r>
      <w:r w:rsidR="00AA7401">
        <w:rPr>
          <w:rFonts w:ascii="Arial" w:hAnsi="Arial" w:cs="Arial"/>
          <w:sz w:val="24"/>
          <w:szCs w:val="24"/>
        </w:rPr>
        <w:t>UK Government, 2020).</w:t>
      </w:r>
      <w:r w:rsidR="00174A37">
        <w:rPr>
          <w:rFonts w:ascii="Arial" w:hAnsi="Arial" w:cs="Arial"/>
          <w:sz w:val="24"/>
          <w:szCs w:val="24"/>
        </w:rPr>
        <w:t xml:space="preserve"> This policy is updated annually to respond </w:t>
      </w:r>
      <w:r w:rsidR="0014656D">
        <w:rPr>
          <w:rFonts w:ascii="Arial" w:hAnsi="Arial" w:cs="Arial"/>
          <w:sz w:val="24"/>
          <w:szCs w:val="24"/>
        </w:rPr>
        <w:t xml:space="preserve">to changing needs of children and new threats to their safety that are identified. For </w:t>
      </w:r>
      <w:r w:rsidR="00F3555D">
        <w:rPr>
          <w:rFonts w:ascii="Arial" w:hAnsi="Arial" w:cs="Arial"/>
          <w:sz w:val="24"/>
          <w:szCs w:val="24"/>
        </w:rPr>
        <w:t>example,</w:t>
      </w:r>
      <w:r w:rsidR="0014656D">
        <w:rPr>
          <w:rFonts w:ascii="Arial" w:hAnsi="Arial" w:cs="Arial"/>
          <w:sz w:val="24"/>
          <w:szCs w:val="24"/>
        </w:rPr>
        <w:t xml:space="preserve"> in 2020 an addition to protect the mental heath of children was included.</w:t>
      </w:r>
    </w:p>
    <w:p w14:paraId="5619AF42" w14:textId="32655816" w:rsidR="0094432C" w:rsidRDefault="0094432C" w:rsidP="00D06094">
      <w:pPr>
        <w:jc w:val="both"/>
        <w:rPr>
          <w:rFonts w:ascii="Arial" w:hAnsi="Arial" w:cs="Arial"/>
          <w:sz w:val="24"/>
          <w:szCs w:val="24"/>
        </w:rPr>
      </w:pPr>
    </w:p>
    <w:p w14:paraId="74F1070D" w14:textId="04995D63" w:rsidR="0094432C" w:rsidRPr="0094432C" w:rsidRDefault="0094432C" w:rsidP="00D06094">
      <w:pPr>
        <w:pStyle w:val="Heading1"/>
        <w:jc w:val="both"/>
      </w:pPr>
      <w:bookmarkStart w:id="5" w:name="_Toc60604285"/>
      <w:r w:rsidRPr="0094432C">
        <w:t>Reviews and inquiry</w:t>
      </w:r>
      <w:bookmarkEnd w:id="5"/>
    </w:p>
    <w:p w14:paraId="0AA04329" w14:textId="77777777" w:rsidR="0094432C" w:rsidRDefault="0094432C" w:rsidP="00D06094">
      <w:pPr>
        <w:jc w:val="both"/>
        <w:rPr>
          <w:rFonts w:ascii="Arial" w:hAnsi="Arial" w:cs="Arial"/>
          <w:sz w:val="24"/>
          <w:szCs w:val="24"/>
        </w:rPr>
      </w:pPr>
    </w:p>
    <w:p w14:paraId="6CDF17DE" w14:textId="26A8A010" w:rsidR="00BE3572" w:rsidRDefault="0094432C" w:rsidP="00D06094">
      <w:pPr>
        <w:jc w:val="both"/>
        <w:rPr>
          <w:rFonts w:ascii="Arial" w:hAnsi="Arial" w:cs="Arial"/>
          <w:sz w:val="24"/>
          <w:szCs w:val="24"/>
        </w:rPr>
      </w:pPr>
      <w:r>
        <w:rPr>
          <w:rFonts w:ascii="Arial" w:hAnsi="Arial" w:cs="Arial"/>
          <w:sz w:val="24"/>
          <w:szCs w:val="24"/>
        </w:rPr>
        <w:t>Every time there is an incident of a death or serious injury of a child a local inquiry will follow</w:t>
      </w:r>
      <w:r w:rsidR="008E099A">
        <w:rPr>
          <w:rFonts w:ascii="Arial" w:hAnsi="Arial" w:cs="Arial"/>
          <w:sz w:val="24"/>
          <w:szCs w:val="24"/>
        </w:rPr>
        <w:t>,</w:t>
      </w:r>
      <w:r>
        <w:rPr>
          <w:rFonts w:ascii="Arial" w:hAnsi="Arial" w:cs="Arial"/>
          <w:sz w:val="24"/>
          <w:szCs w:val="24"/>
        </w:rPr>
        <w:t xml:space="preserve"> if the death or injury is caused by child abuse or is suspected</w:t>
      </w:r>
      <w:r w:rsidR="008E099A">
        <w:rPr>
          <w:rFonts w:ascii="Arial" w:hAnsi="Arial" w:cs="Arial"/>
          <w:sz w:val="24"/>
          <w:szCs w:val="24"/>
        </w:rPr>
        <w:t>,</w:t>
      </w:r>
      <w:r>
        <w:rPr>
          <w:rFonts w:ascii="Arial" w:hAnsi="Arial" w:cs="Arial"/>
          <w:sz w:val="24"/>
          <w:szCs w:val="24"/>
        </w:rPr>
        <w:t xml:space="preserve"> that is the case this will be reported to the child protection committee or safeguarding board. Some of these reports will become public knowledge if it is deemed to be in the publics interest to do so, this usually occurs when the incident was determined as avoidable and professionals were involved but failed to initiate the protection that was require</w:t>
      </w:r>
      <w:r w:rsidR="008E099A">
        <w:rPr>
          <w:rFonts w:ascii="Arial" w:hAnsi="Arial" w:cs="Arial"/>
          <w:sz w:val="24"/>
          <w:szCs w:val="24"/>
        </w:rPr>
        <w:t>d.</w:t>
      </w:r>
      <w:r>
        <w:rPr>
          <w:rFonts w:ascii="Arial" w:hAnsi="Arial" w:cs="Arial"/>
          <w:sz w:val="24"/>
          <w:szCs w:val="24"/>
        </w:rPr>
        <w:t xml:space="preserve"> </w:t>
      </w:r>
      <w:r w:rsidR="008E099A">
        <w:rPr>
          <w:rFonts w:ascii="Arial" w:hAnsi="Arial" w:cs="Arial"/>
          <w:sz w:val="24"/>
          <w:szCs w:val="24"/>
        </w:rPr>
        <w:t>N</w:t>
      </w:r>
      <w:r>
        <w:rPr>
          <w:rFonts w:ascii="Arial" w:hAnsi="Arial" w:cs="Arial"/>
          <w:sz w:val="24"/>
          <w:szCs w:val="24"/>
        </w:rPr>
        <w:t>ot all reports are made public knowledge.</w:t>
      </w:r>
      <w:r w:rsidR="008E099A">
        <w:rPr>
          <w:rFonts w:ascii="Arial" w:hAnsi="Arial" w:cs="Arial"/>
          <w:sz w:val="24"/>
          <w:szCs w:val="24"/>
        </w:rPr>
        <w:t xml:space="preserve"> It is due to these kinds of reviews and inquiries that changes in legislations and policies occur (Lindon and Webb, 2016)</w:t>
      </w:r>
      <w:r w:rsidR="00BE3572">
        <w:rPr>
          <w:rFonts w:ascii="Arial" w:hAnsi="Arial" w:cs="Arial"/>
          <w:sz w:val="24"/>
          <w:szCs w:val="24"/>
        </w:rPr>
        <w:t xml:space="preserve">. For </w:t>
      </w:r>
      <w:r w:rsidR="00F91314">
        <w:rPr>
          <w:rFonts w:ascii="Arial" w:hAnsi="Arial" w:cs="Arial"/>
          <w:sz w:val="24"/>
          <w:szCs w:val="24"/>
        </w:rPr>
        <w:t>example,</w:t>
      </w:r>
      <w:r w:rsidR="005271C0">
        <w:rPr>
          <w:rFonts w:ascii="Arial" w:hAnsi="Arial" w:cs="Arial"/>
          <w:sz w:val="24"/>
          <w:szCs w:val="24"/>
        </w:rPr>
        <w:t xml:space="preserve"> </w:t>
      </w:r>
      <w:r w:rsidR="00181F99">
        <w:rPr>
          <w:rFonts w:ascii="Arial" w:hAnsi="Arial" w:cs="Arial"/>
          <w:sz w:val="24"/>
          <w:szCs w:val="24"/>
        </w:rPr>
        <w:t>t</w:t>
      </w:r>
      <w:r w:rsidR="00756FBF">
        <w:rPr>
          <w:rFonts w:ascii="Arial" w:hAnsi="Arial" w:cs="Arial"/>
          <w:sz w:val="24"/>
          <w:szCs w:val="24"/>
        </w:rPr>
        <w:t>he death of Victoria Climbie initiated a Lord Lamming’s inquiry which</w:t>
      </w:r>
      <w:r w:rsidR="005271C0">
        <w:rPr>
          <w:rFonts w:ascii="Arial" w:hAnsi="Arial" w:cs="Arial"/>
          <w:sz w:val="24"/>
          <w:szCs w:val="24"/>
        </w:rPr>
        <w:t xml:space="preserve"> </w:t>
      </w:r>
      <w:r w:rsidR="00756FBF">
        <w:rPr>
          <w:rFonts w:ascii="Arial" w:hAnsi="Arial" w:cs="Arial"/>
          <w:sz w:val="24"/>
          <w:szCs w:val="24"/>
        </w:rPr>
        <w:t>prompted the Children’s Act 2004 to make several key changes to the</w:t>
      </w:r>
      <w:r w:rsidR="00181F99">
        <w:rPr>
          <w:rFonts w:ascii="Arial" w:hAnsi="Arial" w:cs="Arial"/>
          <w:sz w:val="24"/>
          <w:szCs w:val="24"/>
        </w:rPr>
        <w:t xml:space="preserve"> </w:t>
      </w:r>
      <w:r w:rsidR="00756FBF">
        <w:rPr>
          <w:rFonts w:ascii="Arial" w:hAnsi="Arial" w:cs="Arial"/>
          <w:sz w:val="24"/>
          <w:szCs w:val="24"/>
        </w:rPr>
        <w:t xml:space="preserve">Child protection framework, changes were also made to the Children and Social Work Act 2017 which amended the 2004 Act in several areas. It brought about the scrapping of the child protection register and was replaced with the child protection plan and creating the ICS; </w:t>
      </w:r>
      <w:r w:rsidR="00756FBF">
        <w:rPr>
          <w:rFonts w:ascii="Arial" w:hAnsi="Arial" w:cs="Arial"/>
          <w:sz w:val="24"/>
          <w:szCs w:val="24"/>
        </w:rPr>
        <w:lastRenderedPageBreak/>
        <w:t>integrated children’s computer system to ensure information was collected more consistently and rigorously</w:t>
      </w:r>
      <w:r w:rsidR="00181F99">
        <w:rPr>
          <w:rFonts w:ascii="Arial" w:hAnsi="Arial" w:cs="Arial"/>
          <w:sz w:val="24"/>
          <w:szCs w:val="24"/>
        </w:rPr>
        <w:t xml:space="preserve"> (Community Care, 2005).</w:t>
      </w:r>
      <w:r w:rsidR="00F91314">
        <w:rPr>
          <w:rFonts w:ascii="Arial" w:hAnsi="Arial" w:cs="Arial"/>
          <w:sz w:val="24"/>
          <w:szCs w:val="24"/>
        </w:rPr>
        <w:t xml:space="preserve"> Every Child matters is a UK Government initiative that was launched partly in response to Victoria Climbie’s death</w:t>
      </w:r>
      <w:r w:rsidR="00014F7B">
        <w:rPr>
          <w:rFonts w:ascii="Arial" w:hAnsi="Arial" w:cs="Arial"/>
          <w:sz w:val="24"/>
          <w:szCs w:val="24"/>
        </w:rPr>
        <w:t xml:space="preserve"> (Community Care, 2005).</w:t>
      </w:r>
    </w:p>
    <w:p w14:paraId="6384F300" w14:textId="7E6B3E6F" w:rsidR="00014F7B" w:rsidRDefault="00014F7B" w:rsidP="00D06094">
      <w:pPr>
        <w:jc w:val="both"/>
        <w:rPr>
          <w:rFonts w:ascii="Arial" w:hAnsi="Arial" w:cs="Arial"/>
          <w:sz w:val="24"/>
          <w:szCs w:val="24"/>
        </w:rPr>
      </w:pPr>
    </w:p>
    <w:p w14:paraId="734716B1" w14:textId="5474CC57" w:rsidR="00014F7B" w:rsidRDefault="00014F7B" w:rsidP="00D06094">
      <w:pPr>
        <w:jc w:val="both"/>
        <w:rPr>
          <w:rFonts w:ascii="Arial" w:hAnsi="Arial" w:cs="Arial"/>
          <w:sz w:val="24"/>
          <w:szCs w:val="24"/>
        </w:rPr>
      </w:pPr>
      <w:r>
        <w:rPr>
          <w:rFonts w:ascii="Arial" w:hAnsi="Arial" w:cs="Arial"/>
          <w:sz w:val="24"/>
          <w:szCs w:val="24"/>
        </w:rPr>
        <w:t xml:space="preserve">All the principles, procedures, practices, policies, and legislation are used in Health and Social Care today to protect and promote the welfare of children, young </w:t>
      </w:r>
      <w:r w:rsidR="000545CE">
        <w:rPr>
          <w:rFonts w:ascii="Arial" w:hAnsi="Arial" w:cs="Arial"/>
          <w:sz w:val="24"/>
          <w:szCs w:val="24"/>
        </w:rPr>
        <w:t>people,</w:t>
      </w:r>
      <w:r>
        <w:rPr>
          <w:rFonts w:ascii="Arial" w:hAnsi="Arial" w:cs="Arial"/>
          <w:sz w:val="24"/>
          <w:szCs w:val="24"/>
        </w:rPr>
        <w:t xml:space="preserve"> and families. However, there are still a lot of failures in the practices and how policies are followed through by professionals that requires ongoing work, training, </w:t>
      </w:r>
      <w:r w:rsidR="00C55CE3">
        <w:rPr>
          <w:rFonts w:ascii="Arial" w:hAnsi="Arial" w:cs="Arial"/>
          <w:sz w:val="24"/>
          <w:szCs w:val="24"/>
        </w:rPr>
        <w:t xml:space="preserve">and </w:t>
      </w:r>
      <w:r>
        <w:rPr>
          <w:rFonts w:ascii="Arial" w:hAnsi="Arial" w:cs="Arial"/>
          <w:sz w:val="24"/>
          <w:szCs w:val="24"/>
        </w:rPr>
        <w:t>supervision in order to raise the bar.</w:t>
      </w:r>
    </w:p>
    <w:p w14:paraId="0CE7568B" w14:textId="21EFCE24" w:rsidR="00F91314" w:rsidRDefault="00F91314" w:rsidP="00D06094">
      <w:pPr>
        <w:jc w:val="both"/>
        <w:rPr>
          <w:rFonts w:ascii="Arial" w:hAnsi="Arial" w:cs="Arial"/>
          <w:sz w:val="24"/>
          <w:szCs w:val="24"/>
        </w:rPr>
      </w:pPr>
    </w:p>
    <w:p w14:paraId="3FF0EEA5" w14:textId="77777777" w:rsidR="003B1046" w:rsidRDefault="003B1046" w:rsidP="00D06094">
      <w:pPr>
        <w:pStyle w:val="Heading1"/>
        <w:jc w:val="both"/>
      </w:pPr>
      <w:bookmarkStart w:id="6" w:name="_Toc60604286"/>
    </w:p>
    <w:p w14:paraId="31ECFA92" w14:textId="77777777" w:rsidR="003B1046" w:rsidRDefault="003B1046" w:rsidP="00D06094">
      <w:pPr>
        <w:pStyle w:val="Heading1"/>
        <w:jc w:val="both"/>
      </w:pPr>
    </w:p>
    <w:p w14:paraId="4BE7E6F6" w14:textId="77777777" w:rsidR="003B1046" w:rsidRDefault="003B1046" w:rsidP="00D06094">
      <w:pPr>
        <w:pStyle w:val="Heading1"/>
        <w:jc w:val="both"/>
      </w:pPr>
    </w:p>
    <w:p w14:paraId="46CDC14D" w14:textId="77777777" w:rsidR="003B1046" w:rsidRDefault="003B1046" w:rsidP="00D06094">
      <w:pPr>
        <w:pStyle w:val="Heading1"/>
        <w:jc w:val="both"/>
      </w:pPr>
    </w:p>
    <w:p w14:paraId="12C01AD6" w14:textId="77777777" w:rsidR="003B1046" w:rsidRDefault="003B1046" w:rsidP="00D06094">
      <w:pPr>
        <w:pStyle w:val="Heading1"/>
        <w:jc w:val="both"/>
      </w:pPr>
    </w:p>
    <w:p w14:paraId="07C40509" w14:textId="5E7D94BE" w:rsidR="00F91314" w:rsidRPr="00E0376E" w:rsidRDefault="00635B67" w:rsidP="00D06094">
      <w:pPr>
        <w:pStyle w:val="Heading1"/>
        <w:jc w:val="both"/>
      </w:pPr>
      <w:r w:rsidRPr="00E0376E">
        <w:t>Recommendations</w:t>
      </w:r>
      <w:bookmarkEnd w:id="6"/>
    </w:p>
    <w:p w14:paraId="29C90C60" w14:textId="77777777" w:rsidR="00E0376E" w:rsidRDefault="00E0376E" w:rsidP="00D06094">
      <w:pPr>
        <w:jc w:val="both"/>
        <w:rPr>
          <w:rFonts w:ascii="Arial" w:hAnsi="Arial" w:cs="Arial"/>
          <w:sz w:val="24"/>
          <w:szCs w:val="24"/>
        </w:rPr>
      </w:pPr>
    </w:p>
    <w:p w14:paraId="5A1661F1" w14:textId="0A61DAD8" w:rsidR="00635B67" w:rsidRDefault="00C55CE3" w:rsidP="00D06094">
      <w:pPr>
        <w:jc w:val="both"/>
        <w:rPr>
          <w:rFonts w:ascii="Arial" w:hAnsi="Arial" w:cs="Arial"/>
          <w:sz w:val="24"/>
          <w:szCs w:val="24"/>
        </w:rPr>
      </w:pPr>
      <w:r>
        <w:rPr>
          <w:rFonts w:ascii="Arial" w:hAnsi="Arial" w:cs="Arial"/>
          <w:sz w:val="24"/>
          <w:szCs w:val="24"/>
        </w:rPr>
        <w:t>To</w:t>
      </w:r>
      <w:r w:rsidR="00635B67">
        <w:rPr>
          <w:rFonts w:ascii="Arial" w:hAnsi="Arial" w:cs="Arial"/>
          <w:sz w:val="24"/>
          <w:szCs w:val="24"/>
        </w:rPr>
        <w:t xml:space="preserve"> raise the bar in </w:t>
      </w:r>
      <w:r>
        <w:rPr>
          <w:rFonts w:ascii="Arial" w:hAnsi="Arial" w:cs="Arial"/>
          <w:sz w:val="24"/>
          <w:szCs w:val="24"/>
        </w:rPr>
        <w:t>safeguarding</w:t>
      </w:r>
      <w:r w:rsidR="00635B67">
        <w:rPr>
          <w:rFonts w:ascii="Arial" w:hAnsi="Arial" w:cs="Arial"/>
          <w:sz w:val="24"/>
          <w:szCs w:val="24"/>
        </w:rPr>
        <w:t xml:space="preserve"> children, young </w:t>
      </w:r>
      <w:r w:rsidR="00DE12FC">
        <w:rPr>
          <w:rFonts w:ascii="Arial" w:hAnsi="Arial" w:cs="Arial"/>
          <w:sz w:val="24"/>
          <w:szCs w:val="24"/>
        </w:rPr>
        <w:t>people,</w:t>
      </w:r>
      <w:r w:rsidR="00635B67">
        <w:rPr>
          <w:rFonts w:ascii="Arial" w:hAnsi="Arial" w:cs="Arial"/>
          <w:sz w:val="24"/>
          <w:szCs w:val="24"/>
        </w:rPr>
        <w:t xml:space="preserve"> and families</w:t>
      </w:r>
      <w:r w:rsidR="00E0376E">
        <w:rPr>
          <w:rFonts w:ascii="Arial" w:hAnsi="Arial" w:cs="Arial"/>
          <w:sz w:val="24"/>
          <w:szCs w:val="24"/>
        </w:rPr>
        <w:t>,</w:t>
      </w:r>
      <w:r>
        <w:rPr>
          <w:rFonts w:ascii="Arial" w:hAnsi="Arial" w:cs="Arial"/>
          <w:sz w:val="24"/>
          <w:szCs w:val="24"/>
        </w:rPr>
        <w:t xml:space="preserve"> a lot more needs to be done</w:t>
      </w:r>
      <w:r w:rsidR="00E0376E">
        <w:rPr>
          <w:rFonts w:ascii="Arial" w:hAnsi="Arial" w:cs="Arial"/>
          <w:sz w:val="24"/>
          <w:szCs w:val="24"/>
        </w:rPr>
        <w:t>;</w:t>
      </w:r>
      <w:r>
        <w:rPr>
          <w:rFonts w:ascii="Arial" w:hAnsi="Arial" w:cs="Arial"/>
          <w:sz w:val="24"/>
          <w:szCs w:val="24"/>
        </w:rPr>
        <w:t xml:space="preserve"> training for parents and professionals, more communication between organisations working together in the best interest of the child. More time</w:t>
      </w:r>
      <w:r w:rsidR="002254EE">
        <w:rPr>
          <w:rFonts w:ascii="Arial" w:hAnsi="Arial" w:cs="Arial"/>
          <w:sz w:val="24"/>
          <w:szCs w:val="24"/>
        </w:rPr>
        <w:t>,</w:t>
      </w:r>
      <w:r>
        <w:rPr>
          <w:rFonts w:ascii="Arial" w:hAnsi="Arial" w:cs="Arial"/>
          <w:sz w:val="24"/>
          <w:szCs w:val="24"/>
        </w:rPr>
        <w:t xml:space="preserve"> money</w:t>
      </w:r>
      <w:r w:rsidR="002254EE">
        <w:rPr>
          <w:rFonts w:ascii="Arial" w:hAnsi="Arial" w:cs="Arial"/>
          <w:sz w:val="24"/>
          <w:szCs w:val="24"/>
        </w:rPr>
        <w:t>,</w:t>
      </w:r>
      <w:r>
        <w:rPr>
          <w:rFonts w:ascii="Arial" w:hAnsi="Arial" w:cs="Arial"/>
          <w:sz w:val="24"/>
          <w:szCs w:val="24"/>
        </w:rPr>
        <w:t xml:space="preserve"> </w:t>
      </w:r>
      <w:proofErr w:type="gramStart"/>
      <w:r>
        <w:rPr>
          <w:rFonts w:ascii="Arial" w:hAnsi="Arial" w:cs="Arial"/>
          <w:sz w:val="24"/>
          <w:szCs w:val="24"/>
        </w:rPr>
        <w:t>resources</w:t>
      </w:r>
      <w:proofErr w:type="gramEnd"/>
      <w:r>
        <w:rPr>
          <w:rFonts w:ascii="Arial" w:hAnsi="Arial" w:cs="Arial"/>
          <w:sz w:val="24"/>
          <w:szCs w:val="24"/>
        </w:rPr>
        <w:t xml:space="preserve"> and staff employed to ensure the caseload of each professional is not more than they can cope with enabling them to put the time that is needed into each individual case preventing any one from slipping through the gaps, assessments reviews and follow ups are key to a successful outcome. It is imperative that the key values are followed including professional codes of practice, law and policy, reflective practice, ethical and anti-discriminatory practice (Akhtar</w:t>
      </w:r>
      <w:r w:rsidR="00DE12FC">
        <w:rPr>
          <w:rFonts w:ascii="Arial" w:hAnsi="Arial" w:cs="Arial"/>
          <w:sz w:val="24"/>
          <w:szCs w:val="24"/>
        </w:rPr>
        <w:t>, 2013).</w:t>
      </w:r>
      <w:r w:rsidR="00E0376E">
        <w:rPr>
          <w:rFonts w:ascii="Arial" w:hAnsi="Arial" w:cs="Arial"/>
          <w:sz w:val="24"/>
          <w:szCs w:val="24"/>
        </w:rPr>
        <w:t xml:space="preserve"> And a multi-disciplinary approach needs to be always followed with regular reviews with all parties in attendance to discuss and evaluate each individual case, following up where necessary.</w:t>
      </w:r>
    </w:p>
    <w:p w14:paraId="6EF9C315" w14:textId="77777777" w:rsidR="00756FBF" w:rsidRDefault="00756FBF" w:rsidP="00D06094">
      <w:pPr>
        <w:jc w:val="both"/>
        <w:rPr>
          <w:rFonts w:ascii="Arial" w:hAnsi="Arial" w:cs="Arial"/>
          <w:sz w:val="24"/>
          <w:szCs w:val="24"/>
        </w:rPr>
      </w:pPr>
    </w:p>
    <w:p w14:paraId="1C5C4B22" w14:textId="6ED2471A" w:rsidR="00F3555D" w:rsidRPr="003B1046" w:rsidRDefault="00F3555D" w:rsidP="00D06094">
      <w:pPr>
        <w:pStyle w:val="Heading1"/>
        <w:jc w:val="both"/>
      </w:pPr>
      <w:bookmarkStart w:id="7" w:name="_Toc60604287"/>
      <w:r w:rsidRPr="003B1046">
        <w:t>Conclusion</w:t>
      </w:r>
      <w:bookmarkEnd w:id="7"/>
    </w:p>
    <w:p w14:paraId="6E828A48" w14:textId="77777777" w:rsidR="003B1046" w:rsidRDefault="003B1046" w:rsidP="00D06094">
      <w:pPr>
        <w:jc w:val="both"/>
        <w:rPr>
          <w:rFonts w:ascii="Arial" w:hAnsi="Arial" w:cs="Arial"/>
          <w:sz w:val="24"/>
          <w:szCs w:val="24"/>
        </w:rPr>
      </w:pPr>
    </w:p>
    <w:p w14:paraId="19A0B28F" w14:textId="1FE15170" w:rsidR="003026D1" w:rsidRPr="00FC02AE" w:rsidRDefault="00FC02AE" w:rsidP="00D06094">
      <w:pPr>
        <w:jc w:val="both"/>
        <w:rPr>
          <w:rFonts w:ascii="Arial" w:hAnsi="Arial" w:cs="Arial"/>
          <w:sz w:val="24"/>
          <w:szCs w:val="24"/>
        </w:rPr>
      </w:pPr>
      <w:r w:rsidRPr="00FC02AE">
        <w:rPr>
          <w:rFonts w:ascii="Arial" w:hAnsi="Arial" w:cs="Arial"/>
          <w:sz w:val="24"/>
          <w:szCs w:val="24"/>
        </w:rPr>
        <w:t>Looking at different constructions of childhood from historic times to current times seeing the changes that have been made</w:t>
      </w:r>
      <w:r w:rsidR="00016CCF">
        <w:rPr>
          <w:rFonts w:ascii="Arial" w:hAnsi="Arial" w:cs="Arial"/>
          <w:sz w:val="24"/>
          <w:szCs w:val="24"/>
        </w:rPr>
        <w:t xml:space="preserve"> and t</w:t>
      </w:r>
      <w:r w:rsidRPr="00FC02AE">
        <w:rPr>
          <w:rFonts w:ascii="Arial" w:hAnsi="Arial" w:cs="Arial"/>
          <w:sz w:val="24"/>
          <w:szCs w:val="24"/>
        </w:rPr>
        <w:t>he positive impact</w:t>
      </w:r>
      <w:r w:rsidR="00016CCF">
        <w:rPr>
          <w:rFonts w:ascii="Arial" w:hAnsi="Arial" w:cs="Arial"/>
          <w:sz w:val="24"/>
          <w:szCs w:val="24"/>
        </w:rPr>
        <w:t xml:space="preserve"> that</w:t>
      </w:r>
      <w:r w:rsidRPr="00FC02AE">
        <w:rPr>
          <w:rFonts w:ascii="Arial" w:hAnsi="Arial" w:cs="Arial"/>
          <w:sz w:val="24"/>
          <w:szCs w:val="24"/>
        </w:rPr>
        <w:t xml:space="preserve"> it has had </w:t>
      </w:r>
      <w:r w:rsidR="00016CCF">
        <w:rPr>
          <w:rFonts w:ascii="Arial" w:hAnsi="Arial" w:cs="Arial"/>
          <w:sz w:val="24"/>
          <w:szCs w:val="24"/>
        </w:rPr>
        <w:t xml:space="preserve">by </w:t>
      </w:r>
      <w:r w:rsidR="00016CCF">
        <w:rPr>
          <w:rFonts w:ascii="Arial" w:hAnsi="Arial" w:cs="Arial"/>
          <w:sz w:val="24"/>
          <w:szCs w:val="24"/>
        </w:rPr>
        <w:lastRenderedPageBreak/>
        <w:t xml:space="preserve">implementing laws, </w:t>
      </w:r>
      <w:r w:rsidR="005078A9">
        <w:rPr>
          <w:rFonts w:ascii="Arial" w:hAnsi="Arial" w:cs="Arial"/>
          <w:sz w:val="24"/>
          <w:szCs w:val="24"/>
        </w:rPr>
        <w:t>legislations,</w:t>
      </w:r>
      <w:r w:rsidR="00016CCF">
        <w:rPr>
          <w:rFonts w:ascii="Arial" w:hAnsi="Arial" w:cs="Arial"/>
          <w:sz w:val="24"/>
          <w:szCs w:val="24"/>
        </w:rPr>
        <w:t xml:space="preserve"> and policies </w:t>
      </w:r>
      <w:r w:rsidR="005078A9">
        <w:rPr>
          <w:rFonts w:ascii="Arial" w:hAnsi="Arial" w:cs="Arial"/>
          <w:sz w:val="24"/>
          <w:szCs w:val="24"/>
        </w:rPr>
        <w:t>to</w:t>
      </w:r>
      <w:r w:rsidR="00016CCF">
        <w:rPr>
          <w:rFonts w:ascii="Arial" w:hAnsi="Arial" w:cs="Arial"/>
          <w:sz w:val="24"/>
          <w:szCs w:val="24"/>
        </w:rPr>
        <w:t xml:space="preserve"> safeguard children</w:t>
      </w:r>
      <w:r w:rsidR="005078A9">
        <w:rPr>
          <w:rFonts w:ascii="Arial" w:hAnsi="Arial" w:cs="Arial"/>
          <w:sz w:val="24"/>
          <w:szCs w:val="24"/>
        </w:rPr>
        <w:t xml:space="preserve">, </w:t>
      </w:r>
      <w:r w:rsidR="00016CCF">
        <w:rPr>
          <w:rFonts w:ascii="Arial" w:hAnsi="Arial" w:cs="Arial"/>
          <w:sz w:val="24"/>
          <w:szCs w:val="24"/>
        </w:rPr>
        <w:t xml:space="preserve">young people, </w:t>
      </w:r>
      <w:r w:rsidR="005078A9">
        <w:rPr>
          <w:rFonts w:ascii="Arial" w:hAnsi="Arial" w:cs="Arial"/>
          <w:sz w:val="24"/>
          <w:szCs w:val="24"/>
        </w:rPr>
        <w:t>and their families, ensuring</w:t>
      </w:r>
      <w:r w:rsidR="00016CCF">
        <w:rPr>
          <w:rFonts w:ascii="Arial" w:hAnsi="Arial" w:cs="Arial"/>
          <w:sz w:val="24"/>
          <w:szCs w:val="24"/>
        </w:rPr>
        <w:t xml:space="preserve"> that their rights were being upheld.</w:t>
      </w:r>
      <w:r>
        <w:rPr>
          <w:rFonts w:ascii="Arial" w:hAnsi="Arial" w:cs="Arial"/>
          <w:sz w:val="24"/>
          <w:szCs w:val="24"/>
        </w:rPr>
        <w:t xml:space="preserve"> Looking at the different definitions of childhood from a biological, </w:t>
      </w:r>
      <w:r w:rsidR="005078A9">
        <w:rPr>
          <w:rFonts w:ascii="Arial" w:hAnsi="Arial" w:cs="Arial"/>
          <w:sz w:val="24"/>
          <w:szCs w:val="24"/>
        </w:rPr>
        <w:t>social,</w:t>
      </w:r>
      <w:r>
        <w:rPr>
          <w:rFonts w:ascii="Arial" w:hAnsi="Arial" w:cs="Arial"/>
          <w:sz w:val="24"/>
          <w:szCs w:val="24"/>
        </w:rPr>
        <w:t xml:space="preserve"> and </w:t>
      </w:r>
      <w:r w:rsidR="00016CCF">
        <w:rPr>
          <w:rFonts w:ascii="Arial" w:hAnsi="Arial" w:cs="Arial"/>
          <w:sz w:val="24"/>
          <w:szCs w:val="24"/>
        </w:rPr>
        <w:t>cultura</w:t>
      </w:r>
      <w:r>
        <w:rPr>
          <w:rFonts w:ascii="Arial" w:hAnsi="Arial" w:cs="Arial"/>
          <w:sz w:val="24"/>
          <w:szCs w:val="24"/>
        </w:rPr>
        <w:t>l perspective</w:t>
      </w:r>
      <w:r w:rsidR="005078A9">
        <w:rPr>
          <w:rFonts w:ascii="Arial" w:hAnsi="Arial" w:cs="Arial"/>
          <w:sz w:val="24"/>
          <w:szCs w:val="24"/>
        </w:rPr>
        <w:t>s</w:t>
      </w:r>
      <w:r w:rsidR="00016CCF">
        <w:rPr>
          <w:rFonts w:ascii="Arial" w:hAnsi="Arial" w:cs="Arial"/>
          <w:sz w:val="24"/>
          <w:szCs w:val="24"/>
        </w:rPr>
        <w:t xml:space="preserve">. The positive impact that the laws and legislations have made </w:t>
      </w:r>
      <w:r w:rsidR="005078A9">
        <w:rPr>
          <w:rFonts w:ascii="Arial" w:hAnsi="Arial" w:cs="Arial"/>
          <w:sz w:val="24"/>
          <w:szCs w:val="24"/>
        </w:rPr>
        <w:t>to</w:t>
      </w:r>
      <w:r w:rsidR="00016CCF">
        <w:rPr>
          <w:rFonts w:ascii="Arial" w:hAnsi="Arial" w:cs="Arial"/>
          <w:sz w:val="24"/>
          <w:szCs w:val="24"/>
        </w:rPr>
        <w:t xml:space="preserve"> safeguard children using a multi-disciplinary approach</w:t>
      </w:r>
      <w:r w:rsidR="005078A9">
        <w:rPr>
          <w:rFonts w:ascii="Arial" w:hAnsi="Arial" w:cs="Arial"/>
          <w:sz w:val="24"/>
          <w:szCs w:val="24"/>
        </w:rPr>
        <w:t xml:space="preserve"> placing the responsibility of the care and safety of children on a variety of organisations alongside parents and carers.</w:t>
      </w:r>
      <w:r w:rsidR="000545CE">
        <w:rPr>
          <w:rFonts w:ascii="Arial" w:hAnsi="Arial" w:cs="Arial"/>
          <w:sz w:val="24"/>
          <w:szCs w:val="24"/>
        </w:rPr>
        <w:t xml:space="preserve"> </w:t>
      </w:r>
      <w:r w:rsidR="002254EE">
        <w:rPr>
          <w:rFonts w:ascii="Arial" w:hAnsi="Arial" w:cs="Arial"/>
          <w:sz w:val="24"/>
          <w:szCs w:val="24"/>
        </w:rPr>
        <w:t>How these are used in health and social care today with positive outcomes and what else needs to be done to better improve the health and social care system to enable the decline in mortality rates to continue.</w:t>
      </w:r>
    </w:p>
    <w:p w14:paraId="54873F34" w14:textId="113C4C5A" w:rsidR="00BD593C" w:rsidRPr="00FC02AE" w:rsidRDefault="00BD593C" w:rsidP="00D06094">
      <w:pPr>
        <w:jc w:val="both"/>
        <w:rPr>
          <w:rFonts w:ascii="Arial" w:hAnsi="Arial" w:cs="Arial"/>
          <w:sz w:val="24"/>
          <w:szCs w:val="24"/>
        </w:rPr>
      </w:pPr>
      <w:r w:rsidRPr="00FC02AE">
        <w:rPr>
          <w:rFonts w:ascii="Arial" w:hAnsi="Arial" w:cs="Arial"/>
          <w:sz w:val="24"/>
          <w:szCs w:val="24"/>
        </w:rPr>
        <w:br w:type="page"/>
      </w:r>
    </w:p>
    <w:p w14:paraId="6017DCA8" w14:textId="7A48C3AA" w:rsidR="003026D1" w:rsidRPr="007B3CF7" w:rsidRDefault="003026D1" w:rsidP="00D06094">
      <w:pPr>
        <w:jc w:val="both"/>
        <w:rPr>
          <w:rFonts w:ascii="Arial Black" w:hAnsi="Arial Black" w:cs="Arial"/>
          <w:sz w:val="24"/>
          <w:szCs w:val="24"/>
        </w:rPr>
      </w:pPr>
      <w:r>
        <w:rPr>
          <w:rFonts w:ascii="Arial Black" w:hAnsi="Arial Black" w:cs="Arial"/>
          <w:sz w:val="24"/>
          <w:szCs w:val="24"/>
        </w:rPr>
        <w:lastRenderedPageBreak/>
        <w:t>Reference</w:t>
      </w:r>
    </w:p>
    <w:p w14:paraId="0E78FD37" w14:textId="77777777" w:rsidR="003026D1" w:rsidRDefault="003026D1" w:rsidP="003026D1">
      <w:pPr>
        <w:jc w:val="both"/>
        <w:rPr>
          <w:rFonts w:ascii="Arial" w:hAnsi="Arial" w:cs="Arial"/>
          <w:sz w:val="24"/>
          <w:szCs w:val="24"/>
        </w:rPr>
      </w:pPr>
    </w:p>
    <w:p w14:paraId="5296D4D6" w14:textId="77777777" w:rsidR="003026D1" w:rsidRDefault="003026D1" w:rsidP="003026D1">
      <w:pPr>
        <w:jc w:val="both"/>
        <w:rPr>
          <w:rFonts w:ascii="Arial" w:hAnsi="Arial" w:cs="Arial"/>
          <w:sz w:val="24"/>
          <w:szCs w:val="24"/>
        </w:rPr>
      </w:pPr>
    </w:p>
    <w:p w14:paraId="5E3885AA" w14:textId="39EC8DFB" w:rsidR="00724DD9" w:rsidRPr="006853F8" w:rsidRDefault="00724DD9" w:rsidP="00D06094">
      <w:pPr>
        <w:spacing w:after="120" w:line="240" w:lineRule="auto"/>
        <w:rPr>
          <w:rFonts w:ascii="Arial" w:hAnsi="Arial" w:cs="Arial"/>
          <w:sz w:val="24"/>
          <w:szCs w:val="24"/>
        </w:rPr>
      </w:pPr>
      <w:r>
        <w:rPr>
          <w:rFonts w:ascii="Arial" w:hAnsi="Arial" w:cs="Arial"/>
          <w:sz w:val="24"/>
          <w:szCs w:val="24"/>
        </w:rPr>
        <w:t xml:space="preserve">Ahmad, </w:t>
      </w:r>
      <w:r w:rsidR="003724F6">
        <w:rPr>
          <w:rFonts w:ascii="Arial" w:hAnsi="Arial" w:cs="Arial"/>
          <w:sz w:val="24"/>
          <w:szCs w:val="24"/>
        </w:rPr>
        <w:t>O. B., Lopez, A.D., and Inoue, M.</w:t>
      </w:r>
      <w:r w:rsidR="006853F8">
        <w:rPr>
          <w:rFonts w:ascii="Arial" w:hAnsi="Arial" w:cs="Arial"/>
          <w:sz w:val="24"/>
          <w:szCs w:val="24"/>
        </w:rPr>
        <w:t xml:space="preserve"> (2020). </w:t>
      </w:r>
      <w:r w:rsidR="006853F8" w:rsidRPr="006853F8">
        <w:rPr>
          <w:rFonts w:ascii="Arial" w:hAnsi="Arial" w:cs="Arial"/>
          <w:i/>
          <w:iCs/>
          <w:sz w:val="24"/>
          <w:szCs w:val="24"/>
        </w:rPr>
        <w:t>World Health Organization</w:t>
      </w:r>
      <w:r w:rsidR="006853F8">
        <w:rPr>
          <w:rFonts w:ascii="Arial" w:hAnsi="Arial" w:cs="Arial"/>
          <w:i/>
          <w:iCs/>
          <w:sz w:val="24"/>
          <w:szCs w:val="24"/>
        </w:rPr>
        <w:t xml:space="preserve">. </w:t>
      </w:r>
      <w:r w:rsidR="006853F8">
        <w:rPr>
          <w:rFonts w:ascii="Arial" w:hAnsi="Arial" w:cs="Arial"/>
          <w:sz w:val="24"/>
          <w:szCs w:val="24"/>
        </w:rPr>
        <w:t xml:space="preserve">Available at: </w:t>
      </w:r>
      <w:hyperlink r:id="rId11" w:history="1">
        <w:r w:rsidR="006853F8" w:rsidRPr="00ED3266">
          <w:rPr>
            <w:rStyle w:val="Hyperlink"/>
            <w:rFonts w:ascii="Arial" w:hAnsi="Arial" w:cs="Arial"/>
            <w:sz w:val="24"/>
            <w:szCs w:val="24"/>
          </w:rPr>
          <w:t>https://www.who.int/bulletin/archives/78(10)1175.pdf</w:t>
        </w:r>
      </w:hyperlink>
      <w:r w:rsidR="006853F8">
        <w:rPr>
          <w:rFonts w:ascii="Arial" w:hAnsi="Arial" w:cs="Arial"/>
          <w:sz w:val="24"/>
          <w:szCs w:val="24"/>
        </w:rPr>
        <w:t xml:space="preserve"> (Accessed: 03 January 2021).</w:t>
      </w:r>
    </w:p>
    <w:p w14:paraId="2CE3DAF4" w14:textId="34058997" w:rsidR="00DE12FC" w:rsidRPr="00DE12FC" w:rsidRDefault="00DE12FC" w:rsidP="00D06094">
      <w:pPr>
        <w:spacing w:after="120" w:line="240" w:lineRule="auto"/>
        <w:rPr>
          <w:rFonts w:ascii="Arial" w:hAnsi="Arial" w:cs="Arial"/>
          <w:sz w:val="24"/>
          <w:szCs w:val="24"/>
        </w:rPr>
      </w:pPr>
      <w:r w:rsidRPr="00DE12FC">
        <w:rPr>
          <w:rFonts w:ascii="Arial" w:hAnsi="Arial" w:cs="Arial"/>
          <w:sz w:val="24"/>
          <w:szCs w:val="24"/>
        </w:rPr>
        <w:t>Akhtar</w:t>
      </w:r>
      <w:r>
        <w:rPr>
          <w:rFonts w:ascii="Arial" w:hAnsi="Arial" w:cs="Arial"/>
          <w:sz w:val="24"/>
          <w:szCs w:val="24"/>
        </w:rPr>
        <w:t xml:space="preserve">, F. (2013). </w:t>
      </w:r>
      <w:r w:rsidRPr="00DE12FC">
        <w:rPr>
          <w:rFonts w:ascii="Arial" w:hAnsi="Arial" w:cs="Arial"/>
          <w:i/>
          <w:iCs/>
          <w:sz w:val="24"/>
          <w:szCs w:val="24"/>
        </w:rPr>
        <w:t>Mastering Social Work Values and Ethics</w:t>
      </w:r>
      <w:r w:rsidRPr="00DE12FC">
        <w:rPr>
          <w:rFonts w:ascii="Arial" w:hAnsi="Arial" w:cs="Arial"/>
          <w:sz w:val="24"/>
          <w:szCs w:val="24"/>
        </w:rPr>
        <w:t>. London: Jessica Kingsley Publishers</w:t>
      </w:r>
    </w:p>
    <w:p w14:paraId="05E8081A" w14:textId="3C5381A8" w:rsidR="0072777D" w:rsidRDefault="0072777D" w:rsidP="00D06094">
      <w:pPr>
        <w:spacing w:after="120" w:line="240" w:lineRule="auto"/>
        <w:rPr>
          <w:rFonts w:ascii="Arial" w:hAnsi="Arial" w:cs="Arial"/>
          <w:i/>
          <w:iCs/>
          <w:sz w:val="24"/>
          <w:szCs w:val="24"/>
        </w:rPr>
      </w:pPr>
      <w:r>
        <w:rPr>
          <w:rFonts w:ascii="Arial" w:hAnsi="Arial" w:cs="Arial"/>
          <w:i/>
          <w:iCs/>
          <w:sz w:val="24"/>
          <w:szCs w:val="24"/>
        </w:rPr>
        <w:t xml:space="preserve">Children Act 2004, </w:t>
      </w:r>
      <w:r w:rsidRPr="00673AB5">
        <w:rPr>
          <w:rFonts w:ascii="Arial" w:hAnsi="Arial" w:cs="Arial"/>
          <w:sz w:val="24"/>
          <w:szCs w:val="24"/>
        </w:rPr>
        <w:t>c.31</w:t>
      </w:r>
      <w:r>
        <w:rPr>
          <w:rFonts w:ascii="Arial" w:hAnsi="Arial" w:cs="Arial"/>
          <w:i/>
          <w:iCs/>
          <w:sz w:val="24"/>
          <w:szCs w:val="24"/>
        </w:rPr>
        <w:t xml:space="preserve">. </w:t>
      </w:r>
      <w:r w:rsidRPr="00673AB5">
        <w:rPr>
          <w:rFonts w:ascii="Arial" w:hAnsi="Arial" w:cs="Arial"/>
          <w:sz w:val="24"/>
          <w:szCs w:val="24"/>
        </w:rPr>
        <w:t>Available at</w:t>
      </w:r>
      <w:r>
        <w:rPr>
          <w:rFonts w:ascii="Arial" w:hAnsi="Arial" w:cs="Arial"/>
          <w:i/>
          <w:iCs/>
          <w:sz w:val="24"/>
          <w:szCs w:val="24"/>
        </w:rPr>
        <w:t>:</w:t>
      </w:r>
    </w:p>
    <w:p w14:paraId="463DA8F3" w14:textId="639B0216" w:rsidR="0072777D" w:rsidRPr="0072777D" w:rsidRDefault="00CD54F0" w:rsidP="00D06094">
      <w:pPr>
        <w:spacing w:after="120" w:line="240" w:lineRule="auto"/>
        <w:rPr>
          <w:rFonts w:ascii="Arial" w:hAnsi="Arial" w:cs="Arial"/>
          <w:i/>
          <w:iCs/>
          <w:sz w:val="24"/>
          <w:szCs w:val="24"/>
        </w:rPr>
      </w:pPr>
      <w:hyperlink r:id="rId12" w:history="1">
        <w:r w:rsidR="0072777D" w:rsidRPr="00ED3266">
          <w:rPr>
            <w:rStyle w:val="Hyperlink"/>
            <w:rFonts w:ascii="Arial" w:hAnsi="Arial" w:cs="Arial"/>
            <w:sz w:val="24"/>
            <w:szCs w:val="24"/>
          </w:rPr>
          <w:t xml:space="preserve">https://www.legislation.gov.uk/ukpga/2004/31/notes/division/1/1 </w:t>
        </w:r>
      </w:hyperlink>
      <w:r w:rsidR="0072777D">
        <w:rPr>
          <w:rFonts w:ascii="Arial" w:hAnsi="Arial" w:cs="Arial"/>
          <w:sz w:val="24"/>
          <w:szCs w:val="24"/>
        </w:rPr>
        <w:t>Available at:29 December 2020).</w:t>
      </w:r>
    </w:p>
    <w:p w14:paraId="4EFA3F4B" w14:textId="1138AC7B" w:rsidR="0072777D" w:rsidRDefault="0030384C" w:rsidP="00D06094">
      <w:pPr>
        <w:spacing w:after="120" w:line="240" w:lineRule="auto"/>
        <w:rPr>
          <w:rFonts w:ascii="Arial" w:hAnsi="Arial" w:cs="Arial"/>
          <w:sz w:val="24"/>
          <w:szCs w:val="24"/>
        </w:rPr>
      </w:pPr>
      <w:r w:rsidRPr="00DC7E6D">
        <w:rPr>
          <w:rFonts w:ascii="Arial" w:hAnsi="Arial" w:cs="Arial"/>
          <w:i/>
          <w:iCs/>
          <w:sz w:val="24"/>
          <w:szCs w:val="24"/>
        </w:rPr>
        <w:t>Children and Social work Act 2017</w:t>
      </w:r>
      <w:r>
        <w:rPr>
          <w:rFonts w:ascii="Arial" w:hAnsi="Arial" w:cs="Arial"/>
          <w:sz w:val="24"/>
          <w:szCs w:val="24"/>
        </w:rPr>
        <w:t>, c.16. Available at:</w:t>
      </w:r>
      <w:r w:rsidRPr="00DC7E6D">
        <w:t xml:space="preserve"> </w:t>
      </w:r>
      <w:hyperlink r:id="rId13" w:history="1">
        <w:r w:rsidR="0072777D" w:rsidRPr="00ED3266">
          <w:rPr>
            <w:rStyle w:val="Hyperlink"/>
            <w:rFonts w:ascii="Arial" w:hAnsi="Arial" w:cs="Arial"/>
            <w:sz w:val="24"/>
            <w:szCs w:val="24"/>
          </w:rPr>
          <w:t>https://www.legislation.gov.uk/ukpga/2017/16/contents/enacted</w:t>
        </w:r>
      </w:hyperlink>
      <w:r>
        <w:rPr>
          <w:rFonts w:ascii="Arial" w:hAnsi="Arial" w:cs="Arial"/>
          <w:sz w:val="24"/>
          <w:szCs w:val="24"/>
        </w:rPr>
        <w:t xml:space="preserve"> (Accessed: 01 January 2021).</w:t>
      </w:r>
    </w:p>
    <w:p w14:paraId="47175B40" w14:textId="56EBEB8C" w:rsidR="00ED28CC" w:rsidRPr="00F91314" w:rsidRDefault="00ED28CC" w:rsidP="00D06094">
      <w:pPr>
        <w:spacing w:after="120" w:line="240" w:lineRule="auto"/>
        <w:rPr>
          <w:rFonts w:ascii="Arial" w:hAnsi="Arial" w:cs="Arial"/>
          <w:sz w:val="24"/>
          <w:szCs w:val="24"/>
        </w:rPr>
      </w:pPr>
      <w:r>
        <w:rPr>
          <w:rFonts w:ascii="Arial" w:hAnsi="Arial" w:cs="Arial"/>
          <w:sz w:val="24"/>
          <w:szCs w:val="24"/>
        </w:rPr>
        <w:t>Community Care (2005)</w:t>
      </w:r>
      <w:r w:rsidR="00A60C25">
        <w:rPr>
          <w:rFonts w:ascii="Arial" w:hAnsi="Arial" w:cs="Arial"/>
          <w:sz w:val="24"/>
          <w:szCs w:val="24"/>
        </w:rPr>
        <w:t xml:space="preserve"> </w:t>
      </w:r>
      <w:r w:rsidR="00A60C25" w:rsidRPr="00F91314">
        <w:rPr>
          <w:rFonts w:ascii="Arial" w:hAnsi="Arial" w:cs="Arial"/>
          <w:i/>
          <w:iCs/>
          <w:sz w:val="24"/>
          <w:szCs w:val="24"/>
        </w:rPr>
        <w:t>Community Care</w:t>
      </w:r>
      <w:r w:rsidR="00F91314">
        <w:rPr>
          <w:rFonts w:ascii="Arial" w:hAnsi="Arial" w:cs="Arial"/>
          <w:i/>
          <w:iCs/>
          <w:sz w:val="24"/>
          <w:szCs w:val="24"/>
        </w:rPr>
        <w:t xml:space="preserve"> </w:t>
      </w:r>
      <w:r w:rsidR="00F91314">
        <w:rPr>
          <w:rFonts w:ascii="Arial" w:hAnsi="Arial" w:cs="Arial"/>
          <w:sz w:val="24"/>
          <w:szCs w:val="24"/>
        </w:rPr>
        <w:t xml:space="preserve">Available at: </w:t>
      </w:r>
      <w:hyperlink r:id="rId14" w:anchor=":~:text=The%20changes%20it%20put%20in,more%20routinely%20and%20robustly%20collected" w:history="1">
        <w:r w:rsidR="00F91314" w:rsidRPr="00ED3266">
          <w:rPr>
            <w:rStyle w:val="Hyperlink"/>
            <w:rFonts w:ascii="Arial" w:hAnsi="Arial" w:cs="Arial"/>
            <w:sz w:val="24"/>
            <w:szCs w:val="24"/>
          </w:rPr>
          <w:t>https://www.communitycare.co.uk/2005/03/15/child-protection-3/#:~:text=The%20changes%20it%20put%20in,more%20routinely%20and%20robustly%20collected</w:t>
        </w:r>
      </w:hyperlink>
      <w:r w:rsidR="00F91314" w:rsidRPr="00F91314">
        <w:rPr>
          <w:rFonts w:ascii="Arial" w:hAnsi="Arial" w:cs="Arial"/>
          <w:sz w:val="24"/>
          <w:szCs w:val="24"/>
        </w:rPr>
        <w:t>.</w:t>
      </w:r>
      <w:r w:rsidR="00F91314">
        <w:rPr>
          <w:rFonts w:ascii="Arial" w:hAnsi="Arial" w:cs="Arial"/>
          <w:sz w:val="24"/>
          <w:szCs w:val="24"/>
        </w:rPr>
        <w:t xml:space="preserve"> (Accessed: 03 January 2021).</w:t>
      </w:r>
    </w:p>
    <w:p w14:paraId="625BEF68" w14:textId="6614785F" w:rsidR="00673AB5" w:rsidRPr="00673AB5" w:rsidRDefault="00673AB5" w:rsidP="00D06094">
      <w:pPr>
        <w:spacing w:after="120" w:line="240" w:lineRule="auto"/>
        <w:rPr>
          <w:rFonts w:ascii="Arial" w:hAnsi="Arial" w:cs="Arial"/>
          <w:sz w:val="24"/>
          <w:szCs w:val="24"/>
        </w:rPr>
      </w:pPr>
      <w:r w:rsidRPr="00673AB5">
        <w:rPr>
          <w:rFonts w:ascii="Arial" w:hAnsi="Arial" w:cs="Arial"/>
          <w:i/>
          <w:iCs/>
          <w:sz w:val="24"/>
          <w:szCs w:val="24"/>
        </w:rPr>
        <w:t>Education Act 2002</w:t>
      </w:r>
      <w:r>
        <w:rPr>
          <w:rFonts w:ascii="Arial" w:hAnsi="Arial" w:cs="Arial"/>
          <w:sz w:val="24"/>
          <w:szCs w:val="24"/>
        </w:rPr>
        <w:t xml:space="preserve">, c.32. Available </w:t>
      </w:r>
      <w:proofErr w:type="gramStart"/>
      <w:r>
        <w:rPr>
          <w:rFonts w:ascii="Arial" w:hAnsi="Arial" w:cs="Arial"/>
          <w:sz w:val="24"/>
          <w:szCs w:val="24"/>
        </w:rPr>
        <w:t>at :</w:t>
      </w:r>
      <w:proofErr w:type="gramEnd"/>
      <w:hyperlink r:id="rId15" w:history="1">
        <w:r w:rsidR="0072777D" w:rsidRPr="00ED3266">
          <w:rPr>
            <w:rStyle w:val="Hyperlink"/>
            <w:rFonts w:ascii="Arial" w:hAnsi="Arial" w:cs="Arial"/>
            <w:sz w:val="24"/>
            <w:szCs w:val="24"/>
          </w:rPr>
          <w:t>https://www.legislation.gov.uk/ukpga/2002/32/contents</w:t>
        </w:r>
      </w:hyperlink>
      <w:r>
        <w:rPr>
          <w:rFonts w:ascii="Arial" w:hAnsi="Arial" w:cs="Arial"/>
          <w:sz w:val="24"/>
          <w:szCs w:val="24"/>
        </w:rPr>
        <w:t xml:space="preserve"> </w:t>
      </w:r>
      <w:r w:rsidR="006853F8">
        <w:rPr>
          <w:rFonts w:ascii="Arial" w:hAnsi="Arial" w:cs="Arial"/>
          <w:sz w:val="24"/>
          <w:szCs w:val="24"/>
        </w:rPr>
        <w:t>(Accessed: 30 December 2020).</w:t>
      </w:r>
    </w:p>
    <w:p w14:paraId="3C34067B" w14:textId="77777777" w:rsidR="0072777D" w:rsidRPr="00153974" w:rsidRDefault="0072777D" w:rsidP="00D06094">
      <w:pPr>
        <w:spacing w:after="120" w:line="240" w:lineRule="auto"/>
        <w:rPr>
          <w:rFonts w:ascii="Arial" w:hAnsi="Arial" w:cs="Arial"/>
          <w:sz w:val="24"/>
          <w:szCs w:val="24"/>
        </w:rPr>
      </w:pPr>
      <w:r>
        <w:rPr>
          <w:rFonts w:ascii="Arial" w:hAnsi="Arial" w:cs="Arial"/>
          <w:sz w:val="24"/>
          <w:szCs w:val="24"/>
        </w:rPr>
        <w:t xml:space="preserve">Griffin, E. (2014) </w:t>
      </w:r>
      <w:r>
        <w:rPr>
          <w:rFonts w:ascii="Arial" w:hAnsi="Arial" w:cs="Arial"/>
          <w:i/>
          <w:iCs/>
          <w:sz w:val="24"/>
          <w:szCs w:val="24"/>
        </w:rPr>
        <w:t xml:space="preserve">The British Library. </w:t>
      </w:r>
      <w:r>
        <w:rPr>
          <w:rFonts w:ascii="Arial" w:hAnsi="Arial" w:cs="Arial"/>
          <w:sz w:val="24"/>
          <w:szCs w:val="24"/>
        </w:rPr>
        <w:t xml:space="preserve">Available at: </w:t>
      </w:r>
      <w:hyperlink r:id="rId16" w:history="1">
        <w:r w:rsidRPr="00ED3266">
          <w:rPr>
            <w:rStyle w:val="Hyperlink"/>
            <w:rFonts w:ascii="Arial" w:hAnsi="Arial" w:cs="Arial"/>
            <w:sz w:val="24"/>
            <w:szCs w:val="24"/>
          </w:rPr>
          <w:t>https://www.bl.uk/romantics-and-victorians/articles/child-labour#</w:t>
        </w:r>
      </w:hyperlink>
      <w:r>
        <w:rPr>
          <w:rFonts w:ascii="Arial" w:hAnsi="Arial" w:cs="Arial"/>
          <w:sz w:val="24"/>
          <w:szCs w:val="24"/>
        </w:rPr>
        <w:t xml:space="preserve"> (Accessed: 27 December 2020).</w:t>
      </w:r>
    </w:p>
    <w:p w14:paraId="00B0B635" w14:textId="6CA63A30" w:rsidR="00021665" w:rsidRPr="00021665" w:rsidRDefault="00021665" w:rsidP="00D06094">
      <w:pPr>
        <w:spacing w:after="120" w:line="240" w:lineRule="auto"/>
        <w:rPr>
          <w:rFonts w:ascii="Arial" w:hAnsi="Arial" w:cs="Arial"/>
          <w:i/>
          <w:iCs/>
          <w:sz w:val="24"/>
          <w:szCs w:val="24"/>
        </w:rPr>
      </w:pPr>
      <w:r w:rsidRPr="00021665">
        <w:rPr>
          <w:rFonts w:ascii="Arial" w:hAnsi="Arial" w:cs="Arial"/>
          <w:i/>
          <w:iCs/>
          <w:sz w:val="24"/>
          <w:szCs w:val="24"/>
        </w:rPr>
        <w:t>Human Rights Act 1998</w:t>
      </w:r>
      <w:r>
        <w:rPr>
          <w:rFonts w:ascii="Arial" w:hAnsi="Arial" w:cs="Arial"/>
          <w:i/>
          <w:iCs/>
          <w:sz w:val="24"/>
          <w:szCs w:val="24"/>
        </w:rPr>
        <w:t xml:space="preserve">, </w:t>
      </w:r>
      <w:r w:rsidRPr="00021665">
        <w:rPr>
          <w:rFonts w:ascii="Arial" w:hAnsi="Arial" w:cs="Arial"/>
          <w:sz w:val="24"/>
          <w:szCs w:val="24"/>
        </w:rPr>
        <w:t>c.42.</w:t>
      </w:r>
      <w:r>
        <w:rPr>
          <w:rFonts w:ascii="Arial" w:hAnsi="Arial" w:cs="Arial"/>
          <w:sz w:val="24"/>
          <w:szCs w:val="24"/>
        </w:rPr>
        <w:t xml:space="preserve"> Available at: </w:t>
      </w:r>
      <w:hyperlink r:id="rId17" w:history="1">
        <w:r w:rsidRPr="00ED3266">
          <w:rPr>
            <w:rStyle w:val="Hyperlink"/>
            <w:rFonts w:ascii="Arial" w:hAnsi="Arial" w:cs="Arial"/>
            <w:sz w:val="24"/>
            <w:szCs w:val="24"/>
          </w:rPr>
          <w:t>https://www.legislation.gov.uk/ukpga/1998/42/schedule/1</w:t>
        </w:r>
      </w:hyperlink>
      <w:r>
        <w:rPr>
          <w:rFonts w:ascii="Arial" w:hAnsi="Arial" w:cs="Arial"/>
          <w:sz w:val="24"/>
          <w:szCs w:val="24"/>
        </w:rPr>
        <w:t xml:space="preserve"> (Accessed: 29 December 2020).</w:t>
      </w:r>
    </w:p>
    <w:p w14:paraId="728F591E" w14:textId="164AB518" w:rsidR="003026D1" w:rsidRDefault="003026D1" w:rsidP="00D06094">
      <w:pPr>
        <w:spacing w:after="120" w:line="240" w:lineRule="auto"/>
        <w:rPr>
          <w:rFonts w:ascii="Arial" w:hAnsi="Arial" w:cs="Arial"/>
          <w:sz w:val="24"/>
          <w:szCs w:val="24"/>
        </w:rPr>
      </w:pPr>
      <w:r>
        <w:rPr>
          <w:rFonts w:ascii="Arial" w:hAnsi="Arial" w:cs="Arial"/>
          <w:sz w:val="24"/>
          <w:szCs w:val="24"/>
        </w:rPr>
        <w:t xml:space="preserve">Johnson, E. (2020) </w:t>
      </w:r>
      <w:r w:rsidRPr="00A36C9C">
        <w:rPr>
          <w:rFonts w:ascii="Arial" w:hAnsi="Arial" w:cs="Arial"/>
          <w:i/>
          <w:iCs/>
          <w:sz w:val="24"/>
          <w:szCs w:val="24"/>
        </w:rPr>
        <w:t>CPD Online</w:t>
      </w:r>
      <w:r>
        <w:rPr>
          <w:rFonts w:ascii="Arial" w:hAnsi="Arial" w:cs="Arial"/>
          <w:i/>
          <w:iCs/>
          <w:sz w:val="24"/>
          <w:szCs w:val="24"/>
        </w:rPr>
        <w:t xml:space="preserve"> College</w:t>
      </w:r>
      <w:r w:rsidRPr="00A36C9C">
        <w:rPr>
          <w:rFonts w:ascii="Arial" w:hAnsi="Arial" w:cs="Arial"/>
          <w:sz w:val="24"/>
          <w:szCs w:val="24"/>
        </w:rPr>
        <w:t>. Available at:</w:t>
      </w:r>
      <w:r>
        <w:rPr>
          <w:rFonts w:ascii="Arial" w:hAnsi="Arial" w:cs="Arial"/>
          <w:sz w:val="24"/>
          <w:szCs w:val="24"/>
        </w:rPr>
        <w:t xml:space="preserve"> </w:t>
      </w:r>
      <w:hyperlink r:id="rId18" w:history="1">
        <w:r w:rsidRPr="00ED3266">
          <w:rPr>
            <w:rStyle w:val="Hyperlink"/>
            <w:rFonts w:ascii="Arial" w:hAnsi="Arial" w:cs="Arial"/>
            <w:sz w:val="24"/>
            <w:szCs w:val="24"/>
          </w:rPr>
          <w:t>https://cpdonline.co.uk/knowledge-base/safeguarding/legislation-safeguarding-children/</w:t>
        </w:r>
      </w:hyperlink>
      <w:r>
        <w:rPr>
          <w:rFonts w:ascii="Arial" w:hAnsi="Arial" w:cs="Arial"/>
          <w:sz w:val="24"/>
          <w:szCs w:val="24"/>
        </w:rPr>
        <w:t xml:space="preserve"> (Accessed: 28 December 2020).</w:t>
      </w:r>
    </w:p>
    <w:p w14:paraId="005AC27F" w14:textId="77777777" w:rsidR="003026D1" w:rsidRPr="00C872F1" w:rsidRDefault="003026D1" w:rsidP="00D06094">
      <w:pPr>
        <w:spacing w:after="120" w:line="240" w:lineRule="auto"/>
        <w:rPr>
          <w:rFonts w:ascii="Arial" w:hAnsi="Arial" w:cs="Arial"/>
          <w:sz w:val="24"/>
          <w:szCs w:val="24"/>
        </w:rPr>
      </w:pPr>
      <w:r>
        <w:rPr>
          <w:rFonts w:ascii="Arial" w:hAnsi="Arial" w:cs="Arial"/>
          <w:sz w:val="24"/>
          <w:szCs w:val="24"/>
        </w:rPr>
        <w:t xml:space="preserve">Lindon and Webb (2016) </w:t>
      </w:r>
      <w:r>
        <w:rPr>
          <w:rFonts w:ascii="Arial" w:hAnsi="Arial" w:cs="Arial"/>
          <w:i/>
          <w:iCs/>
          <w:sz w:val="24"/>
          <w:szCs w:val="24"/>
        </w:rPr>
        <w:t xml:space="preserve">Safeguarding and Child Protection. </w:t>
      </w:r>
      <w:r>
        <w:rPr>
          <w:rFonts w:ascii="Arial" w:hAnsi="Arial" w:cs="Arial"/>
          <w:sz w:val="24"/>
          <w:szCs w:val="24"/>
        </w:rPr>
        <w:t>5</w:t>
      </w:r>
      <w:r w:rsidRPr="00C872F1">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London: Hodder Education.</w:t>
      </w:r>
    </w:p>
    <w:p w14:paraId="34E43982" w14:textId="77777777" w:rsidR="003026D1" w:rsidRPr="00AE7D21" w:rsidRDefault="003026D1" w:rsidP="00D06094">
      <w:pPr>
        <w:spacing w:after="120" w:line="240" w:lineRule="auto"/>
        <w:rPr>
          <w:rFonts w:ascii="Arial" w:hAnsi="Arial" w:cs="Arial"/>
          <w:i/>
          <w:iCs/>
          <w:sz w:val="24"/>
          <w:szCs w:val="24"/>
        </w:rPr>
      </w:pPr>
      <w:r>
        <w:rPr>
          <w:rFonts w:ascii="Arial" w:hAnsi="Arial" w:cs="Arial"/>
          <w:sz w:val="24"/>
          <w:szCs w:val="24"/>
        </w:rPr>
        <w:t xml:space="preserve">LSCP (2020) </w:t>
      </w:r>
      <w:r w:rsidRPr="00AE7D21">
        <w:rPr>
          <w:rFonts w:ascii="Arial" w:hAnsi="Arial" w:cs="Arial"/>
          <w:i/>
          <w:iCs/>
          <w:sz w:val="24"/>
          <w:szCs w:val="24"/>
        </w:rPr>
        <w:t>Liverpool Safeguarding Children Partnership</w:t>
      </w:r>
      <w:r>
        <w:rPr>
          <w:rFonts w:ascii="Arial" w:hAnsi="Arial" w:cs="Arial"/>
          <w:i/>
          <w:iCs/>
          <w:sz w:val="24"/>
          <w:szCs w:val="24"/>
        </w:rPr>
        <w:t xml:space="preserve">. </w:t>
      </w:r>
      <w:r w:rsidRPr="00AE7D21">
        <w:rPr>
          <w:rFonts w:ascii="Arial" w:hAnsi="Arial" w:cs="Arial"/>
          <w:sz w:val="24"/>
          <w:szCs w:val="24"/>
        </w:rPr>
        <w:t>Available at:</w:t>
      </w:r>
      <w:r>
        <w:rPr>
          <w:rFonts w:ascii="Arial" w:hAnsi="Arial" w:cs="Arial"/>
          <w:sz w:val="24"/>
          <w:szCs w:val="24"/>
        </w:rPr>
        <w:t xml:space="preserve"> </w:t>
      </w:r>
      <w:hyperlink r:id="rId19" w:history="1">
        <w:r w:rsidRPr="00ED3266">
          <w:rPr>
            <w:rStyle w:val="Hyperlink"/>
            <w:rFonts w:ascii="Arial" w:hAnsi="Arial" w:cs="Arial"/>
            <w:sz w:val="24"/>
            <w:szCs w:val="24"/>
          </w:rPr>
          <w:t>https://liverpoolscp.proceduresonline.com/chapters/p_recognition_sh.html</w:t>
        </w:r>
      </w:hyperlink>
      <w:r>
        <w:rPr>
          <w:rFonts w:ascii="Arial" w:hAnsi="Arial" w:cs="Arial"/>
          <w:sz w:val="24"/>
          <w:szCs w:val="24"/>
        </w:rPr>
        <w:t xml:space="preserve"> (Accessed: 29 December 2020).</w:t>
      </w:r>
    </w:p>
    <w:p w14:paraId="57D8F5D2" w14:textId="18F95940" w:rsidR="00757557" w:rsidRPr="00757557" w:rsidRDefault="00757557" w:rsidP="00D06094">
      <w:pPr>
        <w:spacing w:after="120" w:line="240" w:lineRule="auto"/>
        <w:rPr>
          <w:rFonts w:ascii="Arial" w:hAnsi="Arial" w:cs="Arial"/>
          <w:sz w:val="24"/>
          <w:szCs w:val="24"/>
        </w:rPr>
      </w:pPr>
      <w:r>
        <w:rPr>
          <w:rFonts w:ascii="Arial" w:hAnsi="Arial" w:cs="Arial"/>
          <w:sz w:val="24"/>
          <w:szCs w:val="24"/>
        </w:rPr>
        <w:t xml:space="preserve">Narozi, S., and Moen, T. (2016). ‘Childhood as a Social Construction’, </w:t>
      </w:r>
      <w:r w:rsidRPr="00757557">
        <w:rPr>
          <w:rFonts w:ascii="Arial" w:hAnsi="Arial" w:cs="Arial"/>
          <w:i/>
          <w:iCs/>
          <w:sz w:val="24"/>
          <w:szCs w:val="24"/>
        </w:rPr>
        <w:t>Journal of Educational and Social Research</w:t>
      </w:r>
      <w:r w:rsidRPr="00757557">
        <w:rPr>
          <w:rFonts w:ascii="Arial" w:hAnsi="Arial" w:cs="Arial"/>
          <w:sz w:val="24"/>
          <w:szCs w:val="24"/>
        </w:rPr>
        <w:t>, 6(2)</w:t>
      </w:r>
      <w:r>
        <w:rPr>
          <w:rFonts w:ascii="Arial" w:hAnsi="Arial" w:cs="Arial"/>
          <w:sz w:val="24"/>
          <w:szCs w:val="24"/>
        </w:rPr>
        <w:t xml:space="preserve"> Available at: </w:t>
      </w:r>
      <w:hyperlink r:id="rId20" w:history="1">
        <w:r w:rsidRPr="00ED3266">
          <w:rPr>
            <w:rStyle w:val="Hyperlink"/>
            <w:rFonts w:ascii="Arial" w:hAnsi="Arial" w:cs="Arial"/>
            <w:sz w:val="24"/>
            <w:szCs w:val="24"/>
          </w:rPr>
          <w:t>https://www.mcser.org/journal/index.php/jesr/article/view/9151/8837</w:t>
        </w:r>
      </w:hyperlink>
      <w:r>
        <w:rPr>
          <w:rFonts w:ascii="Arial" w:hAnsi="Arial" w:cs="Arial"/>
          <w:sz w:val="24"/>
          <w:szCs w:val="24"/>
        </w:rPr>
        <w:t xml:space="preserve"> </w:t>
      </w:r>
      <w:r w:rsidR="002C4F31">
        <w:rPr>
          <w:rFonts w:ascii="Arial" w:hAnsi="Arial" w:cs="Arial"/>
          <w:sz w:val="24"/>
          <w:szCs w:val="24"/>
        </w:rPr>
        <w:t>(Accessed 03 January 202</w:t>
      </w:r>
      <w:r w:rsidR="006853F8">
        <w:rPr>
          <w:rFonts w:ascii="Arial" w:hAnsi="Arial" w:cs="Arial"/>
          <w:sz w:val="24"/>
          <w:szCs w:val="24"/>
        </w:rPr>
        <w:t>1</w:t>
      </w:r>
      <w:r w:rsidR="002C4F31">
        <w:rPr>
          <w:rFonts w:ascii="Arial" w:hAnsi="Arial" w:cs="Arial"/>
          <w:sz w:val="24"/>
          <w:szCs w:val="24"/>
        </w:rPr>
        <w:t>).</w:t>
      </w:r>
    </w:p>
    <w:p w14:paraId="327F12FC" w14:textId="1111182B" w:rsidR="003026D1" w:rsidRPr="008F2B75" w:rsidRDefault="003026D1" w:rsidP="00D06094">
      <w:pPr>
        <w:spacing w:after="120" w:line="240" w:lineRule="auto"/>
        <w:rPr>
          <w:rFonts w:ascii="Arial" w:hAnsi="Arial" w:cs="Arial"/>
          <w:sz w:val="24"/>
          <w:szCs w:val="24"/>
        </w:rPr>
      </w:pPr>
      <w:r>
        <w:rPr>
          <w:rFonts w:ascii="Arial" w:hAnsi="Arial" w:cs="Arial"/>
          <w:sz w:val="24"/>
          <w:szCs w:val="24"/>
        </w:rPr>
        <w:t xml:space="preserve">NSPCC. (2020) </w:t>
      </w:r>
      <w:r w:rsidRPr="008F2B75">
        <w:rPr>
          <w:rFonts w:ascii="Arial" w:hAnsi="Arial" w:cs="Arial"/>
          <w:i/>
          <w:iCs/>
          <w:sz w:val="24"/>
          <w:szCs w:val="24"/>
        </w:rPr>
        <w:t>NSPCC Learning</w:t>
      </w:r>
      <w:r>
        <w:rPr>
          <w:rFonts w:ascii="Arial" w:hAnsi="Arial" w:cs="Arial"/>
          <w:i/>
          <w:iCs/>
          <w:sz w:val="24"/>
          <w:szCs w:val="24"/>
        </w:rPr>
        <w:t>.</w:t>
      </w:r>
      <w:r w:rsidRPr="008F2B75">
        <w:rPr>
          <w:rFonts w:ascii="Arial" w:hAnsi="Arial" w:cs="Arial"/>
          <w:sz w:val="24"/>
          <w:szCs w:val="24"/>
        </w:rPr>
        <w:t xml:space="preserve"> Available at:</w:t>
      </w:r>
      <w:r>
        <w:rPr>
          <w:rFonts w:ascii="Arial" w:hAnsi="Arial" w:cs="Arial"/>
          <w:sz w:val="24"/>
          <w:szCs w:val="24"/>
        </w:rPr>
        <w:t xml:space="preserve"> </w:t>
      </w:r>
      <w:hyperlink r:id="rId21" w:history="1">
        <w:r w:rsidRPr="00ED3266">
          <w:rPr>
            <w:rStyle w:val="Hyperlink"/>
            <w:rFonts w:ascii="Arial" w:hAnsi="Arial" w:cs="Arial"/>
            <w:sz w:val="24"/>
            <w:szCs w:val="24"/>
          </w:rPr>
          <w:t>https://learning.nspcc.org.uk/child-protection-system/england</w:t>
        </w:r>
      </w:hyperlink>
      <w:r>
        <w:rPr>
          <w:rFonts w:ascii="Arial" w:hAnsi="Arial" w:cs="Arial"/>
          <w:sz w:val="24"/>
          <w:szCs w:val="24"/>
        </w:rPr>
        <w:t xml:space="preserve"> (Accessed: 28 December 2020).</w:t>
      </w:r>
    </w:p>
    <w:p w14:paraId="50081ED8" w14:textId="77777777" w:rsidR="003026D1" w:rsidRPr="00F919B3" w:rsidRDefault="003026D1" w:rsidP="00D06094">
      <w:pPr>
        <w:spacing w:after="120" w:line="240" w:lineRule="auto"/>
        <w:rPr>
          <w:rFonts w:ascii="Arial" w:hAnsi="Arial" w:cs="Arial"/>
          <w:sz w:val="24"/>
          <w:szCs w:val="24"/>
        </w:rPr>
      </w:pPr>
      <w:r>
        <w:rPr>
          <w:rFonts w:ascii="Arial" w:hAnsi="Arial" w:cs="Arial"/>
          <w:sz w:val="24"/>
          <w:szCs w:val="24"/>
        </w:rPr>
        <w:t xml:space="preserve">Payne, L. (2020) </w:t>
      </w:r>
      <w:r>
        <w:rPr>
          <w:rFonts w:ascii="Arial" w:hAnsi="Arial" w:cs="Arial"/>
          <w:i/>
          <w:iCs/>
          <w:sz w:val="24"/>
          <w:szCs w:val="24"/>
        </w:rPr>
        <w:t>children and Youth in History.</w:t>
      </w:r>
      <w:r>
        <w:rPr>
          <w:rFonts w:ascii="Arial" w:hAnsi="Arial" w:cs="Arial"/>
          <w:sz w:val="24"/>
          <w:szCs w:val="24"/>
        </w:rPr>
        <w:t xml:space="preserve"> Available at:</w:t>
      </w:r>
      <w:r w:rsidRPr="00F919B3">
        <w:t xml:space="preserve"> </w:t>
      </w:r>
      <w:hyperlink r:id="rId22" w:history="1">
        <w:r w:rsidRPr="00ED3266">
          <w:rPr>
            <w:rStyle w:val="Hyperlink"/>
            <w:rFonts w:ascii="Arial" w:hAnsi="Arial" w:cs="Arial"/>
            <w:sz w:val="24"/>
            <w:szCs w:val="24"/>
          </w:rPr>
          <w:t>https://chnm.gmu.edu/cyh/primary-sources/166</w:t>
        </w:r>
      </w:hyperlink>
      <w:r>
        <w:rPr>
          <w:rFonts w:ascii="Arial" w:hAnsi="Arial" w:cs="Arial"/>
          <w:sz w:val="24"/>
          <w:szCs w:val="24"/>
        </w:rPr>
        <w:t xml:space="preserve"> (Accessed: 27 December 2020). </w:t>
      </w:r>
    </w:p>
    <w:p w14:paraId="2B62FAC7" w14:textId="2927C035" w:rsidR="00857823" w:rsidRDefault="00857823" w:rsidP="00D06094">
      <w:pPr>
        <w:spacing w:after="120" w:line="240" w:lineRule="auto"/>
        <w:rPr>
          <w:rFonts w:ascii="Arial" w:hAnsi="Arial" w:cs="Arial"/>
          <w:sz w:val="24"/>
          <w:szCs w:val="24"/>
        </w:rPr>
      </w:pPr>
      <w:r>
        <w:rPr>
          <w:rFonts w:ascii="Arial" w:hAnsi="Arial" w:cs="Arial"/>
          <w:sz w:val="24"/>
          <w:szCs w:val="24"/>
        </w:rPr>
        <w:lastRenderedPageBreak/>
        <w:t xml:space="preserve">Roser, M. Ritchie, H. Dadonaite, B. (2019) </w:t>
      </w:r>
      <w:r w:rsidRPr="00857823">
        <w:rPr>
          <w:rFonts w:ascii="Arial" w:hAnsi="Arial" w:cs="Arial"/>
          <w:i/>
          <w:iCs/>
          <w:sz w:val="24"/>
          <w:szCs w:val="24"/>
        </w:rPr>
        <w:t>Our World in Data</w:t>
      </w:r>
      <w:r>
        <w:rPr>
          <w:rFonts w:ascii="Arial" w:hAnsi="Arial" w:cs="Arial"/>
          <w:i/>
          <w:iCs/>
          <w:sz w:val="24"/>
          <w:szCs w:val="24"/>
        </w:rPr>
        <w:t xml:space="preserve"> </w:t>
      </w:r>
      <w:r w:rsidRPr="00857823">
        <w:rPr>
          <w:rFonts w:ascii="Arial" w:hAnsi="Arial" w:cs="Arial"/>
          <w:sz w:val="24"/>
          <w:szCs w:val="24"/>
        </w:rPr>
        <w:t>Available at:</w:t>
      </w:r>
      <w:r w:rsidRPr="00857823">
        <w:t xml:space="preserve"> </w:t>
      </w:r>
      <w:hyperlink r:id="rId23" w:history="1">
        <w:r w:rsidRPr="00ED3266">
          <w:rPr>
            <w:rStyle w:val="Hyperlink"/>
            <w:rFonts w:ascii="Arial" w:hAnsi="Arial" w:cs="Arial"/>
            <w:sz w:val="24"/>
            <w:szCs w:val="24"/>
          </w:rPr>
          <w:t>https://ourworldindata.org/child-mortality</w:t>
        </w:r>
      </w:hyperlink>
      <w:r>
        <w:rPr>
          <w:rFonts w:ascii="Arial" w:hAnsi="Arial" w:cs="Arial"/>
          <w:sz w:val="24"/>
          <w:szCs w:val="24"/>
        </w:rPr>
        <w:t xml:space="preserve"> (Accessed December 2020).</w:t>
      </w:r>
    </w:p>
    <w:p w14:paraId="62942161" w14:textId="1CBA1FCF" w:rsidR="003026D1" w:rsidRDefault="003026D1" w:rsidP="00D06094">
      <w:pPr>
        <w:spacing w:after="120" w:line="240" w:lineRule="auto"/>
        <w:rPr>
          <w:rFonts w:ascii="Arial" w:hAnsi="Arial" w:cs="Arial"/>
          <w:sz w:val="24"/>
          <w:szCs w:val="24"/>
        </w:rPr>
      </w:pPr>
      <w:r>
        <w:rPr>
          <w:rFonts w:ascii="Arial" w:hAnsi="Arial" w:cs="Arial"/>
          <w:sz w:val="24"/>
          <w:szCs w:val="24"/>
        </w:rPr>
        <w:t xml:space="preserve">Tarr, J. </w:t>
      </w:r>
      <w:r w:rsidRPr="000E0C5F">
        <w:rPr>
          <w:rFonts w:ascii="Arial" w:hAnsi="Arial" w:cs="Arial"/>
          <w:i/>
          <w:iCs/>
          <w:sz w:val="24"/>
          <w:szCs w:val="24"/>
        </w:rPr>
        <w:t>et el</w:t>
      </w:r>
      <w:r>
        <w:rPr>
          <w:rFonts w:ascii="Arial" w:hAnsi="Arial" w:cs="Arial"/>
          <w:sz w:val="24"/>
          <w:szCs w:val="24"/>
        </w:rPr>
        <w:t xml:space="preserve">. ‘Safeguarding Children and Child Protection Education for UK Trainee Teachers in Higher Education’. </w:t>
      </w:r>
      <w:r w:rsidRPr="00BA2CC5">
        <w:rPr>
          <w:rFonts w:ascii="Arial" w:hAnsi="Arial" w:cs="Arial"/>
          <w:i/>
          <w:iCs/>
          <w:sz w:val="24"/>
          <w:szCs w:val="24"/>
        </w:rPr>
        <w:t>Child Abuse Review</w:t>
      </w:r>
      <w:r>
        <w:rPr>
          <w:rFonts w:ascii="Arial" w:hAnsi="Arial" w:cs="Arial"/>
          <w:i/>
          <w:iCs/>
          <w:sz w:val="24"/>
          <w:szCs w:val="24"/>
        </w:rPr>
        <w:t xml:space="preserve">. </w:t>
      </w:r>
      <w:r w:rsidRPr="00BA2CC5">
        <w:rPr>
          <w:rFonts w:ascii="Arial" w:hAnsi="Arial" w:cs="Arial"/>
          <w:sz w:val="24"/>
          <w:szCs w:val="24"/>
        </w:rPr>
        <w:t>Vol. 22</w:t>
      </w:r>
      <w:r>
        <w:rPr>
          <w:rFonts w:ascii="Arial" w:hAnsi="Arial" w:cs="Arial"/>
          <w:sz w:val="24"/>
          <w:szCs w:val="24"/>
        </w:rPr>
        <w:t>, pp. 108-115. DOI: 10. 1002/car.12275.</w:t>
      </w:r>
    </w:p>
    <w:p w14:paraId="67D16911" w14:textId="77777777" w:rsidR="003026D1" w:rsidRPr="004B7F81" w:rsidRDefault="003026D1" w:rsidP="00D06094">
      <w:pPr>
        <w:spacing w:after="120" w:line="240" w:lineRule="auto"/>
        <w:rPr>
          <w:rFonts w:ascii="Arial" w:hAnsi="Arial" w:cs="Arial"/>
          <w:sz w:val="24"/>
          <w:szCs w:val="24"/>
        </w:rPr>
      </w:pPr>
      <w:r>
        <w:rPr>
          <w:rFonts w:ascii="Arial" w:hAnsi="Arial" w:cs="Arial"/>
          <w:sz w:val="24"/>
          <w:szCs w:val="24"/>
        </w:rPr>
        <w:t xml:space="preserve">Thompson, K. (2015) </w:t>
      </w:r>
      <w:r>
        <w:rPr>
          <w:rFonts w:ascii="Arial" w:hAnsi="Arial" w:cs="Arial"/>
          <w:i/>
          <w:iCs/>
          <w:sz w:val="24"/>
          <w:szCs w:val="24"/>
        </w:rPr>
        <w:t xml:space="preserve">Revise Sociology. </w:t>
      </w:r>
      <w:r>
        <w:rPr>
          <w:rFonts w:ascii="Arial" w:hAnsi="Arial" w:cs="Arial"/>
          <w:sz w:val="24"/>
          <w:szCs w:val="24"/>
        </w:rPr>
        <w:t>Available at:</w:t>
      </w:r>
      <w:r w:rsidRPr="004B7F81">
        <w:t xml:space="preserve"> </w:t>
      </w:r>
      <w:hyperlink r:id="rId24" w:history="1">
        <w:r w:rsidRPr="00D64859">
          <w:rPr>
            <w:rStyle w:val="Hyperlink"/>
            <w:rFonts w:ascii="Arial" w:hAnsi="Arial" w:cs="Arial"/>
            <w:sz w:val="24"/>
            <w:szCs w:val="24"/>
          </w:rPr>
          <w:t>https://revisesociology.com/2015/05/06/social-construction-of-childhood/</w:t>
        </w:r>
      </w:hyperlink>
      <w:r>
        <w:rPr>
          <w:rFonts w:ascii="Arial" w:hAnsi="Arial" w:cs="Arial"/>
          <w:sz w:val="24"/>
          <w:szCs w:val="24"/>
        </w:rPr>
        <w:t xml:space="preserve"> (Accessed: 22 December 2n020).</w:t>
      </w:r>
    </w:p>
    <w:p w14:paraId="06F7ABA9" w14:textId="77777777" w:rsidR="00D06439" w:rsidRDefault="003026D1" w:rsidP="00D06094">
      <w:pPr>
        <w:spacing w:after="120" w:line="240" w:lineRule="auto"/>
        <w:rPr>
          <w:rFonts w:ascii="Arial" w:hAnsi="Arial" w:cs="Arial"/>
          <w:sz w:val="24"/>
          <w:szCs w:val="24"/>
        </w:rPr>
      </w:pPr>
      <w:r>
        <w:rPr>
          <w:rFonts w:ascii="Arial" w:hAnsi="Arial" w:cs="Arial"/>
          <w:sz w:val="24"/>
          <w:szCs w:val="24"/>
        </w:rPr>
        <w:t xml:space="preserve">UK Government. (2020) </w:t>
      </w:r>
      <w:r w:rsidRPr="00BC4758">
        <w:rPr>
          <w:rFonts w:ascii="Arial" w:hAnsi="Arial" w:cs="Arial"/>
          <w:i/>
          <w:iCs/>
          <w:sz w:val="24"/>
          <w:szCs w:val="24"/>
        </w:rPr>
        <w:t>GOV.UK</w:t>
      </w:r>
      <w:r>
        <w:rPr>
          <w:rFonts w:ascii="Arial" w:hAnsi="Arial" w:cs="Arial"/>
          <w:sz w:val="24"/>
          <w:szCs w:val="24"/>
        </w:rPr>
        <w:t xml:space="preserve"> Available at: </w:t>
      </w:r>
      <w:hyperlink r:id="rId25" w:history="1">
        <w:r w:rsidRPr="00ED3266">
          <w:rPr>
            <w:rStyle w:val="Hyperlink"/>
            <w:rFonts w:ascii="Arial" w:hAnsi="Arial" w:cs="Arial"/>
            <w:sz w:val="24"/>
            <w:szCs w:val="24"/>
          </w:rPr>
          <w:t>https://www.gov.uk/child-employment</w:t>
        </w:r>
      </w:hyperlink>
      <w:r>
        <w:rPr>
          <w:rFonts w:ascii="Arial" w:hAnsi="Arial" w:cs="Arial"/>
          <w:sz w:val="24"/>
          <w:szCs w:val="24"/>
        </w:rPr>
        <w:t xml:space="preserve"> (Accessed: 27 December 2020).</w:t>
      </w:r>
    </w:p>
    <w:p w14:paraId="56867B71" w14:textId="6280EC57" w:rsidR="00BC4758" w:rsidRDefault="00BC4758" w:rsidP="00D06094">
      <w:pPr>
        <w:spacing w:after="120" w:line="240" w:lineRule="auto"/>
        <w:rPr>
          <w:rFonts w:ascii="Arial" w:hAnsi="Arial" w:cs="Arial"/>
          <w:sz w:val="24"/>
          <w:szCs w:val="24"/>
        </w:rPr>
      </w:pPr>
      <w:r>
        <w:rPr>
          <w:rFonts w:ascii="Arial" w:hAnsi="Arial" w:cs="Arial"/>
          <w:sz w:val="24"/>
          <w:szCs w:val="24"/>
        </w:rPr>
        <w:t xml:space="preserve">UK Government (2020) </w:t>
      </w:r>
      <w:r w:rsidRPr="00982337">
        <w:rPr>
          <w:rFonts w:ascii="Arial" w:hAnsi="Arial" w:cs="Arial"/>
          <w:i/>
          <w:iCs/>
          <w:sz w:val="24"/>
          <w:szCs w:val="24"/>
        </w:rPr>
        <w:t>GOV.UK</w:t>
      </w:r>
      <w:r w:rsidR="00982337">
        <w:rPr>
          <w:rFonts w:ascii="Arial" w:hAnsi="Arial" w:cs="Arial"/>
          <w:i/>
          <w:iCs/>
          <w:sz w:val="24"/>
          <w:szCs w:val="24"/>
        </w:rPr>
        <w:t xml:space="preserve"> </w:t>
      </w:r>
      <w:r w:rsidR="00982337" w:rsidRPr="00982337">
        <w:rPr>
          <w:rFonts w:ascii="Arial" w:hAnsi="Arial" w:cs="Arial"/>
          <w:sz w:val="24"/>
          <w:szCs w:val="24"/>
        </w:rPr>
        <w:t>Available at:</w:t>
      </w:r>
      <w:r w:rsidR="00982337">
        <w:rPr>
          <w:rFonts w:ascii="Arial" w:hAnsi="Arial" w:cs="Arial"/>
          <w:sz w:val="24"/>
          <w:szCs w:val="24"/>
        </w:rPr>
        <w:t xml:space="preserve"> </w:t>
      </w:r>
      <w:hyperlink r:id="rId26" w:history="1">
        <w:r w:rsidR="00982337" w:rsidRPr="00ED3266">
          <w:rPr>
            <w:rStyle w:val="Hyperlink"/>
            <w:rFonts w:ascii="Arial" w:hAnsi="Arial" w:cs="Arial"/>
            <w:sz w:val="24"/>
            <w:szCs w:val="24"/>
          </w:rPr>
          <w:t>https://www.gov.uk/discrimination-your-rights</w:t>
        </w:r>
      </w:hyperlink>
      <w:r w:rsidR="00982337">
        <w:rPr>
          <w:rFonts w:ascii="Arial" w:hAnsi="Arial" w:cs="Arial"/>
          <w:sz w:val="24"/>
          <w:szCs w:val="24"/>
        </w:rPr>
        <w:t xml:space="preserve"> (Accessed: 29 December 2020).</w:t>
      </w:r>
    </w:p>
    <w:p w14:paraId="30458661" w14:textId="0276C7FD" w:rsidR="00AA7401" w:rsidRDefault="00AA7401" w:rsidP="00D06094">
      <w:pPr>
        <w:spacing w:after="120" w:line="240" w:lineRule="auto"/>
        <w:rPr>
          <w:rFonts w:ascii="Arial" w:hAnsi="Arial" w:cs="Arial"/>
          <w:sz w:val="24"/>
          <w:szCs w:val="24"/>
        </w:rPr>
      </w:pPr>
      <w:r>
        <w:rPr>
          <w:rFonts w:ascii="Arial" w:hAnsi="Arial" w:cs="Arial"/>
          <w:sz w:val="24"/>
          <w:szCs w:val="24"/>
        </w:rPr>
        <w:t xml:space="preserve">UK Government (2020) </w:t>
      </w:r>
      <w:r w:rsidRPr="00D13417">
        <w:rPr>
          <w:rFonts w:ascii="Arial" w:hAnsi="Arial" w:cs="Arial"/>
          <w:i/>
          <w:iCs/>
          <w:sz w:val="24"/>
          <w:szCs w:val="24"/>
        </w:rPr>
        <w:t>GOV.UK</w:t>
      </w:r>
      <w:r>
        <w:rPr>
          <w:rFonts w:ascii="Arial" w:hAnsi="Arial" w:cs="Arial"/>
          <w:sz w:val="24"/>
          <w:szCs w:val="24"/>
        </w:rPr>
        <w:t xml:space="preserve"> Available at: </w:t>
      </w:r>
      <w:hyperlink r:id="rId27" w:history="1">
        <w:r w:rsidRPr="00ED3266">
          <w:rPr>
            <w:rStyle w:val="Hyperlink"/>
            <w:rFonts w:ascii="Arial" w:hAnsi="Arial" w:cs="Arial"/>
            <w:sz w:val="24"/>
            <w:szCs w:val="24"/>
          </w:rPr>
          <w:t>https://www.gov.uk/government/publications/keeping-children-safe-in-education--2</w:t>
        </w:r>
      </w:hyperlink>
      <w:r>
        <w:rPr>
          <w:rFonts w:ascii="Arial" w:hAnsi="Arial" w:cs="Arial"/>
          <w:sz w:val="24"/>
          <w:szCs w:val="24"/>
        </w:rPr>
        <w:t xml:space="preserve"> (Accessed December 2020).</w:t>
      </w:r>
    </w:p>
    <w:p w14:paraId="5479F8BB" w14:textId="3D083993" w:rsidR="00D13417" w:rsidRDefault="00D13417" w:rsidP="00D06094">
      <w:pPr>
        <w:spacing w:after="120" w:line="240" w:lineRule="auto"/>
        <w:rPr>
          <w:rFonts w:ascii="Arial" w:hAnsi="Arial" w:cs="Arial"/>
          <w:sz w:val="24"/>
          <w:szCs w:val="24"/>
        </w:rPr>
      </w:pPr>
      <w:r>
        <w:rPr>
          <w:rFonts w:ascii="Arial" w:hAnsi="Arial" w:cs="Arial"/>
          <w:sz w:val="24"/>
          <w:szCs w:val="24"/>
        </w:rPr>
        <w:t xml:space="preserve">UK Government (2020) </w:t>
      </w:r>
      <w:r w:rsidRPr="00D13417">
        <w:rPr>
          <w:rFonts w:ascii="Arial" w:hAnsi="Arial" w:cs="Arial"/>
          <w:i/>
          <w:iCs/>
          <w:sz w:val="24"/>
          <w:szCs w:val="24"/>
        </w:rPr>
        <w:t>GOV.UK</w:t>
      </w:r>
      <w:r>
        <w:rPr>
          <w:rFonts w:ascii="Arial" w:hAnsi="Arial" w:cs="Arial"/>
          <w:sz w:val="24"/>
          <w:szCs w:val="24"/>
        </w:rPr>
        <w:t xml:space="preserve"> Available at: </w:t>
      </w:r>
      <w:hyperlink r:id="rId28" w:history="1">
        <w:r w:rsidRPr="00ED3266">
          <w:rPr>
            <w:rStyle w:val="Hyperlink"/>
            <w:rFonts w:ascii="Arial" w:hAnsi="Arial" w:cs="Arial"/>
            <w:sz w:val="24"/>
            <w:szCs w:val="24"/>
          </w:rPr>
          <w:t>https://www.gov.uk/government/publications/working-together-to-safeguard-children--2</w:t>
        </w:r>
      </w:hyperlink>
      <w:r>
        <w:rPr>
          <w:rFonts w:ascii="Arial" w:hAnsi="Arial" w:cs="Arial"/>
          <w:sz w:val="24"/>
          <w:szCs w:val="24"/>
        </w:rPr>
        <w:t xml:space="preserve"> (Accessed: 29 December 2020).</w:t>
      </w:r>
    </w:p>
    <w:p w14:paraId="31156375" w14:textId="70D2725B" w:rsidR="003026D1" w:rsidRPr="00536083" w:rsidRDefault="003026D1" w:rsidP="00D06094">
      <w:pPr>
        <w:spacing w:after="120" w:line="240" w:lineRule="auto"/>
        <w:rPr>
          <w:rFonts w:ascii="Arial" w:hAnsi="Arial" w:cs="Arial"/>
          <w:sz w:val="24"/>
          <w:szCs w:val="24"/>
        </w:rPr>
      </w:pPr>
      <w:r>
        <w:rPr>
          <w:rFonts w:ascii="Arial" w:hAnsi="Arial" w:cs="Arial"/>
          <w:sz w:val="24"/>
          <w:szCs w:val="24"/>
        </w:rPr>
        <w:t xml:space="preserve">Unicef (2020)   </w:t>
      </w:r>
      <w:r>
        <w:rPr>
          <w:rFonts w:ascii="Arial" w:hAnsi="Arial" w:cs="Arial"/>
          <w:i/>
          <w:iCs/>
          <w:sz w:val="24"/>
          <w:szCs w:val="24"/>
        </w:rPr>
        <w:t>Unicef</w:t>
      </w:r>
      <w:r>
        <w:rPr>
          <w:rFonts w:ascii="Arial" w:hAnsi="Arial" w:cs="Arial"/>
          <w:sz w:val="24"/>
          <w:szCs w:val="24"/>
        </w:rPr>
        <w:t xml:space="preserve"> </w:t>
      </w:r>
      <w:r>
        <w:rPr>
          <w:rFonts w:ascii="Arial" w:hAnsi="Arial" w:cs="Arial"/>
          <w:i/>
          <w:iCs/>
          <w:sz w:val="24"/>
          <w:szCs w:val="24"/>
        </w:rPr>
        <w:t xml:space="preserve">For Every Child. </w:t>
      </w:r>
      <w:r>
        <w:rPr>
          <w:rFonts w:ascii="Arial" w:hAnsi="Arial" w:cs="Arial"/>
          <w:sz w:val="24"/>
          <w:szCs w:val="24"/>
        </w:rPr>
        <w:t xml:space="preserve">Available at: </w:t>
      </w:r>
      <w:hyperlink r:id="rId29" w:history="1">
        <w:r w:rsidRPr="00ED3266">
          <w:rPr>
            <w:rStyle w:val="Hyperlink"/>
            <w:rFonts w:ascii="Arial" w:hAnsi="Arial" w:cs="Arial"/>
            <w:sz w:val="24"/>
            <w:szCs w:val="24"/>
          </w:rPr>
          <w:t>https://www.unicef.org/protection/child-labour</w:t>
        </w:r>
      </w:hyperlink>
      <w:r>
        <w:rPr>
          <w:rFonts w:ascii="Arial" w:hAnsi="Arial" w:cs="Arial"/>
          <w:sz w:val="24"/>
          <w:szCs w:val="24"/>
        </w:rPr>
        <w:t xml:space="preserve"> </w:t>
      </w:r>
    </w:p>
    <w:p w14:paraId="1C955453" w14:textId="77777777" w:rsidR="003026D1" w:rsidRPr="00536083" w:rsidRDefault="003026D1" w:rsidP="00D06094">
      <w:pPr>
        <w:spacing w:after="120" w:line="240" w:lineRule="auto"/>
        <w:rPr>
          <w:rFonts w:ascii="Arial" w:hAnsi="Arial" w:cs="Arial"/>
          <w:i/>
          <w:iCs/>
          <w:sz w:val="24"/>
          <w:szCs w:val="24"/>
        </w:rPr>
      </w:pPr>
      <w:r>
        <w:rPr>
          <w:rFonts w:ascii="Arial" w:hAnsi="Arial" w:cs="Arial"/>
          <w:sz w:val="24"/>
          <w:szCs w:val="24"/>
        </w:rPr>
        <w:t xml:space="preserve">Unicef (2020) </w:t>
      </w:r>
      <w:r>
        <w:rPr>
          <w:rFonts w:ascii="Arial" w:hAnsi="Arial" w:cs="Arial"/>
          <w:i/>
          <w:iCs/>
          <w:sz w:val="24"/>
          <w:szCs w:val="24"/>
        </w:rPr>
        <w:t>Unicef.org</w:t>
      </w:r>
      <w:r>
        <w:rPr>
          <w:rFonts w:ascii="Arial" w:hAnsi="Arial" w:cs="Arial"/>
          <w:sz w:val="24"/>
          <w:szCs w:val="24"/>
        </w:rPr>
        <w:t>. Available at:</w:t>
      </w:r>
      <w:r w:rsidRPr="00074154">
        <w:rPr>
          <w:rFonts w:ascii="Arial" w:hAnsi="Arial" w:cs="Arial"/>
          <w:sz w:val="24"/>
          <w:szCs w:val="24"/>
        </w:rPr>
        <w:t xml:space="preserve"> </w:t>
      </w:r>
      <w:hyperlink r:id="rId30" w:history="1">
        <w:r w:rsidRPr="002B4321">
          <w:rPr>
            <w:rStyle w:val="Hyperlink"/>
            <w:rFonts w:ascii="Arial" w:hAnsi="Arial" w:cs="Arial"/>
            <w:sz w:val="24"/>
            <w:szCs w:val="24"/>
          </w:rPr>
          <w:t>https://www.unicef.org/sowc05/english/childhooddefined.html</w:t>
        </w:r>
      </w:hyperlink>
      <w:r>
        <w:rPr>
          <w:rFonts w:ascii="Arial" w:hAnsi="Arial" w:cs="Arial"/>
          <w:sz w:val="24"/>
          <w:szCs w:val="24"/>
        </w:rPr>
        <w:t xml:space="preserve"> (Accessed: 20 December 2020).</w:t>
      </w:r>
    </w:p>
    <w:p w14:paraId="27D0BF4F" w14:textId="77777777" w:rsidR="003026D1" w:rsidRPr="00711026" w:rsidRDefault="003026D1" w:rsidP="00D06094">
      <w:pPr>
        <w:spacing w:after="120" w:line="240" w:lineRule="auto"/>
        <w:rPr>
          <w:rFonts w:ascii="Arial" w:hAnsi="Arial" w:cs="Arial"/>
          <w:i/>
          <w:iCs/>
          <w:sz w:val="24"/>
          <w:szCs w:val="24"/>
        </w:rPr>
      </w:pPr>
      <w:r>
        <w:rPr>
          <w:rFonts w:ascii="Arial" w:hAnsi="Arial" w:cs="Arial"/>
          <w:sz w:val="24"/>
          <w:szCs w:val="24"/>
        </w:rPr>
        <w:t xml:space="preserve">Unicef UK (2020) </w:t>
      </w:r>
      <w:r>
        <w:rPr>
          <w:rFonts w:ascii="Arial" w:hAnsi="Arial" w:cs="Arial"/>
          <w:i/>
          <w:iCs/>
          <w:sz w:val="24"/>
          <w:szCs w:val="24"/>
        </w:rPr>
        <w:t xml:space="preserve">Unicef UK For Every child in Danger. </w:t>
      </w:r>
      <w:r w:rsidRPr="00033F27">
        <w:rPr>
          <w:rFonts w:ascii="Arial" w:hAnsi="Arial" w:cs="Arial"/>
          <w:sz w:val="24"/>
          <w:szCs w:val="24"/>
        </w:rPr>
        <w:t>Available at</w:t>
      </w:r>
      <w:r>
        <w:rPr>
          <w:rFonts w:ascii="Arial" w:hAnsi="Arial" w:cs="Arial"/>
          <w:sz w:val="24"/>
          <w:szCs w:val="24"/>
        </w:rPr>
        <w:t xml:space="preserve">: </w:t>
      </w:r>
      <w:hyperlink r:id="rId31" w:history="1">
        <w:r w:rsidRPr="00ED3266">
          <w:rPr>
            <w:rStyle w:val="Hyperlink"/>
            <w:rFonts w:ascii="Arial" w:hAnsi="Arial" w:cs="Arial"/>
            <w:sz w:val="24"/>
            <w:szCs w:val="24"/>
          </w:rPr>
          <w:t>https://www.unicef.org.uk/what-we-do/un-convention-child-rights/</w:t>
        </w:r>
      </w:hyperlink>
      <w:r>
        <w:rPr>
          <w:rFonts w:ascii="Arial" w:hAnsi="Arial" w:cs="Arial"/>
          <w:sz w:val="24"/>
          <w:szCs w:val="24"/>
        </w:rPr>
        <w:t xml:space="preserve"> (Accessed: 28 December 2020).</w:t>
      </w:r>
    </w:p>
    <w:p w14:paraId="15D31F77" w14:textId="477DF548" w:rsidR="00724DD9" w:rsidRDefault="003026D1" w:rsidP="00D06094">
      <w:pPr>
        <w:spacing w:after="120" w:line="240" w:lineRule="auto"/>
        <w:rPr>
          <w:rFonts w:ascii="Arial" w:hAnsi="Arial" w:cs="Arial"/>
          <w:sz w:val="24"/>
          <w:szCs w:val="24"/>
        </w:rPr>
      </w:pPr>
      <w:r>
        <w:rPr>
          <w:rFonts w:ascii="Arial" w:hAnsi="Arial" w:cs="Arial"/>
          <w:sz w:val="24"/>
          <w:szCs w:val="24"/>
        </w:rPr>
        <w:t xml:space="preserve">Wakim and Grewal (2020) </w:t>
      </w:r>
      <w:r w:rsidRPr="00F47A8A">
        <w:rPr>
          <w:rFonts w:ascii="Arial" w:hAnsi="Arial" w:cs="Arial"/>
          <w:i/>
          <w:iCs/>
          <w:sz w:val="24"/>
          <w:szCs w:val="24"/>
        </w:rPr>
        <w:t>Biology Libre Texts</w:t>
      </w:r>
      <w:r>
        <w:rPr>
          <w:rFonts w:ascii="Arial" w:hAnsi="Arial" w:cs="Arial"/>
          <w:i/>
          <w:iCs/>
          <w:sz w:val="24"/>
          <w:szCs w:val="24"/>
        </w:rPr>
        <w:t xml:space="preserve">. Available at: </w:t>
      </w:r>
      <w:hyperlink r:id="rId32" w:anchor=":~:text=majority%2C%20or%20adulthood.-,Biologically%2C%20childhood%20is%20defined%20as%20the%20stage%20of%20a,organism%20between%20birth%20and%20adolescence.&amp;text=Early%20childhood%20is%20the%20life,(ages%20three%20to%20five)" w:history="1">
        <w:r w:rsidRPr="00F47A8A">
          <w:rPr>
            <w:rStyle w:val="Hyperlink"/>
            <w:rFonts w:ascii="Arial" w:hAnsi="Arial" w:cs="Arial"/>
            <w:sz w:val="24"/>
            <w:szCs w:val="24"/>
          </w:rPr>
          <w:t>https://bio.libretexts.org/Bookshelves/Human_Biology/Book%3A_Human_Biology_(Wakim_and_Grewal)/23%3A_Human_Growth_and_Development/23.6%3A_Childhood#:~:text=majority%2C%20or%20adulthood.-,Biologically%2C%20childhood%20is%20defined%20as%20the%20stage%20of%20a,organism%20between%20birth%20and%20adolescence.&amp;text=Early%20childhood%20is%20the%20life,(ages%20three%20to%20five)</w:t>
        </w:r>
      </w:hyperlink>
      <w:r w:rsidRPr="00F47A8A">
        <w:rPr>
          <w:rFonts w:ascii="Arial" w:hAnsi="Arial" w:cs="Arial"/>
          <w:i/>
          <w:iCs/>
          <w:sz w:val="24"/>
          <w:szCs w:val="24"/>
        </w:rPr>
        <w:t>.</w:t>
      </w:r>
      <w:r w:rsidRPr="00F47A8A">
        <w:rPr>
          <w:rFonts w:ascii="Arial" w:hAnsi="Arial" w:cs="Arial"/>
          <w:sz w:val="24"/>
          <w:szCs w:val="24"/>
        </w:rPr>
        <w:t xml:space="preserve"> (Accessed: 29 December 2020).</w:t>
      </w:r>
    </w:p>
    <w:p w14:paraId="7973BCBB" w14:textId="5F6ACA35" w:rsidR="003026D1" w:rsidRDefault="003026D1" w:rsidP="00D06094">
      <w:pPr>
        <w:spacing w:after="120" w:line="240" w:lineRule="auto"/>
        <w:rPr>
          <w:rFonts w:ascii="Arial" w:hAnsi="Arial" w:cs="Arial"/>
          <w:sz w:val="24"/>
          <w:szCs w:val="24"/>
        </w:rPr>
      </w:pPr>
      <w:r>
        <w:rPr>
          <w:rFonts w:ascii="Arial" w:hAnsi="Arial" w:cs="Arial"/>
          <w:sz w:val="24"/>
          <w:szCs w:val="24"/>
        </w:rPr>
        <w:t xml:space="preserve">Wright, R, H. (2015) </w:t>
      </w:r>
      <w:r>
        <w:rPr>
          <w:rFonts w:ascii="Arial" w:hAnsi="Arial" w:cs="Arial"/>
          <w:i/>
          <w:iCs/>
          <w:sz w:val="24"/>
          <w:szCs w:val="24"/>
        </w:rPr>
        <w:t xml:space="preserve">The Child in Society. </w:t>
      </w:r>
      <w:r>
        <w:rPr>
          <w:rFonts w:ascii="Arial" w:hAnsi="Arial" w:cs="Arial"/>
          <w:sz w:val="24"/>
          <w:szCs w:val="24"/>
        </w:rPr>
        <w:t xml:space="preserve">London: Sage Publications Ltd. </w:t>
      </w:r>
    </w:p>
    <w:p w14:paraId="2349F77E" w14:textId="77777777" w:rsidR="003026D1" w:rsidRDefault="003026D1" w:rsidP="00D06094">
      <w:pPr>
        <w:spacing w:line="240" w:lineRule="auto"/>
        <w:rPr>
          <w:rFonts w:ascii="Arial" w:hAnsi="Arial" w:cs="Arial"/>
          <w:i/>
          <w:iCs/>
          <w:sz w:val="24"/>
          <w:szCs w:val="24"/>
        </w:rPr>
      </w:pPr>
    </w:p>
    <w:p w14:paraId="67A867C6" w14:textId="77777777" w:rsidR="003026D1" w:rsidRDefault="003026D1" w:rsidP="00D06094">
      <w:pPr>
        <w:spacing w:line="240" w:lineRule="auto"/>
        <w:rPr>
          <w:rFonts w:ascii="Arial" w:hAnsi="Arial" w:cs="Arial"/>
          <w:i/>
          <w:iCs/>
          <w:sz w:val="24"/>
          <w:szCs w:val="24"/>
        </w:rPr>
      </w:pPr>
    </w:p>
    <w:p w14:paraId="42A21050" w14:textId="77777777" w:rsidR="003026D1" w:rsidRPr="003026D1" w:rsidRDefault="003026D1" w:rsidP="00D06094">
      <w:pPr>
        <w:spacing w:line="240" w:lineRule="auto"/>
        <w:rPr>
          <w:rFonts w:ascii="Arial" w:hAnsi="Arial" w:cs="Arial"/>
          <w:i/>
          <w:iCs/>
          <w:sz w:val="24"/>
          <w:szCs w:val="24"/>
        </w:rPr>
      </w:pPr>
    </w:p>
    <w:p w14:paraId="5E58B0CA" w14:textId="38F0344F" w:rsidR="003026D1" w:rsidRDefault="006853F8" w:rsidP="00D06094">
      <w:pPr>
        <w:shd w:val="clear" w:color="auto" w:fill="FFFFFF"/>
        <w:spacing w:after="0" w:line="240" w:lineRule="auto"/>
        <w:rPr>
          <w:rFonts w:ascii="Arial" w:hAnsi="Arial" w:cs="Arial"/>
          <w:sz w:val="24"/>
          <w:szCs w:val="24"/>
        </w:rPr>
      </w:pPr>
      <w:r>
        <w:rPr>
          <w:rFonts w:ascii="Arial" w:hAnsi="Arial" w:cs="Arial"/>
          <w:sz w:val="24"/>
          <w:szCs w:val="24"/>
        </w:rPr>
        <w:t xml:space="preserve"> </w:t>
      </w:r>
    </w:p>
    <w:p w14:paraId="1994340A" w14:textId="77777777" w:rsidR="003026D1" w:rsidRDefault="003026D1" w:rsidP="00D06094">
      <w:pPr>
        <w:spacing w:line="240" w:lineRule="auto"/>
        <w:rPr>
          <w:rFonts w:ascii="Arial Black" w:hAnsi="Arial Black" w:cs="Arial"/>
          <w:sz w:val="24"/>
          <w:szCs w:val="24"/>
        </w:rPr>
      </w:pPr>
    </w:p>
    <w:p w14:paraId="55A38951" w14:textId="77777777" w:rsidR="003026D1" w:rsidRDefault="003026D1" w:rsidP="00D06094">
      <w:pPr>
        <w:spacing w:line="240" w:lineRule="auto"/>
        <w:rPr>
          <w:rFonts w:ascii="Arial Black" w:hAnsi="Arial Black" w:cs="Arial"/>
          <w:sz w:val="24"/>
          <w:szCs w:val="24"/>
        </w:rPr>
      </w:pPr>
    </w:p>
    <w:p w14:paraId="5D3B2EB9" w14:textId="77777777" w:rsidR="003026D1" w:rsidRDefault="003026D1" w:rsidP="00D06094">
      <w:pPr>
        <w:spacing w:line="240" w:lineRule="auto"/>
        <w:rPr>
          <w:rFonts w:ascii="Arial Black" w:hAnsi="Arial Black" w:cs="Arial"/>
          <w:sz w:val="24"/>
          <w:szCs w:val="24"/>
        </w:rPr>
      </w:pPr>
    </w:p>
    <w:p w14:paraId="35729E60" w14:textId="77777777" w:rsidR="003026D1" w:rsidRDefault="003026D1" w:rsidP="00D06094">
      <w:pPr>
        <w:spacing w:line="240" w:lineRule="auto"/>
        <w:rPr>
          <w:rFonts w:ascii="Arial Black" w:hAnsi="Arial Black" w:cs="Arial"/>
          <w:sz w:val="24"/>
          <w:szCs w:val="24"/>
        </w:rPr>
      </w:pPr>
    </w:p>
    <w:p w14:paraId="774B5022" w14:textId="77777777" w:rsidR="003026D1" w:rsidRDefault="003026D1" w:rsidP="00D06094">
      <w:pPr>
        <w:spacing w:line="240" w:lineRule="auto"/>
        <w:rPr>
          <w:rFonts w:ascii="Arial Black" w:hAnsi="Arial Black" w:cs="Arial"/>
          <w:sz w:val="24"/>
          <w:szCs w:val="24"/>
        </w:rPr>
      </w:pPr>
    </w:p>
    <w:p w14:paraId="1099CDD3" w14:textId="77777777" w:rsidR="003026D1" w:rsidRDefault="003026D1" w:rsidP="00D06094">
      <w:pPr>
        <w:spacing w:line="240" w:lineRule="auto"/>
        <w:rPr>
          <w:rFonts w:ascii="Arial Black" w:hAnsi="Arial Black" w:cs="Arial"/>
          <w:sz w:val="24"/>
          <w:szCs w:val="24"/>
        </w:rPr>
      </w:pPr>
    </w:p>
    <w:p w14:paraId="17279A84" w14:textId="77777777" w:rsidR="003026D1" w:rsidRDefault="003026D1" w:rsidP="00D06094">
      <w:pPr>
        <w:spacing w:line="240" w:lineRule="auto"/>
        <w:rPr>
          <w:rFonts w:ascii="Arial Black" w:hAnsi="Arial Black" w:cs="Arial"/>
          <w:sz w:val="24"/>
          <w:szCs w:val="24"/>
        </w:rPr>
      </w:pPr>
    </w:p>
    <w:p w14:paraId="1A3D97E4" w14:textId="77777777" w:rsidR="003026D1" w:rsidRDefault="003026D1" w:rsidP="00D06094">
      <w:pPr>
        <w:spacing w:line="240" w:lineRule="auto"/>
        <w:rPr>
          <w:rFonts w:ascii="Arial Black" w:hAnsi="Arial Black" w:cs="Arial"/>
          <w:sz w:val="24"/>
          <w:szCs w:val="24"/>
        </w:rPr>
      </w:pPr>
    </w:p>
    <w:p w14:paraId="302E05DE" w14:textId="77777777" w:rsidR="003026D1" w:rsidRDefault="003026D1" w:rsidP="00D06094">
      <w:pPr>
        <w:rPr>
          <w:rFonts w:ascii="Arial Black" w:hAnsi="Arial Black" w:cs="Arial"/>
          <w:sz w:val="24"/>
          <w:szCs w:val="24"/>
        </w:rPr>
      </w:pPr>
    </w:p>
    <w:p w14:paraId="575ED72C" w14:textId="47935AA8" w:rsidR="003026D1" w:rsidRDefault="003026D1" w:rsidP="00D06094">
      <w:pPr>
        <w:rPr>
          <w:rFonts w:ascii="Arial Black" w:hAnsi="Arial Black" w:cs="Arial"/>
          <w:sz w:val="24"/>
          <w:szCs w:val="24"/>
        </w:rPr>
      </w:pPr>
    </w:p>
    <w:sectPr w:rsidR="003026D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87195E" w14:textId="77777777" w:rsidR="00CD54F0" w:rsidRDefault="00CD54F0" w:rsidP="00F47A8A">
      <w:pPr>
        <w:spacing w:after="0" w:line="240" w:lineRule="auto"/>
      </w:pPr>
      <w:r>
        <w:separator/>
      </w:r>
    </w:p>
  </w:endnote>
  <w:endnote w:type="continuationSeparator" w:id="0">
    <w:p w14:paraId="6B7BA9E4" w14:textId="77777777" w:rsidR="00CD54F0" w:rsidRDefault="00CD54F0" w:rsidP="00F47A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711E1E" w14:textId="77777777" w:rsidR="00CD54F0" w:rsidRDefault="00CD54F0" w:rsidP="00F47A8A">
      <w:pPr>
        <w:spacing w:after="0" w:line="240" w:lineRule="auto"/>
      </w:pPr>
      <w:r>
        <w:separator/>
      </w:r>
    </w:p>
  </w:footnote>
  <w:footnote w:type="continuationSeparator" w:id="0">
    <w:p w14:paraId="6E601722" w14:textId="77777777" w:rsidR="00CD54F0" w:rsidRDefault="00CD54F0" w:rsidP="00F47A8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610"/>
    <w:rsid w:val="00014F7B"/>
    <w:rsid w:val="00016CCF"/>
    <w:rsid w:val="00021665"/>
    <w:rsid w:val="00033F27"/>
    <w:rsid w:val="00053301"/>
    <w:rsid w:val="000545CE"/>
    <w:rsid w:val="00074154"/>
    <w:rsid w:val="00084020"/>
    <w:rsid w:val="000A2728"/>
    <w:rsid w:val="000C1E31"/>
    <w:rsid w:val="000C52B2"/>
    <w:rsid w:val="000D5A19"/>
    <w:rsid w:val="000E0C5F"/>
    <w:rsid w:val="000E50D8"/>
    <w:rsid w:val="000F143B"/>
    <w:rsid w:val="000F3C6C"/>
    <w:rsid w:val="000F723D"/>
    <w:rsid w:val="00105B7A"/>
    <w:rsid w:val="00135075"/>
    <w:rsid w:val="00141BB7"/>
    <w:rsid w:val="0014656D"/>
    <w:rsid w:val="00153974"/>
    <w:rsid w:val="0016519F"/>
    <w:rsid w:val="00174A37"/>
    <w:rsid w:val="00181F99"/>
    <w:rsid w:val="001867EA"/>
    <w:rsid w:val="001B3DAC"/>
    <w:rsid w:val="001B7B14"/>
    <w:rsid w:val="001C161F"/>
    <w:rsid w:val="001D1398"/>
    <w:rsid w:val="001D5227"/>
    <w:rsid w:val="002254EE"/>
    <w:rsid w:val="00233D7E"/>
    <w:rsid w:val="00295A70"/>
    <w:rsid w:val="002B15A6"/>
    <w:rsid w:val="002C4F31"/>
    <w:rsid w:val="002F1955"/>
    <w:rsid w:val="003026D1"/>
    <w:rsid w:val="0030384C"/>
    <w:rsid w:val="00312400"/>
    <w:rsid w:val="00315FF7"/>
    <w:rsid w:val="003161EC"/>
    <w:rsid w:val="0032178D"/>
    <w:rsid w:val="003348E9"/>
    <w:rsid w:val="0035353C"/>
    <w:rsid w:val="003654A9"/>
    <w:rsid w:val="003724F6"/>
    <w:rsid w:val="0038595A"/>
    <w:rsid w:val="003B1046"/>
    <w:rsid w:val="003B4949"/>
    <w:rsid w:val="003C5EF2"/>
    <w:rsid w:val="003E3DBC"/>
    <w:rsid w:val="00413D25"/>
    <w:rsid w:val="0041481C"/>
    <w:rsid w:val="0042372D"/>
    <w:rsid w:val="00460740"/>
    <w:rsid w:val="004968E4"/>
    <w:rsid w:val="004B2047"/>
    <w:rsid w:val="004B7F81"/>
    <w:rsid w:val="005032DE"/>
    <w:rsid w:val="005078A9"/>
    <w:rsid w:val="00517AC5"/>
    <w:rsid w:val="005205A2"/>
    <w:rsid w:val="005271C0"/>
    <w:rsid w:val="00536083"/>
    <w:rsid w:val="005B4BD9"/>
    <w:rsid w:val="005D5CD2"/>
    <w:rsid w:val="005F219A"/>
    <w:rsid w:val="00617BAF"/>
    <w:rsid w:val="00635B67"/>
    <w:rsid w:val="00654E76"/>
    <w:rsid w:val="00670B6B"/>
    <w:rsid w:val="00673AB5"/>
    <w:rsid w:val="006853F8"/>
    <w:rsid w:val="00685F8E"/>
    <w:rsid w:val="00687581"/>
    <w:rsid w:val="00693A24"/>
    <w:rsid w:val="006E7EEC"/>
    <w:rsid w:val="00704660"/>
    <w:rsid w:val="00711026"/>
    <w:rsid w:val="007249FC"/>
    <w:rsid w:val="00724DD9"/>
    <w:rsid w:val="0072777D"/>
    <w:rsid w:val="00730169"/>
    <w:rsid w:val="00756FBF"/>
    <w:rsid w:val="00757557"/>
    <w:rsid w:val="00782AFF"/>
    <w:rsid w:val="007A4DFB"/>
    <w:rsid w:val="007B3CF7"/>
    <w:rsid w:val="007D2836"/>
    <w:rsid w:val="007F488F"/>
    <w:rsid w:val="008274FD"/>
    <w:rsid w:val="00836442"/>
    <w:rsid w:val="008367AA"/>
    <w:rsid w:val="00841DA2"/>
    <w:rsid w:val="00857823"/>
    <w:rsid w:val="008B2B5F"/>
    <w:rsid w:val="008D394C"/>
    <w:rsid w:val="008E099A"/>
    <w:rsid w:val="008F2B75"/>
    <w:rsid w:val="00934BA9"/>
    <w:rsid w:val="0093776C"/>
    <w:rsid w:val="0094432C"/>
    <w:rsid w:val="00960803"/>
    <w:rsid w:val="009625A5"/>
    <w:rsid w:val="00982337"/>
    <w:rsid w:val="009877FC"/>
    <w:rsid w:val="009A3F10"/>
    <w:rsid w:val="009C1914"/>
    <w:rsid w:val="00A156AD"/>
    <w:rsid w:val="00A1666D"/>
    <w:rsid w:val="00A26CB3"/>
    <w:rsid w:val="00A32777"/>
    <w:rsid w:val="00A32E14"/>
    <w:rsid w:val="00A36C9C"/>
    <w:rsid w:val="00A60C25"/>
    <w:rsid w:val="00A7155C"/>
    <w:rsid w:val="00A7517E"/>
    <w:rsid w:val="00AA7401"/>
    <w:rsid w:val="00AB2486"/>
    <w:rsid w:val="00AB77B0"/>
    <w:rsid w:val="00AC7BC6"/>
    <w:rsid w:val="00AE465E"/>
    <w:rsid w:val="00AE69D1"/>
    <w:rsid w:val="00AE7D06"/>
    <w:rsid w:val="00AE7D21"/>
    <w:rsid w:val="00B54CF5"/>
    <w:rsid w:val="00B624D6"/>
    <w:rsid w:val="00B730FB"/>
    <w:rsid w:val="00B74450"/>
    <w:rsid w:val="00BA2CC5"/>
    <w:rsid w:val="00BC4758"/>
    <w:rsid w:val="00BD593C"/>
    <w:rsid w:val="00BE2A33"/>
    <w:rsid w:val="00BE3572"/>
    <w:rsid w:val="00C55CE3"/>
    <w:rsid w:val="00C80213"/>
    <w:rsid w:val="00C872F1"/>
    <w:rsid w:val="00CA3AD5"/>
    <w:rsid w:val="00CD54F0"/>
    <w:rsid w:val="00D06094"/>
    <w:rsid w:val="00D06439"/>
    <w:rsid w:val="00D13417"/>
    <w:rsid w:val="00D15FFF"/>
    <w:rsid w:val="00D27831"/>
    <w:rsid w:val="00D32697"/>
    <w:rsid w:val="00D579E3"/>
    <w:rsid w:val="00D71B6B"/>
    <w:rsid w:val="00D82557"/>
    <w:rsid w:val="00DC0E6A"/>
    <w:rsid w:val="00DC7E6D"/>
    <w:rsid w:val="00DD47B2"/>
    <w:rsid w:val="00DE12FC"/>
    <w:rsid w:val="00DE50F8"/>
    <w:rsid w:val="00DE6B48"/>
    <w:rsid w:val="00DE7B66"/>
    <w:rsid w:val="00E0376E"/>
    <w:rsid w:val="00E20EB4"/>
    <w:rsid w:val="00E32B31"/>
    <w:rsid w:val="00E41670"/>
    <w:rsid w:val="00E57310"/>
    <w:rsid w:val="00ED1610"/>
    <w:rsid w:val="00ED28CC"/>
    <w:rsid w:val="00ED52E9"/>
    <w:rsid w:val="00EE78A7"/>
    <w:rsid w:val="00F31525"/>
    <w:rsid w:val="00F3555D"/>
    <w:rsid w:val="00F42F6E"/>
    <w:rsid w:val="00F47A8A"/>
    <w:rsid w:val="00F91314"/>
    <w:rsid w:val="00F919B3"/>
    <w:rsid w:val="00FB0C91"/>
    <w:rsid w:val="00FB4EA0"/>
    <w:rsid w:val="00FB5EA1"/>
    <w:rsid w:val="00FC02AE"/>
    <w:rsid w:val="00FF5D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4CFBC"/>
  <w15:chartTrackingRefBased/>
  <w15:docId w15:val="{D539C3C5-0821-45FF-B1E4-67735F3BC7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376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0376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74154"/>
    <w:rPr>
      <w:color w:val="0563C1" w:themeColor="hyperlink"/>
      <w:u w:val="single"/>
    </w:rPr>
  </w:style>
  <w:style w:type="character" w:styleId="UnresolvedMention">
    <w:name w:val="Unresolved Mention"/>
    <w:basedOn w:val="DefaultParagraphFont"/>
    <w:uiPriority w:val="99"/>
    <w:semiHidden/>
    <w:unhideWhenUsed/>
    <w:rsid w:val="00074154"/>
    <w:rPr>
      <w:color w:val="605E5C"/>
      <w:shd w:val="clear" w:color="auto" w:fill="E1DFDD"/>
    </w:rPr>
  </w:style>
  <w:style w:type="paragraph" w:styleId="Header">
    <w:name w:val="header"/>
    <w:basedOn w:val="Normal"/>
    <w:link w:val="HeaderChar"/>
    <w:uiPriority w:val="99"/>
    <w:unhideWhenUsed/>
    <w:rsid w:val="00F47A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7A8A"/>
  </w:style>
  <w:style w:type="paragraph" w:styleId="Footer">
    <w:name w:val="footer"/>
    <w:basedOn w:val="Normal"/>
    <w:link w:val="FooterChar"/>
    <w:uiPriority w:val="99"/>
    <w:unhideWhenUsed/>
    <w:rsid w:val="00F47A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7A8A"/>
  </w:style>
  <w:style w:type="character" w:customStyle="1" w:styleId="Heading1Char">
    <w:name w:val="Heading 1 Char"/>
    <w:basedOn w:val="DefaultParagraphFont"/>
    <w:link w:val="Heading1"/>
    <w:uiPriority w:val="9"/>
    <w:rsid w:val="00E0376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0376E"/>
    <w:pPr>
      <w:outlineLvl w:val="9"/>
    </w:pPr>
    <w:rPr>
      <w:lang w:val="en-US"/>
    </w:rPr>
  </w:style>
  <w:style w:type="paragraph" w:styleId="TOC1">
    <w:name w:val="toc 1"/>
    <w:basedOn w:val="Normal"/>
    <w:next w:val="Normal"/>
    <w:autoRedefine/>
    <w:uiPriority w:val="39"/>
    <w:unhideWhenUsed/>
    <w:rsid w:val="00E0376E"/>
    <w:pPr>
      <w:spacing w:after="100"/>
    </w:pPr>
  </w:style>
  <w:style w:type="character" w:customStyle="1" w:styleId="Heading2Char">
    <w:name w:val="Heading 2 Char"/>
    <w:basedOn w:val="DefaultParagraphFont"/>
    <w:link w:val="Heading2"/>
    <w:uiPriority w:val="9"/>
    <w:rsid w:val="00E0376E"/>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0376E"/>
    <w:pPr>
      <w:spacing w:after="100"/>
      <w:ind w:left="220"/>
    </w:pPr>
  </w:style>
  <w:style w:type="paragraph" w:styleId="ListParagraph">
    <w:name w:val="List Paragraph"/>
    <w:basedOn w:val="Normal"/>
    <w:uiPriority w:val="34"/>
    <w:qFormat/>
    <w:rsid w:val="00FF5D3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70664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2017/16/contents/enacted" TargetMode="External"/><Relationship Id="rId18" Type="http://schemas.openxmlformats.org/officeDocument/2006/relationships/hyperlink" Target="https://cpdonline.co.uk/knowledge-base/safeguarding/legislation-safeguarding-children/" TargetMode="External"/><Relationship Id="rId26" Type="http://schemas.openxmlformats.org/officeDocument/2006/relationships/hyperlink" Target="https://www.gov.uk/discrimination-your-rights" TargetMode="External"/><Relationship Id="rId3" Type="http://schemas.openxmlformats.org/officeDocument/2006/relationships/customXml" Target="../customXml/item3.xml"/><Relationship Id="rId21" Type="http://schemas.openxmlformats.org/officeDocument/2006/relationships/hyperlink" Target="https://learning.nspcc.org.uk/child-protection-system/england" TargetMode="External"/><Relationship Id="rId34"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legislation.gov.uk/ukpga/2004/31/notes/division/1/1%20(Accessed" TargetMode="External"/><Relationship Id="rId17" Type="http://schemas.openxmlformats.org/officeDocument/2006/relationships/hyperlink" Target="https://www.legislation.gov.uk/ukpga/1998/42/schedule/1" TargetMode="External"/><Relationship Id="rId25" Type="http://schemas.openxmlformats.org/officeDocument/2006/relationships/hyperlink" Target="https://www.gov.uk/child-employment"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bl.uk/romantics-and-victorians/articles/child-labour" TargetMode="External"/><Relationship Id="rId20" Type="http://schemas.openxmlformats.org/officeDocument/2006/relationships/hyperlink" Target="https://www.mcser.org/journal/index.php/jesr/article/view/9151/8837" TargetMode="External"/><Relationship Id="rId29" Type="http://schemas.openxmlformats.org/officeDocument/2006/relationships/hyperlink" Target="https://www.unicef.org/protection/child-labour"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who.int/bulletin/archives/78(10)1175.pdf" TargetMode="External"/><Relationship Id="rId24" Type="http://schemas.openxmlformats.org/officeDocument/2006/relationships/hyperlink" Target="https://revisesociology.com/2015/05/06/social-construction-of-childhood/" TargetMode="External"/><Relationship Id="rId32" Type="http://schemas.openxmlformats.org/officeDocument/2006/relationships/hyperlink" Target="https://bio.libretexts.org/Bookshelves/Human_Biology/Book%3A_Human_Biology_(Wakim_and_Grewal)/23%3A_Human_Growth_and_Development/23.6%3A_Childhood" TargetMode="External"/><Relationship Id="rId5" Type="http://schemas.openxmlformats.org/officeDocument/2006/relationships/styles" Target="styles.xml"/><Relationship Id="rId15" Type="http://schemas.openxmlformats.org/officeDocument/2006/relationships/hyperlink" Target="https://www.legislation.gov.uk/ukpga/2002/32/contents" TargetMode="External"/><Relationship Id="rId23" Type="http://schemas.openxmlformats.org/officeDocument/2006/relationships/hyperlink" Target="https://ourworldindata.org/child-mortality" TargetMode="External"/><Relationship Id="rId28" Type="http://schemas.openxmlformats.org/officeDocument/2006/relationships/hyperlink" Target="https://www.gov.uk/government/publications/working-together-to-safeguard-children--2" TargetMode="External"/><Relationship Id="rId10" Type="http://schemas.openxmlformats.org/officeDocument/2006/relationships/image" Target="media/image1.jpeg"/><Relationship Id="rId19" Type="http://schemas.openxmlformats.org/officeDocument/2006/relationships/hyperlink" Target="https://liverpoolscp.proceduresonline.com/chapters/p_recognition_sh.html" TargetMode="External"/><Relationship Id="rId31" Type="http://schemas.openxmlformats.org/officeDocument/2006/relationships/hyperlink" Target="https://www.unicef.org.uk/what-we-do/un-convention-child-rights/"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communitycare.co.uk/2005/03/15/child-protection-3/" TargetMode="External"/><Relationship Id="rId22" Type="http://schemas.openxmlformats.org/officeDocument/2006/relationships/hyperlink" Target="https://chnm.gmu.edu/cyh/primary-sources/166" TargetMode="External"/><Relationship Id="rId27" Type="http://schemas.openxmlformats.org/officeDocument/2006/relationships/hyperlink" Target="https://www.gov.uk/government/publications/keeping-children-safe-in-education--2" TargetMode="External"/><Relationship Id="rId30" Type="http://schemas.openxmlformats.org/officeDocument/2006/relationships/hyperlink" Target="https://www.unicef.org/sowc05/english/childhooddefined.html" TargetMode="Externa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13" ma:contentTypeDescription="Create a new document." ma:contentTypeScope="" ma:versionID="8043ec15e2b1f86cad3da314b9b6012c">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81f45ea68ff58f14aecb82e52c6e0a6d"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element name="MediaServiceLocation" ma:index="19" nillable="true" ma:displayName="Location" ma:internalName="MediaServiceLocation"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8F53557-221B-414F-B160-5F877A67B32F}">
  <ds:schemaRefs>
    <ds:schemaRef ds:uri="http://schemas.microsoft.com/sharepoint/v3/contenttype/forms"/>
  </ds:schemaRefs>
</ds:datastoreItem>
</file>

<file path=customXml/itemProps2.xml><?xml version="1.0" encoding="utf-8"?>
<ds:datastoreItem xmlns:ds="http://schemas.openxmlformats.org/officeDocument/2006/customXml" ds:itemID="{FBE0B61F-BDB4-42FF-9243-01A0DB96993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D2494EC-B7D5-4607-BB0C-288FEC9CA398}">
  <ds:schemaRefs>
    <ds:schemaRef ds:uri="http://schemas.openxmlformats.org/officeDocument/2006/bibliography"/>
  </ds:schemaRefs>
</ds:datastoreItem>
</file>

<file path=customXml/itemProps4.xml><?xml version="1.0" encoding="utf-8"?>
<ds:datastoreItem xmlns:ds="http://schemas.openxmlformats.org/officeDocument/2006/customXml" ds:itemID="{F2BB4EBA-A4D8-448C-8622-E6C7FA3645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831</TotalTime>
  <Pages>12</Pages>
  <Words>3308</Words>
  <Characters>18861</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Okine</dc:creator>
  <cp:keywords/>
  <dc:description/>
  <cp:lastModifiedBy>Melanie Okine</cp:lastModifiedBy>
  <cp:revision>7</cp:revision>
  <dcterms:created xsi:type="dcterms:W3CDTF">2021-01-03T22:14:00Z</dcterms:created>
  <dcterms:modified xsi:type="dcterms:W3CDTF">2021-01-04T15:57:00Z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