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EAEC6" w14:textId="07A99959" w:rsidR="004D08ED" w:rsidRDefault="004D08ED" w:rsidP="004D08ED">
      <w:pPr>
        <w:jc w:val="center"/>
        <w:rPr>
          <w:rFonts w:ascii="Arial" w:hAnsi="Arial" w:cs="Arial"/>
          <w:sz w:val="36"/>
          <w:szCs w:val="36"/>
          <w:u w:val="single"/>
        </w:rPr>
      </w:pPr>
      <w:r w:rsidRPr="004D08ED">
        <w:rPr>
          <w:rFonts w:ascii="Arial" w:hAnsi="Arial" w:cs="Arial"/>
          <w:sz w:val="36"/>
          <w:szCs w:val="36"/>
          <w:u w:val="single"/>
        </w:rPr>
        <w:t>Business Management</w:t>
      </w:r>
    </w:p>
    <w:p w14:paraId="3F4EB693" w14:textId="77777777" w:rsidR="004D08ED" w:rsidRDefault="004D08ED" w:rsidP="004D08ED">
      <w:pPr>
        <w:jc w:val="center"/>
        <w:rPr>
          <w:rFonts w:ascii="Arial" w:hAnsi="Arial" w:cs="Arial"/>
          <w:sz w:val="36"/>
          <w:szCs w:val="36"/>
          <w:u w:val="single"/>
        </w:rPr>
      </w:pPr>
    </w:p>
    <w:p w14:paraId="3FFF3770" w14:textId="77777777" w:rsidR="004D08ED" w:rsidRDefault="004D08ED" w:rsidP="004D08ED">
      <w:pPr>
        <w:jc w:val="center"/>
        <w:rPr>
          <w:rFonts w:ascii="Arial" w:hAnsi="Arial" w:cs="Arial"/>
          <w:sz w:val="36"/>
          <w:szCs w:val="36"/>
          <w:u w:val="single"/>
        </w:rPr>
      </w:pPr>
    </w:p>
    <w:p w14:paraId="0C4D73FB" w14:textId="77777777" w:rsidR="004D08ED" w:rsidRDefault="004D08ED" w:rsidP="004D08ED">
      <w:pPr>
        <w:jc w:val="center"/>
        <w:rPr>
          <w:rFonts w:ascii="Arial" w:hAnsi="Arial" w:cs="Arial"/>
          <w:sz w:val="36"/>
          <w:szCs w:val="36"/>
          <w:u w:val="single"/>
        </w:rPr>
      </w:pPr>
    </w:p>
    <w:p w14:paraId="18BB77CB" w14:textId="77777777" w:rsidR="004D08ED" w:rsidRDefault="004D08ED" w:rsidP="004D08ED">
      <w:pPr>
        <w:jc w:val="center"/>
        <w:rPr>
          <w:rFonts w:ascii="Arial" w:hAnsi="Arial" w:cs="Arial"/>
          <w:sz w:val="36"/>
          <w:szCs w:val="36"/>
          <w:u w:val="single"/>
        </w:rPr>
      </w:pPr>
    </w:p>
    <w:p w14:paraId="7C0BC6E0" w14:textId="77777777" w:rsidR="004D08ED" w:rsidRPr="004D08ED" w:rsidRDefault="004D08ED" w:rsidP="004D08ED">
      <w:pPr>
        <w:jc w:val="center"/>
        <w:rPr>
          <w:rFonts w:ascii="Arial" w:hAnsi="Arial" w:cs="Arial"/>
          <w:sz w:val="36"/>
          <w:szCs w:val="36"/>
          <w:u w:val="single"/>
        </w:rPr>
      </w:pPr>
    </w:p>
    <w:p w14:paraId="2E826DB5" w14:textId="328FDF8F" w:rsidR="004D08ED" w:rsidRPr="004D08ED" w:rsidRDefault="004D08ED" w:rsidP="004D08ED">
      <w:pPr>
        <w:jc w:val="center"/>
        <w:rPr>
          <w:rFonts w:ascii="Arial" w:hAnsi="Arial" w:cs="Arial"/>
          <w:sz w:val="32"/>
          <w:szCs w:val="32"/>
        </w:rPr>
      </w:pPr>
      <w:r w:rsidRPr="004D08ED">
        <w:rPr>
          <w:rFonts w:ascii="Arial" w:hAnsi="Arial" w:cs="Arial"/>
          <w:sz w:val="32"/>
          <w:szCs w:val="32"/>
        </w:rPr>
        <w:t>International Business Communications</w:t>
      </w:r>
    </w:p>
    <w:p w14:paraId="07749ED8" w14:textId="1EA47907" w:rsidR="004D08ED" w:rsidRPr="004D08ED" w:rsidRDefault="004D08ED" w:rsidP="004D08ED">
      <w:pPr>
        <w:jc w:val="center"/>
        <w:rPr>
          <w:rFonts w:ascii="Arial" w:hAnsi="Arial" w:cs="Arial"/>
          <w:sz w:val="32"/>
          <w:szCs w:val="32"/>
        </w:rPr>
      </w:pPr>
      <w:r w:rsidRPr="004D08ED">
        <w:rPr>
          <w:rFonts w:ascii="Arial" w:hAnsi="Arial" w:cs="Arial"/>
          <w:sz w:val="32"/>
          <w:szCs w:val="32"/>
        </w:rPr>
        <w:t>LCBB6001</w:t>
      </w:r>
    </w:p>
    <w:p w14:paraId="339BB28D" w14:textId="77777777" w:rsidR="004D08ED" w:rsidRPr="004D08ED" w:rsidRDefault="004D08ED" w:rsidP="004D08ED">
      <w:pPr>
        <w:jc w:val="center"/>
        <w:rPr>
          <w:rFonts w:ascii="Arial" w:hAnsi="Arial" w:cs="Arial"/>
          <w:sz w:val="32"/>
          <w:szCs w:val="32"/>
        </w:rPr>
      </w:pPr>
    </w:p>
    <w:p w14:paraId="4466CA1C" w14:textId="77777777" w:rsidR="004D08ED" w:rsidRDefault="004D08ED" w:rsidP="004D08ED">
      <w:pPr>
        <w:jc w:val="center"/>
        <w:rPr>
          <w:rFonts w:ascii="Arial" w:hAnsi="Arial" w:cs="Arial"/>
          <w:sz w:val="28"/>
          <w:szCs w:val="28"/>
        </w:rPr>
      </w:pPr>
    </w:p>
    <w:p w14:paraId="456A3FEF" w14:textId="77777777" w:rsidR="004D08ED" w:rsidRDefault="004D08ED" w:rsidP="004D08ED">
      <w:pPr>
        <w:jc w:val="center"/>
        <w:rPr>
          <w:rFonts w:ascii="Arial" w:hAnsi="Arial" w:cs="Arial"/>
          <w:sz w:val="28"/>
          <w:szCs w:val="28"/>
        </w:rPr>
      </w:pPr>
    </w:p>
    <w:p w14:paraId="04D88923" w14:textId="77777777" w:rsidR="00AC4904" w:rsidRDefault="00AC4904" w:rsidP="004D08ED">
      <w:pPr>
        <w:jc w:val="center"/>
        <w:rPr>
          <w:rFonts w:ascii="Arial" w:hAnsi="Arial" w:cs="Arial"/>
          <w:sz w:val="28"/>
          <w:szCs w:val="28"/>
        </w:rPr>
      </w:pPr>
    </w:p>
    <w:p w14:paraId="7F4E4635" w14:textId="77777777" w:rsidR="00AC4904" w:rsidRDefault="00AC4904" w:rsidP="004D08ED">
      <w:pPr>
        <w:jc w:val="center"/>
        <w:rPr>
          <w:rFonts w:ascii="Arial" w:hAnsi="Arial" w:cs="Arial"/>
          <w:sz w:val="28"/>
          <w:szCs w:val="28"/>
        </w:rPr>
      </w:pPr>
    </w:p>
    <w:p w14:paraId="28A2318D" w14:textId="64F40DE0" w:rsidR="004D08ED" w:rsidRDefault="004D08ED" w:rsidP="004D08ED">
      <w:pPr>
        <w:jc w:val="center"/>
        <w:rPr>
          <w:rFonts w:ascii="Arial" w:hAnsi="Arial" w:cs="Arial"/>
          <w:sz w:val="28"/>
          <w:szCs w:val="28"/>
        </w:rPr>
      </w:pPr>
      <w:r w:rsidRPr="004D08ED">
        <w:rPr>
          <w:rFonts w:ascii="Arial" w:hAnsi="Arial" w:cs="Arial"/>
          <w:sz w:val="28"/>
          <w:szCs w:val="28"/>
        </w:rPr>
        <w:t>Assessment 2</w:t>
      </w:r>
    </w:p>
    <w:p w14:paraId="24E54ED0" w14:textId="77777777" w:rsidR="008F2F5B" w:rsidRPr="004D08ED" w:rsidRDefault="008F2F5B" w:rsidP="004D08ED">
      <w:pPr>
        <w:jc w:val="center"/>
        <w:rPr>
          <w:rFonts w:ascii="Arial" w:hAnsi="Arial" w:cs="Arial"/>
          <w:sz w:val="28"/>
          <w:szCs w:val="28"/>
        </w:rPr>
      </w:pPr>
    </w:p>
    <w:p w14:paraId="07A88E81" w14:textId="129E323F" w:rsidR="004D08ED" w:rsidRDefault="004D08ED" w:rsidP="004D08ED">
      <w:pPr>
        <w:jc w:val="center"/>
        <w:rPr>
          <w:rFonts w:ascii="Arial" w:hAnsi="Arial" w:cs="Arial"/>
          <w:sz w:val="28"/>
          <w:szCs w:val="28"/>
        </w:rPr>
      </w:pPr>
      <w:r w:rsidRPr="004D08ED">
        <w:rPr>
          <w:rFonts w:ascii="Arial" w:hAnsi="Arial" w:cs="Arial"/>
          <w:sz w:val="28"/>
          <w:szCs w:val="28"/>
        </w:rPr>
        <w:t>Personal Presentation</w:t>
      </w:r>
    </w:p>
    <w:p w14:paraId="2694D5E9" w14:textId="77777777" w:rsidR="008F2F5B" w:rsidRPr="004D08ED" w:rsidRDefault="008F2F5B" w:rsidP="004D08ED">
      <w:pPr>
        <w:jc w:val="center"/>
        <w:rPr>
          <w:rFonts w:ascii="Arial" w:hAnsi="Arial" w:cs="Arial"/>
          <w:sz w:val="28"/>
          <w:szCs w:val="28"/>
        </w:rPr>
      </w:pPr>
    </w:p>
    <w:p w14:paraId="45B5AE88" w14:textId="06BE1118" w:rsidR="004D08ED" w:rsidRDefault="004D08ED" w:rsidP="004D08ED">
      <w:pPr>
        <w:jc w:val="center"/>
        <w:rPr>
          <w:rFonts w:ascii="Arial" w:hAnsi="Arial" w:cs="Arial"/>
          <w:sz w:val="28"/>
          <w:szCs w:val="28"/>
        </w:rPr>
      </w:pPr>
      <w:r>
        <w:rPr>
          <w:rFonts w:ascii="Arial" w:hAnsi="Arial" w:cs="Arial"/>
          <w:sz w:val="28"/>
          <w:szCs w:val="28"/>
        </w:rPr>
        <w:t xml:space="preserve">Cultural Differences </w:t>
      </w:r>
      <w:r w:rsidR="008F2F5B">
        <w:rPr>
          <w:rFonts w:ascii="Arial" w:hAnsi="Arial" w:cs="Arial"/>
          <w:sz w:val="28"/>
          <w:szCs w:val="28"/>
        </w:rPr>
        <w:t xml:space="preserve">and Successful Partnership </w:t>
      </w:r>
      <w:r>
        <w:rPr>
          <w:rFonts w:ascii="Arial" w:hAnsi="Arial" w:cs="Arial"/>
          <w:sz w:val="28"/>
          <w:szCs w:val="28"/>
        </w:rPr>
        <w:t>in China</w:t>
      </w:r>
    </w:p>
    <w:p w14:paraId="71ABA251" w14:textId="77777777" w:rsidR="004D08ED" w:rsidRDefault="004D08ED" w:rsidP="004D08ED">
      <w:pPr>
        <w:jc w:val="center"/>
        <w:rPr>
          <w:rFonts w:ascii="Arial" w:hAnsi="Arial" w:cs="Arial"/>
          <w:sz w:val="28"/>
          <w:szCs w:val="28"/>
        </w:rPr>
      </w:pPr>
    </w:p>
    <w:p w14:paraId="02E61A77" w14:textId="77777777" w:rsidR="004D08ED" w:rsidRDefault="004D08ED" w:rsidP="004D08ED">
      <w:pPr>
        <w:jc w:val="center"/>
        <w:rPr>
          <w:rFonts w:ascii="Arial" w:hAnsi="Arial" w:cs="Arial"/>
          <w:sz w:val="28"/>
          <w:szCs w:val="28"/>
        </w:rPr>
      </w:pPr>
    </w:p>
    <w:p w14:paraId="760860A4" w14:textId="77777777" w:rsidR="008F2F5B" w:rsidRPr="004D08ED" w:rsidRDefault="008F2F5B" w:rsidP="004D08ED">
      <w:pPr>
        <w:jc w:val="center"/>
        <w:rPr>
          <w:rFonts w:ascii="Arial" w:hAnsi="Arial" w:cs="Arial"/>
          <w:sz w:val="28"/>
          <w:szCs w:val="28"/>
        </w:rPr>
      </w:pPr>
    </w:p>
    <w:p w14:paraId="3DC4E9D3" w14:textId="43F90DF2" w:rsidR="004D08ED" w:rsidRPr="004D08ED" w:rsidRDefault="004D08ED" w:rsidP="004D08ED">
      <w:pPr>
        <w:jc w:val="center"/>
        <w:rPr>
          <w:rFonts w:ascii="Arial" w:hAnsi="Arial" w:cs="Arial"/>
          <w:sz w:val="28"/>
          <w:szCs w:val="28"/>
        </w:rPr>
      </w:pPr>
      <w:r w:rsidRPr="004D08ED">
        <w:rPr>
          <w:rFonts w:ascii="Arial" w:hAnsi="Arial" w:cs="Arial"/>
          <w:sz w:val="28"/>
          <w:szCs w:val="28"/>
        </w:rPr>
        <w:t>Riaz Bhatti</w:t>
      </w:r>
    </w:p>
    <w:p w14:paraId="33939CE5" w14:textId="77777777" w:rsidR="004D08ED" w:rsidRDefault="004D08ED"/>
    <w:p w14:paraId="55B30176" w14:textId="77777777" w:rsidR="004D08ED" w:rsidRDefault="004D08ED"/>
    <w:p w14:paraId="322F8D87" w14:textId="77777777" w:rsidR="004D08ED" w:rsidRDefault="004D08ED"/>
    <w:p w14:paraId="1032DB79" w14:textId="77777777" w:rsidR="004D08ED" w:rsidRDefault="004D08ED"/>
    <w:p w14:paraId="321B8188" w14:textId="77777777" w:rsidR="004D08ED" w:rsidRDefault="004D08ED"/>
    <w:p w14:paraId="478C93E8" w14:textId="77777777" w:rsidR="004D08ED" w:rsidRDefault="004D08ED"/>
    <w:p w14:paraId="2FF78517" w14:textId="77777777" w:rsidR="004D08ED" w:rsidRDefault="004D08ED"/>
    <w:p w14:paraId="16B550A7" w14:textId="77777777" w:rsidR="004D08ED" w:rsidRDefault="004D08ED"/>
    <w:p w14:paraId="739D8A4A" w14:textId="77777777" w:rsidR="004D08ED" w:rsidRDefault="004D08ED"/>
    <w:p w14:paraId="100A871F" w14:textId="77777777" w:rsidR="004D08ED" w:rsidRDefault="004D08ED"/>
    <w:p w14:paraId="1BB70CDA" w14:textId="77777777" w:rsidR="004D08ED" w:rsidRDefault="004D08ED"/>
    <w:p w14:paraId="10F0ACBF" w14:textId="77777777" w:rsidR="004D08ED" w:rsidRDefault="004D08ED"/>
    <w:p w14:paraId="6C18FCE7" w14:textId="77777777" w:rsidR="004D08ED" w:rsidRDefault="004D08ED"/>
    <w:p w14:paraId="5F6DDC2F" w14:textId="77777777" w:rsidR="004D08ED" w:rsidRDefault="004D08ED"/>
    <w:p w14:paraId="0B131209" w14:textId="77777777" w:rsidR="004D08ED" w:rsidRDefault="004D08ED"/>
    <w:p w14:paraId="7AA871AA" w14:textId="77777777" w:rsidR="004D08ED" w:rsidRDefault="004D08ED"/>
    <w:p w14:paraId="7D218B12" w14:textId="4EF98F6D" w:rsidR="004D08ED" w:rsidRPr="004D08ED" w:rsidRDefault="004D08ED" w:rsidP="008F2F5B">
      <w:pPr>
        <w:jc w:val="center"/>
        <w:rPr>
          <w:rFonts w:ascii="Arial" w:hAnsi="Arial" w:cs="Arial"/>
        </w:rPr>
      </w:pPr>
      <w:proofErr w:type="spellStart"/>
      <w:r w:rsidRPr="004D08ED">
        <w:rPr>
          <w:rFonts w:ascii="Arial" w:hAnsi="Arial" w:cs="Arial"/>
        </w:rPr>
        <w:t>Lilija</w:t>
      </w:r>
      <w:proofErr w:type="spellEnd"/>
      <w:r w:rsidRPr="004D08ED">
        <w:rPr>
          <w:rFonts w:ascii="Arial" w:hAnsi="Arial" w:cs="Arial"/>
        </w:rPr>
        <w:t xml:space="preserve"> </w:t>
      </w:r>
      <w:proofErr w:type="spellStart"/>
      <w:r w:rsidRPr="004D08ED">
        <w:rPr>
          <w:rFonts w:ascii="Arial" w:hAnsi="Arial" w:cs="Arial"/>
        </w:rPr>
        <w:t>Tconeva</w:t>
      </w:r>
      <w:proofErr w:type="spellEnd"/>
    </w:p>
    <w:p w14:paraId="601EC1C2" w14:textId="6A05EE76" w:rsidR="004D08ED" w:rsidRPr="004D08ED" w:rsidRDefault="004D08ED" w:rsidP="004D08ED">
      <w:pPr>
        <w:jc w:val="center"/>
        <w:rPr>
          <w:rFonts w:ascii="Arial" w:hAnsi="Arial" w:cs="Arial"/>
        </w:rPr>
      </w:pPr>
      <w:r w:rsidRPr="004D08ED">
        <w:rPr>
          <w:rFonts w:ascii="Arial" w:hAnsi="Arial" w:cs="Arial"/>
        </w:rPr>
        <w:t>2029799</w:t>
      </w:r>
    </w:p>
    <w:p w14:paraId="30376722" w14:textId="77777777" w:rsidR="004D08ED" w:rsidRDefault="004D08ED" w:rsidP="004D08ED">
      <w:pPr>
        <w:jc w:val="center"/>
        <w:rPr>
          <w:rFonts w:ascii="Arial" w:hAnsi="Arial" w:cs="Arial"/>
        </w:rPr>
      </w:pPr>
    </w:p>
    <w:p w14:paraId="3CD3E1BD" w14:textId="77777777" w:rsidR="008F2F5B" w:rsidRPr="004D08ED" w:rsidRDefault="008F2F5B" w:rsidP="004D08ED">
      <w:pPr>
        <w:jc w:val="center"/>
        <w:rPr>
          <w:rFonts w:ascii="Arial" w:hAnsi="Arial" w:cs="Arial"/>
        </w:rPr>
      </w:pPr>
    </w:p>
    <w:p w14:paraId="07C4F6CF" w14:textId="4928FA05" w:rsidR="004D08ED" w:rsidRPr="008F2F5B" w:rsidRDefault="00672946" w:rsidP="008F2F5B">
      <w:pPr>
        <w:jc w:val="center"/>
        <w:rPr>
          <w:rFonts w:ascii="Arial" w:hAnsi="Arial" w:cs="Arial"/>
          <w:sz w:val="20"/>
          <w:szCs w:val="20"/>
        </w:rPr>
      </w:pPr>
      <w:r>
        <w:rPr>
          <w:rFonts w:ascii="Arial" w:hAnsi="Arial" w:cs="Arial"/>
          <w:sz w:val="20"/>
          <w:szCs w:val="20"/>
        </w:rPr>
        <w:t xml:space="preserve">July </w:t>
      </w:r>
      <w:r w:rsidR="004D08ED" w:rsidRPr="008F2F5B">
        <w:rPr>
          <w:rFonts w:ascii="Arial" w:hAnsi="Arial" w:cs="Arial"/>
          <w:sz w:val="20"/>
          <w:szCs w:val="20"/>
        </w:rPr>
        <w:t>202</w:t>
      </w:r>
      <w:r w:rsidR="008F2F5B">
        <w:rPr>
          <w:rFonts w:ascii="Arial" w:hAnsi="Arial" w:cs="Arial"/>
          <w:sz w:val="20"/>
          <w:szCs w:val="20"/>
        </w:rPr>
        <w:t>3</w:t>
      </w:r>
    </w:p>
    <w:p w14:paraId="0D38F255" w14:textId="0DC234CE" w:rsidR="00EA4D87" w:rsidRPr="00A92A61" w:rsidRDefault="00A92A61" w:rsidP="00A92A61">
      <w:pPr>
        <w:jc w:val="center"/>
        <w:rPr>
          <w:rFonts w:ascii="Arial" w:hAnsi="Arial" w:cs="Arial"/>
          <w:sz w:val="28"/>
          <w:szCs w:val="28"/>
        </w:rPr>
      </w:pPr>
      <w:r w:rsidRPr="00A92A61">
        <w:rPr>
          <w:rFonts w:ascii="Arial" w:hAnsi="Arial" w:cs="Arial"/>
          <w:sz w:val="28"/>
          <w:szCs w:val="28"/>
        </w:rPr>
        <w:lastRenderedPageBreak/>
        <w:t>Table of Contents</w:t>
      </w:r>
    </w:p>
    <w:p w14:paraId="340FE08A" w14:textId="77777777" w:rsidR="00A92A61" w:rsidRPr="00A92A61" w:rsidRDefault="00A92A61" w:rsidP="00A92A61">
      <w:pPr>
        <w:rPr>
          <w:rFonts w:ascii="Arial" w:hAnsi="Arial" w:cs="Arial"/>
          <w:sz w:val="28"/>
          <w:szCs w:val="28"/>
        </w:rPr>
      </w:pPr>
    </w:p>
    <w:p w14:paraId="526DA808" w14:textId="77777777" w:rsidR="00A92A61" w:rsidRPr="00A92A61" w:rsidRDefault="00A92A61" w:rsidP="00A92A61">
      <w:pPr>
        <w:rPr>
          <w:rFonts w:ascii="Arial" w:hAnsi="Arial" w:cs="Arial"/>
          <w:sz w:val="28"/>
          <w:szCs w:val="28"/>
        </w:rPr>
      </w:pPr>
    </w:p>
    <w:p w14:paraId="0DB06C95" w14:textId="77777777" w:rsidR="00A92A61" w:rsidRPr="00A92A61" w:rsidRDefault="00A92A61" w:rsidP="00A92A61">
      <w:pPr>
        <w:rPr>
          <w:rFonts w:ascii="Arial" w:hAnsi="Arial" w:cs="Arial"/>
          <w:sz w:val="28"/>
          <w:szCs w:val="28"/>
        </w:rPr>
      </w:pPr>
    </w:p>
    <w:p w14:paraId="3F41EACC" w14:textId="77777777" w:rsidR="00A92A61" w:rsidRPr="00A92A61" w:rsidRDefault="00A92A61" w:rsidP="00A92A61">
      <w:pPr>
        <w:rPr>
          <w:rFonts w:ascii="Arial" w:hAnsi="Arial" w:cs="Arial"/>
          <w:sz w:val="28"/>
          <w:szCs w:val="28"/>
        </w:rPr>
      </w:pPr>
    </w:p>
    <w:p w14:paraId="55C93B8B" w14:textId="62510335" w:rsidR="00A92A61" w:rsidRPr="00A92A61" w:rsidRDefault="00A92A61" w:rsidP="00A92A61">
      <w:pPr>
        <w:rPr>
          <w:rFonts w:ascii="Arial" w:hAnsi="Arial" w:cs="Arial"/>
        </w:rPr>
      </w:pPr>
      <w:r w:rsidRPr="00A92A61">
        <w:rPr>
          <w:rFonts w:ascii="Arial" w:hAnsi="Arial" w:cs="Arial"/>
        </w:rPr>
        <w:t>1. Introduction</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3</w:t>
      </w:r>
    </w:p>
    <w:p w14:paraId="335D0E23" w14:textId="77777777" w:rsidR="00A92A61" w:rsidRPr="00A92A61" w:rsidRDefault="00A92A61" w:rsidP="00A92A61">
      <w:pPr>
        <w:rPr>
          <w:rFonts w:ascii="Arial" w:hAnsi="Arial" w:cs="Arial"/>
        </w:rPr>
      </w:pPr>
    </w:p>
    <w:p w14:paraId="154CA192" w14:textId="75D6B65F" w:rsidR="00A92A61" w:rsidRPr="00A92A61" w:rsidRDefault="00A92A61" w:rsidP="00A92A61">
      <w:pPr>
        <w:rPr>
          <w:rFonts w:ascii="Arial" w:hAnsi="Arial" w:cs="Arial"/>
        </w:rPr>
      </w:pPr>
      <w:r w:rsidRPr="00A92A61">
        <w:rPr>
          <w:rFonts w:ascii="Arial" w:hAnsi="Arial" w:cs="Arial"/>
        </w:rPr>
        <w:t>2. Cultural Profile/ Differences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4</w:t>
      </w:r>
    </w:p>
    <w:p w14:paraId="210C4FC3" w14:textId="77777777" w:rsidR="00A92A61" w:rsidRPr="00A92A61" w:rsidRDefault="00A92A61" w:rsidP="00A92A61">
      <w:pPr>
        <w:rPr>
          <w:rFonts w:ascii="Arial" w:hAnsi="Arial" w:cs="Arial"/>
        </w:rPr>
      </w:pPr>
    </w:p>
    <w:p w14:paraId="308EA79A" w14:textId="7473C671" w:rsidR="00A92A61" w:rsidRPr="00A92A61" w:rsidRDefault="00A92A61" w:rsidP="00A92A61">
      <w:pPr>
        <w:rPr>
          <w:rFonts w:ascii="Arial" w:hAnsi="Arial" w:cs="Arial"/>
        </w:rPr>
      </w:pPr>
      <w:r w:rsidRPr="00A92A61">
        <w:rPr>
          <w:rFonts w:ascii="Arial" w:hAnsi="Arial" w:cs="Arial"/>
        </w:rPr>
        <w:t>3. Culture- communication process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6</w:t>
      </w:r>
    </w:p>
    <w:p w14:paraId="00B2A045" w14:textId="77777777" w:rsidR="00A92A61" w:rsidRPr="00A92A61" w:rsidRDefault="00A92A61" w:rsidP="00A92A61">
      <w:pPr>
        <w:rPr>
          <w:rFonts w:ascii="Arial" w:hAnsi="Arial" w:cs="Arial"/>
        </w:rPr>
      </w:pPr>
    </w:p>
    <w:p w14:paraId="2902F7B1" w14:textId="130D2B2D" w:rsidR="00A92A61" w:rsidRPr="00A92A61" w:rsidRDefault="00A92A61" w:rsidP="00A92A61">
      <w:pPr>
        <w:rPr>
          <w:rFonts w:ascii="Arial" w:hAnsi="Arial" w:cs="Arial"/>
        </w:rPr>
      </w:pPr>
      <w:r w:rsidRPr="00A92A61">
        <w:rPr>
          <w:rFonts w:ascii="Arial" w:hAnsi="Arial" w:cs="Arial"/>
        </w:rPr>
        <w:t>4. Developing successful partnership</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6</w:t>
      </w:r>
      <w:r w:rsidRPr="00A92A61">
        <w:rPr>
          <w:rFonts w:ascii="Arial" w:hAnsi="Arial" w:cs="Arial"/>
        </w:rPr>
        <w:t xml:space="preserve"> </w:t>
      </w:r>
    </w:p>
    <w:p w14:paraId="0F2D7F5A" w14:textId="77777777" w:rsidR="00A92A61" w:rsidRPr="00A92A61" w:rsidRDefault="00A92A61" w:rsidP="00A92A61">
      <w:pPr>
        <w:rPr>
          <w:rFonts w:ascii="Arial" w:hAnsi="Arial" w:cs="Arial"/>
        </w:rPr>
      </w:pPr>
    </w:p>
    <w:p w14:paraId="1B65F750" w14:textId="37B84AED" w:rsidR="00A92A61" w:rsidRPr="00A92A61" w:rsidRDefault="00A92A61" w:rsidP="00A92A61">
      <w:pPr>
        <w:rPr>
          <w:rFonts w:ascii="Arial" w:hAnsi="Arial" w:cs="Arial"/>
        </w:rPr>
      </w:pPr>
      <w:r w:rsidRPr="00A92A61">
        <w:rPr>
          <w:rFonts w:ascii="Arial" w:hAnsi="Arial" w:cs="Arial"/>
        </w:rPr>
        <w:t>5. Successful factors of joint ventures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7</w:t>
      </w:r>
    </w:p>
    <w:p w14:paraId="3B26F611" w14:textId="77777777" w:rsidR="00A92A61" w:rsidRPr="00A92A61" w:rsidRDefault="00A92A61" w:rsidP="00A92A61">
      <w:pPr>
        <w:rPr>
          <w:rFonts w:ascii="Arial" w:hAnsi="Arial" w:cs="Arial"/>
        </w:rPr>
      </w:pPr>
    </w:p>
    <w:p w14:paraId="7738480C" w14:textId="0F6EFB1A" w:rsidR="00A92A61" w:rsidRPr="00A92A61" w:rsidRDefault="00A92A61" w:rsidP="00A92A61">
      <w:pPr>
        <w:rPr>
          <w:rFonts w:ascii="Arial" w:hAnsi="Arial" w:cs="Arial"/>
        </w:rPr>
      </w:pPr>
      <w:r w:rsidRPr="00A92A61">
        <w:rPr>
          <w:rFonts w:ascii="Arial" w:hAnsi="Arial" w:cs="Arial"/>
        </w:rPr>
        <w:t xml:space="preserve">6. Hofstede’s </w:t>
      </w:r>
      <w:r w:rsidR="00DE2B83">
        <w:rPr>
          <w:rFonts w:ascii="Arial" w:hAnsi="Arial" w:cs="Arial"/>
        </w:rPr>
        <w:t>Cultural Dimensions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8</w:t>
      </w:r>
    </w:p>
    <w:p w14:paraId="57C80A6A" w14:textId="77777777" w:rsidR="00A92A61" w:rsidRPr="00A92A61" w:rsidRDefault="00A92A61" w:rsidP="00A92A61">
      <w:pPr>
        <w:rPr>
          <w:rFonts w:ascii="Arial" w:hAnsi="Arial" w:cs="Arial"/>
        </w:rPr>
      </w:pPr>
    </w:p>
    <w:p w14:paraId="48C1FB11" w14:textId="120DFE89" w:rsidR="00A92A61" w:rsidRPr="00A92A61" w:rsidRDefault="00A92A61" w:rsidP="00A92A61">
      <w:pPr>
        <w:rPr>
          <w:rFonts w:ascii="Arial" w:hAnsi="Arial" w:cs="Arial"/>
        </w:rPr>
      </w:pPr>
      <w:r w:rsidRPr="00A92A61">
        <w:rPr>
          <w:rFonts w:ascii="Arial" w:hAnsi="Arial" w:cs="Arial"/>
        </w:rPr>
        <w:t>7. Recommendations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9</w:t>
      </w:r>
    </w:p>
    <w:p w14:paraId="7F57FB67" w14:textId="77777777" w:rsidR="00A92A61" w:rsidRPr="00A92A61" w:rsidRDefault="00A92A61" w:rsidP="00A92A61">
      <w:pPr>
        <w:rPr>
          <w:rFonts w:ascii="Arial" w:hAnsi="Arial" w:cs="Arial"/>
        </w:rPr>
      </w:pPr>
    </w:p>
    <w:p w14:paraId="616D35E8" w14:textId="4C290134" w:rsidR="00A92A61" w:rsidRDefault="00A92A61" w:rsidP="00A92A61">
      <w:pPr>
        <w:rPr>
          <w:rFonts w:ascii="Arial" w:hAnsi="Arial" w:cs="Arial"/>
        </w:rPr>
      </w:pPr>
      <w:r w:rsidRPr="00A92A61">
        <w:rPr>
          <w:rFonts w:ascii="Arial" w:hAnsi="Arial" w:cs="Arial"/>
        </w:rPr>
        <w:t>8. Conclusion</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10</w:t>
      </w:r>
    </w:p>
    <w:p w14:paraId="4381B8A0" w14:textId="77777777" w:rsidR="00DE2B83" w:rsidRDefault="00DE2B83" w:rsidP="00A92A61">
      <w:pPr>
        <w:rPr>
          <w:rFonts w:ascii="Arial" w:hAnsi="Arial" w:cs="Arial"/>
        </w:rPr>
      </w:pPr>
    </w:p>
    <w:p w14:paraId="7BB2DE9E" w14:textId="2D9224CD" w:rsidR="00DE2B83" w:rsidRPr="00A92A61" w:rsidRDefault="00DE2B83" w:rsidP="00A92A61">
      <w:pPr>
        <w:rPr>
          <w:rFonts w:ascii="Arial" w:hAnsi="Arial" w:cs="Arial"/>
        </w:rPr>
      </w:pPr>
      <w:r>
        <w:rPr>
          <w:rFonts w:ascii="Arial" w:hAnsi="Arial" w:cs="Arial"/>
        </w:rPr>
        <w:t>References</w:t>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r>
      <w:r w:rsidR="00422D4A">
        <w:rPr>
          <w:rFonts w:ascii="Arial" w:hAnsi="Arial" w:cs="Arial"/>
        </w:rPr>
        <w:tab/>
        <w:t>12</w:t>
      </w:r>
      <w:r>
        <w:rPr>
          <w:rFonts w:ascii="Arial" w:hAnsi="Arial" w:cs="Arial"/>
        </w:rPr>
        <w:t xml:space="preserve"> </w:t>
      </w:r>
    </w:p>
    <w:p w14:paraId="4CD52267" w14:textId="77777777" w:rsidR="00EA4D87" w:rsidRPr="00A92A61" w:rsidRDefault="00EA4D87" w:rsidP="00A92A61">
      <w:pPr>
        <w:jc w:val="center"/>
        <w:rPr>
          <w:rFonts w:ascii="Arial" w:hAnsi="Arial" w:cs="Arial"/>
          <w:sz w:val="28"/>
          <w:szCs w:val="28"/>
        </w:rPr>
      </w:pPr>
    </w:p>
    <w:p w14:paraId="2196CAB2" w14:textId="78478CDF" w:rsidR="00DB2221" w:rsidRDefault="00DB2221"/>
    <w:p w14:paraId="6BF45047" w14:textId="77777777" w:rsidR="00DB2221" w:rsidRDefault="00DB2221">
      <w:r>
        <w:br w:type="page"/>
      </w:r>
    </w:p>
    <w:p w14:paraId="43539352" w14:textId="0F8392A6" w:rsidR="00DB2221" w:rsidRDefault="00672946">
      <w:r w:rsidRPr="00672946">
        <w:lastRenderedPageBreak/>
        <w:drawing>
          <wp:inline distT="0" distB="0" distL="0" distR="0" wp14:anchorId="459DA8CB" wp14:editId="0BD9423A">
            <wp:extent cx="5731510" cy="3223895"/>
            <wp:effectExtent l="0" t="0" r="0" b="1905"/>
            <wp:docPr id="45734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48895" name=""/>
                    <pic:cNvPicPr/>
                  </pic:nvPicPr>
                  <pic:blipFill>
                    <a:blip r:embed="rId7"/>
                    <a:stretch>
                      <a:fillRect/>
                    </a:stretch>
                  </pic:blipFill>
                  <pic:spPr>
                    <a:xfrm>
                      <a:off x="0" y="0"/>
                      <a:ext cx="5731510" cy="3223895"/>
                    </a:xfrm>
                    <a:prstGeom prst="rect">
                      <a:avLst/>
                    </a:prstGeom>
                  </pic:spPr>
                </pic:pic>
              </a:graphicData>
            </a:graphic>
          </wp:inline>
        </w:drawing>
      </w:r>
    </w:p>
    <w:p w14:paraId="204E412F" w14:textId="77777777" w:rsidR="00A92A61" w:rsidRDefault="00A92A61"/>
    <w:p w14:paraId="06F7C7F6" w14:textId="77777777" w:rsidR="00A92A61" w:rsidRDefault="00A92A61"/>
    <w:p w14:paraId="73D2589F" w14:textId="77777777" w:rsidR="00A92A61" w:rsidRDefault="00A92A61"/>
    <w:p w14:paraId="6ABED698" w14:textId="77777777" w:rsidR="00A92A61" w:rsidRPr="00C2722F" w:rsidRDefault="00A92A61" w:rsidP="00A92A61">
      <w:pPr>
        <w:spacing w:line="360" w:lineRule="auto"/>
        <w:rPr>
          <w:rFonts w:ascii="Arial" w:hAnsi="Arial" w:cs="Arial"/>
          <w:b/>
          <w:bCs/>
        </w:rPr>
      </w:pPr>
      <w:r w:rsidRPr="00C2722F">
        <w:rPr>
          <w:rFonts w:ascii="Arial" w:hAnsi="Arial" w:cs="Arial"/>
          <w:b/>
          <w:bCs/>
        </w:rPr>
        <w:t>1. Introduction</w:t>
      </w:r>
    </w:p>
    <w:p w14:paraId="363B8832" w14:textId="5D1696AB" w:rsidR="00A92A61" w:rsidRPr="00C2722F" w:rsidRDefault="00A92A61" w:rsidP="00A92A61">
      <w:pPr>
        <w:spacing w:line="360" w:lineRule="auto"/>
        <w:jc w:val="both"/>
        <w:rPr>
          <w:rFonts w:ascii="Arial" w:hAnsi="Arial" w:cs="Arial"/>
        </w:rPr>
      </w:pPr>
      <w:r w:rsidRPr="00C2722F">
        <w:rPr>
          <w:rFonts w:ascii="Arial" w:hAnsi="Arial" w:cs="Arial"/>
        </w:rPr>
        <w:t xml:space="preserve">Cultural awareness in terms of nature, dimensions and variables is </w:t>
      </w:r>
      <w:r w:rsidR="003D222F">
        <w:rPr>
          <w:rFonts w:ascii="Arial" w:hAnsi="Arial" w:cs="Arial"/>
        </w:rPr>
        <w:t>essential</w:t>
      </w:r>
      <w:r w:rsidRPr="00C2722F">
        <w:rPr>
          <w:rFonts w:ascii="Arial" w:hAnsi="Arial" w:cs="Arial"/>
        </w:rPr>
        <w:t xml:space="preserve"> for managers to understand </w:t>
      </w:r>
      <w:r w:rsidR="003D222F" w:rsidRPr="00C2722F">
        <w:rPr>
          <w:rFonts w:ascii="Arial" w:hAnsi="Arial" w:cs="Arial"/>
        </w:rPr>
        <w:t>organisational processes</w:t>
      </w:r>
      <w:r w:rsidR="003D222F">
        <w:rPr>
          <w:rFonts w:ascii="Arial" w:hAnsi="Arial" w:cs="Arial"/>
        </w:rPr>
        <w:t xml:space="preserve"> and successfully communicate across borders.</w:t>
      </w:r>
      <w:r w:rsidRPr="00C2722F">
        <w:rPr>
          <w:rFonts w:ascii="Arial" w:hAnsi="Arial" w:cs="Arial"/>
        </w:rPr>
        <w:t xml:space="preserve"> Furthermore, it enables them to develop appropriate policies,</w:t>
      </w:r>
      <w:r w:rsidR="003D222F">
        <w:rPr>
          <w:rFonts w:ascii="Arial" w:hAnsi="Arial" w:cs="Arial"/>
        </w:rPr>
        <w:t xml:space="preserve"> </w:t>
      </w:r>
      <w:r w:rsidRPr="00C2722F">
        <w:rPr>
          <w:rFonts w:ascii="Arial" w:hAnsi="Arial" w:cs="Arial"/>
        </w:rPr>
        <w:t xml:space="preserve">plan, lead and control in a certain international setting. Studies show that companies loose opportunities and billions every year due to lack of cultural sensitivity or poor adjustment to the local environment. (Deresky, 2016, p.108) This presentation emphasises on the impact of culture (Chinese) on the management practices and effective </w:t>
      </w:r>
      <w:r w:rsidR="003D222F">
        <w:rPr>
          <w:rFonts w:ascii="Arial" w:hAnsi="Arial" w:cs="Arial"/>
        </w:rPr>
        <w:t>strategies for partnership</w:t>
      </w:r>
      <w:r w:rsidRPr="00C2722F">
        <w:rPr>
          <w:rFonts w:ascii="Arial" w:hAnsi="Arial" w:cs="Arial"/>
        </w:rPr>
        <w:t xml:space="preserve"> in </w:t>
      </w:r>
      <w:r w:rsidR="003D222F">
        <w:rPr>
          <w:rFonts w:ascii="Arial" w:hAnsi="Arial" w:cs="Arial"/>
        </w:rPr>
        <w:t>China</w:t>
      </w:r>
      <w:r w:rsidRPr="00C2722F">
        <w:rPr>
          <w:rFonts w:ascii="Arial" w:hAnsi="Arial" w:cs="Arial"/>
        </w:rPr>
        <w:t>.</w:t>
      </w:r>
    </w:p>
    <w:p w14:paraId="4F4E6E5A" w14:textId="5259D099" w:rsidR="00EA4D87" w:rsidRDefault="00DB2221">
      <w:r>
        <w:br w:type="page"/>
      </w:r>
    </w:p>
    <w:p w14:paraId="7BD71A3F" w14:textId="774ACC09" w:rsidR="00C2722F" w:rsidRPr="00C2722F" w:rsidRDefault="00E73163" w:rsidP="00014944">
      <w:pPr>
        <w:spacing w:line="360" w:lineRule="auto"/>
        <w:jc w:val="both"/>
        <w:rPr>
          <w:rFonts w:ascii="Arial" w:hAnsi="Arial" w:cs="Arial"/>
        </w:rPr>
      </w:pPr>
      <w:r w:rsidRPr="00E73163">
        <w:rPr>
          <w:rFonts w:ascii="Arial" w:hAnsi="Arial" w:cs="Arial"/>
          <w:noProof/>
        </w:rPr>
        <w:lastRenderedPageBreak/>
        <w:drawing>
          <wp:inline distT="0" distB="0" distL="0" distR="0" wp14:anchorId="0B826870" wp14:editId="48B3D37B">
            <wp:extent cx="5731510" cy="3223895"/>
            <wp:effectExtent l="0" t="0" r="0" b="1905"/>
            <wp:docPr id="154802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21537" name=""/>
                    <pic:cNvPicPr/>
                  </pic:nvPicPr>
                  <pic:blipFill>
                    <a:blip r:embed="rId8"/>
                    <a:stretch>
                      <a:fillRect/>
                    </a:stretch>
                  </pic:blipFill>
                  <pic:spPr>
                    <a:xfrm>
                      <a:off x="0" y="0"/>
                      <a:ext cx="5731510" cy="3223895"/>
                    </a:xfrm>
                    <a:prstGeom prst="rect">
                      <a:avLst/>
                    </a:prstGeom>
                  </pic:spPr>
                </pic:pic>
              </a:graphicData>
            </a:graphic>
          </wp:inline>
        </w:drawing>
      </w:r>
    </w:p>
    <w:p w14:paraId="6D6CFF65" w14:textId="77777777" w:rsidR="00A92A61" w:rsidRDefault="00A92A61" w:rsidP="00014944">
      <w:pPr>
        <w:spacing w:line="360" w:lineRule="auto"/>
        <w:jc w:val="both"/>
        <w:rPr>
          <w:rFonts w:ascii="Arial" w:hAnsi="Arial" w:cs="Arial"/>
          <w:b/>
          <w:bCs/>
        </w:rPr>
      </w:pPr>
    </w:p>
    <w:p w14:paraId="44A6DB3C" w14:textId="77777777" w:rsidR="00A92A61" w:rsidRDefault="00A92A61" w:rsidP="00014944">
      <w:pPr>
        <w:spacing w:line="360" w:lineRule="auto"/>
        <w:jc w:val="both"/>
        <w:rPr>
          <w:rFonts w:ascii="Arial" w:hAnsi="Arial" w:cs="Arial"/>
          <w:b/>
          <w:bCs/>
        </w:rPr>
      </w:pPr>
    </w:p>
    <w:p w14:paraId="20DF5C85" w14:textId="098EC1A0" w:rsidR="005027D9" w:rsidRPr="00C2722F" w:rsidRDefault="005027D9" w:rsidP="00014944">
      <w:pPr>
        <w:spacing w:line="360" w:lineRule="auto"/>
        <w:jc w:val="both"/>
        <w:rPr>
          <w:rFonts w:ascii="Arial" w:hAnsi="Arial" w:cs="Arial"/>
          <w:b/>
          <w:bCs/>
        </w:rPr>
      </w:pPr>
      <w:r w:rsidRPr="00C2722F">
        <w:rPr>
          <w:rFonts w:ascii="Arial" w:hAnsi="Arial" w:cs="Arial"/>
          <w:b/>
          <w:bCs/>
        </w:rPr>
        <w:t xml:space="preserve">2. Cultural profile/ </w:t>
      </w:r>
      <w:r w:rsidR="00562373">
        <w:rPr>
          <w:rFonts w:ascii="Arial" w:hAnsi="Arial" w:cs="Arial"/>
          <w:b/>
          <w:bCs/>
        </w:rPr>
        <w:t>Differences</w:t>
      </w:r>
    </w:p>
    <w:p w14:paraId="6EDBA6E4" w14:textId="32B66831" w:rsidR="00014944" w:rsidRPr="00C2722F" w:rsidRDefault="00A205E2" w:rsidP="00014944">
      <w:pPr>
        <w:spacing w:line="360" w:lineRule="auto"/>
        <w:jc w:val="both"/>
        <w:rPr>
          <w:rFonts w:ascii="Arial" w:hAnsi="Arial" w:cs="Arial"/>
        </w:rPr>
      </w:pPr>
      <w:r w:rsidRPr="00C2722F">
        <w:rPr>
          <w:rFonts w:ascii="Arial" w:hAnsi="Arial" w:cs="Arial"/>
        </w:rPr>
        <w:t>To understand cultural differences, managers need to know how their own styles differ from the norm in other countries. This is done by comparing profiles which clearly reflect</w:t>
      </w:r>
      <w:r w:rsidR="004D5226" w:rsidRPr="00C2722F">
        <w:rPr>
          <w:rFonts w:ascii="Arial" w:hAnsi="Arial" w:cs="Arial"/>
        </w:rPr>
        <w:t xml:space="preserve"> value system, attitudes and expected behaviour </w:t>
      </w:r>
      <w:proofErr w:type="gramStart"/>
      <w:r w:rsidR="004D5226" w:rsidRPr="00C2722F">
        <w:rPr>
          <w:rFonts w:ascii="Arial" w:hAnsi="Arial" w:cs="Arial"/>
        </w:rPr>
        <w:t>in a given</w:t>
      </w:r>
      <w:proofErr w:type="gramEnd"/>
      <w:r w:rsidR="004D5226" w:rsidRPr="00C2722F">
        <w:rPr>
          <w:rFonts w:ascii="Arial" w:hAnsi="Arial" w:cs="Arial"/>
        </w:rPr>
        <w:t xml:space="preserve"> society, Chinese in this presentation. </w:t>
      </w:r>
    </w:p>
    <w:p w14:paraId="10A5BBF8" w14:textId="2B729E86" w:rsidR="005C60CE" w:rsidRDefault="002078A4" w:rsidP="005C60CE">
      <w:pPr>
        <w:spacing w:line="360" w:lineRule="auto"/>
        <w:jc w:val="both"/>
        <w:rPr>
          <w:rFonts w:ascii="Arial" w:hAnsi="Arial" w:cs="Arial"/>
        </w:rPr>
      </w:pPr>
      <w:r w:rsidRPr="00C2722F">
        <w:rPr>
          <w:rFonts w:ascii="Arial" w:hAnsi="Arial" w:cs="Arial"/>
        </w:rPr>
        <w:t xml:space="preserve">One of the most prominent features of the Chinese culture is the hierarchy and respect to the authority and seniority. Autocratic leadership is the norm, exercising power but with caring about people. Chinese management style is human- centred, which put people ahead of business relationships and focuses on loyalty and trust. </w:t>
      </w:r>
      <w:r w:rsidR="00E31A2D" w:rsidRPr="00C2722F">
        <w:rPr>
          <w:rFonts w:ascii="Arial" w:hAnsi="Arial" w:cs="Arial"/>
        </w:rPr>
        <w:t xml:space="preserve">Family is extremely important, and any small business is run like family. Globalization has resulted in shift towards adopting more competitive management styles with younger manager being more independent and less likely to take risks for profits. </w:t>
      </w:r>
      <w:r w:rsidR="005C60CE" w:rsidRPr="00C2722F">
        <w:rPr>
          <w:rFonts w:ascii="Arial" w:hAnsi="Arial" w:cs="Arial"/>
        </w:rPr>
        <w:t>However, the Chinese structure their business around connections- relationships</w:t>
      </w:r>
      <w:r w:rsidR="003D222F">
        <w:rPr>
          <w:rFonts w:ascii="Arial" w:hAnsi="Arial" w:cs="Arial"/>
        </w:rPr>
        <w:t xml:space="preserve">, </w:t>
      </w:r>
      <w:r w:rsidR="005C60CE" w:rsidRPr="00C2722F">
        <w:rPr>
          <w:rFonts w:ascii="Arial" w:hAnsi="Arial" w:cs="Arial"/>
        </w:rPr>
        <w:t>based on friendship and affection. (Deresky, 2016, p.140)</w:t>
      </w:r>
    </w:p>
    <w:p w14:paraId="35F7A6B3" w14:textId="37DC808E" w:rsidR="00562373" w:rsidRPr="00C2722F" w:rsidRDefault="00562373" w:rsidP="005C60CE">
      <w:pPr>
        <w:spacing w:line="360" w:lineRule="auto"/>
        <w:jc w:val="both"/>
        <w:rPr>
          <w:rFonts w:ascii="Arial" w:hAnsi="Arial" w:cs="Arial"/>
        </w:rPr>
      </w:pPr>
      <w:r>
        <w:rPr>
          <w:rFonts w:ascii="Arial" w:hAnsi="Arial" w:cs="Arial"/>
        </w:rPr>
        <w:t>Minor variations in body language, speech rhythms or punctuality might can cause misinterpretation and mistrust. British should take extra care using gestures in China because of how</w:t>
      </w:r>
      <w:r w:rsidR="001463A7">
        <w:rPr>
          <w:rFonts w:ascii="Arial" w:hAnsi="Arial" w:cs="Arial"/>
        </w:rPr>
        <w:t xml:space="preserve"> </w:t>
      </w:r>
      <w:proofErr w:type="spellStart"/>
      <w:r w:rsidR="001463A7">
        <w:rPr>
          <w:rFonts w:ascii="Arial" w:hAnsi="Arial" w:cs="Arial"/>
        </w:rPr>
        <w:t>kinesic</w:t>
      </w:r>
      <w:proofErr w:type="spellEnd"/>
      <w:r w:rsidR="001463A7">
        <w:rPr>
          <w:rFonts w:ascii="Arial" w:hAnsi="Arial" w:cs="Arial"/>
        </w:rPr>
        <w:t xml:space="preserve"> behaviour can be interpreted. For instance, westerners have difficulties interpreting Chinese facial expressions- sticking tongue out indicated </w:t>
      </w:r>
      <w:r w:rsidR="001463A7">
        <w:rPr>
          <w:rFonts w:ascii="Arial" w:hAnsi="Arial" w:cs="Arial"/>
        </w:rPr>
        <w:lastRenderedPageBreak/>
        <w:t>surprise, wide eyes show anger and scratching ears and cheeks means happiness. (Deresky, 2016, p.162)</w:t>
      </w:r>
    </w:p>
    <w:p w14:paraId="0E9A2137" w14:textId="626425A4" w:rsidR="005C60CE" w:rsidRDefault="0016092D" w:rsidP="00014944">
      <w:pPr>
        <w:spacing w:line="360" w:lineRule="auto"/>
        <w:jc w:val="both"/>
        <w:rPr>
          <w:rFonts w:ascii="Arial" w:hAnsi="Arial" w:cs="Arial"/>
        </w:rPr>
      </w:pPr>
      <w:r>
        <w:rPr>
          <w:rFonts w:ascii="Arial" w:hAnsi="Arial" w:cs="Arial"/>
        </w:rPr>
        <w:t xml:space="preserve">Proxemics as a form of non-verbal communication deal with the personal space and office space in the communications. Chinese are low- contact culture that prefer less sensory involvement and stand further apart. Hence the distant body language style. </w:t>
      </w:r>
      <w:r w:rsidR="00757914">
        <w:rPr>
          <w:rFonts w:ascii="Arial" w:hAnsi="Arial" w:cs="Arial"/>
        </w:rPr>
        <w:t xml:space="preserve">Feng Shui and other Chinese beliefs can drastically influence business deals. Feng Shui involves understanding about how positive or negative energy is expressed through form, colour, shape, direction and time. British can use Feng Shui arrangements to their advantage when planning, </w:t>
      </w:r>
      <w:r w:rsidR="00616CC0">
        <w:rPr>
          <w:rFonts w:ascii="Arial" w:hAnsi="Arial" w:cs="Arial"/>
        </w:rPr>
        <w:t xml:space="preserve">for </w:t>
      </w:r>
      <w:r w:rsidR="00757914">
        <w:rPr>
          <w:rFonts w:ascii="Arial" w:hAnsi="Arial" w:cs="Arial"/>
        </w:rPr>
        <w:t xml:space="preserve">office layout and decorations. </w:t>
      </w:r>
      <w:r w:rsidR="00964D0B">
        <w:rPr>
          <w:rFonts w:ascii="Arial" w:hAnsi="Arial" w:cs="Arial"/>
        </w:rPr>
        <w:t xml:space="preserve">While office space communicates power in the West, </w:t>
      </w:r>
      <w:r w:rsidR="00FF0F31">
        <w:rPr>
          <w:rFonts w:ascii="Arial" w:hAnsi="Arial" w:cs="Arial"/>
        </w:rPr>
        <w:t>the custom in Asia is open space with people of all levels working together.</w:t>
      </w:r>
      <w:r w:rsidR="00757914">
        <w:rPr>
          <w:rFonts w:ascii="Arial" w:hAnsi="Arial" w:cs="Arial"/>
        </w:rPr>
        <w:t xml:space="preserve"> </w:t>
      </w:r>
      <w:r w:rsidR="00616CC0">
        <w:rPr>
          <w:rFonts w:ascii="Arial" w:hAnsi="Arial" w:cs="Arial"/>
        </w:rPr>
        <w:t>N</w:t>
      </w:r>
      <w:r w:rsidR="00757914">
        <w:rPr>
          <w:rFonts w:ascii="Arial" w:hAnsi="Arial" w:cs="Arial"/>
        </w:rPr>
        <w:t xml:space="preserve">umbers </w:t>
      </w:r>
      <w:r w:rsidR="00616CC0">
        <w:rPr>
          <w:rFonts w:ascii="Arial" w:hAnsi="Arial" w:cs="Arial"/>
        </w:rPr>
        <w:t>are</w:t>
      </w:r>
      <w:r w:rsidR="00757914">
        <w:rPr>
          <w:rFonts w:ascii="Arial" w:hAnsi="Arial" w:cs="Arial"/>
        </w:rPr>
        <w:t xml:space="preserve"> of great importance to the Chinese, with number eight being a homophone for the word for getting rich. Subsequently, the eight floor or offices with number eight sell at a highest. In contrast, number four is feared and many buildings in China don’t have a fourth floor. (Deresky, 2016, p. 163</w:t>
      </w:r>
      <w:r w:rsidR="009B19F1">
        <w:rPr>
          <w:rFonts w:ascii="Arial" w:hAnsi="Arial" w:cs="Arial"/>
        </w:rPr>
        <w:t>- 164</w:t>
      </w:r>
      <w:r w:rsidR="00757914">
        <w:rPr>
          <w:rFonts w:ascii="Arial" w:hAnsi="Arial" w:cs="Arial"/>
        </w:rPr>
        <w:t>)</w:t>
      </w:r>
    </w:p>
    <w:p w14:paraId="1150A55F" w14:textId="2481729F" w:rsidR="00FF0F31" w:rsidRDefault="00FF0F31" w:rsidP="00014944">
      <w:pPr>
        <w:spacing w:line="360" w:lineRule="auto"/>
        <w:jc w:val="both"/>
        <w:rPr>
          <w:rFonts w:ascii="Arial" w:hAnsi="Arial" w:cs="Arial"/>
        </w:rPr>
      </w:pPr>
      <w:r>
        <w:rPr>
          <w:rFonts w:ascii="Arial" w:hAnsi="Arial" w:cs="Arial"/>
        </w:rPr>
        <w:t xml:space="preserve">Paralanguage refers to how something is being said – the voice tone, speech rate, yawning and silence. Chinese </w:t>
      </w:r>
      <w:r w:rsidR="009B19F1">
        <w:rPr>
          <w:rFonts w:ascii="Arial" w:hAnsi="Arial" w:cs="Arial"/>
        </w:rPr>
        <w:t xml:space="preserve">prefer to think through a situation for 30 seconds before answering, in comparison to the British who may become uncomfortable and break the silence. This would offend the Chinese counterparts </w:t>
      </w:r>
      <w:r w:rsidR="00616CC0">
        <w:rPr>
          <w:rFonts w:ascii="Arial" w:hAnsi="Arial" w:cs="Arial"/>
        </w:rPr>
        <w:t>because of</w:t>
      </w:r>
      <w:r w:rsidR="009B19F1">
        <w:rPr>
          <w:rFonts w:ascii="Arial" w:hAnsi="Arial" w:cs="Arial"/>
        </w:rPr>
        <w:t xml:space="preserve"> interrupting their train of thought and comfort level with the subject. (Deresky, 2016, p.164)</w:t>
      </w:r>
    </w:p>
    <w:p w14:paraId="0A789C81" w14:textId="48511ECB" w:rsidR="009B19F1" w:rsidRDefault="009B19F1" w:rsidP="00014944">
      <w:pPr>
        <w:spacing w:line="360" w:lineRule="auto"/>
        <w:jc w:val="both"/>
        <w:rPr>
          <w:rFonts w:ascii="Arial" w:hAnsi="Arial" w:cs="Arial"/>
        </w:rPr>
      </w:pPr>
      <w:r>
        <w:rPr>
          <w:rFonts w:ascii="Arial" w:hAnsi="Arial" w:cs="Arial"/>
        </w:rPr>
        <w:t xml:space="preserve">Chinese also communicate through object language. When a businessman presents his business card in China, they expect the receiver to study it and appreciate their position. The exchange of these name cards </w:t>
      </w:r>
      <w:r w:rsidR="00B42F39">
        <w:rPr>
          <w:rFonts w:ascii="Arial" w:hAnsi="Arial" w:cs="Arial"/>
        </w:rPr>
        <w:t>happens</w:t>
      </w:r>
      <w:r>
        <w:rPr>
          <w:rFonts w:ascii="Arial" w:hAnsi="Arial" w:cs="Arial"/>
        </w:rPr>
        <w:t xml:space="preserve"> as soon as the parties meet and British should be careful to get an appropriate translation for their cards.</w:t>
      </w:r>
      <w:r w:rsidR="00B42F39">
        <w:rPr>
          <w:rFonts w:ascii="Arial" w:hAnsi="Arial" w:cs="Arial"/>
        </w:rPr>
        <w:t xml:space="preserve"> (Deresky, 2016, p. 164)</w:t>
      </w:r>
    </w:p>
    <w:p w14:paraId="46C57AFA" w14:textId="2C1F2203" w:rsidR="00EA4D87" w:rsidRPr="00A92A61" w:rsidRDefault="00AF3111" w:rsidP="00014944">
      <w:pPr>
        <w:spacing w:line="360" w:lineRule="auto"/>
        <w:jc w:val="both"/>
        <w:rPr>
          <w:rFonts w:ascii="Arial" w:hAnsi="Arial" w:cs="Arial"/>
        </w:rPr>
      </w:pPr>
      <w:r>
        <w:rPr>
          <w:rFonts w:ascii="Arial" w:hAnsi="Arial" w:cs="Arial"/>
        </w:rPr>
        <w:t xml:space="preserve">Major factor in cross cultural communications is the role of the context. Chinese are </w:t>
      </w:r>
      <w:r w:rsidR="00CC3E59">
        <w:rPr>
          <w:rFonts w:ascii="Arial" w:hAnsi="Arial" w:cs="Arial"/>
        </w:rPr>
        <w:t xml:space="preserve">high context </w:t>
      </w:r>
      <w:proofErr w:type="gramStart"/>
      <w:r w:rsidR="00CC3E59">
        <w:rPr>
          <w:rFonts w:ascii="Arial" w:hAnsi="Arial" w:cs="Arial"/>
        </w:rPr>
        <w:t>culture,</w:t>
      </w:r>
      <w:proofErr w:type="gramEnd"/>
      <w:r w:rsidR="00CC3E59">
        <w:rPr>
          <w:rFonts w:ascii="Arial" w:hAnsi="Arial" w:cs="Arial"/>
        </w:rPr>
        <w:t xml:space="preserve"> their thoughts are not explicitly expressed which could be confusing for the British low context culture that is often left to read between the lines or use their own interpretation of a situation. Opposing low and high culture people have different understanding of a situation and conflicts easily arise. For the Chinese, British appear very talkative, obvious and redundant. British on the other hand may find the Chinese secretive, </w:t>
      </w:r>
      <w:r w:rsidR="00C51A62">
        <w:rPr>
          <w:rFonts w:ascii="Arial" w:hAnsi="Arial" w:cs="Arial"/>
        </w:rPr>
        <w:t xml:space="preserve">mysterious and sneaky. Chinese convey their thoughts in more indirect manner which prompts the British to be more patient, willing to listen carefully and pay more attention to the context. </w:t>
      </w:r>
      <w:r w:rsidR="005D590B">
        <w:rPr>
          <w:rFonts w:ascii="Arial" w:hAnsi="Arial" w:cs="Arial"/>
        </w:rPr>
        <w:t xml:space="preserve">As Asian </w:t>
      </w:r>
      <w:r w:rsidR="00264610">
        <w:rPr>
          <w:rFonts w:ascii="Arial" w:hAnsi="Arial" w:cs="Arial"/>
        </w:rPr>
        <w:t>c</w:t>
      </w:r>
      <w:r w:rsidR="005D590B">
        <w:rPr>
          <w:rFonts w:ascii="Arial" w:hAnsi="Arial" w:cs="Arial"/>
        </w:rPr>
        <w:t xml:space="preserve">ommunication is listening </w:t>
      </w:r>
      <w:r w:rsidR="005D590B">
        <w:rPr>
          <w:rFonts w:ascii="Arial" w:hAnsi="Arial" w:cs="Arial"/>
        </w:rPr>
        <w:lastRenderedPageBreak/>
        <w:t xml:space="preserve">centred and indirect, British directness is unnerving to the Chinese who tend to avoid eye contact, talk around the main topic </w:t>
      </w:r>
      <w:r w:rsidR="00264610">
        <w:rPr>
          <w:rFonts w:ascii="Arial" w:hAnsi="Arial" w:cs="Arial"/>
        </w:rPr>
        <w:t>and</w:t>
      </w:r>
      <w:r w:rsidR="005D590B">
        <w:rPr>
          <w:rFonts w:ascii="Arial" w:hAnsi="Arial" w:cs="Arial"/>
        </w:rPr>
        <w:t xml:space="preserve"> consider being polite by not asking </w:t>
      </w:r>
      <w:r w:rsidR="00264610">
        <w:rPr>
          <w:rFonts w:ascii="Arial" w:hAnsi="Arial" w:cs="Arial"/>
        </w:rPr>
        <w:t xml:space="preserve">direct questions. </w:t>
      </w:r>
      <w:r w:rsidR="00C51A62">
        <w:rPr>
          <w:rFonts w:ascii="Arial" w:hAnsi="Arial" w:cs="Arial"/>
        </w:rPr>
        <w:t>(Deresky, 2016, p.165-16</w:t>
      </w:r>
      <w:r w:rsidR="00B466A1">
        <w:rPr>
          <w:rFonts w:ascii="Arial" w:hAnsi="Arial" w:cs="Arial"/>
        </w:rPr>
        <w:t>7</w:t>
      </w:r>
      <w:r w:rsidR="00C51A62">
        <w:rPr>
          <w:rFonts w:ascii="Arial" w:hAnsi="Arial" w:cs="Arial"/>
        </w:rPr>
        <w:t>)</w:t>
      </w:r>
    </w:p>
    <w:p w14:paraId="0F82CE00" w14:textId="77777777" w:rsidR="00EA4D87" w:rsidRDefault="00EA4D87"/>
    <w:p w14:paraId="28DF24CC" w14:textId="77777777" w:rsidR="00EA4D87" w:rsidRDefault="00EA4D87"/>
    <w:p w14:paraId="1C6121CC" w14:textId="2F41EA20" w:rsidR="00EA4D87" w:rsidRDefault="00C713A9">
      <w:r w:rsidRPr="00C713A9">
        <w:rPr>
          <w:noProof/>
        </w:rPr>
        <w:drawing>
          <wp:inline distT="0" distB="0" distL="0" distR="0" wp14:anchorId="0EBF8F31" wp14:editId="35FC544C">
            <wp:extent cx="5731510" cy="3223895"/>
            <wp:effectExtent l="0" t="0" r="0" b="1905"/>
            <wp:docPr id="827516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16456" name=""/>
                    <pic:cNvPicPr/>
                  </pic:nvPicPr>
                  <pic:blipFill>
                    <a:blip r:embed="rId9"/>
                    <a:stretch>
                      <a:fillRect/>
                    </a:stretch>
                  </pic:blipFill>
                  <pic:spPr>
                    <a:xfrm>
                      <a:off x="0" y="0"/>
                      <a:ext cx="5731510" cy="3223895"/>
                    </a:xfrm>
                    <a:prstGeom prst="rect">
                      <a:avLst/>
                    </a:prstGeom>
                  </pic:spPr>
                </pic:pic>
              </a:graphicData>
            </a:graphic>
          </wp:inline>
        </w:drawing>
      </w:r>
    </w:p>
    <w:p w14:paraId="5A57E44E" w14:textId="77777777" w:rsidR="00C713A9" w:rsidRDefault="00C713A9"/>
    <w:p w14:paraId="04A1F7C0" w14:textId="77777777" w:rsidR="00EA4D87" w:rsidRDefault="00EA4D87" w:rsidP="001D4236">
      <w:pPr>
        <w:jc w:val="both"/>
      </w:pPr>
    </w:p>
    <w:p w14:paraId="0D964091" w14:textId="3157967C" w:rsidR="00EA4D87" w:rsidRPr="00103544" w:rsidRDefault="00DE2B83" w:rsidP="001D4236">
      <w:pPr>
        <w:spacing w:line="360" w:lineRule="auto"/>
        <w:jc w:val="both"/>
        <w:rPr>
          <w:rFonts w:ascii="Arial" w:hAnsi="Arial" w:cs="Arial"/>
          <w:b/>
          <w:bCs/>
        </w:rPr>
      </w:pPr>
      <w:r>
        <w:rPr>
          <w:rFonts w:ascii="Arial" w:hAnsi="Arial" w:cs="Arial"/>
          <w:b/>
          <w:bCs/>
        </w:rPr>
        <w:t xml:space="preserve">3. </w:t>
      </w:r>
      <w:r w:rsidR="001D4236" w:rsidRPr="00103544">
        <w:rPr>
          <w:rFonts w:ascii="Arial" w:hAnsi="Arial" w:cs="Arial"/>
          <w:b/>
          <w:bCs/>
        </w:rPr>
        <w:t>Culture- communication process</w:t>
      </w:r>
    </w:p>
    <w:p w14:paraId="059978C3" w14:textId="430E063D" w:rsidR="001D4236" w:rsidRDefault="001D4236" w:rsidP="001D4236">
      <w:pPr>
        <w:spacing w:line="360" w:lineRule="auto"/>
        <w:jc w:val="both"/>
        <w:rPr>
          <w:rFonts w:ascii="Arial" w:hAnsi="Arial" w:cs="Arial"/>
        </w:rPr>
      </w:pPr>
      <w:r>
        <w:rPr>
          <w:rFonts w:ascii="Arial" w:hAnsi="Arial" w:cs="Arial"/>
        </w:rPr>
        <w:t>Many cross-cultural business ventures break down because of failures in communication. This is not just due to language barriers but different understanding of communication. Three aspects need to be considered for successful international communications- language, medium (face to face, written, electronic) and behaviour.</w:t>
      </w:r>
    </w:p>
    <w:p w14:paraId="47EB13A1" w14:textId="6AB82164" w:rsidR="00C713A9" w:rsidRDefault="001D4236" w:rsidP="00510BD0">
      <w:pPr>
        <w:spacing w:line="360" w:lineRule="auto"/>
        <w:jc w:val="both"/>
        <w:rPr>
          <w:rFonts w:ascii="Arial" w:hAnsi="Arial" w:cs="Arial"/>
        </w:rPr>
      </w:pPr>
      <w:r>
        <w:rPr>
          <w:rFonts w:ascii="Arial" w:hAnsi="Arial" w:cs="Arial"/>
        </w:rPr>
        <w:t xml:space="preserve">(Hurn and Tomalin, 2013, p.78) Therefore, plain language should be used, avoiding idioms and jargons to encourage transparent communications. Technology should be used to aid communications as the help of </w:t>
      </w:r>
      <w:r w:rsidR="00616CC0">
        <w:rPr>
          <w:rFonts w:ascii="Arial" w:hAnsi="Arial" w:cs="Arial"/>
        </w:rPr>
        <w:t>a t</w:t>
      </w:r>
      <w:r>
        <w:rPr>
          <w:rFonts w:ascii="Arial" w:hAnsi="Arial" w:cs="Arial"/>
        </w:rPr>
        <w:t>ranslator. Documents need to be translated and a system for managing cultural differences and conflict resolution must be put in place.</w:t>
      </w:r>
    </w:p>
    <w:p w14:paraId="2DA0B37D" w14:textId="77777777" w:rsidR="00510BD0" w:rsidRDefault="00510BD0" w:rsidP="00510BD0">
      <w:pPr>
        <w:spacing w:line="360" w:lineRule="auto"/>
        <w:jc w:val="both"/>
        <w:rPr>
          <w:rFonts w:ascii="Arial" w:hAnsi="Arial" w:cs="Arial"/>
        </w:rPr>
      </w:pPr>
    </w:p>
    <w:p w14:paraId="16DF22FD" w14:textId="189AF26E" w:rsidR="0012222C" w:rsidRDefault="00DE2B83" w:rsidP="001D4236">
      <w:pPr>
        <w:spacing w:line="360" w:lineRule="auto"/>
        <w:rPr>
          <w:rFonts w:ascii="Arial" w:hAnsi="Arial" w:cs="Arial"/>
          <w:b/>
          <w:bCs/>
        </w:rPr>
      </w:pPr>
      <w:r>
        <w:rPr>
          <w:rFonts w:ascii="Arial" w:hAnsi="Arial" w:cs="Arial"/>
          <w:b/>
          <w:bCs/>
        </w:rPr>
        <w:t xml:space="preserve">4. </w:t>
      </w:r>
      <w:r w:rsidR="0012222C" w:rsidRPr="009544E2">
        <w:rPr>
          <w:rFonts w:ascii="Arial" w:hAnsi="Arial" w:cs="Arial"/>
          <w:b/>
          <w:bCs/>
        </w:rPr>
        <w:t>Developing successful partnership</w:t>
      </w:r>
    </w:p>
    <w:p w14:paraId="2C7584A0" w14:textId="34E5E873" w:rsidR="0008156B" w:rsidRPr="0008156B" w:rsidRDefault="0008156B" w:rsidP="005A011D">
      <w:pPr>
        <w:spacing w:line="360" w:lineRule="auto"/>
        <w:jc w:val="both"/>
        <w:rPr>
          <w:rFonts w:ascii="Arial" w:hAnsi="Arial" w:cs="Arial"/>
        </w:rPr>
      </w:pPr>
      <w:r>
        <w:rPr>
          <w:rFonts w:ascii="Arial" w:hAnsi="Arial" w:cs="Arial"/>
        </w:rPr>
        <w:t xml:space="preserve">Intercultural competence is vital when entering new environment. It’s </w:t>
      </w:r>
      <w:r w:rsidR="00FC4ACA">
        <w:rPr>
          <w:rFonts w:ascii="Arial" w:hAnsi="Arial" w:cs="Arial"/>
        </w:rPr>
        <w:t xml:space="preserve">a descriptor for </w:t>
      </w:r>
      <w:r>
        <w:rPr>
          <w:rFonts w:ascii="Arial" w:hAnsi="Arial" w:cs="Arial"/>
        </w:rPr>
        <w:t xml:space="preserve">the business ability to communicate across national and cultural borders. Successful partnership </w:t>
      </w:r>
      <w:r w:rsidR="005A011D">
        <w:rPr>
          <w:rFonts w:ascii="Arial" w:hAnsi="Arial" w:cs="Arial"/>
        </w:rPr>
        <w:t xml:space="preserve">depends on cultural knowledge and sensitivity of how to use silence, </w:t>
      </w:r>
      <w:r w:rsidR="005A011D">
        <w:rPr>
          <w:rFonts w:ascii="Arial" w:hAnsi="Arial" w:cs="Arial"/>
        </w:rPr>
        <w:lastRenderedPageBreak/>
        <w:t xml:space="preserve">intonation, </w:t>
      </w:r>
      <w:proofErr w:type="spellStart"/>
      <w:r w:rsidR="005A011D">
        <w:rPr>
          <w:rFonts w:ascii="Arial" w:hAnsi="Arial" w:cs="Arial"/>
        </w:rPr>
        <w:t>kinsesics</w:t>
      </w:r>
      <w:proofErr w:type="spellEnd"/>
      <w:r w:rsidR="005A011D">
        <w:rPr>
          <w:rFonts w:ascii="Arial" w:hAnsi="Arial" w:cs="Arial"/>
        </w:rPr>
        <w:t xml:space="preserve"> and other elements of language the speaker is not usually aware of. Cultural awareness </w:t>
      </w:r>
      <w:r w:rsidR="00FC4ACA">
        <w:rPr>
          <w:rFonts w:ascii="Arial" w:hAnsi="Arial" w:cs="Arial"/>
        </w:rPr>
        <w:t xml:space="preserve">however goes further than language. It </w:t>
      </w:r>
      <w:r w:rsidR="005A011D">
        <w:rPr>
          <w:rFonts w:ascii="Arial" w:hAnsi="Arial" w:cs="Arial"/>
        </w:rPr>
        <w:t>requires affords and it</w:t>
      </w:r>
      <w:r w:rsidR="00FC4ACA">
        <w:rPr>
          <w:rFonts w:ascii="Arial" w:hAnsi="Arial" w:cs="Arial"/>
        </w:rPr>
        <w:t>’</w:t>
      </w:r>
      <w:r w:rsidR="005A011D">
        <w:rPr>
          <w:rFonts w:ascii="Arial" w:hAnsi="Arial" w:cs="Arial"/>
        </w:rPr>
        <w:t>s not easily obtainable. Different culture means different norms,</w:t>
      </w:r>
      <w:r w:rsidR="00FC4ACA">
        <w:rPr>
          <w:rFonts w:ascii="Arial" w:hAnsi="Arial" w:cs="Arial"/>
        </w:rPr>
        <w:t xml:space="preserve"> values and attitudes that may be the exact opposite of the ones the business usually deals with. Cultural awareness extends to the way a company treats its employees. Furthermore, successful partnership depends on the developing cultural awareness and understanding</w:t>
      </w:r>
      <w:r w:rsidR="00616CC0">
        <w:rPr>
          <w:rFonts w:ascii="Arial" w:hAnsi="Arial" w:cs="Arial"/>
        </w:rPr>
        <w:t>,</w:t>
      </w:r>
      <w:r w:rsidR="00FC4ACA">
        <w:rPr>
          <w:rFonts w:ascii="Arial" w:hAnsi="Arial" w:cs="Arial"/>
        </w:rPr>
        <w:t xml:space="preserve"> and respect of cultural differences. </w:t>
      </w:r>
      <w:r w:rsidR="00494929">
        <w:rPr>
          <w:rFonts w:ascii="Arial" w:hAnsi="Arial" w:cs="Arial"/>
        </w:rPr>
        <w:t>(Hamann, 2004)</w:t>
      </w:r>
    </w:p>
    <w:p w14:paraId="35F3CD2E" w14:textId="77777777" w:rsidR="00FE49B1" w:rsidRDefault="00FE49B1" w:rsidP="005A011D">
      <w:pPr>
        <w:spacing w:line="360" w:lineRule="auto"/>
        <w:jc w:val="both"/>
        <w:rPr>
          <w:rFonts w:ascii="Arial" w:hAnsi="Arial" w:cs="Arial"/>
        </w:rPr>
      </w:pPr>
    </w:p>
    <w:p w14:paraId="77A36DEC" w14:textId="6D47BA69" w:rsidR="00603359" w:rsidRDefault="00DE2B83" w:rsidP="001D4236">
      <w:pPr>
        <w:spacing w:line="360" w:lineRule="auto"/>
        <w:rPr>
          <w:rFonts w:ascii="Arial" w:hAnsi="Arial" w:cs="Arial"/>
          <w:b/>
          <w:bCs/>
        </w:rPr>
      </w:pPr>
      <w:r>
        <w:rPr>
          <w:rFonts w:ascii="Arial" w:hAnsi="Arial" w:cs="Arial"/>
          <w:b/>
          <w:bCs/>
        </w:rPr>
        <w:t xml:space="preserve">5. </w:t>
      </w:r>
      <w:r w:rsidR="00603359" w:rsidRPr="00603359">
        <w:rPr>
          <w:rFonts w:ascii="Arial" w:hAnsi="Arial" w:cs="Arial"/>
          <w:b/>
          <w:bCs/>
        </w:rPr>
        <w:t>Success Factors of Joint Ventures</w:t>
      </w:r>
    </w:p>
    <w:p w14:paraId="1213A8D9" w14:textId="003BB76B" w:rsidR="00EA4D87" w:rsidRDefault="00603359" w:rsidP="00510BD0">
      <w:pPr>
        <w:spacing w:line="360" w:lineRule="auto"/>
        <w:jc w:val="both"/>
        <w:rPr>
          <w:rFonts w:ascii="Arial" w:hAnsi="Arial" w:cs="Arial"/>
        </w:rPr>
      </w:pPr>
      <w:r>
        <w:rPr>
          <w:rFonts w:ascii="Arial" w:hAnsi="Arial" w:cs="Arial"/>
        </w:rPr>
        <w:t xml:space="preserve">Cultural values are imperative when adapting a product to the desires of the prospective consumers. Therefore, </w:t>
      </w:r>
      <w:r w:rsidR="00EC598B">
        <w:rPr>
          <w:rFonts w:ascii="Arial" w:hAnsi="Arial" w:cs="Arial"/>
        </w:rPr>
        <w:t>a successful</w:t>
      </w:r>
      <w:r>
        <w:rPr>
          <w:rFonts w:ascii="Arial" w:hAnsi="Arial" w:cs="Arial"/>
        </w:rPr>
        <w:t xml:space="preserve"> company </w:t>
      </w:r>
      <w:r w:rsidR="005A44A6">
        <w:rPr>
          <w:rFonts w:ascii="Arial" w:hAnsi="Arial" w:cs="Arial"/>
        </w:rPr>
        <w:t>needs</w:t>
      </w:r>
      <w:r>
        <w:rPr>
          <w:rFonts w:ascii="Arial" w:hAnsi="Arial" w:cs="Arial"/>
        </w:rPr>
        <w:t xml:space="preserve"> to </w:t>
      </w:r>
      <w:r w:rsidR="005A44A6">
        <w:rPr>
          <w:rFonts w:ascii="Arial" w:hAnsi="Arial" w:cs="Arial"/>
        </w:rPr>
        <w:t xml:space="preserve">adapt to </w:t>
      </w:r>
      <w:r>
        <w:rPr>
          <w:rFonts w:ascii="Arial" w:hAnsi="Arial" w:cs="Arial"/>
        </w:rPr>
        <w:t>the local market conditions.</w:t>
      </w:r>
      <w:r w:rsidR="00EC598B">
        <w:rPr>
          <w:rFonts w:ascii="Arial" w:hAnsi="Arial" w:cs="Arial"/>
        </w:rPr>
        <w:t xml:space="preserve"> In this context, cultural awareness </w:t>
      </w:r>
      <w:r w:rsidR="002C5CC7">
        <w:rPr>
          <w:rFonts w:ascii="Arial" w:hAnsi="Arial" w:cs="Arial"/>
        </w:rPr>
        <w:t xml:space="preserve">or mutual understanding of other people </w:t>
      </w:r>
      <w:r w:rsidR="00EC598B">
        <w:rPr>
          <w:rFonts w:ascii="Arial" w:hAnsi="Arial" w:cs="Arial"/>
        </w:rPr>
        <w:t>is more important than intercultural competence.</w:t>
      </w:r>
      <w:r w:rsidR="002C5CC7">
        <w:rPr>
          <w:rFonts w:ascii="Arial" w:hAnsi="Arial" w:cs="Arial"/>
        </w:rPr>
        <w:t xml:space="preserve"> </w:t>
      </w:r>
      <w:r w:rsidR="00EC598B">
        <w:rPr>
          <w:rFonts w:ascii="Arial" w:hAnsi="Arial" w:cs="Arial"/>
        </w:rPr>
        <w:t>For example, brand names should be inoffensive and easily pronounced which is becoming harder with the increasing globalisation. Engineering involves adapting marketing strategies to the</w:t>
      </w:r>
      <w:r w:rsidR="002C5CC7">
        <w:rPr>
          <w:rFonts w:ascii="Arial" w:hAnsi="Arial" w:cs="Arial"/>
        </w:rPr>
        <w:t xml:space="preserve"> new</w:t>
      </w:r>
      <w:r w:rsidR="00EC598B">
        <w:rPr>
          <w:rFonts w:ascii="Arial" w:hAnsi="Arial" w:cs="Arial"/>
        </w:rPr>
        <w:t xml:space="preserve"> market</w:t>
      </w:r>
      <w:r w:rsidR="00357DC0">
        <w:rPr>
          <w:rFonts w:ascii="Arial" w:hAnsi="Arial" w:cs="Arial"/>
        </w:rPr>
        <w:t xml:space="preserve">, understanding the local </w:t>
      </w:r>
      <w:r w:rsidR="00AC7D34">
        <w:rPr>
          <w:rFonts w:ascii="Arial" w:hAnsi="Arial" w:cs="Arial"/>
        </w:rPr>
        <w:t xml:space="preserve">culture, </w:t>
      </w:r>
      <w:r w:rsidR="00357DC0">
        <w:rPr>
          <w:rFonts w:ascii="Arial" w:hAnsi="Arial" w:cs="Arial"/>
        </w:rPr>
        <w:t>business practices</w:t>
      </w:r>
      <w:r w:rsidR="00AC7D34">
        <w:rPr>
          <w:rFonts w:ascii="Arial" w:hAnsi="Arial" w:cs="Arial"/>
        </w:rPr>
        <w:t xml:space="preserve"> and regulations.</w:t>
      </w:r>
      <w:r w:rsidR="00357DC0">
        <w:rPr>
          <w:rFonts w:ascii="Arial" w:hAnsi="Arial" w:cs="Arial"/>
        </w:rPr>
        <w:t xml:space="preserve"> </w:t>
      </w:r>
      <w:r w:rsidR="002C5CC7">
        <w:rPr>
          <w:rFonts w:ascii="Arial" w:hAnsi="Arial" w:cs="Arial"/>
        </w:rPr>
        <w:t xml:space="preserve"> </w:t>
      </w:r>
      <w:r w:rsidR="005A44A6">
        <w:rPr>
          <w:rFonts w:ascii="Arial" w:hAnsi="Arial" w:cs="Arial"/>
        </w:rPr>
        <w:t>When communicating the product to the new consumers</w:t>
      </w:r>
      <w:r w:rsidR="00616CC0">
        <w:rPr>
          <w:rFonts w:ascii="Arial" w:hAnsi="Arial" w:cs="Arial"/>
        </w:rPr>
        <w:t>,</w:t>
      </w:r>
      <w:r w:rsidR="005A44A6">
        <w:rPr>
          <w:rFonts w:ascii="Arial" w:hAnsi="Arial" w:cs="Arial"/>
        </w:rPr>
        <w:t xml:space="preserve"> cultural values and cultural implications link adaptation </w:t>
      </w:r>
      <w:r w:rsidR="00616CC0">
        <w:rPr>
          <w:rFonts w:ascii="Arial" w:hAnsi="Arial" w:cs="Arial"/>
        </w:rPr>
        <w:t>with</w:t>
      </w:r>
      <w:r w:rsidR="005A44A6">
        <w:rPr>
          <w:rFonts w:ascii="Arial" w:hAnsi="Arial" w:cs="Arial"/>
        </w:rPr>
        <w:t xml:space="preserve"> marketing of a product. Company’s slogans might sound ridiculous when translated for the foreign market, meaning of symbols</w:t>
      </w:r>
      <w:r w:rsidR="00616CC0">
        <w:rPr>
          <w:rFonts w:ascii="Arial" w:hAnsi="Arial" w:cs="Arial"/>
        </w:rPr>
        <w:t xml:space="preserve"> and even </w:t>
      </w:r>
      <w:r w:rsidR="005A44A6">
        <w:rPr>
          <w:rFonts w:ascii="Arial" w:hAnsi="Arial" w:cs="Arial"/>
        </w:rPr>
        <w:t xml:space="preserve">colours </w:t>
      </w:r>
      <w:r w:rsidR="00854402">
        <w:rPr>
          <w:rFonts w:ascii="Arial" w:hAnsi="Arial" w:cs="Arial"/>
        </w:rPr>
        <w:t>can define a company’s success or failure</w:t>
      </w:r>
      <w:r w:rsidR="005A44A6">
        <w:rPr>
          <w:rFonts w:ascii="Arial" w:hAnsi="Arial" w:cs="Arial"/>
        </w:rPr>
        <w:t>. (Hamann, 2004)</w:t>
      </w:r>
    </w:p>
    <w:p w14:paraId="3EDC2C1A" w14:textId="77777777" w:rsidR="00DE2B83" w:rsidRDefault="00DE2B83" w:rsidP="00510BD0">
      <w:pPr>
        <w:spacing w:line="360" w:lineRule="auto"/>
        <w:jc w:val="both"/>
        <w:rPr>
          <w:rFonts w:ascii="Arial" w:hAnsi="Arial" w:cs="Arial"/>
        </w:rPr>
      </w:pPr>
    </w:p>
    <w:p w14:paraId="2627051C" w14:textId="77777777" w:rsidR="00DE2B83" w:rsidRDefault="00DE2B83" w:rsidP="00510BD0">
      <w:pPr>
        <w:spacing w:line="360" w:lineRule="auto"/>
        <w:jc w:val="both"/>
        <w:rPr>
          <w:rFonts w:ascii="Arial" w:hAnsi="Arial" w:cs="Arial"/>
        </w:rPr>
      </w:pPr>
    </w:p>
    <w:p w14:paraId="7948FB08" w14:textId="3AA02890" w:rsidR="00D11594" w:rsidRDefault="00A92A61">
      <w:pPr>
        <w:rPr>
          <w:rFonts w:ascii="Arial" w:hAnsi="Arial" w:cs="Arial"/>
        </w:rPr>
      </w:pPr>
      <w:r w:rsidRPr="0006298D">
        <w:rPr>
          <w:noProof/>
        </w:rPr>
        <w:lastRenderedPageBreak/>
        <w:drawing>
          <wp:inline distT="0" distB="0" distL="0" distR="0" wp14:anchorId="2D40E1BC" wp14:editId="6937DD96">
            <wp:extent cx="5731510" cy="3223895"/>
            <wp:effectExtent l="0" t="0" r="0" b="1905"/>
            <wp:docPr id="1387707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07833" name=""/>
                    <pic:cNvPicPr/>
                  </pic:nvPicPr>
                  <pic:blipFill>
                    <a:blip r:embed="rId10"/>
                    <a:stretch>
                      <a:fillRect/>
                    </a:stretch>
                  </pic:blipFill>
                  <pic:spPr>
                    <a:xfrm>
                      <a:off x="0" y="0"/>
                      <a:ext cx="5731510" cy="3223895"/>
                    </a:xfrm>
                    <a:prstGeom prst="rect">
                      <a:avLst/>
                    </a:prstGeom>
                  </pic:spPr>
                </pic:pic>
              </a:graphicData>
            </a:graphic>
          </wp:inline>
        </w:drawing>
      </w:r>
    </w:p>
    <w:p w14:paraId="176EA2D0" w14:textId="77777777" w:rsidR="00EA4D87" w:rsidRDefault="00EA4D87">
      <w:pPr>
        <w:rPr>
          <w:rFonts w:ascii="Arial" w:hAnsi="Arial" w:cs="Arial"/>
        </w:rPr>
      </w:pPr>
    </w:p>
    <w:p w14:paraId="779F5988" w14:textId="77777777" w:rsidR="00A92A61" w:rsidRDefault="00A92A61">
      <w:pPr>
        <w:rPr>
          <w:rFonts w:ascii="Arial" w:hAnsi="Arial" w:cs="Arial"/>
        </w:rPr>
      </w:pPr>
    </w:p>
    <w:p w14:paraId="3E9899D2" w14:textId="28FA0579" w:rsidR="00A92A61" w:rsidRPr="000F12F3" w:rsidRDefault="00DE2B83" w:rsidP="00A92A61">
      <w:pPr>
        <w:rPr>
          <w:rFonts w:ascii="Arial" w:hAnsi="Arial" w:cs="Arial"/>
          <w:b/>
          <w:bCs/>
        </w:rPr>
      </w:pPr>
      <w:r>
        <w:rPr>
          <w:rFonts w:ascii="Arial" w:hAnsi="Arial" w:cs="Arial"/>
          <w:b/>
          <w:bCs/>
        </w:rPr>
        <w:t xml:space="preserve">6. </w:t>
      </w:r>
      <w:r w:rsidR="00A92A61" w:rsidRPr="000F12F3">
        <w:rPr>
          <w:rFonts w:ascii="Arial" w:hAnsi="Arial" w:cs="Arial"/>
          <w:b/>
          <w:bCs/>
        </w:rPr>
        <w:t>Hofstede’s cultural dimensions</w:t>
      </w:r>
    </w:p>
    <w:p w14:paraId="7F51EE05" w14:textId="77777777" w:rsidR="00A92A61" w:rsidRDefault="00A92A61" w:rsidP="00A92A61"/>
    <w:p w14:paraId="7CB370B9" w14:textId="19BF4FCB" w:rsidR="00A92A61" w:rsidRPr="000F12F3" w:rsidRDefault="00A92A61" w:rsidP="00A92A61">
      <w:pPr>
        <w:spacing w:line="360" w:lineRule="auto"/>
        <w:jc w:val="both"/>
        <w:rPr>
          <w:rFonts w:ascii="Arial" w:hAnsi="Arial" w:cs="Arial"/>
        </w:rPr>
      </w:pPr>
      <w:r w:rsidRPr="000F12F3">
        <w:rPr>
          <w:rFonts w:ascii="Arial" w:hAnsi="Arial" w:cs="Arial"/>
        </w:rPr>
        <w:t xml:space="preserve">Hofstede’s theory is widely used to </w:t>
      </w:r>
      <w:r w:rsidR="00536C3E">
        <w:rPr>
          <w:rFonts w:ascii="Arial" w:hAnsi="Arial" w:cs="Arial"/>
        </w:rPr>
        <w:t xml:space="preserve">understand </w:t>
      </w:r>
      <w:r w:rsidRPr="000F12F3">
        <w:rPr>
          <w:rFonts w:ascii="Arial" w:hAnsi="Arial" w:cs="Arial"/>
        </w:rPr>
        <w:t xml:space="preserve">cultural differences between countries. He uses six criteria and numerical values to evaluate cultural differences. Power distance is based on how less powerful people expect the power is distributed unequally. Individualist societies cater for individuals, collectivist hold </w:t>
      </w:r>
      <w:proofErr w:type="gramStart"/>
      <w:r w:rsidRPr="000F12F3">
        <w:rPr>
          <w:rFonts w:ascii="Arial" w:hAnsi="Arial" w:cs="Arial"/>
        </w:rPr>
        <w:t>less</w:t>
      </w:r>
      <w:proofErr w:type="gramEnd"/>
      <w:r w:rsidRPr="000F12F3">
        <w:rPr>
          <w:rFonts w:ascii="Arial" w:hAnsi="Arial" w:cs="Arial"/>
        </w:rPr>
        <w:t xml:space="preserve"> individual values. In masculinity societies gender roles are distinct, in feminine emotional genders overlap. Uncertainty avoidance is defined by the extend people feel threatened by unknown situations. Long</w:t>
      </w:r>
      <w:r>
        <w:rPr>
          <w:rFonts w:ascii="Arial" w:hAnsi="Arial" w:cs="Arial"/>
        </w:rPr>
        <w:t xml:space="preserve"> </w:t>
      </w:r>
      <w:r w:rsidRPr="000F12F3">
        <w:rPr>
          <w:rFonts w:ascii="Arial" w:hAnsi="Arial" w:cs="Arial"/>
        </w:rPr>
        <w:t xml:space="preserve">or short-term orientation refers to </w:t>
      </w:r>
      <w:r>
        <w:rPr>
          <w:rFonts w:ascii="Arial" w:hAnsi="Arial" w:cs="Arial"/>
        </w:rPr>
        <w:t xml:space="preserve">time, </w:t>
      </w:r>
      <w:r w:rsidRPr="000F12F3">
        <w:rPr>
          <w:rFonts w:ascii="Arial" w:hAnsi="Arial" w:cs="Arial"/>
        </w:rPr>
        <w:t xml:space="preserve">how far ahead </w:t>
      </w:r>
      <w:r>
        <w:rPr>
          <w:rFonts w:ascii="Arial" w:hAnsi="Arial" w:cs="Arial"/>
        </w:rPr>
        <w:t>societies plan.</w:t>
      </w:r>
      <w:r w:rsidR="00536C3E">
        <w:rPr>
          <w:rFonts w:ascii="Arial" w:hAnsi="Arial" w:cs="Arial"/>
        </w:rPr>
        <w:t xml:space="preserve"> </w:t>
      </w:r>
      <w:r>
        <w:rPr>
          <w:rFonts w:ascii="Arial" w:hAnsi="Arial" w:cs="Arial"/>
        </w:rPr>
        <w:t xml:space="preserve">Indulgence stands for the tendency to enjoy life and restraint means curbed gratifications regulated by </w:t>
      </w:r>
      <w:r w:rsidR="00536C3E">
        <w:rPr>
          <w:rFonts w:ascii="Arial" w:hAnsi="Arial" w:cs="Arial"/>
        </w:rPr>
        <w:t xml:space="preserve">strict </w:t>
      </w:r>
      <w:r>
        <w:rPr>
          <w:rFonts w:ascii="Arial" w:hAnsi="Arial" w:cs="Arial"/>
        </w:rPr>
        <w:t xml:space="preserve">social norms. (Hofstede and </w:t>
      </w:r>
      <w:proofErr w:type="spellStart"/>
      <w:r>
        <w:rPr>
          <w:rFonts w:ascii="Arial" w:hAnsi="Arial" w:cs="Arial"/>
        </w:rPr>
        <w:t>Minkov</w:t>
      </w:r>
      <w:proofErr w:type="spellEnd"/>
      <w:r>
        <w:rPr>
          <w:rFonts w:ascii="Arial" w:hAnsi="Arial" w:cs="Arial"/>
        </w:rPr>
        <w:t>, 2010, p. 102- 281)</w:t>
      </w:r>
    </w:p>
    <w:p w14:paraId="620395D9" w14:textId="77777777" w:rsidR="00A92A61" w:rsidRDefault="00A92A61">
      <w:pPr>
        <w:rPr>
          <w:rFonts w:ascii="Arial" w:hAnsi="Arial" w:cs="Arial"/>
        </w:rPr>
      </w:pPr>
    </w:p>
    <w:p w14:paraId="6EE5C26C" w14:textId="525ECCAE" w:rsidR="00EA4D87" w:rsidRDefault="00672946">
      <w:pPr>
        <w:rPr>
          <w:rFonts w:ascii="Arial" w:hAnsi="Arial" w:cs="Arial"/>
        </w:rPr>
      </w:pPr>
      <w:r w:rsidRPr="00672946">
        <w:rPr>
          <w:rFonts w:ascii="Arial" w:hAnsi="Arial" w:cs="Arial"/>
        </w:rPr>
        <w:lastRenderedPageBreak/>
        <w:drawing>
          <wp:inline distT="0" distB="0" distL="0" distR="0" wp14:anchorId="19DF0F92" wp14:editId="1CD81E6B">
            <wp:extent cx="5731510" cy="3223895"/>
            <wp:effectExtent l="0" t="0" r="0" b="1905"/>
            <wp:docPr id="120901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18330" name=""/>
                    <pic:cNvPicPr/>
                  </pic:nvPicPr>
                  <pic:blipFill>
                    <a:blip r:embed="rId11"/>
                    <a:stretch>
                      <a:fillRect/>
                    </a:stretch>
                  </pic:blipFill>
                  <pic:spPr>
                    <a:xfrm>
                      <a:off x="0" y="0"/>
                      <a:ext cx="5731510" cy="3223895"/>
                    </a:xfrm>
                    <a:prstGeom prst="rect">
                      <a:avLst/>
                    </a:prstGeom>
                  </pic:spPr>
                </pic:pic>
              </a:graphicData>
            </a:graphic>
          </wp:inline>
        </w:drawing>
      </w:r>
    </w:p>
    <w:p w14:paraId="3D0D9700" w14:textId="77777777" w:rsidR="00EA4D87" w:rsidRDefault="00EA4D87">
      <w:pPr>
        <w:rPr>
          <w:rFonts w:ascii="Arial" w:hAnsi="Arial" w:cs="Arial"/>
        </w:rPr>
      </w:pPr>
    </w:p>
    <w:p w14:paraId="29A51910" w14:textId="77777777" w:rsidR="00510BD0" w:rsidRDefault="00510BD0">
      <w:pPr>
        <w:rPr>
          <w:rFonts w:ascii="Arial" w:hAnsi="Arial" w:cs="Arial"/>
        </w:rPr>
      </w:pPr>
    </w:p>
    <w:p w14:paraId="3F5543AA" w14:textId="5A53A4C9" w:rsidR="00EA4D87" w:rsidRPr="00C2722F" w:rsidRDefault="00DE2B83">
      <w:pPr>
        <w:rPr>
          <w:rFonts w:ascii="Arial" w:hAnsi="Arial" w:cs="Arial"/>
          <w:b/>
          <w:bCs/>
        </w:rPr>
      </w:pPr>
      <w:r>
        <w:rPr>
          <w:rFonts w:ascii="Arial" w:hAnsi="Arial" w:cs="Arial"/>
          <w:b/>
          <w:bCs/>
        </w:rPr>
        <w:t xml:space="preserve">7. </w:t>
      </w:r>
      <w:r w:rsidR="00D11594" w:rsidRPr="00C2722F">
        <w:rPr>
          <w:rFonts w:ascii="Arial" w:hAnsi="Arial" w:cs="Arial"/>
          <w:b/>
          <w:bCs/>
        </w:rPr>
        <w:t>Recommendations</w:t>
      </w:r>
    </w:p>
    <w:p w14:paraId="0DB9E669" w14:textId="77777777" w:rsidR="00D11594" w:rsidRPr="00C2722F" w:rsidRDefault="00D11594">
      <w:pPr>
        <w:rPr>
          <w:rFonts w:ascii="Arial" w:hAnsi="Arial" w:cs="Arial"/>
        </w:rPr>
      </w:pPr>
    </w:p>
    <w:p w14:paraId="463267E9" w14:textId="70E3FA83" w:rsidR="00C2722F" w:rsidRPr="00212B3D" w:rsidRDefault="000002E6" w:rsidP="00212B3D">
      <w:pPr>
        <w:pStyle w:val="ListParagraph"/>
        <w:numPr>
          <w:ilvl w:val="0"/>
          <w:numId w:val="1"/>
        </w:numPr>
        <w:spacing w:line="360" w:lineRule="auto"/>
        <w:rPr>
          <w:rFonts w:ascii="Arial" w:hAnsi="Arial" w:cs="Arial"/>
          <w:b/>
          <w:bCs/>
        </w:rPr>
      </w:pPr>
      <w:r w:rsidRPr="00212B3D">
        <w:rPr>
          <w:rFonts w:ascii="Arial" w:hAnsi="Arial" w:cs="Arial"/>
          <w:b/>
          <w:bCs/>
        </w:rPr>
        <w:t xml:space="preserve">Preparation </w:t>
      </w:r>
      <w:r w:rsidR="00E066F2">
        <w:rPr>
          <w:rFonts w:ascii="Arial" w:hAnsi="Arial" w:cs="Arial"/>
          <w:b/>
          <w:bCs/>
        </w:rPr>
        <w:t>and analysis</w:t>
      </w:r>
    </w:p>
    <w:p w14:paraId="7B4FE877" w14:textId="6D4998ED" w:rsidR="00D11594" w:rsidRPr="00C2722F" w:rsidRDefault="00181467" w:rsidP="00C2722F">
      <w:pPr>
        <w:spacing w:line="360" w:lineRule="auto"/>
        <w:jc w:val="both"/>
        <w:rPr>
          <w:rFonts w:ascii="Arial" w:hAnsi="Arial" w:cs="Arial"/>
        </w:rPr>
      </w:pPr>
      <w:r w:rsidRPr="00C2722F">
        <w:rPr>
          <w:rFonts w:ascii="Arial" w:hAnsi="Arial" w:cs="Arial"/>
        </w:rPr>
        <w:t xml:space="preserve">The importance of preparation cannot be overstated as most problems are caused by differences in culture, language and environment. Familiarizing with the background of the other team and subjects to be discussed </w:t>
      </w:r>
      <w:r w:rsidR="00E066F2">
        <w:rPr>
          <w:rFonts w:ascii="Arial" w:hAnsi="Arial" w:cs="Arial"/>
        </w:rPr>
        <w:t>are part of the preparation process.</w:t>
      </w:r>
      <w:r w:rsidRPr="00C2722F">
        <w:rPr>
          <w:rFonts w:ascii="Arial" w:hAnsi="Arial" w:cs="Arial"/>
        </w:rPr>
        <w:t xml:space="preserve"> </w:t>
      </w:r>
      <w:r w:rsidR="00611BD3" w:rsidRPr="00C2722F">
        <w:rPr>
          <w:rFonts w:ascii="Arial" w:hAnsi="Arial" w:cs="Arial"/>
        </w:rPr>
        <w:t>Prior to the meetings, information should be gathered about the demands that might be made and whether conflicts might occur.</w:t>
      </w:r>
      <w:r w:rsidR="004D57B9" w:rsidRPr="00C2722F">
        <w:rPr>
          <w:rFonts w:ascii="Arial" w:hAnsi="Arial" w:cs="Arial"/>
        </w:rPr>
        <w:t xml:space="preserve"> (Deresky, 2016, p.185)</w:t>
      </w:r>
    </w:p>
    <w:p w14:paraId="6731FE6D" w14:textId="3DBF3EA0" w:rsidR="00327CC7" w:rsidRDefault="004D57B9" w:rsidP="00C2722F">
      <w:pPr>
        <w:spacing w:line="360" w:lineRule="auto"/>
        <w:jc w:val="both"/>
        <w:rPr>
          <w:rFonts w:ascii="Arial" w:hAnsi="Arial" w:cs="Arial"/>
        </w:rPr>
      </w:pPr>
      <w:r w:rsidRPr="00C2722F">
        <w:rPr>
          <w:rFonts w:ascii="Arial" w:hAnsi="Arial" w:cs="Arial"/>
        </w:rPr>
        <w:t>Consider variables of the negotiation process such as method of reaching decisions: individual determination or majority opinion</w:t>
      </w:r>
      <w:r w:rsidR="0079543E" w:rsidRPr="00C2722F">
        <w:rPr>
          <w:rFonts w:ascii="Arial" w:hAnsi="Arial" w:cs="Arial"/>
        </w:rPr>
        <w:t>, and form of agreement: by trust such as handshake or legally binding contract. (Deresky, 2016, p. 187)</w:t>
      </w:r>
    </w:p>
    <w:p w14:paraId="5948B324" w14:textId="77777777" w:rsidR="00510BD0" w:rsidRPr="00C2722F" w:rsidRDefault="00510BD0" w:rsidP="00C2722F">
      <w:pPr>
        <w:spacing w:line="360" w:lineRule="auto"/>
        <w:jc w:val="both"/>
        <w:rPr>
          <w:rFonts w:ascii="Arial" w:hAnsi="Arial" w:cs="Arial"/>
        </w:rPr>
      </w:pPr>
    </w:p>
    <w:p w14:paraId="6E1F9DA9" w14:textId="5B7278D3" w:rsidR="00D11594" w:rsidRDefault="00D11594" w:rsidP="00327CC7">
      <w:pPr>
        <w:pStyle w:val="ListParagraph"/>
        <w:numPr>
          <w:ilvl w:val="0"/>
          <w:numId w:val="1"/>
        </w:numPr>
        <w:spacing w:line="360" w:lineRule="auto"/>
        <w:rPr>
          <w:rFonts w:ascii="Arial" w:hAnsi="Arial" w:cs="Arial"/>
          <w:b/>
          <w:bCs/>
        </w:rPr>
      </w:pPr>
      <w:r w:rsidRPr="00212B3D">
        <w:rPr>
          <w:rFonts w:ascii="Arial" w:hAnsi="Arial" w:cs="Arial"/>
          <w:b/>
          <w:bCs/>
        </w:rPr>
        <w:t>Cross- cultural training</w:t>
      </w:r>
    </w:p>
    <w:p w14:paraId="04AD97B8" w14:textId="16A2518A" w:rsidR="00327CC7" w:rsidRPr="00327CC7" w:rsidRDefault="00327CC7" w:rsidP="00327CC7">
      <w:pPr>
        <w:spacing w:line="360" w:lineRule="auto"/>
        <w:rPr>
          <w:rFonts w:ascii="Arial" w:hAnsi="Arial" w:cs="Arial"/>
        </w:rPr>
      </w:pPr>
      <w:r w:rsidRPr="00327CC7">
        <w:rPr>
          <w:rFonts w:ascii="Arial" w:hAnsi="Arial" w:cs="Arial"/>
        </w:rPr>
        <w:t>Invest in cross cultural training, compulsory for successful dialog.</w:t>
      </w:r>
    </w:p>
    <w:p w14:paraId="6CAF04E6" w14:textId="77777777" w:rsidR="00D11594" w:rsidRDefault="00D11594" w:rsidP="00327CC7">
      <w:pPr>
        <w:spacing w:line="360" w:lineRule="auto"/>
        <w:rPr>
          <w:rFonts w:ascii="Arial" w:hAnsi="Arial" w:cs="Arial"/>
        </w:rPr>
      </w:pPr>
    </w:p>
    <w:p w14:paraId="7FF972FF" w14:textId="1D2E5657" w:rsidR="00C2722F" w:rsidRPr="00212B3D" w:rsidRDefault="00D11594" w:rsidP="00212B3D">
      <w:pPr>
        <w:pStyle w:val="ListParagraph"/>
        <w:numPr>
          <w:ilvl w:val="0"/>
          <w:numId w:val="1"/>
        </w:numPr>
        <w:spacing w:line="360" w:lineRule="auto"/>
        <w:rPr>
          <w:rFonts w:ascii="Arial" w:hAnsi="Arial" w:cs="Arial"/>
          <w:b/>
          <w:bCs/>
        </w:rPr>
      </w:pPr>
      <w:r w:rsidRPr="00212B3D">
        <w:rPr>
          <w:rFonts w:ascii="Arial" w:hAnsi="Arial" w:cs="Arial"/>
          <w:b/>
          <w:bCs/>
        </w:rPr>
        <w:t>Business practises alignment with Chinese culture</w:t>
      </w:r>
    </w:p>
    <w:p w14:paraId="4C72412C" w14:textId="13AB60E4" w:rsidR="00D11594" w:rsidRDefault="00D11594" w:rsidP="00C2722F">
      <w:pPr>
        <w:spacing w:line="360" w:lineRule="auto"/>
        <w:jc w:val="both"/>
        <w:rPr>
          <w:rFonts w:ascii="Arial" w:hAnsi="Arial" w:cs="Arial"/>
        </w:rPr>
      </w:pPr>
      <w:r>
        <w:rPr>
          <w:rFonts w:ascii="Arial" w:hAnsi="Arial" w:cs="Arial"/>
        </w:rPr>
        <w:t xml:space="preserve">Given the extreme focus that is placed on trusts, it’s recommendable to have managers on the team who have already established relationships with the counterparts, which would give the negotiations a head start. As much as possible </w:t>
      </w:r>
      <w:r>
        <w:rPr>
          <w:rFonts w:ascii="Arial" w:hAnsi="Arial" w:cs="Arial"/>
        </w:rPr>
        <w:lastRenderedPageBreak/>
        <w:t>information about motivations of the counterparts should be gathered as well as who has the power to seal the deal.</w:t>
      </w:r>
      <w:r w:rsidR="00782ED3">
        <w:rPr>
          <w:rFonts w:ascii="Arial" w:hAnsi="Arial" w:cs="Arial"/>
        </w:rPr>
        <w:t xml:space="preserve"> (Deresky, 2016, p.186)</w:t>
      </w:r>
    </w:p>
    <w:p w14:paraId="42816739" w14:textId="7961C31B" w:rsidR="0079543E" w:rsidRDefault="008F7C0D" w:rsidP="004D57B9">
      <w:pPr>
        <w:spacing w:line="360" w:lineRule="auto"/>
        <w:jc w:val="both"/>
        <w:rPr>
          <w:rFonts w:ascii="Arial" w:hAnsi="Arial" w:cs="Arial"/>
        </w:rPr>
      </w:pPr>
      <w:r>
        <w:rPr>
          <w:rFonts w:ascii="Arial" w:hAnsi="Arial" w:cs="Arial"/>
        </w:rPr>
        <w:t>Teams selected to negotiate need to meet Chinese expectations as to number, experience and hierarchy in their positions. For instance, a Chinese manager is likely to be insulted if one of the British team members is young and lower on the carrier ladder. Therefore, roles must be allocated to different team members</w:t>
      </w:r>
      <w:r w:rsidR="00B00C36">
        <w:rPr>
          <w:rFonts w:ascii="Arial" w:hAnsi="Arial" w:cs="Arial"/>
        </w:rPr>
        <w:t>. (Deresky, 2016, p.186)</w:t>
      </w:r>
    </w:p>
    <w:p w14:paraId="24EC2D3E" w14:textId="77777777" w:rsidR="004D5226" w:rsidRDefault="004D5226" w:rsidP="00D11594">
      <w:pPr>
        <w:jc w:val="both"/>
        <w:rPr>
          <w:rFonts w:ascii="Arial" w:hAnsi="Arial" w:cs="Arial"/>
        </w:rPr>
      </w:pPr>
    </w:p>
    <w:p w14:paraId="27A5074A" w14:textId="7B669955" w:rsidR="004D5226" w:rsidRPr="002967DE" w:rsidRDefault="004D5226" w:rsidP="00327CC7">
      <w:pPr>
        <w:pStyle w:val="ListParagraph"/>
        <w:numPr>
          <w:ilvl w:val="0"/>
          <w:numId w:val="3"/>
        </w:numPr>
        <w:spacing w:line="360" w:lineRule="auto"/>
        <w:jc w:val="both"/>
        <w:rPr>
          <w:rFonts w:ascii="Arial" w:hAnsi="Arial" w:cs="Arial"/>
          <w:b/>
          <w:bCs/>
        </w:rPr>
      </w:pPr>
      <w:r w:rsidRPr="002967DE">
        <w:rPr>
          <w:rFonts w:ascii="Arial" w:hAnsi="Arial" w:cs="Arial"/>
          <w:b/>
          <w:bCs/>
        </w:rPr>
        <w:t>Indirect communication style</w:t>
      </w:r>
    </w:p>
    <w:p w14:paraId="2FA6C925" w14:textId="3B7CA958" w:rsidR="002967DE" w:rsidRDefault="002967DE" w:rsidP="00327CC7">
      <w:pPr>
        <w:spacing w:line="360" w:lineRule="auto"/>
        <w:jc w:val="both"/>
        <w:rPr>
          <w:rFonts w:ascii="Arial" w:hAnsi="Arial" w:cs="Arial"/>
        </w:rPr>
      </w:pPr>
      <w:r>
        <w:rPr>
          <w:rFonts w:ascii="Arial" w:hAnsi="Arial" w:cs="Arial"/>
        </w:rPr>
        <w:t>Avoid unnecessary talk,</w:t>
      </w:r>
      <w:r w:rsidR="00064ACB">
        <w:rPr>
          <w:rFonts w:ascii="Arial" w:hAnsi="Arial" w:cs="Arial"/>
        </w:rPr>
        <w:t xml:space="preserve"> </w:t>
      </w:r>
      <w:r>
        <w:rPr>
          <w:rFonts w:ascii="Arial" w:hAnsi="Arial" w:cs="Arial"/>
        </w:rPr>
        <w:t>direct questions,</w:t>
      </w:r>
      <w:r w:rsidR="00064ACB">
        <w:rPr>
          <w:rFonts w:ascii="Arial" w:hAnsi="Arial" w:cs="Arial"/>
        </w:rPr>
        <w:t xml:space="preserve"> </w:t>
      </w:r>
      <w:r>
        <w:rPr>
          <w:rFonts w:ascii="Arial" w:hAnsi="Arial" w:cs="Arial"/>
        </w:rPr>
        <w:t xml:space="preserve">silence </w:t>
      </w:r>
      <w:r w:rsidR="00064ACB">
        <w:rPr>
          <w:rFonts w:ascii="Arial" w:hAnsi="Arial" w:cs="Arial"/>
        </w:rPr>
        <w:t xml:space="preserve">should be used </w:t>
      </w:r>
      <w:r>
        <w:rPr>
          <w:rFonts w:ascii="Arial" w:hAnsi="Arial" w:cs="Arial"/>
        </w:rPr>
        <w:t xml:space="preserve">appropriately as a powerful communicator </w:t>
      </w:r>
      <w:r w:rsidR="00064ACB">
        <w:rPr>
          <w:rFonts w:ascii="Arial" w:hAnsi="Arial" w:cs="Arial"/>
        </w:rPr>
        <w:t>as a</w:t>
      </w:r>
      <w:r>
        <w:rPr>
          <w:rFonts w:ascii="Arial" w:hAnsi="Arial" w:cs="Arial"/>
        </w:rPr>
        <w:t xml:space="preserve">ctive listening </w:t>
      </w:r>
      <w:r w:rsidR="00064ACB">
        <w:rPr>
          <w:rFonts w:ascii="Arial" w:hAnsi="Arial" w:cs="Arial"/>
        </w:rPr>
        <w:t>and looking for context cues.</w:t>
      </w:r>
    </w:p>
    <w:p w14:paraId="15E5B176" w14:textId="77777777" w:rsidR="00C2722F" w:rsidRDefault="00C2722F" w:rsidP="00D11594">
      <w:pPr>
        <w:jc w:val="both"/>
        <w:rPr>
          <w:rFonts w:ascii="Arial" w:hAnsi="Arial" w:cs="Arial"/>
        </w:rPr>
      </w:pPr>
    </w:p>
    <w:p w14:paraId="40812B19" w14:textId="7303B1E5" w:rsidR="00C2722F" w:rsidRPr="00212B3D" w:rsidRDefault="004D5226" w:rsidP="00212B3D">
      <w:pPr>
        <w:pStyle w:val="ListParagraph"/>
        <w:numPr>
          <w:ilvl w:val="0"/>
          <w:numId w:val="2"/>
        </w:numPr>
        <w:spacing w:line="360" w:lineRule="auto"/>
        <w:jc w:val="both"/>
        <w:rPr>
          <w:rFonts w:ascii="Arial" w:hAnsi="Arial" w:cs="Arial"/>
          <w:b/>
          <w:bCs/>
        </w:rPr>
      </w:pPr>
      <w:r w:rsidRPr="00212B3D">
        <w:rPr>
          <w:rFonts w:ascii="Arial" w:hAnsi="Arial" w:cs="Arial"/>
          <w:b/>
          <w:bCs/>
        </w:rPr>
        <w:t>Local intermediaries</w:t>
      </w:r>
    </w:p>
    <w:p w14:paraId="4A1DEEB4" w14:textId="6C7D7535" w:rsidR="00935A65" w:rsidRDefault="00935A65" w:rsidP="00C2722F">
      <w:pPr>
        <w:spacing w:line="360" w:lineRule="auto"/>
        <w:jc w:val="both"/>
        <w:rPr>
          <w:rFonts w:ascii="Arial" w:hAnsi="Arial" w:cs="Arial"/>
        </w:rPr>
      </w:pPr>
      <w:r>
        <w:rPr>
          <w:rFonts w:ascii="Arial" w:hAnsi="Arial" w:cs="Arial"/>
        </w:rPr>
        <w:t>It is recommended using an intermediary, especially with managers new to Chinese culture. Intermediaries act as a relationship bridge because they already have the trust and respect of the foreign managers.</w:t>
      </w:r>
      <w:r w:rsidR="00611BD3">
        <w:rPr>
          <w:rFonts w:ascii="Arial" w:hAnsi="Arial" w:cs="Arial"/>
        </w:rPr>
        <w:t xml:space="preserve"> </w:t>
      </w:r>
    </w:p>
    <w:p w14:paraId="233448C7" w14:textId="77777777" w:rsidR="00510BD0" w:rsidRDefault="00510BD0" w:rsidP="00C2722F">
      <w:pPr>
        <w:spacing w:line="360" w:lineRule="auto"/>
        <w:jc w:val="both"/>
        <w:rPr>
          <w:rFonts w:ascii="Arial" w:hAnsi="Arial" w:cs="Arial"/>
        </w:rPr>
      </w:pPr>
    </w:p>
    <w:p w14:paraId="70E70020" w14:textId="61C27E82" w:rsidR="00C2722F" w:rsidRPr="00212B3D" w:rsidRDefault="004D5226" w:rsidP="00212B3D">
      <w:pPr>
        <w:pStyle w:val="ListParagraph"/>
        <w:numPr>
          <w:ilvl w:val="0"/>
          <w:numId w:val="2"/>
        </w:numPr>
        <w:spacing w:line="360" w:lineRule="auto"/>
        <w:jc w:val="both"/>
        <w:rPr>
          <w:rFonts w:ascii="Arial" w:hAnsi="Arial" w:cs="Arial"/>
          <w:b/>
          <w:bCs/>
        </w:rPr>
      </w:pPr>
      <w:r w:rsidRPr="00212B3D">
        <w:rPr>
          <w:rFonts w:ascii="Arial" w:hAnsi="Arial" w:cs="Arial"/>
          <w:b/>
          <w:bCs/>
        </w:rPr>
        <w:t>Time and patience</w:t>
      </w:r>
    </w:p>
    <w:p w14:paraId="7C306262" w14:textId="79DA8B8B" w:rsidR="004D5226" w:rsidRDefault="00E248B5" w:rsidP="00C2722F">
      <w:pPr>
        <w:spacing w:line="360" w:lineRule="auto"/>
        <w:jc w:val="both"/>
        <w:rPr>
          <w:rFonts w:ascii="Arial" w:hAnsi="Arial" w:cs="Arial"/>
        </w:rPr>
      </w:pPr>
      <w:r>
        <w:rPr>
          <w:rFonts w:ascii="Arial" w:hAnsi="Arial" w:cs="Arial"/>
        </w:rPr>
        <w:t xml:space="preserve">Allow time for relationship building. It’s of great importance to build </w:t>
      </w:r>
      <w:r w:rsidR="008F7C0D">
        <w:rPr>
          <w:rFonts w:ascii="Arial" w:hAnsi="Arial" w:cs="Arial"/>
        </w:rPr>
        <w:t xml:space="preserve">mutual </w:t>
      </w:r>
      <w:r>
        <w:rPr>
          <w:rFonts w:ascii="Arial" w:hAnsi="Arial" w:cs="Arial"/>
        </w:rPr>
        <w:t>trust and relationships</w:t>
      </w:r>
      <w:r w:rsidR="008F7C0D">
        <w:rPr>
          <w:rFonts w:ascii="Arial" w:hAnsi="Arial" w:cs="Arial"/>
        </w:rPr>
        <w:t xml:space="preserve"> in form of personal commitment to individuals rather than the legal system. This process usually takes the form of social events, tours, informal conversation before meetings.</w:t>
      </w:r>
      <w:r>
        <w:rPr>
          <w:rFonts w:ascii="Arial" w:hAnsi="Arial" w:cs="Arial"/>
        </w:rPr>
        <w:t xml:space="preserve"> </w:t>
      </w:r>
      <w:r w:rsidR="004D5226">
        <w:rPr>
          <w:rFonts w:ascii="Arial" w:hAnsi="Arial" w:cs="Arial"/>
        </w:rPr>
        <w:t xml:space="preserve">In Chinese culture, one patiently </w:t>
      </w:r>
      <w:r>
        <w:rPr>
          <w:rFonts w:ascii="Arial" w:hAnsi="Arial" w:cs="Arial"/>
        </w:rPr>
        <w:t>waits for the other party to start the actual negotiations, keeping in mind that trust building is the first phase of negotiations.</w:t>
      </w:r>
      <w:r w:rsidR="008F7C0D">
        <w:rPr>
          <w:rFonts w:ascii="Arial" w:hAnsi="Arial" w:cs="Arial"/>
        </w:rPr>
        <w:t xml:space="preserve"> (Deresky, 2016, p. 187)</w:t>
      </w:r>
      <w:r w:rsidR="00DD555C">
        <w:rPr>
          <w:rFonts w:ascii="Arial" w:hAnsi="Arial" w:cs="Arial"/>
        </w:rPr>
        <w:t xml:space="preserve"> Time also refers to time management and how time is affected by culture i.e., coordinating activities with the other party.</w:t>
      </w:r>
    </w:p>
    <w:p w14:paraId="54812807" w14:textId="77777777" w:rsidR="00510BD0" w:rsidRDefault="00510BD0" w:rsidP="00C2722F">
      <w:pPr>
        <w:spacing w:line="360" w:lineRule="auto"/>
        <w:jc w:val="both"/>
        <w:rPr>
          <w:rFonts w:ascii="Arial" w:hAnsi="Arial" w:cs="Arial"/>
        </w:rPr>
      </w:pPr>
    </w:p>
    <w:p w14:paraId="72C9EFE2" w14:textId="5B65551B" w:rsidR="00510BD0" w:rsidRDefault="00DE2B83" w:rsidP="00C2722F">
      <w:pPr>
        <w:spacing w:line="360" w:lineRule="auto"/>
        <w:jc w:val="both"/>
        <w:rPr>
          <w:rFonts w:ascii="Arial" w:hAnsi="Arial" w:cs="Arial"/>
          <w:b/>
          <w:bCs/>
        </w:rPr>
      </w:pPr>
      <w:r>
        <w:rPr>
          <w:rFonts w:ascii="Arial" w:hAnsi="Arial" w:cs="Arial"/>
          <w:b/>
          <w:bCs/>
        </w:rPr>
        <w:t xml:space="preserve">8. </w:t>
      </w:r>
      <w:r w:rsidR="00510BD0" w:rsidRPr="00510BD0">
        <w:rPr>
          <w:rFonts w:ascii="Arial" w:hAnsi="Arial" w:cs="Arial"/>
          <w:b/>
          <w:bCs/>
        </w:rPr>
        <w:t>Conclusion</w:t>
      </w:r>
    </w:p>
    <w:p w14:paraId="7843256C" w14:textId="4805F6E0" w:rsidR="00510BD0" w:rsidRDefault="00510BD0" w:rsidP="00C2722F">
      <w:pPr>
        <w:spacing w:line="360" w:lineRule="auto"/>
        <w:jc w:val="both"/>
        <w:rPr>
          <w:rFonts w:ascii="Arial" w:hAnsi="Arial" w:cs="Arial"/>
        </w:rPr>
      </w:pPr>
      <w:r w:rsidRPr="00510BD0">
        <w:rPr>
          <w:rFonts w:ascii="Arial" w:hAnsi="Arial" w:cs="Arial"/>
        </w:rPr>
        <w:t xml:space="preserve">Cultural risk </w:t>
      </w:r>
      <w:r>
        <w:rPr>
          <w:rFonts w:ascii="Arial" w:hAnsi="Arial" w:cs="Arial"/>
        </w:rPr>
        <w:t>of joint ventures can be controlled</w:t>
      </w:r>
      <w:r w:rsidR="007C2BD3">
        <w:rPr>
          <w:rFonts w:ascii="Arial" w:hAnsi="Arial" w:cs="Arial"/>
        </w:rPr>
        <w:t xml:space="preserve"> by clear agreements about parts of management, resources and agreed governance structure for decision making. Joint ventures in which one party supplies the entire management have higher success rate than shared management. (Hofstede and </w:t>
      </w:r>
      <w:proofErr w:type="spellStart"/>
      <w:r w:rsidR="007C2BD3">
        <w:rPr>
          <w:rFonts w:ascii="Arial" w:hAnsi="Arial" w:cs="Arial"/>
        </w:rPr>
        <w:t>Minkov</w:t>
      </w:r>
      <w:proofErr w:type="spellEnd"/>
      <w:r w:rsidR="007C2BD3">
        <w:rPr>
          <w:rFonts w:ascii="Arial" w:hAnsi="Arial" w:cs="Arial"/>
        </w:rPr>
        <w:t>, 2010, p. 408)</w:t>
      </w:r>
    </w:p>
    <w:p w14:paraId="79043FD5" w14:textId="75B8EB82" w:rsidR="00510BD0" w:rsidRPr="00DB2221" w:rsidRDefault="00DB2221" w:rsidP="00C2722F">
      <w:pPr>
        <w:spacing w:line="360" w:lineRule="auto"/>
        <w:jc w:val="both"/>
        <w:rPr>
          <w:rFonts w:ascii="Arial" w:hAnsi="Arial" w:cs="Arial"/>
        </w:rPr>
      </w:pPr>
      <w:r>
        <w:rPr>
          <w:rFonts w:ascii="Arial" w:hAnsi="Arial" w:cs="Arial"/>
        </w:rPr>
        <w:t xml:space="preserve">In summary, the high Chinese power distribution index and collectivism indicate that Chinese management style is inclined to one person who has more power than the others.  Therefore, the UK management team </w:t>
      </w:r>
      <w:proofErr w:type="gramStart"/>
      <w:r>
        <w:rPr>
          <w:rFonts w:ascii="Arial" w:hAnsi="Arial" w:cs="Arial"/>
        </w:rPr>
        <w:t>has to</w:t>
      </w:r>
      <w:proofErr w:type="gramEnd"/>
      <w:r>
        <w:rPr>
          <w:rFonts w:ascii="Arial" w:hAnsi="Arial" w:cs="Arial"/>
        </w:rPr>
        <w:t xml:space="preserve"> adopt more autocratic </w:t>
      </w:r>
      <w:r>
        <w:rPr>
          <w:rFonts w:ascii="Arial" w:hAnsi="Arial" w:cs="Arial"/>
        </w:rPr>
        <w:lastRenderedPageBreak/>
        <w:t xml:space="preserve">management style and run the company as collectivism. UK culture shows short term planning as opposed to the Chinese so </w:t>
      </w:r>
      <w:r w:rsidR="00DE2B83">
        <w:rPr>
          <w:rFonts w:ascii="Arial" w:hAnsi="Arial" w:cs="Arial"/>
        </w:rPr>
        <w:t>long-term</w:t>
      </w:r>
      <w:r>
        <w:rPr>
          <w:rFonts w:ascii="Arial" w:hAnsi="Arial" w:cs="Arial"/>
        </w:rPr>
        <w:t xml:space="preserve"> planning goals would be more appropriate as risk awareness.</w:t>
      </w:r>
      <w:r w:rsidR="00EF5B71">
        <w:rPr>
          <w:rFonts w:ascii="Arial" w:hAnsi="Arial" w:cs="Arial"/>
        </w:rPr>
        <w:t xml:space="preserve"> Ultimately, understanding the differences between cultures is essential for building healthy business relationships and successful partnerships.</w:t>
      </w:r>
    </w:p>
    <w:p w14:paraId="10E5AA04" w14:textId="77777777" w:rsidR="00212B3D" w:rsidRDefault="00212B3D" w:rsidP="00C2722F">
      <w:pPr>
        <w:spacing w:line="360" w:lineRule="auto"/>
        <w:jc w:val="both"/>
        <w:rPr>
          <w:rFonts w:ascii="Arial" w:hAnsi="Arial" w:cs="Arial"/>
        </w:rPr>
      </w:pPr>
    </w:p>
    <w:p w14:paraId="24A597FF" w14:textId="77777777" w:rsidR="00E066F2" w:rsidRDefault="00E066F2" w:rsidP="00C2722F">
      <w:pPr>
        <w:spacing w:line="360" w:lineRule="auto"/>
        <w:jc w:val="both"/>
        <w:rPr>
          <w:rFonts w:ascii="Arial" w:hAnsi="Arial" w:cs="Arial"/>
        </w:rPr>
      </w:pPr>
    </w:p>
    <w:p w14:paraId="3C182C35" w14:textId="77777777" w:rsidR="00E066F2" w:rsidRDefault="00E066F2" w:rsidP="00C2722F">
      <w:pPr>
        <w:spacing w:line="360" w:lineRule="auto"/>
        <w:jc w:val="both"/>
        <w:rPr>
          <w:rFonts w:ascii="Arial" w:hAnsi="Arial" w:cs="Arial"/>
        </w:rPr>
      </w:pPr>
    </w:p>
    <w:p w14:paraId="607F14B0" w14:textId="77777777" w:rsidR="00E066F2" w:rsidRDefault="00E066F2" w:rsidP="00C2722F">
      <w:pPr>
        <w:spacing w:line="360" w:lineRule="auto"/>
        <w:jc w:val="both"/>
        <w:rPr>
          <w:rFonts w:ascii="Arial" w:hAnsi="Arial" w:cs="Arial"/>
        </w:rPr>
      </w:pPr>
    </w:p>
    <w:p w14:paraId="4C540E00" w14:textId="77777777" w:rsidR="00E066F2" w:rsidRDefault="00E066F2" w:rsidP="00C2722F">
      <w:pPr>
        <w:spacing w:line="360" w:lineRule="auto"/>
        <w:jc w:val="both"/>
        <w:rPr>
          <w:rFonts w:ascii="Arial" w:hAnsi="Arial" w:cs="Arial"/>
        </w:rPr>
      </w:pPr>
    </w:p>
    <w:p w14:paraId="4482A6DD" w14:textId="77777777" w:rsidR="00E066F2" w:rsidRDefault="00E066F2" w:rsidP="00C2722F">
      <w:pPr>
        <w:spacing w:line="360" w:lineRule="auto"/>
        <w:jc w:val="both"/>
        <w:rPr>
          <w:rFonts w:ascii="Arial" w:hAnsi="Arial" w:cs="Arial"/>
        </w:rPr>
      </w:pPr>
    </w:p>
    <w:p w14:paraId="68D372FB" w14:textId="77777777" w:rsidR="00E066F2" w:rsidRDefault="00E066F2" w:rsidP="00C2722F">
      <w:pPr>
        <w:spacing w:line="360" w:lineRule="auto"/>
        <w:jc w:val="both"/>
        <w:rPr>
          <w:rFonts w:ascii="Arial" w:hAnsi="Arial" w:cs="Arial"/>
        </w:rPr>
      </w:pPr>
    </w:p>
    <w:p w14:paraId="75CA8058" w14:textId="77777777" w:rsidR="00E066F2" w:rsidRDefault="00E066F2" w:rsidP="00C2722F">
      <w:pPr>
        <w:spacing w:line="360" w:lineRule="auto"/>
        <w:jc w:val="both"/>
        <w:rPr>
          <w:rFonts w:ascii="Arial" w:hAnsi="Arial" w:cs="Arial"/>
        </w:rPr>
      </w:pPr>
    </w:p>
    <w:p w14:paraId="4F9D831D" w14:textId="77777777" w:rsidR="00E066F2" w:rsidRDefault="00E066F2" w:rsidP="00C2722F">
      <w:pPr>
        <w:spacing w:line="360" w:lineRule="auto"/>
        <w:jc w:val="both"/>
        <w:rPr>
          <w:rFonts w:ascii="Arial" w:hAnsi="Arial" w:cs="Arial"/>
        </w:rPr>
      </w:pPr>
    </w:p>
    <w:p w14:paraId="0A4E1557" w14:textId="77777777" w:rsidR="00E066F2" w:rsidRDefault="00E066F2" w:rsidP="00C2722F">
      <w:pPr>
        <w:spacing w:line="360" w:lineRule="auto"/>
        <w:jc w:val="both"/>
        <w:rPr>
          <w:rFonts w:ascii="Arial" w:hAnsi="Arial" w:cs="Arial"/>
        </w:rPr>
      </w:pPr>
    </w:p>
    <w:p w14:paraId="2CC2E340" w14:textId="77777777" w:rsidR="00E066F2" w:rsidRDefault="00E066F2" w:rsidP="00C2722F">
      <w:pPr>
        <w:spacing w:line="360" w:lineRule="auto"/>
        <w:jc w:val="both"/>
        <w:rPr>
          <w:rFonts w:ascii="Arial" w:hAnsi="Arial" w:cs="Arial"/>
        </w:rPr>
      </w:pPr>
    </w:p>
    <w:p w14:paraId="2A3110AF" w14:textId="77777777" w:rsidR="00E066F2" w:rsidRDefault="00E066F2" w:rsidP="00C2722F">
      <w:pPr>
        <w:spacing w:line="360" w:lineRule="auto"/>
        <w:jc w:val="both"/>
        <w:rPr>
          <w:rFonts w:ascii="Arial" w:hAnsi="Arial" w:cs="Arial"/>
        </w:rPr>
      </w:pPr>
    </w:p>
    <w:p w14:paraId="0DA174C1" w14:textId="77777777" w:rsidR="00E066F2" w:rsidRDefault="00E066F2" w:rsidP="00C2722F">
      <w:pPr>
        <w:spacing w:line="360" w:lineRule="auto"/>
        <w:jc w:val="both"/>
        <w:rPr>
          <w:rFonts w:ascii="Arial" w:hAnsi="Arial" w:cs="Arial"/>
        </w:rPr>
      </w:pPr>
    </w:p>
    <w:p w14:paraId="18E84DAB" w14:textId="77777777" w:rsidR="00E066F2" w:rsidRDefault="00E066F2" w:rsidP="00C2722F">
      <w:pPr>
        <w:spacing w:line="360" w:lineRule="auto"/>
        <w:jc w:val="both"/>
        <w:rPr>
          <w:rFonts w:ascii="Arial" w:hAnsi="Arial" w:cs="Arial"/>
        </w:rPr>
      </w:pPr>
    </w:p>
    <w:p w14:paraId="2D11FF10" w14:textId="77777777" w:rsidR="00E066F2" w:rsidRDefault="00E066F2" w:rsidP="00C2722F">
      <w:pPr>
        <w:spacing w:line="360" w:lineRule="auto"/>
        <w:jc w:val="both"/>
        <w:rPr>
          <w:rFonts w:ascii="Arial" w:hAnsi="Arial" w:cs="Arial"/>
        </w:rPr>
      </w:pPr>
    </w:p>
    <w:p w14:paraId="1DF58ECB" w14:textId="77777777" w:rsidR="00E066F2" w:rsidRDefault="00E066F2" w:rsidP="00C2722F">
      <w:pPr>
        <w:spacing w:line="360" w:lineRule="auto"/>
        <w:jc w:val="both"/>
        <w:rPr>
          <w:rFonts w:ascii="Arial" w:hAnsi="Arial" w:cs="Arial"/>
        </w:rPr>
      </w:pPr>
    </w:p>
    <w:p w14:paraId="258E3441" w14:textId="77777777" w:rsidR="00E066F2" w:rsidRDefault="00E066F2" w:rsidP="00C2722F">
      <w:pPr>
        <w:spacing w:line="360" w:lineRule="auto"/>
        <w:jc w:val="both"/>
        <w:rPr>
          <w:rFonts w:ascii="Arial" w:hAnsi="Arial" w:cs="Arial"/>
        </w:rPr>
      </w:pPr>
    </w:p>
    <w:p w14:paraId="10CAEE32" w14:textId="77777777" w:rsidR="00E066F2" w:rsidRDefault="00E066F2" w:rsidP="00C2722F">
      <w:pPr>
        <w:spacing w:line="360" w:lineRule="auto"/>
        <w:jc w:val="both"/>
        <w:rPr>
          <w:rFonts w:ascii="Arial" w:hAnsi="Arial" w:cs="Arial"/>
        </w:rPr>
      </w:pPr>
    </w:p>
    <w:p w14:paraId="0655B307" w14:textId="77777777" w:rsidR="00E066F2" w:rsidRDefault="00E066F2" w:rsidP="00C2722F">
      <w:pPr>
        <w:spacing w:line="360" w:lineRule="auto"/>
        <w:jc w:val="both"/>
        <w:rPr>
          <w:rFonts w:ascii="Arial" w:hAnsi="Arial" w:cs="Arial"/>
        </w:rPr>
      </w:pPr>
    </w:p>
    <w:p w14:paraId="43536FA1" w14:textId="77777777" w:rsidR="00E066F2" w:rsidRDefault="00E066F2" w:rsidP="00C2722F">
      <w:pPr>
        <w:spacing w:line="360" w:lineRule="auto"/>
        <w:jc w:val="both"/>
        <w:rPr>
          <w:rFonts w:ascii="Arial" w:hAnsi="Arial" w:cs="Arial"/>
        </w:rPr>
      </w:pPr>
    </w:p>
    <w:p w14:paraId="4AFDF725" w14:textId="20EC938D" w:rsidR="00EA4D87" w:rsidRDefault="00C25088">
      <w:pPr>
        <w:rPr>
          <w:rFonts w:ascii="Arial" w:hAnsi="Arial" w:cs="Arial"/>
        </w:rPr>
      </w:pPr>
      <w:r w:rsidRPr="00C25088">
        <w:rPr>
          <w:rFonts w:ascii="Arial" w:hAnsi="Arial" w:cs="Arial"/>
          <w:noProof/>
        </w:rPr>
        <w:lastRenderedPageBreak/>
        <w:drawing>
          <wp:inline distT="0" distB="0" distL="0" distR="0" wp14:anchorId="2EE54C55" wp14:editId="7BD9D4C0">
            <wp:extent cx="5731510" cy="3223895"/>
            <wp:effectExtent l="0" t="0" r="0" b="1905"/>
            <wp:docPr id="57009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99197" name=""/>
                    <pic:cNvPicPr/>
                  </pic:nvPicPr>
                  <pic:blipFill>
                    <a:blip r:embed="rId12"/>
                    <a:stretch>
                      <a:fillRect/>
                    </a:stretch>
                  </pic:blipFill>
                  <pic:spPr>
                    <a:xfrm>
                      <a:off x="0" y="0"/>
                      <a:ext cx="5731510" cy="3223895"/>
                    </a:xfrm>
                    <a:prstGeom prst="rect">
                      <a:avLst/>
                    </a:prstGeom>
                  </pic:spPr>
                </pic:pic>
              </a:graphicData>
            </a:graphic>
          </wp:inline>
        </w:drawing>
      </w:r>
    </w:p>
    <w:p w14:paraId="71CDE67F" w14:textId="77777777" w:rsidR="00DE2B83" w:rsidRDefault="00DE2B83">
      <w:pPr>
        <w:rPr>
          <w:rFonts w:ascii="Arial" w:hAnsi="Arial" w:cs="Arial"/>
        </w:rPr>
      </w:pPr>
    </w:p>
    <w:p w14:paraId="2D6484CA" w14:textId="77777777" w:rsidR="00DE2B83" w:rsidRDefault="00DE2B83">
      <w:pPr>
        <w:rPr>
          <w:rFonts w:ascii="Arial" w:hAnsi="Arial" w:cs="Arial"/>
        </w:rPr>
      </w:pPr>
    </w:p>
    <w:p w14:paraId="33215842" w14:textId="77777777" w:rsidR="00DE2B83" w:rsidRDefault="00DE2B83">
      <w:pPr>
        <w:rPr>
          <w:rFonts w:ascii="Arial" w:hAnsi="Arial" w:cs="Arial"/>
        </w:rPr>
      </w:pPr>
    </w:p>
    <w:p w14:paraId="3A72A8B0" w14:textId="77777777" w:rsidR="00E066F2" w:rsidRDefault="00E066F2">
      <w:pPr>
        <w:rPr>
          <w:rFonts w:ascii="Arial" w:hAnsi="Arial" w:cs="Arial"/>
        </w:rPr>
      </w:pPr>
    </w:p>
    <w:p w14:paraId="2E30327B" w14:textId="77777777" w:rsidR="00E066F2" w:rsidRDefault="00E066F2">
      <w:pPr>
        <w:rPr>
          <w:rFonts w:ascii="Arial" w:hAnsi="Arial" w:cs="Arial"/>
        </w:rPr>
      </w:pPr>
    </w:p>
    <w:p w14:paraId="3B24C14F" w14:textId="77777777" w:rsidR="00DE2B83" w:rsidRDefault="00DE2B83">
      <w:pPr>
        <w:rPr>
          <w:rFonts w:ascii="Arial" w:hAnsi="Arial" w:cs="Arial"/>
        </w:rPr>
      </w:pPr>
    </w:p>
    <w:p w14:paraId="2DA083AB" w14:textId="77777777" w:rsidR="00DE2B83" w:rsidRDefault="00DE2B83">
      <w:pPr>
        <w:rPr>
          <w:rFonts w:ascii="Arial" w:hAnsi="Arial" w:cs="Arial"/>
        </w:rPr>
      </w:pPr>
    </w:p>
    <w:p w14:paraId="57B102DE" w14:textId="2B02D1EC" w:rsidR="00EA4D87" w:rsidRDefault="00EA4D87">
      <w:pPr>
        <w:rPr>
          <w:rFonts w:ascii="Arial" w:hAnsi="Arial" w:cs="Arial"/>
        </w:rPr>
      </w:pPr>
      <w:r w:rsidRPr="00EA4D87">
        <w:rPr>
          <w:rFonts w:ascii="Arial" w:hAnsi="Arial" w:cs="Arial"/>
          <w:noProof/>
        </w:rPr>
        <w:drawing>
          <wp:inline distT="0" distB="0" distL="0" distR="0" wp14:anchorId="263C26E6" wp14:editId="7B7F6425">
            <wp:extent cx="5731510" cy="3223895"/>
            <wp:effectExtent l="0" t="0" r="0" b="1905"/>
            <wp:docPr id="686655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55033" name=""/>
                    <pic:cNvPicPr/>
                  </pic:nvPicPr>
                  <pic:blipFill>
                    <a:blip r:embed="rId13"/>
                    <a:stretch>
                      <a:fillRect/>
                    </a:stretch>
                  </pic:blipFill>
                  <pic:spPr>
                    <a:xfrm>
                      <a:off x="0" y="0"/>
                      <a:ext cx="5731510" cy="3223895"/>
                    </a:xfrm>
                    <a:prstGeom prst="rect">
                      <a:avLst/>
                    </a:prstGeom>
                  </pic:spPr>
                </pic:pic>
              </a:graphicData>
            </a:graphic>
          </wp:inline>
        </w:drawing>
      </w:r>
    </w:p>
    <w:p w14:paraId="328F36BE" w14:textId="77777777" w:rsidR="00B8406D" w:rsidRDefault="00B8406D">
      <w:pPr>
        <w:rPr>
          <w:rFonts w:ascii="Arial" w:hAnsi="Arial" w:cs="Arial"/>
        </w:rPr>
      </w:pPr>
    </w:p>
    <w:p w14:paraId="4F7604F2" w14:textId="4FA3DDC0" w:rsidR="00B8406D" w:rsidRPr="00EA4D87" w:rsidRDefault="00B8406D">
      <w:pPr>
        <w:rPr>
          <w:rFonts w:ascii="Arial" w:hAnsi="Arial" w:cs="Arial"/>
        </w:rPr>
      </w:pPr>
    </w:p>
    <w:sectPr w:rsidR="00B8406D" w:rsidRPr="00EA4D87" w:rsidSect="00AC4904">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3AD7F" w14:textId="77777777" w:rsidR="00EB22A9" w:rsidRDefault="00EB22A9" w:rsidP="00AC4904">
      <w:r>
        <w:separator/>
      </w:r>
    </w:p>
  </w:endnote>
  <w:endnote w:type="continuationSeparator" w:id="0">
    <w:p w14:paraId="754173F3" w14:textId="77777777" w:rsidR="00EB22A9" w:rsidRDefault="00EB22A9" w:rsidP="00AC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5375524"/>
      <w:docPartObj>
        <w:docPartGallery w:val="Page Numbers (Bottom of Page)"/>
        <w:docPartUnique/>
      </w:docPartObj>
    </w:sdtPr>
    <w:sdtContent>
      <w:p w14:paraId="2A6BB155" w14:textId="1DF30707" w:rsidR="00AC4904" w:rsidRDefault="00AC4904" w:rsidP="00A732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84E5AB" w14:textId="77777777" w:rsidR="00AC4904" w:rsidRDefault="00AC4904" w:rsidP="00AC49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6178631"/>
      <w:docPartObj>
        <w:docPartGallery w:val="Page Numbers (Bottom of Page)"/>
        <w:docPartUnique/>
      </w:docPartObj>
    </w:sdtPr>
    <w:sdtContent>
      <w:p w14:paraId="65AB482A" w14:textId="18E45CF3" w:rsidR="00AC4904" w:rsidRDefault="00AC4904" w:rsidP="00A732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BE6812" w14:textId="77777777" w:rsidR="00AC4904" w:rsidRDefault="00AC4904" w:rsidP="00AC49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DDF8B" w14:textId="77777777" w:rsidR="00EB22A9" w:rsidRDefault="00EB22A9" w:rsidP="00AC4904">
      <w:r>
        <w:separator/>
      </w:r>
    </w:p>
  </w:footnote>
  <w:footnote w:type="continuationSeparator" w:id="0">
    <w:p w14:paraId="3564C3EA" w14:textId="77777777" w:rsidR="00EB22A9" w:rsidRDefault="00EB22A9" w:rsidP="00AC4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63433"/>
    <w:multiLevelType w:val="hybridMultilevel"/>
    <w:tmpl w:val="E4EE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C57A5"/>
    <w:multiLevelType w:val="hybridMultilevel"/>
    <w:tmpl w:val="377E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45139"/>
    <w:multiLevelType w:val="hybridMultilevel"/>
    <w:tmpl w:val="8FE2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810356">
    <w:abstractNumId w:val="0"/>
  </w:num>
  <w:num w:numId="2" w16cid:durableId="700590820">
    <w:abstractNumId w:val="2"/>
  </w:num>
  <w:num w:numId="3" w16cid:durableId="560410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87"/>
    <w:rsid w:val="000002E6"/>
    <w:rsid w:val="00014944"/>
    <w:rsid w:val="0006298D"/>
    <w:rsid w:val="00064ACB"/>
    <w:rsid w:val="0006533B"/>
    <w:rsid w:val="0008156B"/>
    <w:rsid w:val="000D1495"/>
    <w:rsid w:val="000F12F3"/>
    <w:rsid w:val="00103544"/>
    <w:rsid w:val="0012222C"/>
    <w:rsid w:val="001463A7"/>
    <w:rsid w:val="0016092D"/>
    <w:rsid w:val="0016272D"/>
    <w:rsid w:val="00181467"/>
    <w:rsid w:val="001B7D62"/>
    <w:rsid w:val="001D4236"/>
    <w:rsid w:val="002078A4"/>
    <w:rsid w:val="00212B3D"/>
    <w:rsid w:val="00264610"/>
    <w:rsid w:val="002967DE"/>
    <w:rsid w:val="002C5CC7"/>
    <w:rsid w:val="00314D75"/>
    <w:rsid w:val="00327CC7"/>
    <w:rsid w:val="00357DC0"/>
    <w:rsid w:val="0039595F"/>
    <w:rsid w:val="003D222F"/>
    <w:rsid w:val="00422D4A"/>
    <w:rsid w:val="00494929"/>
    <w:rsid w:val="004D08ED"/>
    <w:rsid w:val="004D5226"/>
    <w:rsid w:val="004D57B9"/>
    <w:rsid w:val="005027D9"/>
    <w:rsid w:val="00510BD0"/>
    <w:rsid w:val="00535F92"/>
    <w:rsid w:val="00536C3E"/>
    <w:rsid w:val="00562373"/>
    <w:rsid w:val="005A011D"/>
    <w:rsid w:val="005A44A6"/>
    <w:rsid w:val="005C60CE"/>
    <w:rsid w:val="005D590B"/>
    <w:rsid w:val="00603359"/>
    <w:rsid w:val="00611BD3"/>
    <w:rsid w:val="00616CC0"/>
    <w:rsid w:val="00672946"/>
    <w:rsid w:val="006B57AA"/>
    <w:rsid w:val="00757914"/>
    <w:rsid w:val="00782ED3"/>
    <w:rsid w:val="0079543E"/>
    <w:rsid w:val="007C2BD3"/>
    <w:rsid w:val="00825F14"/>
    <w:rsid w:val="00854402"/>
    <w:rsid w:val="008A5E4F"/>
    <w:rsid w:val="008F2F5B"/>
    <w:rsid w:val="008F7C0D"/>
    <w:rsid w:val="00912E1F"/>
    <w:rsid w:val="00935A65"/>
    <w:rsid w:val="009544E2"/>
    <w:rsid w:val="00964D0B"/>
    <w:rsid w:val="00981B06"/>
    <w:rsid w:val="009B19F1"/>
    <w:rsid w:val="00A205E2"/>
    <w:rsid w:val="00A83F17"/>
    <w:rsid w:val="00A92A61"/>
    <w:rsid w:val="00AC4904"/>
    <w:rsid w:val="00AC7D34"/>
    <w:rsid w:val="00AF3111"/>
    <w:rsid w:val="00B00C36"/>
    <w:rsid w:val="00B42F39"/>
    <w:rsid w:val="00B466A1"/>
    <w:rsid w:val="00B50B37"/>
    <w:rsid w:val="00B8406D"/>
    <w:rsid w:val="00C25088"/>
    <w:rsid w:val="00C2722F"/>
    <w:rsid w:val="00C51A62"/>
    <w:rsid w:val="00C671C4"/>
    <w:rsid w:val="00C713A9"/>
    <w:rsid w:val="00CA45FD"/>
    <w:rsid w:val="00CC3E59"/>
    <w:rsid w:val="00CF5186"/>
    <w:rsid w:val="00D11594"/>
    <w:rsid w:val="00D25AA4"/>
    <w:rsid w:val="00D86B2B"/>
    <w:rsid w:val="00DB2221"/>
    <w:rsid w:val="00DD555C"/>
    <w:rsid w:val="00DE2B83"/>
    <w:rsid w:val="00E066F2"/>
    <w:rsid w:val="00E248B5"/>
    <w:rsid w:val="00E31A2D"/>
    <w:rsid w:val="00E73163"/>
    <w:rsid w:val="00EA4D87"/>
    <w:rsid w:val="00EB22A9"/>
    <w:rsid w:val="00EC598B"/>
    <w:rsid w:val="00EF5B71"/>
    <w:rsid w:val="00F70C89"/>
    <w:rsid w:val="00FC4ACA"/>
    <w:rsid w:val="00FE49B1"/>
    <w:rsid w:val="00FF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91D06"/>
  <w15:chartTrackingRefBased/>
  <w15:docId w15:val="{01AA247C-6978-BE42-8C96-5DB571D64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C4904"/>
    <w:pPr>
      <w:tabs>
        <w:tab w:val="center" w:pos="4513"/>
        <w:tab w:val="right" w:pos="9026"/>
      </w:tabs>
    </w:pPr>
  </w:style>
  <w:style w:type="character" w:customStyle="1" w:styleId="FooterChar">
    <w:name w:val="Footer Char"/>
    <w:basedOn w:val="DefaultParagraphFont"/>
    <w:link w:val="Footer"/>
    <w:uiPriority w:val="99"/>
    <w:rsid w:val="00AC4904"/>
  </w:style>
  <w:style w:type="character" w:styleId="PageNumber">
    <w:name w:val="page number"/>
    <w:basedOn w:val="DefaultParagraphFont"/>
    <w:uiPriority w:val="99"/>
    <w:semiHidden/>
    <w:unhideWhenUsed/>
    <w:rsid w:val="00AC4904"/>
  </w:style>
  <w:style w:type="paragraph" w:styleId="ListParagraph">
    <w:name w:val="List Paragraph"/>
    <w:basedOn w:val="Normal"/>
    <w:uiPriority w:val="34"/>
    <w:qFormat/>
    <w:rsid w:val="00212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12</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36</cp:revision>
  <dcterms:created xsi:type="dcterms:W3CDTF">2023-07-20T15:19:00Z</dcterms:created>
  <dcterms:modified xsi:type="dcterms:W3CDTF">2023-07-25T23:07:00Z</dcterms:modified>
</cp:coreProperties>
</file>