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DCFA2" w14:textId="6D973A7C" w:rsidR="00E46D35" w:rsidRPr="0009339A" w:rsidRDefault="00E46D35" w:rsidP="00E46D35">
      <w:pPr>
        <w:spacing w:after="0" w:line="240" w:lineRule="auto"/>
        <w:jc w:val="center"/>
        <w:rPr>
          <w:rFonts w:ascii="Arial Narrow" w:hAnsi="Arial Narrow"/>
          <w:b/>
          <w:bCs/>
          <w:color w:val="000000" w:themeColor="text1"/>
          <w:sz w:val="24"/>
          <w:szCs w:val="24"/>
        </w:rPr>
      </w:pPr>
      <w:bookmarkStart w:id="0" w:name="_Hlk218083605"/>
      <w:r w:rsidRPr="0009339A">
        <w:rPr>
          <w:rFonts w:ascii="Arial Narrow" w:hAnsi="Arial Narrow"/>
          <w:b/>
          <w:bCs/>
          <w:color w:val="000000" w:themeColor="text1"/>
          <w:sz w:val="24"/>
          <w:szCs w:val="24"/>
        </w:rPr>
        <w:t>Strategic Technology Management and Sustainable Performance in Bangladeshi SMEs:</w:t>
      </w:r>
      <w:r w:rsidRPr="0009339A">
        <w:rPr>
          <w:rFonts w:ascii="Arial Narrow" w:hAnsi="Arial Narrow"/>
          <w:b/>
          <w:bCs/>
          <w:color w:val="000000" w:themeColor="text1"/>
          <w:sz w:val="24"/>
          <w:szCs w:val="24"/>
        </w:rPr>
        <w:br/>
        <w:t>The Roles of Digital Transformation and Leadership</w:t>
      </w:r>
    </w:p>
    <w:p w14:paraId="5DABA141" w14:textId="77777777" w:rsidR="00E46D35" w:rsidRPr="0009339A" w:rsidRDefault="00E46D35" w:rsidP="008168E1">
      <w:pPr>
        <w:spacing w:after="0" w:line="240" w:lineRule="auto"/>
        <w:rPr>
          <w:rFonts w:ascii="Arial Narrow" w:eastAsia="Times New Roman" w:hAnsi="Arial Narrow" w:cs="Times New Roman"/>
          <w:b/>
          <w:bCs/>
          <w:color w:val="000000" w:themeColor="text1"/>
          <w:sz w:val="36"/>
          <w:szCs w:val="36"/>
        </w:rPr>
      </w:pPr>
    </w:p>
    <w:p w14:paraId="6527B267" w14:textId="235DD129" w:rsidR="008168E1" w:rsidRPr="0009339A" w:rsidRDefault="008168E1" w:rsidP="008168E1">
      <w:pPr>
        <w:spacing w:after="0"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b/>
          <w:bCs/>
          <w:color w:val="000000" w:themeColor="text1"/>
          <w:sz w:val="36"/>
          <w:szCs w:val="36"/>
        </w:rPr>
        <w:t xml:space="preserve">Abstract </w:t>
      </w:r>
    </w:p>
    <w:p w14:paraId="3EF41533" w14:textId="3EFC4830" w:rsidR="008168E1" w:rsidRPr="0009339A" w:rsidRDefault="008168E1" w:rsidP="008168E1">
      <w:pPr>
        <w:spacing w:before="100" w:beforeAutospacing="1" w:after="100" w:afterAutospacing="1" w:line="240" w:lineRule="auto"/>
        <w:rPr>
          <w:rFonts w:ascii="Arial Narrow" w:hAnsi="Arial Narrow"/>
          <w:color w:val="000000" w:themeColor="text1"/>
        </w:rPr>
      </w:pPr>
      <w:r w:rsidRPr="0009339A">
        <w:rPr>
          <w:rFonts w:ascii="Arial Narrow" w:eastAsia="Times New Roman" w:hAnsi="Arial Narrow" w:cs="Times New Roman"/>
          <w:b/>
          <w:bCs/>
          <w:color w:val="000000" w:themeColor="text1"/>
          <w:sz w:val="24"/>
          <w:szCs w:val="24"/>
        </w:rPr>
        <w:t>Purpose</w:t>
      </w:r>
      <w:r w:rsidRPr="0009339A">
        <w:rPr>
          <w:rFonts w:ascii="Arial Narrow" w:eastAsia="Times New Roman" w:hAnsi="Arial Narrow" w:cs="Times New Roman"/>
          <w:color w:val="000000" w:themeColor="text1"/>
          <w:sz w:val="24"/>
          <w:szCs w:val="24"/>
        </w:rPr>
        <w:br/>
      </w:r>
      <w:r w:rsidR="00466B25" w:rsidRPr="0009339A">
        <w:rPr>
          <w:rFonts w:ascii="Arial Narrow" w:hAnsi="Arial Narrow"/>
          <w:color w:val="000000" w:themeColor="text1"/>
        </w:rPr>
        <w:t xml:space="preserve">This study undertakes a critical examination of the ways in which strategic technology management capabilities shape sustainable business performance within small and medium-sized enterprises (SMEs) in Bangladesh and how strategic technology helps business grow </w:t>
      </w:r>
      <w:proofErr w:type="spellStart"/>
      <w:proofErr w:type="gramStart"/>
      <w:r w:rsidR="00466B25" w:rsidRPr="0009339A">
        <w:rPr>
          <w:rFonts w:ascii="Arial Narrow" w:hAnsi="Arial Narrow"/>
          <w:color w:val="000000" w:themeColor="text1"/>
        </w:rPr>
        <w:t>fastly</w:t>
      </w:r>
      <w:proofErr w:type="spellEnd"/>
      <w:r w:rsidR="00466B25" w:rsidRPr="0009339A">
        <w:rPr>
          <w:rFonts w:ascii="Arial Narrow" w:hAnsi="Arial Narrow"/>
          <w:color w:val="000000" w:themeColor="text1"/>
        </w:rPr>
        <w:t xml:space="preserve"> .</w:t>
      </w:r>
      <w:proofErr w:type="gramEnd"/>
      <w:r w:rsidR="00466B25" w:rsidRPr="0009339A">
        <w:rPr>
          <w:rFonts w:ascii="Arial Narrow" w:hAnsi="Arial Narrow"/>
          <w:color w:val="000000" w:themeColor="text1"/>
        </w:rPr>
        <w:t xml:space="preserve"> Moving beyond a purely instrumental or managerial perspective, the research </w:t>
      </w:r>
      <w:proofErr w:type="spellStart"/>
      <w:r w:rsidR="00466B25" w:rsidRPr="0009339A">
        <w:rPr>
          <w:rFonts w:ascii="Arial Narrow" w:hAnsi="Arial Narrow"/>
          <w:color w:val="000000" w:themeColor="text1"/>
        </w:rPr>
        <w:t>synthesises</w:t>
      </w:r>
      <w:proofErr w:type="spellEnd"/>
      <w:r w:rsidR="00466B25" w:rsidRPr="0009339A">
        <w:rPr>
          <w:rFonts w:ascii="Arial Narrow" w:hAnsi="Arial Narrow"/>
          <w:color w:val="000000" w:themeColor="text1"/>
        </w:rPr>
        <w:t xml:space="preserve"> contemporary empirical and conceptual scholarship while explicitly interrogating the underlying philosophical assumptions—ontological, epistemological, and axiological—that inform dominant knowledge claims in the technology–sustainability </w:t>
      </w:r>
      <w:proofErr w:type="spellStart"/>
      <w:r w:rsidR="00466B25" w:rsidRPr="0009339A">
        <w:rPr>
          <w:rFonts w:ascii="Arial Narrow" w:hAnsi="Arial Narrow"/>
          <w:color w:val="000000" w:themeColor="text1"/>
        </w:rPr>
        <w:t>discourse.</w:t>
      </w:r>
      <w:r w:rsidR="00B2340D">
        <w:rPr>
          <w:rFonts w:ascii="Arial Narrow" w:hAnsi="Arial Narrow"/>
          <w:color w:val="000000" w:themeColor="text1"/>
        </w:rPr>
        <w:t>As</w:t>
      </w:r>
      <w:proofErr w:type="spellEnd"/>
      <w:r w:rsidR="00B2340D">
        <w:rPr>
          <w:rFonts w:ascii="Arial Narrow" w:hAnsi="Arial Narrow"/>
          <w:color w:val="000000" w:themeColor="text1"/>
        </w:rPr>
        <w:t xml:space="preserve"> a result</w:t>
      </w:r>
      <w:r w:rsidR="00466B25" w:rsidRPr="0009339A">
        <w:rPr>
          <w:rFonts w:ascii="Arial Narrow" w:hAnsi="Arial Narrow"/>
          <w:color w:val="000000" w:themeColor="text1"/>
        </w:rPr>
        <w:t xml:space="preserve">, the study </w:t>
      </w:r>
      <w:r w:rsidR="00B2340D">
        <w:rPr>
          <w:rFonts w:ascii="Arial Narrow" w:hAnsi="Arial Narrow"/>
          <w:color w:val="000000" w:themeColor="text1"/>
        </w:rPr>
        <w:t xml:space="preserve">shows </w:t>
      </w:r>
      <w:r w:rsidR="00A1584B">
        <w:rPr>
          <w:rFonts w:ascii="Arial Narrow" w:hAnsi="Arial Narrow"/>
          <w:color w:val="000000" w:themeColor="text1"/>
        </w:rPr>
        <w:t xml:space="preserve"> </w:t>
      </w:r>
      <w:r w:rsidR="00466B25" w:rsidRPr="0009339A">
        <w:rPr>
          <w:rFonts w:ascii="Arial Narrow" w:hAnsi="Arial Narrow"/>
          <w:color w:val="000000" w:themeColor="text1"/>
        </w:rPr>
        <w:t xml:space="preserve">technological capability development within the socio-economic and institutional realities of an </w:t>
      </w:r>
      <w:r w:rsidR="00A1584B">
        <w:rPr>
          <w:rFonts w:ascii="Arial Narrow" w:hAnsi="Arial Narrow"/>
          <w:color w:val="000000" w:themeColor="text1"/>
        </w:rPr>
        <w:t xml:space="preserve">raising </w:t>
      </w:r>
      <w:r w:rsidR="00466B25" w:rsidRPr="0009339A">
        <w:rPr>
          <w:rFonts w:ascii="Arial Narrow" w:hAnsi="Arial Narrow"/>
          <w:color w:val="000000" w:themeColor="text1"/>
        </w:rPr>
        <w:t xml:space="preserve">economy, </w:t>
      </w:r>
      <w:proofErr w:type="spellStart"/>
      <w:r w:rsidR="00466B25" w:rsidRPr="0009339A">
        <w:rPr>
          <w:rFonts w:ascii="Arial Narrow" w:hAnsi="Arial Narrow"/>
          <w:color w:val="000000" w:themeColor="text1"/>
        </w:rPr>
        <w:t>recognising</w:t>
      </w:r>
      <w:proofErr w:type="spellEnd"/>
      <w:r w:rsidR="00466B25" w:rsidRPr="0009339A">
        <w:rPr>
          <w:rFonts w:ascii="Arial Narrow" w:hAnsi="Arial Narrow"/>
          <w:color w:val="000000" w:themeColor="text1"/>
        </w:rPr>
        <w:t xml:space="preserve"> the contextual contingencies that influence strategic decision-making in SMEs. By </w:t>
      </w:r>
      <w:r w:rsidR="0062707E">
        <w:t>i</w:t>
      </w:r>
      <w:r w:rsidR="0062707E">
        <w:t>ntegrating</w:t>
      </w:r>
      <w:r w:rsidR="0062707E" w:rsidRPr="0009339A">
        <w:rPr>
          <w:rFonts w:ascii="Arial Narrow" w:hAnsi="Arial Narrow"/>
          <w:color w:val="000000" w:themeColor="text1"/>
        </w:rPr>
        <w:t xml:space="preserve"> </w:t>
      </w:r>
      <w:r w:rsidR="00466B25" w:rsidRPr="0009339A">
        <w:rPr>
          <w:rFonts w:ascii="Arial Narrow" w:hAnsi="Arial Narrow"/>
          <w:color w:val="000000" w:themeColor="text1"/>
        </w:rPr>
        <w:t xml:space="preserve">this reflexive and contextually grounded approach, the research responds directly to growing calls for enhanced philosophical </w:t>
      </w:r>
      <w:proofErr w:type="spellStart"/>
      <w:r w:rsidR="00466B25" w:rsidRPr="0009339A">
        <w:rPr>
          <w:rFonts w:ascii="Arial Narrow" w:hAnsi="Arial Narrow"/>
          <w:color w:val="000000" w:themeColor="text1"/>
        </w:rPr>
        <w:t>rigour</w:t>
      </w:r>
      <w:proofErr w:type="spellEnd"/>
      <w:r w:rsidR="00466B25" w:rsidRPr="0009339A">
        <w:rPr>
          <w:rFonts w:ascii="Arial Narrow" w:hAnsi="Arial Narrow"/>
          <w:color w:val="000000" w:themeColor="text1"/>
        </w:rPr>
        <w:t>, methodological pluralism, and practice-</w:t>
      </w:r>
      <w:r w:rsidR="0062707E" w:rsidRPr="0062707E">
        <w:t xml:space="preserve"> </w:t>
      </w:r>
      <w:r w:rsidR="0062707E">
        <w:t>f</w:t>
      </w:r>
      <w:r w:rsidR="0062707E">
        <w:t>ocused on</w:t>
      </w:r>
      <w:r w:rsidR="00466B25" w:rsidRPr="0009339A">
        <w:rPr>
          <w:rFonts w:ascii="Arial Narrow" w:hAnsi="Arial Narrow"/>
          <w:color w:val="000000" w:themeColor="text1"/>
        </w:rPr>
        <w:t xml:space="preserve"> contribution in research on strategic technology management and sustainable performance in emerging economies.</w:t>
      </w:r>
    </w:p>
    <w:p w14:paraId="7F816821" w14:textId="683C9C4D" w:rsidR="008F5BAA" w:rsidRPr="0009339A" w:rsidRDefault="008F5BAA" w:rsidP="008F5BAA">
      <w:pPr>
        <w:pStyle w:val="NormalWeb"/>
        <w:rPr>
          <w:rFonts w:ascii="Arial Narrow" w:hAnsi="Arial Narrow"/>
          <w:color w:val="000000" w:themeColor="text1"/>
        </w:rPr>
      </w:pPr>
      <w:r w:rsidRPr="0009339A">
        <w:rPr>
          <w:rFonts w:ascii="Arial Narrow" w:hAnsi="Arial Narrow"/>
          <w:color w:val="000000" w:themeColor="text1"/>
        </w:rPr>
        <w:t xml:space="preserve">A structured literature review is employed to examine recent, high-quality academic research indexed in Scopus. </w:t>
      </w:r>
      <w:r w:rsidR="0062707E">
        <w:t>Instead of</w:t>
      </w:r>
      <w:r w:rsidR="0062707E" w:rsidRPr="0009339A">
        <w:rPr>
          <w:rFonts w:ascii="Arial Narrow" w:hAnsi="Arial Narrow"/>
          <w:color w:val="000000" w:themeColor="text1"/>
        </w:rPr>
        <w:t xml:space="preserve"> </w:t>
      </w:r>
      <w:r w:rsidRPr="0009339A">
        <w:rPr>
          <w:rFonts w:ascii="Arial Narrow" w:hAnsi="Arial Narrow"/>
          <w:color w:val="000000" w:themeColor="text1"/>
        </w:rPr>
        <w:t xml:space="preserve">merely </w:t>
      </w:r>
      <w:proofErr w:type="spellStart"/>
      <w:r w:rsidRPr="0009339A">
        <w:rPr>
          <w:rFonts w:ascii="Arial Narrow" w:hAnsi="Arial Narrow"/>
          <w:color w:val="000000" w:themeColor="text1"/>
        </w:rPr>
        <w:t>summarising</w:t>
      </w:r>
      <w:proofErr w:type="spellEnd"/>
      <w:r w:rsidRPr="0009339A">
        <w:rPr>
          <w:rFonts w:ascii="Arial Narrow" w:hAnsi="Arial Narrow"/>
          <w:color w:val="000000" w:themeColor="text1"/>
        </w:rPr>
        <w:t xml:space="preserve"> prior findings, the review </w:t>
      </w:r>
      <w:proofErr w:type="spellStart"/>
      <w:r w:rsidRPr="0009339A">
        <w:rPr>
          <w:rFonts w:ascii="Arial Narrow" w:hAnsi="Arial Narrow"/>
          <w:color w:val="000000" w:themeColor="text1"/>
        </w:rPr>
        <w:t>synthesises</w:t>
      </w:r>
      <w:proofErr w:type="spellEnd"/>
      <w:r w:rsidRPr="0009339A">
        <w:rPr>
          <w:rFonts w:ascii="Arial Narrow" w:hAnsi="Arial Narrow"/>
          <w:color w:val="000000" w:themeColor="text1"/>
        </w:rPr>
        <w:t xml:space="preserve"> studies thematically, </w:t>
      </w:r>
      <w:r w:rsidR="0062707E">
        <w:rPr>
          <w:rFonts w:ascii="Arial Narrow" w:hAnsi="Arial Narrow"/>
          <w:color w:val="000000" w:themeColor="text1"/>
        </w:rPr>
        <w:t xml:space="preserve">applying </w:t>
      </w:r>
      <w:r w:rsidRPr="0009339A">
        <w:rPr>
          <w:rFonts w:ascii="Arial Narrow" w:hAnsi="Arial Narrow"/>
          <w:color w:val="000000" w:themeColor="text1"/>
        </w:rPr>
        <w:t>key ideas, debates, and</w:t>
      </w:r>
      <w:r w:rsidR="0062707E">
        <w:rPr>
          <w:rFonts w:ascii="Arial Narrow" w:hAnsi="Arial Narrow"/>
          <w:color w:val="000000" w:themeColor="text1"/>
        </w:rPr>
        <w:t xml:space="preserve"> research</w:t>
      </w:r>
      <w:r w:rsidRPr="0009339A">
        <w:rPr>
          <w:rFonts w:ascii="Arial Narrow" w:hAnsi="Arial Narrow"/>
          <w:color w:val="000000" w:themeColor="text1"/>
        </w:rPr>
        <w:t xml:space="preserve"> gaps in knowledge to be identified and meaningfully integrated. A critical realist perspective </w:t>
      </w:r>
      <w:r w:rsidR="0062707E">
        <w:rPr>
          <w:rFonts w:ascii="Arial Narrow" w:hAnsi="Arial Narrow"/>
          <w:color w:val="000000" w:themeColor="text1"/>
        </w:rPr>
        <w:t>addresses</w:t>
      </w:r>
      <w:r w:rsidR="00153B44">
        <w:rPr>
          <w:rFonts w:ascii="Arial Narrow" w:hAnsi="Arial Narrow"/>
          <w:color w:val="000000" w:themeColor="text1"/>
        </w:rPr>
        <w:t xml:space="preserve"> </w:t>
      </w:r>
      <w:r w:rsidRPr="0009339A">
        <w:rPr>
          <w:rFonts w:ascii="Arial Narrow" w:hAnsi="Arial Narrow"/>
          <w:color w:val="000000" w:themeColor="text1"/>
        </w:rPr>
        <w:t xml:space="preserve">the analysis, facilitating examination </w:t>
      </w:r>
      <w:r w:rsidR="00153B44">
        <w:t>i</w:t>
      </w:r>
      <w:r w:rsidR="00153B44">
        <w:t>n addition to</w:t>
      </w:r>
      <w:r w:rsidR="00153B44" w:rsidRPr="0009339A">
        <w:rPr>
          <w:rFonts w:ascii="Arial Narrow" w:hAnsi="Arial Narrow"/>
          <w:color w:val="000000" w:themeColor="text1"/>
        </w:rPr>
        <w:t xml:space="preserve"> </w:t>
      </w:r>
      <w:r w:rsidRPr="0009339A">
        <w:rPr>
          <w:rFonts w:ascii="Arial Narrow" w:hAnsi="Arial Narrow"/>
          <w:color w:val="000000" w:themeColor="text1"/>
        </w:rPr>
        <w:t xml:space="preserve">surface-level findings to consider the deeper ontological, epistemological, and axiological assumptions that </w:t>
      </w:r>
      <w:r w:rsidR="00153B44">
        <w:t>s</w:t>
      </w:r>
      <w:r w:rsidR="00153B44">
        <w:t>tructure</w:t>
      </w:r>
      <w:r w:rsidR="00153B44">
        <w:rPr>
          <w:rFonts w:ascii="Arial Narrow" w:hAnsi="Arial Narrow"/>
          <w:color w:val="000000" w:themeColor="text1"/>
        </w:rPr>
        <w:t xml:space="preserve"> </w:t>
      </w:r>
      <w:r w:rsidRPr="0009339A">
        <w:rPr>
          <w:rFonts w:ascii="Arial Narrow" w:hAnsi="Arial Narrow"/>
          <w:color w:val="000000" w:themeColor="text1"/>
        </w:rPr>
        <w:t xml:space="preserve">how digital transformation and sustainability in SMEs are </w:t>
      </w:r>
      <w:proofErr w:type="spellStart"/>
      <w:r w:rsidRPr="0009339A">
        <w:rPr>
          <w:rFonts w:ascii="Arial Narrow" w:hAnsi="Arial Narrow"/>
          <w:color w:val="000000" w:themeColor="text1"/>
        </w:rPr>
        <w:t>conceptualised</w:t>
      </w:r>
      <w:proofErr w:type="spellEnd"/>
      <w:r w:rsidRPr="0009339A">
        <w:rPr>
          <w:rFonts w:ascii="Arial Narrow" w:hAnsi="Arial Narrow"/>
          <w:color w:val="000000" w:themeColor="text1"/>
        </w:rPr>
        <w:t xml:space="preserve"> and investigated. This approach supports a more reflective and explanatory </w:t>
      </w:r>
      <w:r w:rsidR="00153B44" w:rsidRPr="00153B44">
        <w:rPr>
          <w:rStyle w:val="Strong"/>
          <w:b w:val="0"/>
          <w:bCs w:val="0"/>
        </w:rPr>
        <w:t>involvement</w:t>
      </w:r>
      <w:r w:rsidR="00153B44" w:rsidRPr="0009339A">
        <w:rPr>
          <w:rFonts w:ascii="Arial Narrow" w:hAnsi="Arial Narrow"/>
          <w:color w:val="000000" w:themeColor="text1"/>
        </w:rPr>
        <w:t xml:space="preserve"> </w:t>
      </w:r>
      <w:r w:rsidRPr="0009339A">
        <w:rPr>
          <w:rFonts w:ascii="Arial Narrow" w:hAnsi="Arial Narrow"/>
          <w:color w:val="000000" w:themeColor="text1"/>
        </w:rPr>
        <w:t xml:space="preserve">with the literature and directly informs the development of the conceptual focus </w:t>
      </w:r>
      <w:r w:rsidR="00153B44">
        <w:rPr>
          <w:rFonts w:ascii="Arial Narrow" w:hAnsi="Arial Narrow"/>
          <w:color w:val="000000" w:themeColor="text1"/>
        </w:rPr>
        <w:t>applied</w:t>
      </w:r>
      <w:r w:rsidRPr="0009339A">
        <w:rPr>
          <w:rFonts w:ascii="Arial Narrow" w:hAnsi="Arial Narrow"/>
          <w:color w:val="000000" w:themeColor="text1"/>
        </w:rPr>
        <w:t xml:space="preserve"> in the research.</w:t>
      </w:r>
    </w:p>
    <w:p w14:paraId="4173A063" w14:textId="229B8757" w:rsidR="00D109EB" w:rsidRPr="0009339A" w:rsidRDefault="00CE244B" w:rsidP="00CE244B">
      <w:pPr>
        <w:spacing w:after="0" w:line="240" w:lineRule="auto"/>
        <w:rPr>
          <w:rFonts w:ascii="Arial Narrow" w:hAnsi="Arial Narrow"/>
          <w:color w:val="000000" w:themeColor="text1"/>
        </w:rPr>
      </w:pPr>
      <w:r w:rsidRPr="00CE244B">
        <w:rPr>
          <w:rFonts w:ascii="Arial Narrow" w:eastAsia="Times New Roman" w:hAnsi="Arial Narrow" w:cs="Times New Roman"/>
          <w:color w:val="000000" w:themeColor="text1"/>
          <w:sz w:val="24"/>
          <w:szCs w:val="24"/>
        </w:rPr>
        <w:t xml:space="preserve">The literature identifies three predominant and interconnected issues that shape contemporary discussions regarding technology and sustainability in SMEs. </w:t>
      </w:r>
      <w:r w:rsidR="00972232">
        <w:rPr>
          <w:rFonts w:ascii="Arial Narrow" w:eastAsia="Times New Roman" w:hAnsi="Arial Narrow" w:cs="Times New Roman"/>
          <w:color w:val="000000" w:themeColor="text1"/>
          <w:sz w:val="24"/>
          <w:szCs w:val="24"/>
        </w:rPr>
        <w:t>1</w:t>
      </w:r>
      <w:r w:rsidRPr="00CE244B">
        <w:rPr>
          <w:rFonts w:ascii="Arial Narrow" w:eastAsia="Times New Roman" w:hAnsi="Arial Narrow" w:cs="Times New Roman"/>
          <w:color w:val="000000" w:themeColor="text1"/>
          <w:sz w:val="24"/>
          <w:szCs w:val="24"/>
        </w:rPr>
        <w:t xml:space="preserve">st, strategic technology management skills are always thought of as dynamic skills that help a company stay competitive, flexible, and strong over the long term. This supports the idea that a company doesn't get a sustainable advantage by owning technology but by being able to integrate, reconfigure, and strategically use digital resources. </w:t>
      </w:r>
      <w:r w:rsidR="00D109EB" w:rsidRPr="0009339A">
        <w:rPr>
          <w:rFonts w:ascii="Arial Narrow" w:hAnsi="Arial Narrow"/>
          <w:color w:val="000000" w:themeColor="text1"/>
        </w:rPr>
        <w:t xml:space="preserve">Second, empirical evidence demonstrates that technology-enabled sustainability outcomes are highly contingent upon </w:t>
      </w:r>
      <w:proofErr w:type="spellStart"/>
      <w:r w:rsidR="00D109EB" w:rsidRPr="0009339A">
        <w:rPr>
          <w:rFonts w:ascii="Arial Narrow" w:hAnsi="Arial Narrow"/>
          <w:color w:val="000000" w:themeColor="text1"/>
        </w:rPr>
        <w:t>organisational</w:t>
      </w:r>
      <w:proofErr w:type="spellEnd"/>
      <w:r w:rsidR="00D109EB" w:rsidRPr="0009339A">
        <w:rPr>
          <w:rFonts w:ascii="Arial Narrow" w:hAnsi="Arial Narrow"/>
          <w:color w:val="000000" w:themeColor="text1"/>
        </w:rPr>
        <w:t xml:space="preserve"> and managerial factors—particularly leadership orientation, human capital, and </w:t>
      </w:r>
      <w:proofErr w:type="spellStart"/>
      <w:r w:rsidR="00D109EB" w:rsidRPr="0009339A">
        <w:rPr>
          <w:rFonts w:ascii="Arial Narrow" w:hAnsi="Arial Narrow"/>
          <w:color w:val="000000" w:themeColor="text1"/>
        </w:rPr>
        <w:t>organisational</w:t>
      </w:r>
      <w:proofErr w:type="spellEnd"/>
      <w:r w:rsidR="00D109EB" w:rsidRPr="0009339A">
        <w:rPr>
          <w:rFonts w:ascii="Arial Narrow" w:hAnsi="Arial Narrow"/>
          <w:color w:val="000000" w:themeColor="text1"/>
        </w:rPr>
        <w:t xml:space="preserve"> culture—rather than technology adoption alone, helping to explain the inconsistent performance outcomes observed among SMEs with s</w:t>
      </w:r>
      <w:r w:rsidR="00972232">
        <w:rPr>
          <w:rFonts w:ascii="Arial Narrow" w:hAnsi="Arial Narrow"/>
          <w:color w:val="000000" w:themeColor="text1"/>
        </w:rPr>
        <w:t>ame</w:t>
      </w:r>
      <w:r w:rsidR="00D109EB" w:rsidRPr="0009339A">
        <w:rPr>
          <w:rFonts w:ascii="Arial Narrow" w:hAnsi="Arial Narrow"/>
          <w:color w:val="000000" w:themeColor="text1"/>
        </w:rPr>
        <w:t xml:space="preserve"> levels of digital investment. and </w:t>
      </w:r>
      <w:r w:rsidR="00972232">
        <w:rPr>
          <w:rFonts w:ascii="Arial Narrow" w:hAnsi="Arial Narrow"/>
          <w:color w:val="000000" w:themeColor="text1"/>
        </w:rPr>
        <w:t>idea</w:t>
      </w:r>
      <w:r w:rsidR="00D109EB" w:rsidRPr="0009339A">
        <w:rPr>
          <w:rFonts w:ascii="Arial Narrow" w:hAnsi="Arial Narrow"/>
          <w:color w:val="000000" w:themeColor="text1"/>
        </w:rPr>
        <w:t xml:space="preserve"> the need for integrative, context-sensitive approaches capable of explaining how strategic technology capabilities translate into sustainable business performance in resource-constrained SME settings.</w:t>
      </w:r>
    </w:p>
    <w:p w14:paraId="461B2185" w14:textId="77777777" w:rsidR="00DA11D6" w:rsidRPr="0009339A" w:rsidRDefault="00DA11D6" w:rsidP="00CE244B">
      <w:pPr>
        <w:spacing w:after="0" w:line="240" w:lineRule="auto"/>
        <w:rPr>
          <w:rFonts w:ascii="Arial Narrow" w:eastAsia="Times New Roman" w:hAnsi="Arial Narrow" w:cs="Times New Roman"/>
          <w:color w:val="000000" w:themeColor="text1"/>
          <w:sz w:val="24"/>
          <w:szCs w:val="24"/>
        </w:rPr>
      </w:pPr>
    </w:p>
    <w:p w14:paraId="146C77BF" w14:textId="0716B1EF" w:rsidR="008168E1" w:rsidRPr="0009339A" w:rsidRDefault="008F5BAA" w:rsidP="008168E1">
      <w:p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hAnsi="Arial Narrow"/>
          <w:color w:val="000000" w:themeColor="text1"/>
        </w:rPr>
        <w:t xml:space="preserve">The research </w:t>
      </w:r>
      <w:r w:rsidR="007E6131">
        <w:rPr>
          <w:rFonts w:ascii="Arial Narrow" w:hAnsi="Arial Narrow"/>
          <w:color w:val="000000" w:themeColor="text1"/>
        </w:rPr>
        <w:t>shows</w:t>
      </w:r>
      <w:r w:rsidRPr="0009339A">
        <w:rPr>
          <w:rFonts w:ascii="Arial Narrow" w:hAnsi="Arial Narrow"/>
          <w:color w:val="000000" w:themeColor="text1"/>
        </w:rPr>
        <w:t xml:space="preserve"> by integrating strategic technology management scholarship with a critical realist philosophical </w:t>
      </w:r>
      <w:r w:rsidR="007E6131">
        <w:rPr>
          <w:rFonts w:ascii="Arial Narrow" w:hAnsi="Arial Narrow"/>
          <w:color w:val="000000" w:themeColor="text1"/>
        </w:rPr>
        <w:t>works</w:t>
      </w:r>
      <w:r w:rsidRPr="0009339A">
        <w:rPr>
          <w:rFonts w:ascii="Arial Narrow" w:hAnsi="Arial Narrow"/>
          <w:color w:val="000000" w:themeColor="text1"/>
        </w:rPr>
        <w:t>, thereby advancing understanding of how and why technology management capabilities generate sustainable performance in Bangladeshi SMEs. In doing so, it offers a more context-sensitive foundation for future research design and for managerial and policy-oriented practice within emerging economy settings.</w:t>
      </w:r>
    </w:p>
    <w:p w14:paraId="203A8FBD" w14:textId="676CC4AB" w:rsidR="008168E1" w:rsidRPr="0009339A" w:rsidRDefault="008168E1" w:rsidP="008168E1">
      <w:p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b/>
          <w:bCs/>
          <w:color w:val="000000" w:themeColor="text1"/>
          <w:sz w:val="24"/>
          <w:szCs w:val="24"/>
        </w:rPr>
        <w:lastRenderedPageBreak/>
        <w:t>Keywords</w:t>
      </w:r>
      <w:r w:rsidRPr="0009339A">
        <w:rPr>
          <w:rFonts w:ascii="Arial Narrow" w:eastAsia="Times New Roman" w:hAnsi="Arial Narrow" w:cs="Times New Roman"/>
          <w:color w:val="000000" w:themeColor="text1"/>
          <w:sz w:val="24"/>
          <w:szCs w:val="24"/>
        </w:rPr>
        <w:br/>
      </w:r>
      <w:r w:rsidR="00FE3422" w:rsidRPr="0009339A">
        <w:rPr>
          <w:rFonts w:ascii="Arial Narrow" w:hAnsi="Arial Narrow"/>
          <w:color w:val="000000" w:themeColor="text1"/>
        </w:rPr>
        <w:t>Strategic technology management; Sustainable business performance; SMEs; Critical realism; Bangladesh; Emerging economies</w:t>
      </w:r>
    </w:p>
    <w:bookmarkEnd w:id="0"/>
    <w:p w14:paraId="55957BAC" w14:textId="77777777" w:rsidR="008168E1" w:rsidRPr="0009339A" w:rsidRDefault="008168E1" w:rsidP="008168E1">
      <w:pPr>
        <w:spacing w:after="0" w:line="240" w:lineRule="auto"/>
        <w:rPr>
          <w:rFonts w:ascii="Arial Narrow" w:eastAsia="Times New Roman" w:hAnsi="Arial Narrow" w:cs="Times New Roman"/>
          <w:color w:val="000000" w:themeColor="text1"/>
          <w:sz w:val="24"/>
          <w:szCs w:val="24"/>
        </w:rPr>
      </w:pPr>
    </w:p>
    <w:p w14:paraId="097DB8C4" w14:textId="77777777" w:rsidR="008168E1" w:rsidRPr="0009339A" w:rsidRDefault="008168E1" w:rsidP="008168E1">
      <w:pPr>
        <w:spacing w:after="0" w:line="240" w:lineRule="auto"/>
        <w:rPr>
          <w:rFonts w:ascii="Arial Narrow" w:eastAsia="Times New Roman" w:hAnsi="Arial Narrow" w:cs="Times New Roman"/>
          <w:color w:val="000000" w:themeColor="text1"/>
          <w:sz w:val="24"/>
          <w:szCs w:val="24"/>
        </w:rPr>
      </w:pPr>
    </w:p>
    <w:p w14:paraId="4C4D6FA9" w14:textId="5795D6F9" w:rsidR="008168E1" w:rsidRDefault="008168E1" w:rsidP="008168E1">
      <w:pPr>
        <w:spacing w:after="0" w:line="240" w:lineRule="auto"/>
        <w:rPr>
          <w:rFonts w:ascii="Arial Narrow" w:eastAsia="Times New Roman" w:hAnsi="Arial Narrow" w:cs="Times New Roman"/>
          <w:b/>
          <w:bCs/>
          <w:color w:val="000000" w:themeColor="text1"/>
          <w:sz w:val="36"/>
          <w:szCs w:val="36"/>
        </w:rPr>
      </w:pPr>
      <w:bookmarkStart w:id="1" w:name="_Hlk218083811"/>
      <w:r w:rsidRPr="0009339A">
        <w:rPr>
          <w:rFonts w:ascii="Arial Narrow" w:eastAsia="Times New Roman" w:hAnsi="Arial Narrow" w:cs="Times New Roman"/>
          <w:b/>
          <w:bCs/>
          <w:color w:val="000000" w:themeColor="text1"/>
          <w:sz w:val="36"/>
          <w:szCs w:val="36"/>
        </w:rPr>
        <w:t>Introduction</w:t>
      </w:r>
    </w:p>
    <w:p w14:paraId="2A64F782" w14:textId="77777777" w:rsidR="005153D5" w:rsidRPr="0009339A" w:rsidRDefault="005153D5" w:rsidP="008168E1">
      <w:pPr>
        <w:spacing w:after="0" w:line="240" w:lineRule="auto"/>
        <w:rPr>
          <w:rFonts w:ascii="Arial Narrow" w:eastAsia="Times New Roman" w:hAnsi="Arial Narrow" w:cs="Times New Roman"/>
          <w:b/>
          <w:bCs/>
          <w:color w:val="000000" w:themeColor="text1"/>
          <w:sz w:val="36"/>
          <w:szCs w:val="36"/>
        </w:rPr>
      </w:pPr>
    </w:p>
    <w:bookmarkEnd w:id="1"/>
    <w:p w14:paraId="60BF6F7A" w14:textId="77777777" w:rsidR="00BC732B" w:rsidRDefault="00FE3422" w:rsidP="00446515">
      <w:pPr>
        <w:rPr>
          <w:rFonts w:ascii="Arial Narrow" w:hAnsi="Arial Narrow"/>
          <w:color w:val="000000" w:themeColor="text1"/>
        </w:rPr>
      </w:pPr>
      <w:r w:rsidRPr="0009339A">
        <w:rPr>
          <w:rFonts w:ascii="Arial Narrow" w:hAnsi="Arial Narrow"/>
          <w:color w:val="000000" w:themeColor="text1"/>
        </w:rPr>
        <w:t xml:space="preserve">Small and medium-sized enterprises (SMEs) are </w:t>
      </w:r>
      <w:proofErr w:type="spellStart"/>
      <w:r w:rsidR="00980B6B" w:rsidRPr="0009339A">
        <w:rPr>
          <w:rFonts w:ascii="Arial Narrow" w:hAnsi="Arial Narrow"/>
          <w:color w:val="000000" w:themeColor="text1"/>
        </w:rPr>
        <w:t>Wrold</w:t>
      </w:r>
      <w:proofErr w:type="spellEnd"/>
      <w:r w:rsidR="00980B6B" w:rsidRPr="0009339A">
        <w:rPr>
          <w:rFonts w:ascii="Arial Narrow" w:hAnsi="Arial Narrow"/>
          <w:color w:val="000000" w:themeColor="text1"/>
        </w:rPr>
        <w:t xml:space="preserve"> wi</w:t>
      </w:r>
      <w:r w:rsidR="005153D5">
        <w:rPr>
          <w:rFonts w:ascii="Arial Narrow" w:hAnsi="Arial Narrow"/>
          <w:color w:val="000000" w:themeColor="text1"/>
        </w:rPr>
        <w:t>dely</w:t>
      </w:r>
      <w:r w:rsidRPr="0009339A">
        <w:rPr>
          <w:rFonts w:ascii="Arial Narrow" w:hAnsi="Arial Narrow"/>
          <w:color w:val="000000" w:themeColor="text1"/>
        </w:rPr>
        <w:t xml:space="preserve"> </w:t>
      </w:r>
      <w:r w:rsidR="005153D5">
        <w:rPr>
          <w:rFonts w:ascii="Arial Narrow" w:hAnsi="Arial Narrow"/>
          <w:color w:val="000000" w:themeColor="text1"/>
        </w:rPr>
        <w:t>known</w:t>
      </w:r>
      <w:r w:rsidRPr="0009339A">
        <w:rPr>
          <w:rFonts w:ascii="Arial Narrow" w:hAnsi="Arial Narrow"/>
          <w:color w:val="000000" w:themeColor="text1"/>
        </w:rPr>
        <w:t xml:space="preserve"> as the backbone of economic development in </w:t>
      </w:r>
      <w:r w:rsidR="005153D5">
        <w:rPr>
          <w:rFonts w:ascii="Arial Narrow" w:hAnsi="Arial Narrow"/>
          <w:color w:val="000000" w:themeColor="text1"/>
        </w:rPr>
        <w:t>raising</w:t>
      </w:r>
      <w:r w:rsidRPr="0009339A">
        <w:rPr>
          <w:rFonts w:ascii="Arial Narrow" w:hAnsi="Arial Narrow"/>
          <w:color w:val="000000" w:themeColor="text1"/>
        </w:rPr>
        <w:t xml:space="preserve"> economies, contributing significantly to </w:t>
      </w:r>
      <w:r w:rsidR="005153D5">
        <w:rPr>
          <w:rFonts w:ascii="Arial Narrow" w:hAnsi="Arial Narrow"/>
          <w:color w:val="000000" w:themeColor="text1"/>
        </w:rPr>
        <w:t>creating employment</w:t>
      </w:r>
      <w:r w:rsidRPr="0009339A">
        <w:rPr>
          <w:rFonts w:ascii="Arial Narrow" w:hAnsi="Arial Narrow"/>
          <w:color w:val="000000" w:themeColor="text1"/>
        </w:rPr>
        <w:t xml:space="preserve">, innovation, and socio-economic resilience. </w:t>
      </w:r>
      <w:r w:rsidR="00446515" w:rsidRPr="0009339A">
        <w:rPr>
          <w:rFonts w:ascii="Arial Narrow" w:eastAsia="Times New Roman" w:hAnsi="Arial Narrow" w:cs="Times New Roman"/>
          <w:color w:val="000000" w:themeColor="text1"/>
          <w:sz w:val="24"/>
          <w:szCs w:val="24"/>
        </w:rPr>
        <w:t xml:space="preserve">Small and medium-sized enterprises (SMEs) make up a large part of the industrial workforce in Bangladesh and are very important for promoting inclusive growth and </w:t>
      </w:r>
      <w:r w:rsidR="00AB1EF2" w:rsidRPr="00AB1EF2">
        <w:rPr>
          <w:rFonts w:ascii="Arial Narrow" w:hAnsi="Arial Narrow"/>
        </w:rPr>
        <w:t>d</w:t>
      </w:r>
      <w:r w:rsidR="00AB1EF2" w:rsidRPr="00AB1EF2">
        <w:rPr>
          <w:rFonts w:ascii="Arial Narrow" w:hAnsi="Arial Narrow"/>
        </w:rPr>
        <w:t>ecreasing</w:t>
      </w:r>
      <w:r w:rsidR="00AB1EF2" w:rsidRPr="0009339A">
        <w:rPr>
          <w:rFonts w:ascii="Arial Narrow" w:eastAsia="Times New Roman" w:hAnsi="Arial Narrow" w:cs="Times New Roman"/>
          <w:color w:val="000000" w:themeColor="text1"/>
          <w:sz w:val="24"/>
          <w:szCs w:val="24"/>
        </w:rPr>
        <w:t xml:space="preserve"> </w:t>
      </w:r>
      <w:r w:rsidR="00446515" w:rsidRPr="0009339A">
        <w:rPr>
          <w:rFonts w:ascii="Arial Narrow" w:eastAsia="Times New Roman" w:hAnsi="Arial Narrow" w:cs="Times New Roman"/>
          <w:color w:val="000000" w:themeColor="text1"/>
          <w:sz w:val="24"/>
          <w:szCs w:val="24"/>
        </w:rPr>
        <w:t xml:space="preserve">poverty (Islam et al., 2020). The sector is also </w:t>
      </w:r>
      <w:r w:rsidR="00AB1EF2">
        <w:rPr>
          <w:rFonts w:ascii="Arial Narrow" w:eastAsia="Times New Roman" w:hAnsi="Arial Narrow" w:cs="Times New Roman"/>
          <w:color w:val="000000" w:themeColor="text1"/>
          <w:sz w:val="24"/>
          <w:szCs w:val="24"/>
        </w:rPr>
        <w:t>important</w:t>
      </w:r>
      <w:r w:rsidR="00446515" w:rsidRPr="0009339A">
        <w:rPr>
          <w:rFonts w:ascii="Arial Narrow" w:eastAsia="Times New Roman" w:hAnsi="Arial Narrow" w:cs="Times New Roman"/>
          <w:color w:val="000000" w:themeColor="text1"/>
          <w:sz w:val="24"/>
          <w:szCs w:val="24"/>
        </w:rPr>
        <w:t xml:space="preserve"> for taking in workers from rural and semi-urban areas, which helps to support balanced</w:t>
      </w:r>
      <w:r w:rsidR="00AB1EF2">
        <w:rPr>
          <w:rFonts w:ascii="Arial Narrow" w:eastAsia="Times New Roman" w:hAnsi="Arial Narrow" w:cs="Times New Roman"/>
          <w:color w:val="000000" w:themeColor="text1"/>
          <w:sz w:val="24"/>
          <w:szCs w:val="24"/>
        </w:rPr>
        <w:t xml:space="preserve"> </w:t>
      </w:r>
      <w:r w:rsidR="00AB1EF2" w:rsidRPr="00AB1EF2">
        <w:rPr>
          <w:rFonts w:ascii="Arial Narrow" w:hAnsi="Arial Narrow"/>
        </w:rPr>
        <w:t>Area-based</w:t>
      </w:r>
      <w:r w:rsidR="00446515" w:rsidRPr="0009339A">
        <w:rPr>
          <w:rFonts w:ascii="Arial Narrow" w:eastAsia="Times New Roman" w:hAnsi="Arial Narrow" w:cs="Times New Roman"/>
          <w:color w:val="000000" w:themeColor="text1"/>
          <w:sz w:val="24"/>
          <w:szCs w:val="24"/>
        </w:rPr>
        <w:t xml:space="preserve"> development. Bangladeshi SMEs are very important </w:t>
      </w:r>
      <w:r w:rsidR="00AB1EF2">
        <w:rPr>
          <w:rFonts w:ascii="Arial Narrow" w:eastAsia="Times New Roman" w:hAnsi="Arial Narrow" w:cs="Times New Roman"/>
          <w:color w:val="000000" w:themeColor="text1"/>
          <w:sz w:val="24"/>
          <w:szCs w:val="24"/>
        </w:rPr>
        <w:t>for</w:t>
      </w:r>
      <w:r w:rsidR="00446515" w:rsidRPr="0009339A">
        <w:rPr>
          <w:rFonts w:ascii="Arial Narrow" w:eastAsia="Times New Roman" w:hAnsi="Arial Narrow" w:cs="Times New Roman"/>
          <w:color w:val="000000" w:themeColor="text1"/>
          <w:sz w:val="24"/>
          <w:szCs w:val="24"/>
        </w:rPr>
        <w:t xml:space="preserve"> the </w:t>
      </w:r>
      <w:proofErr w:type="spellStart"/>
      <w:r w:rsidR="00446515" w:rsidRPr="0009339A">
        <w:rPr>
          <w:rFonts w:ascii="Arial Narrow" w:eastAsia="Times New Roman" w:hAnsi="Arial Narrow" w:cs="Times New Roman"/>
          <w:color w:val="000000" w:themeColor="text1"/>
          <w:sz w:val="24"/>
          <w:szCs w:val="24"/>
        </w:rPr>
        <w:t>econom</w:t>
      </w:r>
      <w:r w:rsidR="00AB1EF2">
        <w:rPr>
          <w:rFonts w:ascii="Arial Narrow" w:eastAsia="Times New Roman" w:hAnsi="Arial Narrow" w:cs="Times New Roman"/>
          <w:color w:val="000000" w:themeColor="text1"/>
          <w:sz w:val="24"/>
          <w:szCs w:val="24"/>
        </w:rPr>
        <w:t>i</w:t>
      </w:r>
      <w:r w:rsidR="0002029B">
        <w:rPr>
          <w:rFonts w:ascii="Arial Narrow" w:eastAsia="Times New Roman" w:hAnsi="Arial Narrow" w:cs="Times New Roman"/>
          <w:color w:val="000000" w:themeColor="text1"/>
          <w:sz w:val="24"/>
          <w:szCs w:val="24"/>
        </w:rPr>
        <w:t>c</w:t>
      </w:r>
      <w:r w:rsidR="00AB1EF2">
        <w:rPr>
          <w:rFonts w:ascii="Arial Narrow" w:eastAsia="Times New Roman" w:hAnsi="Arial Narrow" w:cs="Times New Roman"/>
          <w:color w:val="000000" w:themeColor="text1"/>
          <w:sz w:val="24"/>
          <w:szCs w:val="24"/>
        </w:rPr>
        <w:t>al</w:t>
      </w:r>
      <w:proofErr w:type="spellEnd"/>
      <w:r w:rsidR="00AB1EF2">
        <w:rPr>
          <w:rFonts w:ascii="Arial Narrow" w:eastAsia="Times New Roman" w:hAnsi="Arial Narrow" w:cs="Times New Roman"/>
          <w:color w:val="000000" w:themeColor="text1"/>
          <w:sz w:val="24"/>
          <w:szCs w:val="24"/>
        </w:rPr>
        <w:t xml:space="preserve"> growth</w:t>
      </w:r>
      <w:r w:rsidR="00446515" w:rsidRPr="0009339A">
        <w:rPr>
          <w:rFonts w:ascii="Arial Narrow" w:eastAsia="Times New Roman" w:hAnsi="Arial Narrow" w:cs="Times New Roman"/>
          <w:color w:val="000000" w:themeColor="text1"/>
          <w:sz w:val="24"/>
          <w:szCs w:val="24"/>
        </w:rPr>
        <w:t>, but they</w:t>
      </w:r>
      <w:r w:rsidR="00AB1EF2">
        <w:rPr>
          <w:rFonts w:ascii="Arial Narrow" w:eastAsia="Times New Roman" w:hAnsi="Arial Narrow" w:cs="Times New Roman"/>
          <w:color w:val="000000" w:themeColor="text1"/>
          <w:sz w:val="24"/>
          <w:szCs w:val="24"/>
        </w:rPr>
        <w:t xml:space="preserve"> to</w:t>
      </w:r>
      <w:r w:rsidR="00446515" w:rsidRPr="0009339A">
        <w:rPr>
          <w:rFonts w:ascii="Arial Narrow" w:eastAsia="Times New Roman" w:hAnsi="Arial Narrow" w:cs="Times New Roman"/>
          <w:color w:val="000000" w:themeColor="text1"/>
          <w:sz w:val="24"/>
          <w:szCs w:val="24"/>
        </w:rPr>
        <w:t xml:space="preserve"> </w:t>
      </w:r>
      <w:r w:rsidR="00AB1EF2">
        <w:rPr>
          <w:rFonts w:ascii="Arial Narrow" w:eastAsia="Times New Roman" w:hAnsi="Arial Narrow" w:cs="Times New Roman"/>
          <w:color w:val="000000" w:themeColor="text1"/>
          <w:sz w:val="24"/>
          <w:szCs w:val="24"/>
        </w:rPr>
        <w:t>face</w:t>
      </w:r>
      <w:r w:rsidR="00446515" w:rsidRPr="0009339A">
        <w:rPr>
          <w:rFonts w:ascii="Arial Narrow" w:eastAsia="Times New Roman" w:hAnsi="Arial Narrow" w:cs="Times New Roman"/>
          <w:color w:val="000000" w:themeColor="text1"/>
          <w:sz w:val="24"/>
          <w:szCs w:val="24"/>
        </w:rPr>
        <w:t xml:space="preserve"> </w:t>
      </w:r>
      <w:r w:rsidR="00AB1EF2">
        <w:rPr>
          <w:rFonts w:ascii="Arial Narrow" w:eastAsia="Times New Roman" w:hAnsi="Arial Narrow" w:cs="Times New Roman"/>
          <w:color w:val="000000" w:themeColor="text1"/>
          <w:sz w:val="24"/>
          <w:szCs w:val="24"/>
        </w:rPr>
        <w:t>many</w:t>
      </w:r>
      <w:r w:rsidR="00446515" w:rsidRPr="0009339A">
        <w:rPr>
          <w:rFonts w:ascii="Arial Narrow" w:eastAsia="Times New Roman" w:hAnsi="Arial Narrow" w:cs="Times New Roman"/>
          <w:color w:val="000000" w:themeColor="text1"/>
          <w:sz w:val="24"/>
          <w:szCs w:val="24"/>
        </w:rPr>
        <w:t xml:space="preserve"> difficult conditions. They have </w:t>
      </w:r>
      <w:r w:rsidR="00AB1EF2">
        <w:rPr>
          <w:rFonts w:ascii="Arial Narrow" w:eastAsia="Times New Roman" w:hAnsi="Arial Narrow" w:cs="Times New Roman"/>
          <w:color w:val="000000" w:themeColor="text1"/>
          <w:sz w:val="24"/>
          <w:szCs w:val="24"/>
        </w:rPr>
        <w:t>shortage</w:t>
      </w:r>
      <w:r w:rsidR="00446515" w:rsidRPr="0009339A">
        <w:rPr>
          <w:rFonts w:ascii="Arial Narrow" w:eastAsia="Times New Roman" w:hAnsi="Arial Narrow" w:cs="Times New Roman"/>
          <w:color w:val="000000" w:themeColor="text1"/>
          <w:sz w:val="24"/>
          <w:szCs w:val="24"/>
        </w:rPr>
        <w:t xml:space="preserve"> </w:t>
      </w:r>
      <w:r w:rsidR="00AB1EF2">
        <w:rPr>
          <w:rFonts w:ascii="Arial Narrow" w:eastAsia="Times New Roman" w:hAnsi="Arial Narrow" w:cs="Times New Roman"/>
          <w:color w:val="000000" w:themeColor="text1"/>
          <w:sz w:val="24"/>
          <w:szCs w:val="24"/>
        </w:rPr>
        <w:t>of</w:t>
      </w:r>
      <w:r w:rsidR="00446515" w:rsidRPr="0009339A">
        <w:rPr>
          <w:rFonts w:ascii="Arial Narrow" w:eastAsia="Times New Roman" w:hAnsi="Arial Narrow" w:cs="Times New Roman"/>
          <w:color w:val="000000" w:themeColor="text1"/>
          <w:sz w:val="24"/>
          <w:szCs w:val="24"/>
        </w:rPr>
        <w:t xml:space="preserve"> money, weak institutional support, poor infrastructure, a lack of skilled workers, and more competition because of </w:t>
      </w:r>
      <w:proofErr w:type="spellStart"/>
      <w:r w:rsidR="00446515" w:rsidRPr="0009339A">
        <w:rPr>
          <w:rFonts w:ascii="Arial Narrow" w:eastAsia="Times New Roman" w:hAnsi="Arial Narrow" w:cs="Times New Roman"/>
          <w:color w:val="000000" w:themeColor="text1"/>
          <w:sz w:val="24"/>
          <w:szCs w:val="24"/>
        </w:rPr>
        <w:t>globalisation</w:t>
      </w:r>
      <w:proofErr w:type="spellEnd"/>
      <w:r w:rsidR="00446515" w:rsidRPr="0009339A">
        <w:rPr>
          <w:rFonts w:ascii="Arial Narrow" w:eastAsia="Times New Roman" w:hAnsi="Arial Narrow" w:cs="Times New Roman"/>
          <w:color w:val="000000" w:themeColor="text1"/>
          <w:sz w:val="24"/>
          <w:szCs w:val="24"/>
        </w:rPr>
        <w:t xml:space="preserve"> and </w:t>
      </w:r>
      <w:proofErr w:type="spellStart"/>
      <w:proofErr w:type="gramStart"/>
      <w:r w:rsidR="00446515" w:rsidRPr="0009339A">
        <w:rPr>
          <w:rFonts w:ascii="Arial Narrow" w:eastAsia="Times New Roman" w:hAnsi="Arial Narrow" w:cs="Times New Roman"/>
          <w:color w:val="000000" w:themeColor="text1"/>
          <w:sz w:val="24"/>
          <w:szCs w:val="24"/>
        </w:rPr>
        <w:t>digitalisation.</w:t>
      </w:r>
      <w:r w:rsidRPr="0002029B">
        <w:rPr>
          <w:rFonts w:ascii="Arial Narrow" w:hAnsi="Arial Narrow"/>
          <w:color w:val="000000" w:themeColor="text1"/>
          <w:sz w:val="24"/>
          <w:szCs w:val="24"/>
        </w:rPr>
        <w:t>These</w:t>
      </w:r>
      <w:proofErr w:type="spellEnd"/>
      <w:proofErr w:type="gramEnd"/>
      <w:r w:rsidRPr="0002029B">
        <w:rPr>
          <w:rFonts w:ascii="Arial Narrow" w:hAnsi="Arial Narrow"/>
          <w:color w:val="000000" w:themeColor="text1"/>
          <w:sz w:val="24"/>
          <w:szCs w:val="24"/>
        </w:rPr>
        <w:t xml:space="preserve"> structural challenges </w:t>
      </w:r>
      <w:r w:rsidR="0002029B" w:rsidRPr="0002029B">
        <w:rPr>
          <w:rFonts w:ascii="Arial Narrow" w:hAnsi="Arial Narrow"/>
        </w:rPr>
        <w:t>i</w:t>
      </w:r>
      <w:r w:rsidR="0002029B" w:rsidRPr="0002029B">
        <w:rPr>
          <w:rFonts w:ascii="Arial Narrow" w:hAnsi="Arial Narrow"/>
        </w:rPr>
        <w:t>ncrease</w:t>
      </w:r>
      <w:r w:rsidR="0002029B" w:rsidRPr="0002029B">
        <w:rPr>
          <w:rFonts w:ascii="Arial Narrow" w:hAnsi="Arial Narrow"/>
          <w:color w:val="000000" w:themeColor="text1"/>
          <w:sz w:val="24"/>
          <w:szCs w:val="24"/>
        </w:rPr>
        <w:t xml:space="preserve"> </w:t>
      </w:r>
      <w:r w:rsidRPr="0002029B">
        <w:rPr>
          <w:rFonts w:ascii="Arial Narrow" w:hAnsi="Arial Narrow"/>
          <w:color w:val="000000" w:themeColor="text1"/>
          <w:sz w:val="24"/>
          <w:szCs w:val="24"/>
        </w:rPr>
        <w:t>the difficulty of achieving</w:t>
      </w:r>
      <w:r w:rsidR="0002029B">
        <w:rPr>
          <w:rFonts w:ascii="Arial Narrow" w:hAnsi="Arial Narrow"/>
          <w:color w:val="000000" w:themeColor="text1"/>
          <w:sz w:val="24"/>
          <w:szCs w:val="24"/>
        </w:rPr>
        <w:t xml:space="preserve"> the goal of</w:t>
      </w:r>
      <w:r w:rsidRPr="0002029B">
        <w:rPr>
          <w:rFonts w:ascii="Arial Narrow" w:hAnsi="Arial Narrow"/>
          <w:color w:val="000000" w:themeColor="text1"/>
          <w:sz w:val="24"/>
          <w:szCs w:val="24"/>
        </w:rPr>
        <w:t xml:space="preserve"> long-term business sustainability.</w:t>
      </w:r>
      <w:r w:rsidR="002D3BD4" w:rsidRPr="0009339A">
        <w:rPr>
          <w:rFonts w:ascii="Arial Narrow" w:hAnsi="Arial Narrow"/>
          <w:color w:val="000000" w:themeColor="text1"/>
        </w:rPr>
        <w:t xml:space="preserve"> </w:t>
      </w:r>
    </w:p>
    <w:p w14:paraId="75967AFA" w14:textId="2A154183" w:rsidR="00FE3422" w:rsidRPr="00BC732B" w:rsidRDefault="00BC732B" w:rsidP="00446515">
      <w:pPr>
        <w:rPr>
          <w:rFonts w:ascii="Arial Narrow" w:eastAsia="Times New Roman" w:hAnsi="Arial Narrow" w:cs="Times New Roman"/>
          <w:color w:val="000000" w:themeColor="text1"/>
          <w:sz w:val="24"/>
          <w:szCs w:val="24"/>
        </w:rPr>
      </w:pPr>
      <w:r w:rsidRPr="00BC732B">
        <w:rPr>
          <w:rFonts w:ascii="Arial Narrow" w:hAnsi="Arial Narrow"/>
          <w:color w:val="000000" w:themeColor="text1"/>
          <w:sz w:val="24"/>
          <w:szCs w:val="24"/>
        </w:rPr>
        <w:t xml:space="preserve">In this situation, being able to manage technology well has become a key factor in the competitiveness and survival of small and medium-sized businesses (SMEs). Strategic technology management capabilities </w:t>
      </w:r>
      <w:proofErr w:type="spellStart"/>
      <w:r w:rsidR="00BA0E33">
        <w:rPr>
          <w:rFonts w:ascii="Arial Narrow" w:hAnsi="Arial Narrow"/>
          <w:color w:val="000000" w:themeColor="text1"/>
          <w:sz w:val="24"/>
          <w:szCs w:val="24"/>
        </w:rPr>
        <w:t>indicats</w:t>
      </w:r>
      <w:proofErr w:type="spellEnd"/>
      <w:r w:rsidRPr="00BC732B">
        <w:rPr>
          <w:rFonts w:ascii="Arial Narrow" w:hAnsi="Arial Narrow"/>
          <w:color w:val="000000" w:themeColor="text1"/>
          <w:sz w:val="24"/>
          <w:szCs w:val="24"/>
        </w:rPr>
        <w:t xml:space="preserve"> a company's proficiency in intentionally planning, acquiring, deploying, integrating, and reconfiguring technological resources to align with strategic objectives (Teece, 2018). For small and medium-sized businesses (SMEs), these skills include more than just using technology or automating tasks. They include making decisions as a manager, learning processes in the </w:t>
      </w:r>
      <w:proofErr w:type="spellStart"/>
      <w:r w:rsidRPr="00BC732B">
        <w:rPr>
          <w:rFonts w:ascii="Arial Narrow" w:hAnsi="Arial Narrow"/>
          <w:color w:val="000000" w:themeColor="text1"/>
          <w:sz w:val="24"/>
          <w:szCs w:val="24"/>
        </w:rPr>
        <w:t>organisation</w:t>
      </w:r>
      <w:proofErr w:type="spellEnd"/>
      <w:r w:rsidRPr="00BC732B">
        <w:rPr>
          <w:rFonts w:ascii="Arial Narrow" w:hAnsi="Arial Narrow"/>
          <w:color w:val="000000" w:themeColor="text1"/>
          <w:sz w:val="24"/>
          <w:szCs w:val="24"/>
        </w:rPr>
        <w:t>, commitment to leadership, and making sure that technology investments are in line with the company's overall goals. In developing countries like Bangladesh, where resources are limited and there is a lot of uncertainty, managing technology is not just an operational issue; it is also a strategic necessity for increasing productivity, making things more efficient, and meeting the needs of environmental and social sustainability.</w:t>
      </w:r>
      <w:r w:rsidR="002D3BD4" w:rsidRPr="00BC732B">
        <w:rPr>
          <w:rFonts w:ascii="Arial Narrow" w:hAnsi="Arial Narrow"/>
          <w:color w:val="000000" w:themeColor="text1"/>
          <w:sz w:val="24"/>
          <w:szCs w:val="24"/>
        </w:rPr>
        <w:tab/>
      </w:r>
    </w:p>
    <w:p w14:paraId="6930F4ED" w14:textId="2B63542D" w:rsidR="00FE3422" w:rsidRPr="006A7C11" w:rsidRDefault="006A7C11" w:rsidP="006A7C11">
      <w:pPr>
        <w:spacing w:after="0" w:line="240" w:lineRule="auto"/>
        <w:rPr>
          <w:rFonts w:ascii="Times New Roman" w:eastAsia="Times New Roman" w:hAnsi="Times New Roman" w:cs="Times New Roman"/>
          <w:sz w:val="24"/>
          <w:szCs w:val="24"/>
        </w:rPr>
      </w:pPr>
      <w:r w:rsidRPr="006A7C11">
        <w:rPr>
          <w:rFonts w:ascii="Times New Roman" w:eastAsia="Times New Roman" w:hAnsi="Times New Roman" w:cs="Times New Roman"/>
          <w:sz w:val="24"/>
          <w:szCs w:val="24"/>
        </w:rPr>
        <w:t xml:space="preserve">At the same time, the idea of sustainable business performance has become more important in discussions among academics, policymakers, and managers. Common ways to measure how well an </w:t>
      </w:r>
      <w:proofErr w:type="spellStart"/>
      <w:r w:rsidRPr="006A7C11">
        <w:rPr>
          <w:rFonts w:ascii="Times New Roman" w:eastAsia="Times New Roman" w:hAnsi="Times New Roman" w:cs="Times New Roman"/>
          <w:sz w:val="24"/>
          <w:szCs w:val="24"/>
        </w:rPr>
        <w:t>organisation</w:t>
      </w:r>
      <w:proofErr w:type="spellEnd"/>
      <w:r w:rsidRPr="006A7C11">
        <w:rPr>
          <w:rFonts w:ascii="Times New Roman" w:eastAsia="Times New Roman" w:hAnsi="Times New Roman" w:cs="Times New Roman"/>
          <w:sz w:val="24"/>
          <w:szCs w:val="24"/>
        </w:rPr>
        <w:t xml:space="preserve"> is doing, which focus on short-term financial results, are now widely seen as not good enough for measuring long-term value creation. From a triple bottom line perspective, sustainable performance means more than just making money; it also means being responsible for the environment and creating social value (Elkington, 1997). This broader understanding of performance has gained traction as stakeholders increasingly </w:t>
      </w:r>
      <w:proofErr w:type="spellStart"/>
      <w:r w:rsidRPr="006A7C11">
        <w:rPr>
          <w:rFonts w:ascii="Times New Roman" w:eastAsia="Times New Roman" w:hAnsi="Times New Roman" w:cs="Times New Roman"/>
          <w:sz w:val="24"/>
          <w:szCs w:val="24"/>
        </w:rPr>
        <w:t>prioritise</w:t>
      </w:r>
      <w:proofErr w:type="spellEnd"/>
      <w:r w:rsidRPr="006A7C11">
        <w:rPr>
          <w:rFonts w:ascii="Times New Roman" w:eastAsia="Times New Roman" w:hAnsi="Times New Roman" w:cs="Times New Roman"/>
          <w:sz w:val="24"/>
          <w:szCs w:val="24"/>
        </w:rPr>
        <w:t xml:space="preserve"> responsible business practices, and as governments and international </w:t>
      </w:r>
      <w:proofErr w:type="spellStart"/>
      <w:r w:rsidRPr="006A7C11">
        <w:rPr>
          <w:rFonts w:ascii="Times New Roman" w:eastAsia="Times New Roman" w:hAnsi="Times New Roman" w:cs="Times New Roman"/>
          <w:sz w:val="24"/>
          <w:szCs w:val="24"/>
        </w:rPr>
        <w:t>organisations</w:t>
      </w:r>
      <w:proofErr w:type="spellEnd"/>
      <w:r w:rsidRPr="006A7C11">
        <w:rPr>
          <w:rFonts w:ascii="Times New Roman" w:eastAsia="Times New Roman" w:hAnsi="Times New Roman" w:cs="Times New Roman"/>
          <w:sz w:val="24"/>
          <w:szCs w:val="24"/>
        </w:rPr>
        <w:t xml:space="preserve"> advocate for sustainability initiatives aligned with the United Nations Sustainable Development Goals.</w:t>
      </w:r>
    </w:p>
    <w:p w14:paraId="3C8136AE" w14:textId="255DDCA4" w:rsidR="00715F68" w:rsidRDefault="006A7C11" w:rsidP="00FE3422">
      <w:pPr>
        <w:pStyle w:val="NormalWeb"/>
        <w:rPr>
          <w:rFonts w:ascii="Arial Narrow" w:hAnsi="Arial Narrow"/>
          <w:color w:val="000000" w:themeColor="text1"/>
        </w:rPr>
      </w:pPr>
      <w:r w:rsidRPr="006A7C11">
        <w:rPr>
          <w:rFonts w:ascii="Arial Narrow" w:hAnsi="Arial Narrow"/>
          <w:color w:val="000000" w:themeColor="text1"/>
        </w:rPr>
        <w:t xml:space="preserve">The connection between strategic technology management skills and long-term success for businesses has become a more important area of research in academia. Recent studies indicate that digital technologies, information systems, and innovation can assist small and medium-sized enterprises (SMEs) in </w:t>
      </w:r>
      <w:proofErr w:type="spellStart"/>
      <w:r w:rsidRPr="006A7C11">
        <w:rPr>
          <w:rFonts w:ascii="Arial Narrow" w:hAnsi="Arial Narrow"/>
          <w:color w:val="000000" w:themeColor="text1"/>
        </w:rPr>
        <w:t>minimising</w:t>
      </w:r>
      <w:proofErr w:type="spellEnd"/>
      <w:r w:rsidRPr="006A7C11">
        <w:rPr>
          <w:rFonts w:ascii="Arial Narrow" w:hAnsi="Arial Narrow"/>
          <w:color w:val="000000" w:themeColor="text1"/>
        </w:rPr>
        <w:t xml:space="preserve"> operational waste, </w:t>
      </w:r>
      <w:proofErr w:type="spellStart"/>
      <w:r w:rsidRPr="006A7C11">
        <w:rPr>
          <w:rFonts w:ascii="Arial Narrow" w:hAnsi="Arial Narrow"/>
          <w:color w:val="000000" w:themeColor="text1"/>
        </w:rPr>
        <w:t>optimising</w:t>
      </w:r>
      <w:proofErr w:type="spellEnd"/>
      <w:r w:rsidRPr="006A7C11">
        <w:rPr>
          <w:rFonts w:ascii="Arial Narrow" w:hAnsi="Arial Narrow"/>
          <w:color w:val="000000" w:themeColor="text1"/>
        </w:rPr>
        <w:t xml:space="preserve"> resource </w:t>
      </w:r>
      <w:proofErr w:type="spellStart"/>
      <w:r w:rsidRPr="006A7C11">
        <w:rPr>
          <w:rFonts w:ascii="Arial Narrow" w:hAnsi="Arial Narrow"/>
          <w:color w:val="000000" w:themeColor="text1"/>
        </w:rPr>
        <w:t>utilisation</w:t>
      </w:r>
      <w:proofErr w:type="spellEnd"/>
      <w:r w:rsidRPr="006A7C11">
        <w:rPr>
          <w:rFonts w:ascii="Arial Narrow" w:hAnsi="Arial Narrow"/>
          <w:color w:val="000000" w:themeColor="text1"/>
        </w:rPr>
        <w:t xml:space="preserve">, enhancing transparency, and fostering more inclusive employment practices (Khan et al., 2021). Enterprise resource planning systems, digital </w:t>
      </w:r>
      <w:r w:rsidRPr="006A7C11">
        <w:rPr>
          <w:rFonts w:ascii="Arial Narrow" w:hAnsi="Arial Narrow"/>
          <w:color w:val="000000" w:themeColor="text1"/>
        </w:rPr>
        <w:lastRenderedPageBreak/>
        <w:t>platforms, and data analytics are all seen as important tools for making changes that are good for the environment, especially when they are used strategically in business processes.</w:t>
      </w:r>
    </w:p>
    <w:p w14:paraId="1CE64C88" w14:textId="1C06BBAB" w:rsidR="006A7C11" w:rsidRDefault="006A7C11" w:rsidP="006A7C11">
      <w:pPr>
        <w:spacing w:after="0" w:line="240" w:lineRule="auto"/>
        <w:rPr>
          <w:rFonts w:ascii="Times New Roman" w:eastAsia="Times New Roman" w:hAnsi="Times New Roman" w:cs="Times New Roman"/>
          <w:sz w:val="24"/>
          <w:szCs w:val="24"/>
        </w:rPr>
      </w:pPr>
      <w:r w:rsidRPr="006A7C11">
        <w:rPr>
          <w:rFonts w:ascii="Times New Roman" w:eastAsia="Times New Roman" w:hAnsi="Times New Roman" w:cs="Times New Roman"/>
          <w:sz w:val="24"/>
          <w:szCs w:val="24"/>
        </w:rPr>
        <w:t xml:space="preserve">Consequently, there is growing apprehension regarding the contextual applicability and transferability of prevailing theoretical frameworks and empirical results. In Bangladesh, small and medium-sized enterprises (SMEs) work in institutional settings where there is a lot of uncertainty about rules, informal business practices, and uneven enforcement of </w:t>
      </w:r>
      <w:proofErr w:type="spellStart"/>
      <w:r w:rsidRPr="006A7C11">
        <w:rPr>
          <w:rFonts w:ascii="Times New Roman" w:eastAsia="Times New Roman" w:hAnsi="Times New Roman" w:cs="Times New Roman"/>
          <w:sz w:val="24"/>
          <w:szCs w:val="24"/>
        </w:rPr>
        <w:t>labour</w:t>
      </w:r>
      <w:proofErr w:type="spellEnd"/>
      <w:r w:rsidRPr="006A7C11">
        <w:rPr>
          <w:rFonts w:ascii="Times New Roman" w:eastAsia="Times New Roman" w:hAnsi="Times New Roman" w:cs="Times New Roman"/>
          <w:sz w:val="24"/>
          <w:szCs w:val="24"/>
        </w:rPr>
        <w:t xml:space="preserve"> and environmental standards. These conditions make the difference between what academics know and what managers do even bigger, making existing research less useful for SME decision-makers.</w:t>
      </w:r>
    </w:p>
    <w:p w14:paraId="495A5E3F" w14:textId="77777777" w:rsidR="006A7C11" w:rsidRPr="006A7C11" w:rsidRDefault="006A7C11" w:rsidP="006A7C11">
      <w:pPr>
        <w:spacing w:after="0" w:line="240" w:lineRule="auto"/>
        <w:rPr>
          <w:rFonts w:ascii="Times New Roman" w:eastAsia="Times New Roman" w:hAnsi="Times New Roman" w:cs="Times New Roman"/>
          <w:sz w:val="24"/>
          <w:szCs w:val="24"/>
        </w:rPr>
      </w:pPr>
    </w:p>
    <w:p w14:paraId="6B137785" w14:textId="22AD1A72" w:rsidR="00606F43" w:rsidRPr="0009339A" w:rsidRDefault="00B66C77" w:rsidP="00606F43">
      <w:pPr>
        <w:spacing w:after="0" w:line="240" w:lineRule="auto"/>
        <w:rPr>
          <w:rFonts w:ascii="Arial Narrow" w:eastAsia="Times New Roman" w:hAnsi="Arial Narrow" w:cs="Times New Roman"/>
          <w:color w:val="000000" w:themeColor="text1"/>
          <w:sz w:val="24"/>
          <w:szCs w:val="24"/>
        </w:rPr>
      </w:pPr>
      <w:r>
        <w:rPr>
          <w:rFonts w:ascii="Arial Narrow" w:eastAsia="Times New Roman" w:hAnsi="Arial Narrow" w:cs="Times New Roman"/>
          <w:color w:val="000000" w:themeColor="text1"/>
          <w:sz w:val="24"/>
          <w:szCs w:val="24"/>
        </w:rPr>
        <w:t>Moreover</w:t>
      </w:r>
      <w:r w:rsidR="00606F43" w:rsidRPr="00606F43">
        <w:rPr>
          <w:rFonts w:ascii="Arial Narrow" w:eastAsia="Times New Roman" w:hAnsi="Arial Narrow" w:cs="Times New Roman"/>
          <w:color w:val="000000" w:themeColor="text1"/>
          <w:sz w:val="24"/>
          <w:szCs w:val="24"/>
        </w:rPr>
        <w:t xml:space="preserve">, </w:t>
      </w:r>
      <w:proofErr w:type="spellStart"/>
      <w:proofErr w:type="gramStart"/>
      <w:r w:rsidR="00606F43" w:rsidRPr="00606F43">
        <w:rPr>
          <w:rFonts w:ascii="Arial Narrow" w:eastAsia="Times New Roman" w:hAnsi="Arial Narrow" w:cs="Times New Roman"/>
          <w:color w:val="000000" w:themeColor="text1"/>
          <w:sz w:val="24"/>
          <w:szCs w:val="24"/>
        </w:rPr>
        <w:t>a</w:t>
      </w:r>
      <w:proofErr w:type="spellEnd"/>
      <w:proofErr w:type="gramEnd"/>
      <w:r w:rsidR="00606F43" w:rsidRPr="00606F43">
        <w:rPr>
          <w:rFonts w:ascii="Arial Narrow" w:eastAsia="Times New Roman" w:hAnsi="Arial Narrow" w:cs="Times New Roman"/>
          <w:color w:val="000000" w:themeColor="text1"/>
          <w:sz w:val="24"/>
          <w:szCs w:val="24"/>
        </w:rPr>
        <w:t xml:space="preserve"> </w:t>
      </w:r>
      <w:r>
        <w:rPr>
          <w:rFonts w:ascii="Arial Narrow" w:eastAsia="Times New Roman" w:hAnsi="Arial Narrow" w:cs="Times New Roman"/>
          <w:color w:val="000000" w:themeColor="text1"/>
          <w:sz w:val="24"/>
          <w:szCs w:val="24"/>
        </w:rPr>
        <w:t>important</w:t>
      </w:r>
      <w:r w:rsidR="00606F43" w:rsidRPr="00606F43">
        <w:rPr>
          <w:rFonts w:ascii="Arial Narrow" w:eastAsia="Times New Roman" w:hAnsi="Arial Narrow" w:cs="Times New Roman"/>
          <w:color w:val="000000" w:themeColor="text1"/>
          <w:sz w:val="24"/>
          <w:szCs w:val="24"/>
        </w:rPr>
        <w:t xml:space="preserve"> constraint of the current literature is its prevailing philosophical orientation. A significant number of research </w:t>
      </w:r>
      <w:proofErr w:type="spellStart"/>
      <w:r w:rsidR="00606F43" w:rsidRPr="00606F43">
        <w:rPr>
          <w:rFonts w:ascii="Arial Narrow" w:eastAsia="Times New Roman" w:hAnsi="Arial Narrow" w:cs="Times New Roman"/>
          <w:color w:val="000000" w:themeColor="text1"/>
          <w:sz w:val="24"/>
          <w:szCs w:val="24"/>
        </w:rPr>
        <w:t>utilise</w:t>
      </w:r>
      <w:proofErr w:type="spellEnd"/>
      <w:r w:rsidR="00606F43" w:rsidRPr="00606F43">
        <w:rPr>
          <w:rFonts w:ascii="Arial Narrow" w:eastAsia="Times New Roman" w:hAnsi="Arial Narrow" w:cs="Times New Roman"/>
          <w:color w:val="000000" w:themeColor="text1"/>
          <w:sz w:val="24"/>
          <w:szCs w:val="24"/>
        </w:rPr>
        <w:t xml:space="preserve"> a positivist epistemology, predominantly employing cross-sectional survey methodologies, hypothesis testing, and statistical modelling to discern links between technological capabilities and performance results</w:t>
      </w:r>
    </w:p>
    <w:p w14:paraId="545D0333" w14:textId="0F50A46E" w:rsidR="00606F43" w:rsidRPr="0009339A" w:rsidRDefault="00606F43" w:rsidP="00606F43">
      <w:pPr>
        <w:spacing w:after="0" w:line="240" w:lineRule="auto"/>
        <w:rPr>
          <w:rFonts w:ascii="Arial Narrow" w:eastAsia="Times New Roman" w:hAnsi="Arial Narrow" w:cs="Times New Roman"/>
          <w:color w:val="000000" w:themeColor="text1"/>
          <w:sz w:val="24"/>
          <w:szCs w:val="24"/>
        </w:rPr>
      </w:pPr>
    </w:p>
    <w:p w14:paraId="6A08A875" w14:textId="427FD0EC" w:rsidR="00294B95" w:rsidRPr="009770E8" w:rsidRDefault="009770E8" w:rsidP="00606F43">
      <w:pPr>
        <w:spacing w:after="0" w:line="240" w:lineRule="auto"/>
        <w:rPr>
          <w:rFonts w:ascii="Arial Narrow" w:hAnsi="Arial Narrow"/>
          <w:sz w:val="24"/>
          <w:szCs w:val="24"/>
        </w:rPr>
      </w:pPr>
      <w:r w:rsidRPr="009770E8">
        <w:rPr>
          <w:rFonts w:ascii="Arial Narrow" w:hAnsi="Arial Narrow"/>
          <w:sz w:val="24"/>
          <w:szCs w:val="24"/>
        </w:rPr>
        <w:t xml:space="preserve">The analysis is guided by three closely connected objectives. First, recent empirical and theoretical research on strategic technology management capabilities and long-term business performance in small and medium-sized enterprises is critically </w:t>
      </w:r>
      <w:proofErr w:type="spellStart"/>
      <w:r w:rsidRPr="009770E8">
        <w:rPr>
          <w:rFonts w:ascii="Arial Narrow" w:hAnsi="Arial Narrow"/>
          <w:sz w:val="24"/>
          <w:szCs w:val="24"/>
        </w:rPr>
        <w:t>synthesised</w:t>
      </w:r>
      <w:proofErr w:type="spellEnd"/>
      <w:r w:rsidRPr="009770E8">
        <w:rPr>
          <w:rFonts w:ascii="Arial Narrow" w:hAnsi="Arial Narrow"/>
          <w:sz w:val="24"/>
          <w:szCs w:val="24"/>
        </w:rPr>
        <w:t>, with particular attention to Bangladesh and comparative insights from other developing economies. Second, the ontological and epistemological assumptions underpinning this literature are examined, illustrating how different research paradigms shape knowledge claims and the interpretation of empirical evidence.</w:t>
      </w:r>
    </w:p>
    <w:p w14:paraId="3C7EB67E" w14:textId="77777777" w:rsidR="009770E8" w:rsidRDefault="009770E8" w:rsidP="00606F43">
      <w:pPr>
        <w:spacing w:after="0" w:line="240" w:lineRule="auto"/>
        <w:rPr>
          <w:rFonts w:ascii="Arial Narrow" w:eastAsia="Times New Roman" w:hAnsi="Arial Narrow" w:cs="Times New Roman"/>
          <w:color w:val="000000" w:themeColor="text1"/>
          <w:sz w:val="24"/>
          <w:szCs w:val="24"/>
        </w:rPr>
      </w:pPr>
    </w:p>
    <w:p w14:paraId="31496D20" w14:textId="686AF367" w:rsidR="00452A6D" w:rsidRDefault="00452A6D" w:rsidP="00606F43">
      <w:pPr>
        <w:spacing w:after="0" w:line="240" w:lineRule="auto"/>
        <w:rPr>
          <w:rFonts w:ascii="Arial Narrow" w:eastAsia="Times New Roman" w:hAnsi="Arial Narrow" w:cs="Times New Roman"/>
          <w:color w:val="000000" w:themeColor="text1"/>
          <w:sz w:val="24"/>
          <w:szCs w:val="24"/>
        </w:rPr>
      </w:pPr>
      <w:r>
        <w:rPr>
          <w:rFonts w:ascii="Arial Narrow" w:eastAsia="Times New Roman" w:hAnsi="Arial Narrow" w:cs="Times New Roman"/>
          <w:color w:val="000000" w:themeColor="text1"/>
          <w:sz w:val="24"/>
          <w:szCs w:val="24"/>
        </w:rPr>
        <w:t>M</w:t>
      </w:r>
      <w:r w:rsidRPr="00452A6D">
        <w:rPr>
          <w:rFonts w:ascii="Arial Narrow" w:eastAsia="Times New Roman" w:hAnsi="Arial Narrow" w:cs="Times New Roman"/>
          <w:color w:val="000000" w:themeColor="text1"/>
          <w:sz w:val="24"/>
          <w:szCs w:val="24"/>
        </w:rPr>
        <w:t>ethodological decisions and interpretations of empirical results. Third, it conducts a comprehensive philosophical and methodological examination of a chosen empirical study to demonstrate the impact of research philosophy on study design, validity, ethical considerations, and explanatory efficacy.</w:t>
      </w:r>
    </w:p>
    <w:p w14:paraId="6CB5A8B2" w14:textId="10159E2B" w:rsidR="00452A6D" w:rsidRDefault="00452A6D" w:rsidP="00606F43">
      <w:pPr>
        <w:spacing w:after="0" w:line="240" w:lineRule="auto"/>
        <w:rPr>
          <w:rFonts w:ascii="Arial Narrow" w:eastAsia="Times New Roman" w:hAnsi="Arial Narrow" w:cs="Times New Roman"/>
          <w:color w:val="000000" w:themeColor="text1"/>
          <w:sz w:val="24"/>
          <w:szCs w:val="24"/>
        </w:rPr>
      </w:pPr>
    </w:p>
    <w:p w14:paraId="03FAE84F" w14:textId="4148554E" w:rsidR="00452A6D" w:rsidRDefault="00452A6D" w:rsidP="00452A6D">
      <w:pPr>
        <w:spacing w:after="0" w:line="240" w:lineRule="auto"/>
        <w:rPr>
          <w:rFonts w:ascii="Times New Roman" w:eastAsia="Times New Roman" w:hAnsi="Times New Roman" w:cs="Times New Roman"/>
          <w:sz w:val="24"/>
          <w:szCs w:val="24"/>
        </w:rPr>
      </w:pPr>
      <w:r w:rsidRPr="00452A6D">
        <w:rPr>
          <w:rFonts w:ascii="Times New Roman" w:eastAsia="Times New Roman" w:hAnsi="Times New Roman" w:cs="Times New Roman"/>
          <w:sz w:val="24"/>
          <w:szCs w:val="24"/>
        </w:rPr>
        <w:t xml:space="preserve">To attain these aims, the study employs a critical realist philosophical perspective. Critical realism, first proposed by Bhaskar (1978), asserts that social phenomena have genuine causal powers, which may not always be directly observable and are influenced by underlying structures and human agency. This viewpoint is especially appropriate for studies focused on intricate </w:t>
      </w:r>
      <w:proofErr w:type="spellStart"/>
      <w:r w:rsidRPr="00452A6D">
        <w:rPr>
          <w:rFonts w:ascii="Times New Roman" w:eastAsia="Times New Roman" w:hAnsi="Times New Roman" w:cs="Times New Roman"/>
          <w:sz w:val="24"/>
          <w:szCs w:val="24"/>
        </w:rPr>
        <w:t>organisational</w:t>
      </w:r>
      <w:proofErr w:type="spellEnd"/>
      <w:r w:rsidRPr="00452A6D">
        <w:rPr>
          <w:rFonts w:ascii="Times New Roman" w:eastAsia="Times New Roman" w:hAnsi="Times New Roman" w:cs="Times New Roman"/>
          <w:sz w:val="24"/>
          <w:szCs w:val="24"/>
        </w:rPr>
        <w:t xml:space="preserve"> contexts, where the objective transcends merely </w:t>
      </w:r>
      <w:proofErr w:type="spellStart"/>
      <w:r w:rsidRPr="00452A6D">
        <w:rPr>
          <w:rFonts w:ascii="Times New Roman" w:eastAsia="Times New Roman" w:hAnsi="Times New Roman" w:cs="Times New Roman"/>
          <w:sz w:val="24"/>
          <w:szCs w:val="24"/>
        </w:rPr>
        <w:t>recognising</w:t>
      </w:r>
      <w:proofErr w:type="spellEnd"/>
      <w:r w:rsidRPr="00452A6D">
        <w:rPr>
          <w:rFonts w:ascii="Times New Roman" w:eastAsia="Times New Roman" w:hAnsi="Times New Roman" w:cs="Times New Roman"/>
          <w:sz w:val="24"/>
          <w:szCs w:val="24"/>
        </w:rPr>
        <w:t xml:space="preserve"> patterns or forecasting results, aiming instead to elucidate the mechanisms and rationale behind specific outcomes in practice. Critical realism allows for a more nuanced and context-sensitive understanding of how strategic technology management capabilities work within the socio-economic and institutional conditions that shape Bangladeshi SMEs by making a clear distinction between empirical observations, actual events, and deeper generative mechanisms.</w:t>
      </w:r>
    </w:p>
    <w:p w14:paraId="0EFD61D0" w14:textId="77777777" w:rsidR="00452A6D" w:rsidRDefault="00452A6D" w:rsidP="00452A6D">
      <w:pPr>
        <w:spacing w:after="0" w:line="240" w:lineRule="auto"/>
        <w:rPr>
          <w:rFonts w:ascii="Times New Roman" w:eastAsia="Times New Roman" w:hAnsi="Times New Roman" w:cs="Times New Roman"/>
          <w:sz w:val="24"/>
          <w:szCs w:val="24"/>
        </w:rPr>
      </w:pPr>
    </w:p>
    <w:p w14:paraId="5470CFB9" w14:textId="77777777" w:rsidR="00E45CCA" w:rsidRDefault="00452A6D" w:rsidP="00E45CCA">
      <w:pPr>
        <w:pStyle w:val="NormalWeb"/>
      </w:pPr>
      <w:r w:rsidRPr="00452A6D">
        <w:t xml:space="preserve">To make sure that the analysis is consistent, some important ideas used in this </w:t>
      </w:r>
      <w:r w:rsidR="00E45CCA">
        <w:t>research</w:t>
      </w:r>
      <w:r w:rsidRPr="00452A6D">
        <w:t xml:space="preserve"> need to be explained. Strategic technology management capabilities refer to the </w:t>
      </w:r>
      <w:proofErr w:type="spellStart"/>
      <w:r w:rsidRPr="00452A6D">
        <w:t>organisational</w:t>
      </w:r>
      <w:proofErr w:type="spellEnd"/>
      <w:r w:rsidRPr="00452A6D">
        <w:t xml:space="preserve"> processes, routines, and managerial skills that companies use to plan, buy, set up, integrate, and change technological resources in a way that supports their strategic goals. Sustainable business performance means that a company can keep making money, being environmentally responsible, and creating social value over time The Bangladesh Ministry of Industries defines small and medium-sized businesses based on the number of people they employ and the value of their </w:t>
      </w:r>
      <w:r w:rsidRPr="00452A6D">
        <w:lastRenderedPageBreak/>
        <w:t xml:space="preserve">assets. </w:t>
      </w:r>
      <w:r w:rsidR="00E45CCA">
        <w:t xml:space="preserve">Finally, critical realism is </w:t>
      </w:r>
      <w:proofErr w:type="spellStart"/>
      <w:r w:rsidR="00E45CCA">
        <w:t>conceptualised</w:t>
      </w:r>
      <w:proofErr w:type="spellEnd"/>
      <w:r w:rsidR="00E45CCA">
        <w:t xml:space="preserve"> as a philosophical approach that brings together positivist and interpretivist traditions, acknowledging that an objective reality exists, but that our understanding of it is socially influenced, incomplete, and best developed through examining deeper causal mechanisms and contextual influences.</w:t>
      </w:r>
    </w:p>
    <w:p w14:paraId="08CFC5AF" w14:textId="06DDD1F7" w:rsidR="00452A6D" w:rsidRPr="00452A6D" w:rsidRDefault="00452A6D" w:rsidP="00452A6D">
      <w:pPr>
        <w:spacing w:after="0" w:line="240" w:lineRule="auto"/>
        <w:rPr>
          <w:rFonts w:ascii="Times New Roman" w:eastAsia="Times New Roman" w:hAnsi="Times New Roman" w:cs="Times New Roman"/>
          <w:sz w:val="24"/>
          <w:szCs w:val="24"/>
        </w:rPr>
      </w:pPr>
    </w:p>
    <w:p w14:paraId="56665BC4" w14:textId="0593C58A" w:rsidR="004D36C4" w:rsidRPr="0009339A" w:rsidRDefault="004D36C4" w:rsidP="00FE3422">
      <w:pPr>
        <w:pStyle w:val="NormalWeb"/>
        <w:rPr>
          <w:rFonts w:ascii="Arial Narrow" w:hAnsi="Arial Narrow"/>
          <w:color w:val="000000" w:themeColor="text1"/>
        </w:rPr>
      </w:pPr>
      <w:r w:rsidRPr="0009339A">
        <w:rPr>
          <w:rFonts w:ascii="Arial Narrow" w:hAnsi="Arial Narrow"/>
          <w:color w:val="000000" w:themeColor="text1"/>
        </w:rPr>
        <w:t xml:space="preserve">By integrating critical synthesis of the literature with explicit philosophical analysis, this study advances understanding of how research philosophy shapes theory development, methodological </w:t>
      </w:r>
      <w:proofErr w:type="spellStart"/>
      <w:r w:rsidRPr="0009339A">
        <w:rPr>
          <w:rFonts w:ascii="Arial Narrow" w:hAnsi="Arial Narrow"/>
          <w:color w:val="000000" w:themeColor="text1"/>
        </w:rPr>
        <w:t>rigour</w:t>
      </w:r>
      <w:proofErr w:type="spellEnd"/>
      <w:r w:rsidRPr="0009339A">
        <w:rPr>
          <w:rFonts w:ascii="Arial Narrow" w:hAnsi="Arial Narrow"/>
          <w:color w:val="000000" w:themeColor="text1"/>
        </w:rPr>
        <w:t>, and the practical relevance of strategic management research. In doing so, it promotes a more reflective and context-sensitive approach to research design, while also offering actionable insights for SME leaders and policymakers navigating the complex technological and sustainability challenges facing firms in Bangladesh.</w:t>
      </w:r>
    </w:p>
    <w:p w14:paraId="110DE174" w14:textId="4277ECFB" w:rsidR="004D36C4" w:rsidRPr="0009339A" w:rsidRDefault="004D36C4" w:rsidP="00FE3422">
      <w:pPr>
        <w:pStyle w:val="NormalWeb"/>
        <w:rPr>
          <w:rFonts w:ascii="Arial Narrow" w:hAnsi="Arial Narrow"/>
          <w:color w:val="000000" w:themeColor="text1"/>
        </w:rPr>
      </w:pPr>
      <w:r w:rsidRPr="0009339A">
        <w:rPr>
          <w:rFonts w:ascii="Arial Narrow" w:hAnsi="Arial Narrow"/>
          <w:color w:val="000000" w:themeColor="text1"/>
        </w:rPr>
        <w:t xml:space="preserve">Moreover, a significant limitation of the existing literature lies in its dominant, yet often implicit, philosophical orientation, which powerfully shapes research design and the nature of resulting knowledge claims. A large proportion of studies adopt positivist or post-positivist epistemological positions, relying predominantly on cross-sectional survey designs, hypothesis testing, and statistical modelling to establish relationships between technology management capabilities and performance outcomes. Although these approaches yield </w:t>
      </w:r>
      <w:proofErr w:type="spellStart"/>
      <w:r w:rsidRPr="0009339A">
        <w:rPr>
          <w:rFonts w:ascii="Arial Narrow" w:hAnsi="Arial Narrow"/>
          <w:color w:val="000000" w:themeColor="text1"/>
        </w:rPr>
        <w:t>generalisable</w:t>
      </w:r>
      <w:proofErr w:type="spellEnd"/>
      <w:r w:rsidRPr="0009339A">
        <w:rPr>
          <w:rFonts w:ascii="Arial Narrow" w:hAnsi="Arial Narrow"/>
          <w:color w:val="000000" w:themeColor="text1"/>
        </w:rPr>
        <w:t xml:space="preserve"> and statistically robust findings, they tend to privilege measurable variables and observable regularities over explanatory depth. As a consequence, the underlying causal mechanisms, contextual contingencies, and socially embedded processes through which technology management influences sustainable business performance are frequently under-</w:t>
      </w:r>
      <w:proofErr w:type="spellStart"/>
      <w:r w:rsidRPr="0009339A">
        <w:rPr>
          <w:rFonts w:ascii="Arial Narrow" w:hAnsi="Arial Narrow"/>
          <w:color w:val="000000" w:themeColor="text1"/>
        </w:rPr>
        <w:t>theorised</w:t>
      </w:r>
      <w:proofErr w:type="spellEnd"/>
      <w:r w:rsidRPr="0009339A">
        <w:rPr>
          <w:rFonts w:ascii="Arial Narrow" w:hAnsi="Arial Narrow"/>
          <w:color w:val="000000" w:themeColor="text1"/>
        </w:rPr>
        <w:t xml:space="preserve"> or treated as secondary considerations.</w:t>
      </w:r>
    </w:p>
    <w:p w14:paraId="0DCB2564" w14:textId="440A1B80" w:rsidR="004D36C4" w:rsidRPr="0009339A" w:rsidRDefault="004D36C4" w:rsidP="00FE3422">
      <w:pPr>
        <w:pStyle w:val="NormalWeb"/>
        <w:rPr>
          <w:rFonts w:ascii="Arial Narrow" w:hAnsi="Arial Narrow"/>
          <w:color w:val="000000" w:themeColor="text1"/>
        </w:rPr>
      </w:pPr>
      <w:r w:rsidRPr="0009339A">
        <w:rPr>
          <w:rFonts w:ascii="Arial Narrow" w:hAnsi="Arial Narrow"/>
          <w:color w:val="000000" w:themeColor="text1"/>
        </w:rPr>
        <w:t xml:space="preserve">As a result, much of the existing research provides only limited insight into how and why strategic technology management capabilities operate differently across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and institutional contexts. This limitation is particularly evident in SME settings within emerging economies such as Bangladesh, where managerial judgement, informal practices, and institutional constraints play a decisive role in shaping how technology is adopted, interpreted, and used. By abstracting empirical findings from their socio-economic context, the literature risks generating knowledge that is conceptually sophisticated yet practically detached from the lived realities of SME owner-managers. Consequently, both the explanatory depth and the managerial relevance of existing studies remain constrained, reducing their value for informing practice and policy interventions.</w:t>
      </w:r>
    </w:p>
    <w:p w14:paraId="4DD51C96" w14:textId="5D174B0A" w:rsidR="008168E1" w:rsidRPr="0009339A" w:rsidRDefault="00D26D59" w:rsidP="008168E1">
      <w:pPr>
        <w:spacing w:after="0" w:line="240" w:lineRule="auto"/>
        <w:rPr>
          <w:rFonts w:ascii="Arial Narrow" w:hAnsi="Arial Narrow"/>
          <w:color w:val="000000" w:themeColor="text1"/>
        </w:rPr>
      </w:pPr>
      <w:r w:rsidRPr="00D26D59">
        <w:rPr>
          <w:rFonts w:ascii="Arial Narrow" w:hAnsi="Arial Narrow"/>
        </w:rPr>
        <w:t xml:space="preserve">Addressing the limitations evident in the existing literature requires critical engagement with contemporary research and a structured philosophical, epistemological, and ethical analysis of the field. Three interrelated objectives underpin this </w:t>
      </w:r>
      <w:proofErr w:type="gramStart"/>
      <w:r w:rsidRPr="00D26D59">
        <w:rPr>
          <w:rFonts w:ascii="Arial Narrow" w:hAnsi="Arial Narrow"/>
        </w:rPr>
        <w:t>approach.</w:t>
      </w:r>
      <w:r w:rsidR="005C703D" w:rsidRPr="00D26D59">
        <w:rPr>
          <w:rFonts w:ascii="Arial Narrow" w:hAnsi="Arial Narrow"/>
          <w:color w:val="000000" w:themeColor="text1"/>
        </w:rPr>
        <w:t>.</w:t>
      </w:r>
      <w:proofErr w:type="gramEnd"/>
      <w:r w:rsidR="005C703D" w:rsidRPr="0009339A">
        <w:rPr>
          <w:rFonts w:ascii="Arial Narrow" w:hAnsi="Arial Narrow"/>
          <w:color w:val="000000" w:themeColor="text1"/>
        </w:rPr>
        <w:t xml:space="preserve"> First, it critically </w:t>
      </w:r>
      <w:proofErr w:type="spellStart"/>
      <w:r w:rsidR="005C703D" w:rsidRPr="0009339A">
        <w:rPr>
          <w:rFonts w:ascii="Arial Narrow" w:hAnsi="Arial Narrow"/>
          <w:color w:val="000000" w:themeColor="text1"/>
        </w:rPr>
        <w:t>synthesises</w:t>
      </w:r>
      <w:proofErr w:type="spellEnd"/>
      <w:r w:rsidR="005C703D" w:rsidRPr="0009339A">
        <w:rPr>
          <w:rFonts w:ascii="Arial Narrow" w:hAnsi="Arial Narrow"/>
          <w:color w:val="000000" w:themeColor="text1"/>
        </w:rPr>
        <w:t xml:space="preserve"> empirical and theoretical literature published over the past five years on strategic technology management capabilities and sustainable business performance in small and medium-sized enterprises, with a primary focus on Bangladesh and comparative insights from other emerging economies. Second, it examines the ontological and epistemological assumptions underpinning this body of work, demonstrating how differing research paradigms shape knowledge claims, methodological choices, and interpretations of empirical evidence.</w:t>
      </w:r>
    </w:p>
    <w:p w14:paraId="27DA3AFE" w14:textId="7B4C65FE" w:rsidR="005C703D" w:rsidRPr="0009339A" w:rsidRDefault="005C703D" w:rsidP="00C37382">
      <w:p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 xml:space="preserve">To achieve these objectives, the study adopts a critical realist philosophical stance. Critical realism, originally articulated by Bhaskar (1978), holds that social phenomena possess real causal powers, even though these powers are only partially observable and are mediated by underlying structural conditions and </w:t>
      </w:r>
      <w:r w:rsidRPr="0009339A">
        <w:rPr>
          <w:rFonts w:ascii="Arial Narrow" w:eastAsia="Times New Roman" w:hAnsi="Arial Narrow" w:cs="Times New Roman"/>
          <w:color w:val="000000" w:themeColor="text1"/>
          <w:sz w:val="24"/>
          <w:szCs w:val="24"/>
        </w:rPr>
        <w:lastRenderedPageBreak/>
        <w:t xml:space="preserve">human agency. This perspective is particularly well suited to research concerned with complex </w:t>
      </w:r>
      <w:proofErr w:type="spellStart"/>
      <w:r w:rsidRPr="0009339A">
        <w:rPr>
          <w:rFonts w:ascii="Arial Narrow" w:eastAsia="Times New Roman" w:hAnsi="Arial Narrow" w:cs="Times New Roman"/>
          <w:color w:val="000000" w:themeColor="text1"/>
          <w:sz w:val="24"/>
          <w:szCs w:val="24"/>
        </w:rPr>
        <w:t>organisational</w:t>
      </w:r>
      <w:proofErr w:type="spellEnd"/>
      <w:r w:rsidRPr="0009339A">
        <w:rPr>
          <w:rFonts w:ascii="Arial Narrow" w:eastAsia="Times New Roman" w:hAnsi="Arial Narrow" w:cs="Times New Roman"/>
          <w:color w:val="000000" w:themeColor="text1"/>
          <w:sz w:val="24"/>
          <w:szCs w:val="24"/>
        </w:rPr>
        <w:t xml:space="preserve"> settings, where the purpose extends beyond identifying empirical regularities to explaining how and why particular outcomes emerge in practice. By distinguishing between empirical observations, actual events, and deeper generative mechanisms, critical realism enables a more nuanced and context-sensitive understanding of how strategic technology management capabilities operate within the socio-economic and institutional conditions shaping Bangladeshi SMEs.</w:t>
      </w:r>
    </w:p>
    <w:p w14:paraId="72310F4F" w14:textId="7D0A37F4" w:rsidR="00FE3422" w:rsidRPr="0009339A" w:rsidRDefault="00FE3422" w:rsidP="008168E1">
      <w:pPr>
        <w:spacing w:before="100" w:beforeAutospacing="1" w:after="100" w:afterAutospacing="1" w:line="240" w:lineRule="auto"/>
        <w:rPr>
          <w:rFonts w:ascii="Arial Narrow" w:hAnsi="Arial Narrow"/>
          <w:color w:val="000000" w:themeColor="text1"/>
        </w:rPr>
      </w:pPr>
      <w:r w:rsidRPr="0009339A">
        <w:rPr>
          <w:rFonts w:ascii="Arial Narrow" w:hAnsi="Arial Narrow"/>
          <w:color w:val="000000" w:themeColor="text1"/>
        </w:rPr>
        <w:t xml:space="preserve">Several key terms used throughout this study warrant further clarification to ensure conceptual precision and analytical consistency. </w:t>
      </w:r>
      <w:r w:rsidRPr="0009339A">
        <w:rPr>
          <w:rStyle w:val="Emphasis"/>
          <w:rFonts w:ascii="Arial Narrow" w:hAnsi="Arial Narrow"/>
          <w:color w:val="000000" w:themeColor="text1"/>
        </w:rPr>
        <w:t>Strategic technology management capabilities</w:t>
      </w:r>
      <w:r w:rsidRPr="0009339A">
        <w:rPr>
          <w:rFonts w:ascii="Arial Narrow" w:hAnsi="Arial Narrow"/>
          <w:color w:val="000000" w:themeColor="text1"/>
        </w:rPr>
        <w:t xml:space="preserve"> refer to the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processes, routines, and managerial competencies through which firms purposefully plan, acquire, deploy, integrate, and reconfigure technological resources in alignment with strategic objectives. These capabilities encompass not only technical infrastructure and digital tools but also leadership decision-making,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learning, and the alignment of technology investments with long-term business strategy. In SME contexts, such capabilities are often highly </w:t>
      </w:r>
      <w:proofErr w:type="spellStart"/>
      <w:r w:rsidRPr="0009339A">
        <w:rPr>
          <w:rFonts w:ascii="Arial Narrow" w:hAnsi="Arial Narrow"/>
          <w:color w:val="000000" w:themeColor="text1"/>
        </w:rPr>
        <w:t>personalised</w:t>
      </w:r>
      <w:proofErr w:type="spellEnd"/>
      <w:r w:rsidRPr="0009339A">
        <w:rPr>
          <w:rFonts w:ascii="Arial Narrow" w:hAnsi="Arial Narrow"/>
          <w:color w:val="000000" w:themeColor="text1"/>
        </w:rPr>
        <w:t xml:space="preserve"> and shaped by owner-manager cognition, experience, and risk orientation.</w:t>
      </w:r>
    </w:p>
    <w:p w14:paraId="0C119211" w14:textId="0DD6D3EB" w:rsidR="00C3538D" w:rsidRPr="0009339A" w:rsidRDefault="00C3538D" w:rsidP="008168E1">
      <w:pPr>
        <w:spacing w:before="100" w:beforeAutospacing="1" w:after="100" w:afterAutospacing="1" w:line="240" w:lineRule="auto"/>
        <w:rPr>
          <w:rFonts w:ascii="Arial Narrow" w:hAnsi="Arial Narrow"/>
          <w:color w:val="000000" w:themeColor="text1"/>
        </w:rPr>
      </w:pPr>
      <w:r w:rsidRPr="0009339A">
        <w:rPr>
          <w:rFonts w:ascii="Arial Narrow" w:hAnsi="Arial Narrow"/>
          <w:color w:val="000000" w:themeColor="text1"/>
        </w:rPr>
        <w:t xml:space="preserve">Sustainable business performance is understood as the integrated and balanced achievement of economic viability, environmental responsibility, and social value creation over time. Rather than treating sustainability as a discrete or static outcome, this study </w:t>
      </w:r>
      <w:proofErr w:type="spellStart"/>
      <w:r w:rsidRPr="0009339A">
        <w:rPr>
          <w:rFonts w:ascii="Arial Narrow" w:hAnsi="Arial Narrow"/>
          <w:color w:val="000000" w:themeColor="text1"/>
        </w:rPr>
        <w:t>conceptualises</w:t>
      </w:r>
      <w:proofErr w:type="spellEnd"/>
      <w:r w:rsidRPr="0009339A">
        <w:rPr>
          <w:rFonts w:ascii="Arial Narrow" w:hAnsi="Arial Narrow"/>
          <w:color w:val="000000" w:themeColor="text1"/>
        </w:rPr>
        <w:t xml:space="preserve"> sustainable performance as a multidimensional and dynamic construct that reflects an </w:t>
      </w:r>
      <w:proofErr w:type="spellStart"/>
      <w:r w:rsidRPr="0009339A">
        <w:rPr>
          <w:rFonts w:ascii="Arial Narrow" w:hAnsi="Arial Narrow"/>
          <w:color w:val="000000" w:themeColor="text1"/>
        </w:rPr>
        <w:t>organisation’s</w:t>
      </w:r>
      <w:proofErr w:type="spellEnd"/>
      <w:r w:rsidRPr="0009339A">
        <w:rPr>
          <w:rFonts w:ascii="Arial Narrow" w:hAnsi="Arial Narrow"/>
          <w:color w:val="000000" w:themeColor="text1"/>
        </w:rPr>
        <w:t xml:space="preserve"> capacity to remain competitive while simultaneously responding to environmental constraints and evolving societal expectations. This broader and more integrative conception is particularly salient in emerging economy contexts, where sustainability challenges are closely intertwined with developmental priorities, institutional conditions, and resource constraints faced by SMEs.</w:t>
      </w:r>
    </w:p>
    <w:p w14:paraId="058C88DC" w14:textId="1FF7AA49" w:rsidR="00C3538D" w:rsidRPr="00C37382" w:rsidRDefault="00C3538D" w:rsidP="008168E1">
      <w:p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 xml:space="preserve">Small and medium-sized enterprises (SMEs) are defined in accordance with the classification framework of the Bangladesh Ministry of Industries, which differentiates firms based on employment size and asset thresholds. Adopting this definition ensures contextual relevance and policy alignment, while acknowledging that the characteristics, constraints, and operating conditions of SMEs in Bangladesh differ substantially from those typically observed in developed economies. Critical realism is understood as a philosophy of science that bridges positivist and interpretivist traditions by </w:t>
      </w:r>
      <w:proofErr w:type="spellStart"/>
      <w:r w:rsidRPr="0009339A">
        <w:rPr>
          <w:rFonts w:ascii="Arial Narrow" w:eastAsia="Times New Roman" w:hAnsi="Arial Narrow" w:cs="Times New Roman"/>
          <w:color w:val="000000" w:themeColor="text1"/>
          <w:sz w:val="24"/>
          <w:szCs w:val="24"/>
        </w:rPr>
        <w:t>recognising</w:t>
      </w:r>
      <w:proofErr w:type="spellEnd"/>
      <w:r w:rsidRPr="0009339A">
        <w:rPr>
          <w:rFonts w:ascii="Arial Narrow" w:eastAsia="Times New Roman" w:hAnsi="Arial Narrow" w:cs="Times New Roman"/>
          <w:color w:val="000000" w:themeColor="text1"/>
          <w:sz w:val="24"/>
          <w:szCs w:val="24"/>
        </w:rPr>
        <w:t xml:space="preserve"> the existence of an objective reality, while also acknowledging that knowledge of this reality is socially situated, partial, and fallible. By distinguishing between empirical observations, actual events, and underlying generative mechanisms, critical realism facilitates a more nuanced and explanatory analysis of complex </w:t>
      </w:r>
      <w:proofErr w:type="spellStart"/>
      <w:r w:rsidRPr="0009339A">
        <w:rPr>
          <w:rFonts w:ascii="Arial Narrow" w:eastAsia="Times New Roman" w:hAnsi="Arial Narrow" w:cs="Times New Roman"/>
          <w:color w:val="000000" w:themeColor="text1"/>
          <w:sz w:val="24"/>
          <w:szCs w:val="24"/>
        </w:rPr>
        <w:t>organisational</w:t>
      </w:r>
      <w:proofErr w:type="spellEnd"/>
      <w:r w:rsidRPr="0009339A">
        <w:rPr>
          <w:rFonts w:ascii="Arial Narrow" w:eastAsia="Times New Roman" w:hAnsi="Arial Narrow" w:cs="Times New Roman"/>
          <w:color w:val="000000" w:themeColor="text1"/>
          <w:sz w:val="24"/>
          <w:szCs w:val="24"/>
        </w:rPr>
        <w:t xml:space="preserve"> phenomena.</w:t>
      </w:r>
    </w:p>
    <w:p w14:paraId="2F6EFDD0" w14:textId="79F707A6" w:rsidR="00FE3422" w:rsidRDefault="007320C2" w:rsidP="008168E1">
      <w:pPr>
        <w:spacing w:before="100" w:beforeAutospacing="1" w:after="100" w:afterAutospacing="1" w:line="240" w:lineRule="auto"/>
        <w:rPr>
          <w:rFonts w:ascii="Arial Narrow" w:hAnsi="Arial Narrow"/>
          <w:color w:val="000000" w:themeColor="text1"/>
        </w:rPr>
      </w:pPr>
      <w:r w:rsidRPr="0009339A">
        <w:rPr>
          <w:rFonts w:ascii="Arial Narrow" w:hAnsi="Arial Narrow"/>
          <w:color w:val="000000" w:themeColor="text1"/>
        </w:rPr>
        <w:t xml:space="preserve">By integrating critical synthesis of the literature with explicit philosophical analysis, this study contributes to a deeper understanding of how research philosophy shapes theory development, methodological </w:t>
      </w:r>
      <w:proofErr w:type="spellStart"/>
      <w:r w:rsidRPr="0009339A">
        <w:rPr>
          <w:rFonts w:ascii="Arial Narrow" w:hAnsi="Arial Narrow"/>
          <w:color w:val="000000" w:themeColor="text1"/>
        </w:rPr>
        <w:t>rigour</w:t>
      </w:r>
      <w:proofErr w:type="spellEnd"/>
      <w:r w:rsidRPr="0009339A">
        <w:rPr>
          <w:rFonts w:ascii="Arial Narrow" w:hAnsi="Arial Narrow"/>
          <w:color w:val="000000" w:themeColor="text1"/>
        </w:rPr>
        <w:t xml:space="preserve">, and the practical relevance of strategic management research. It advances philosophical reflexivity by making underlying ontological, epistemological, and axiological assumptions visible and open to critical scrutiny, thereby strengthening the coherence, transparency, and explanatory power of research designs. Furthermore, the study promotes more context-sensitive and methodologically pluralistic approaches to researching complex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phenomena, while offering actionable insights for SME leaders and policymakers navigating technological and sustainability challenges in Bangladesh and comparable emerging economy contexts.</w:t>
      </w:r>
    </w:p>
    <w:p w14:paraId="14ED65BE" w14:textId="2BF1B33D" w:rsidR="00C37382" w:rsidRDefault="00C37382" w:rsidP="008168E1">
      <w:pPr>
        <w:spacing w:before="100" w:beforeAutospacing="1" w:after="100" w:afterAutospacing="1" w:line="240" w:lineRule="auto"/>
        <w:rPr>
          <w:rFonts w:ascii="Arial Narrow" w:hAnsi="Arial Narrow"/>
          <w:b/>
          <w:bCs/>
          <w:color w:val="000000" w:themeColor="text1"/>
          <w:sz w:val="32"/>
          <w:szCs w:val="32"/>
        </w:rPr>
      </w:pPr>
      <w:r w:rsidRPr="00C37382">
        <w:rPr>
          <w:rFonts w:ascii="Arial Narrow" w:hAnsi="Arial Narrow"/>
          <w:b/>
          <w:bCs/>
          <w:color w:val="000000" w:themeColor="text1"/>
          <w:sz w:val="32"/>
          <w:szCs w:val="32"/>
        </w:rPr>
        <w:t>Keywords</w:t>
      </w:r>
    </w:p>
    <w:p w14:paraId="7275F8EF" w14:textId="74FD83E5" w:rsidR="00C37382" w:rsidRPr="00C37382" w:rsidRDefault="00C37382" w:rsidP="008168E1">
      <w:pPr>
        <w:spacing w:before="100" w:beforeAutospacing="1" w:after="100" w:afterAutospacing="1" w:line="240" w:lineRule="auto"/>
        <w:rPr>
          <w:rFonts w:ascii="Arial Narrow" w:eastAsia="Times New Roman" w:hAnsi="Arial Narrow" w:cs="Times New Roman"/>
          <w:b/>
          <w:bCs/>
          <w:color w:val="000000" w:themeColor="text1"/>
          <w:sz w:val="32"/>
          <w:szCs w:val="32"/>
        </w:rPr>
      </w:pPr>
      <w:r>
        <w:lastRenderedPageBreak/>
        <w:t>Strategic technology management capabilities; Sustainable business performance; Small and medium-sized enterprises (SMEs); Critical realism; Emerging economies; Bangladesh; Managerial agency; Institutional context; Digital capability; Methodological pluralism</w:t>
      </w:r>
    </w:p>
    <w:p w14:paraId="7E7D0F8A" w14:textId="7F2554EE" w:rsidR="008168E1" w:rsidRPr="0009339A" w:rsidRDefault="008168E1" w:rsidP="008168E1">
      <w:pPr>
        <w:spacing w:before="100" w:beforeAutospacing="1" w:after="100" w:afterAutospacing="1" w:line="240" w:lineRule="auto"/>
        <w:rPr>
          <w:rFonts w:ascii="Arial Narrow" w:hAnsi="Arial Narrow"/>
          <w:b/>
          <w:bCs/>
          <w:color w:val="000000" w:themeColor="text1"/>
          <w:sz w:val="36"/>
          <w:szCs w:val="36"/>
        </w:rPr>
      </w:pPr>
      <w:r w:rsidRPr="0009339A">
        <w:rPr>
          <w:rFonts w:ascii="Arial Narrow" w:hAnsi="Arial Narrow"/>
          <w:b/>
          <w:bCs/>
          <w:color w:val="000000" w:themeColor="text1"/>
          <w:sz w:val="36"/>
          <w:szCs w:val="36"/>
        </w:rPr>
        <w:t>Method for Conducting the Literature Review</w:t>
      </w:r>
    </w:p>
    <w:p w14:paraId="6CC9AB90" w14:textId="702815BE" w:rsidR="008168E1" w:rsidRPr="0009339A" w:rsidRDefault="008168E1" w:rsidP="008168E1">
      <w:pPr>
        <w:spacing w:before="100" w:beforeAutospacing="1" w:after="100" w:afterAutospacing="1" w:line="240" w:lineRule="auto"/>
        <w:rPr>
          <w:rFonts w:ascii="Arial Narrow" w:hAnsi="Arial Narrow"/>
          <w:b/>
          <w:bCs/>
          <w:color w:val="000000" w:themeColor="text1"/>
          <w:sz w:val="28"/>
          <w:szCs w:val="28"/>
        </w:rPr>
      </w:pPr>
      <w:r w:rsidRPr="0009339A">
        <w:rPr>
          <w:rFonts w:ascii="Arial Narrow" w:hAnsi="Arial Narrow"/>
          <w:b/>
          <w:bCs/>
          <w:color w:val="000000" w:themeColor="text1"/>
          <w:sz w:val="28"/>
          <w:szCs w:val="28"/>
        </w:rPr>
        <w:t>Search Strategy</w:t>
      </w:r>
    </w:p>
    <w:p w14:paraId="4CD7022C" w14:textId="6ACF271E" w:rsidR="00DE21C0" w:rsidRDefault="00DE21C0" w:rsidP="008168E1">
      <w:pPr>
        <w:spacing w:before="100" w:beforeAutospacing="1" w:after="100" w:afterAutospacing="1" w:line="240" w:lineRule="auto"/>
        <w:rPr>
          <w:rFonts w:ascii="Arial Narrow" w:hAnsi="Arial Narrow"/>
          <w:color w:val="000000" w:themeColor="text1"/>
        </w:rPr>
      </w:pPr>
      <w:r w:rsidRPr="0009339A">
        <w:rPr>
          <w:rFonts w:ascii="Arial Narrow" w:hAnsi="Arial Narrow"/>
          <w:color w:val="000000" w:themeColor="text1"/>
        </w:rPr>
        <w:t xml:space="preserve">A comprehensive literature search was conducted across multiple academic databases, including Scopus, Web of Science, ABI/INFORM, and Google Scholar. These databases were selected for their extensive coverage of high-quality, peer-reviewed journals in business, management, and sustainability research. </w:t>
      </w:r>
    </w:p>
    <w:p w14:paraId="281C871C" w14:textId="1102C29B" w:rsidR="00B25839" w:rsidRPr="0009339A" w:rsidRDefault="00B25839" w:rsidP="008168E1">
      <w:pPr>
        <w:spacing w:before="100" w:beforeAutospacing="1" w:after="100" w:afterAutospacing="1" w:line="240" w:lineRule="auto"/>
        <w:rPr>
          <w:rFonts w:ascii="Arial Narrow" w:hAnsi="Arial Narrow"/>
          <w:color w:val="000000" w:themeColor="text1"/>
        </w:rPr>
      </w:pPr>
      <w:r w:rsidRPr="00B25839">
        <w:rPr>
          <w:rFonts w:ascii="Arial Narrow" w:hAnsi="Arial Narrow"/>
          <w:color w:val="000000" w:themeColor="text1"/>
        </w:rPr>
        <w:t xml:space="preserve">Search terms were created in stages and then combined with Boolean operators to find a good balance between coverage and accuracy. Key terms encompassed strategic technology management, technological capability, digital proficiency, small and medium-sized enterprises, sustainable business performance, sustainability, emerging economies, and Bangladesh. To account for differences in terminology across fields, truncation and synonym strategies were used. Along with searching databases, backward and forward citation tracking was used to find important studies that are often cited. This made the review </w:t>
      </w:r>
      <w:proofErr w:type="gramStart"/>
      <w:r w:rsidRPr="00B25839">
        <w:rPr>
          <w:rFonts w:ascii="Arial Narrow" w:hAnsi="Arial Narrow"/>
          <w:color w:val="000000" w:themeColor="text1"/>
        </w:rPr>
        <w:t>more complete and wide-ranging</w:t>
      </w:r>
      <w:proofErr w:type="gramEnd"/>
      <w:r w:rsidRPr="00B25839">
        <w:rPr>
          <w:rFonts w:ascii="Arial Narrow" w:hAnsi="Arial Narrow"/>
          <w:color w:val="000000" w:themeColor="text1"/>
        </w:rPr>
        <w:t>.</w:t>
      </w:r>
    </w:p>
    <w:p w14:paraId="549BD2A8" w14:textId="00384DA7" w:rsidR="00871323" w:rsidRPr="0009339A" w:rsidRDefault="002F3046" w:rsidP="00871323">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Inclusion and Exclusion Criteria</w:t>
      </w:r>
    </w:p>
    <w:p w14:paraId="0B07BE89" w14:textId="482DDB77" w:rsidR="002F3046" w:rsidRPr="0009339A" w:rsidRDefault="002F3046" w:rsidP="00871323">
      <w:pPr>
        <w:pStyle w:val="NormalWeb"/>
        <w:rPr>
          <w:rFonts w:ascii="Arial Narrow" w:hAnsi="Arial Narrow"/>
          <w:color w:val="000000" w:themeColor="text1"/>
        </w:rPr>
      </w:pPr>
      <w:r w:rsidRPr="0009339A">
        <w:rPr>
          <w:rFonts w:ascii="Arial Narrow" w:hAnsi="Arial Narrow"/>
          <w:color w:val="000000" w:themeColor="text1"/>
        </w:rPr>
        <w:t>To ensure relevance and academic quality, explicit inclusion and exclusion criteria were applied throughout the literature review process.</w:t>
      </w:r>
    </w:p>
    <w:p w14:paraId="22493AA0" w14:textId="6B1E84EF" w:rsidR="002F3046" w:rsidRPr="0009339A" w:rsidRDefault="002F3046" w:rsidP="00871323">
      <w:pPr>
        <w:pStyle w:val="NormalWeb"/>
        <w:rPr>
          <w:rFonts w:ascii="Arial Narrow" w:hAnsi="Arial Narrow"/>
          <w:b/>
          <w:bCs/>
          <w:color w:val="000000" w:themeColor="text1"/>
        </w:rPr>
      </w:pPr>
      <w:r w:rsidRPr="0009339A">
        <w:rPr>
          <w:rFonts w:ascii="Arial Narrow" w:hAnsi="Arial Narrow"/>
          <w:b/>
          <w:bCs/>
          <w:color w:val="000000" w:themeColor="text1"/>
        </w:rPr>
        <w:t>Studies were included if they</w:t>
      </w:r>
    </w:p>
    <w:p w14:paraId="7A2EBAFB" w14:textId="59256409" w:rsidR="002F3046" w:rsidRPr="0009339A" w:rsidRDefault="002F3046" w:rsidP="00346C84">
      <w:pPr>
        <w:pStyle w:val="NormalWeb"/>
        <w:numPr>
          <w:ilvl w:val="0"/>
          <w:numId w:val="9"/>
        </w:numPr>
        <w:rPr>
          <w:rFonts w:ascii="Arial Narrow" w:hAnsi="Arial Narrow"/>
          <w:color w:val="000000" w:themeColor="text1"/>
        </w:rPr>
      </w:pPr>
      <w:r w:rsidRPr="0009339A">
        <w:rPr>
          <w:rFonts w:ascii="Arial Narrow" w:hAnsi="Arial Narrow"/>
          <w:color w:val="000000" w:themeColor="text1"/>
        </w:rPr>
        <w:t>Were peer-reviewed journal articles published in English</w:t>
      </w:r>
    </w:p>
    <w:p w14:paraId="6DC81801" w14:textId="6186B3BF" w:rsidR="002F3046" w:rsidRPr="0009339A" w:rsidRDefault="002F3046" w:rsidP="00346C84">
      <w:pPr>
        <w:pStyle w:val="NormalWeb"/>
        <w:numPr>
          <w:ilvl w:val="0"/>
          <w:numId w:val="9"/>
        </w:numPr>
        <w:rPr>
          <w:rFonts w:ascii="Arial Narrow" w:hAnsi="Arial Narrow"/>
          <w:color w:val="000000" w:themeColor="text1"/>
        </w:rPr>
      </w:pPr>
      <w:r w:rsidRPr="0009339A">
        <w:rPr>
          <w:rFonts w:ascii="Arial Narrow" w:hAnsi="Arial Narrow"/>
          <w:color w:val="000000" w:themeColor="text1"/>
        </w:rPr>
        <w:t>Focused on small and medium-sized enterprises (SMEs) or SME-dominated samples</w:t>
      </w:r>
    </w:p>
    <w:p w14:paraId="304DE310" w14:textId="07AA8806" w:rsidR="002F3046" w:rsidRPr="0009339A" w:rsidRDefault="002F3046" w:rsidP="00346C84">
      <w:pPr>
        <w:pStyle w:val="NormalWeb"/>
        <w:numPr>
          <w:ilvl w:val="0"/>
          <w:numId w:val="9"/>
        </w:numPr>
        <w:rPr>
          <w:rFonts w:ascii="Arial Narrow" w:hAnsi="Arial Narrow"/>
          <w:color w:val="000000" w:themeColor="text1"/>
        </w:rPr>
      </w:pPr>
      <w:r w:rsidRPr="0009339A">
        <w:rPr>
          <w:rFonts w:ascii="Arial Narrow" w:hAnsi="Arial Narrow"/>
          <w:color w:val="000000" w:themeColor="text1"/>
        </w:rPr>
        <w:t>Examined strategic technology management, digital capability, innovation capability, or closely related constructs</w:t>
      </w:r>
    </w:p>
    <w:p w14:paraId="370CAAAA" w14:textId="3430F54B" w:rsidR="002F3046" w:rsidRPr="0009339A" w:rsidRDefault="002F3046" w:rsidP="00346C84">
      <w:pPr>
        <w:pStyle w:val="NormalWeb"/>
        <w:numPr>
          <w:ilvl w:val="0"/>
          <w:numId w:val="9"/>
        </w:numPr>
        <w:rPr>
          <w:rFonts w:ascii="Arial Narrow" w:hAnsi="Arial Narrow"/>
          <w:color w:val="000000" w:themeColor="text1"/>
        </w:rPr>
      </w:pPr>
      <w:r w:rsidRPr="0009339A">
        <w:rPr>
          <w:rFonts w:ascii="Arial Narrow" w:hAnsi="Arial Narrow"/>
          <w:color w:val="000000" w:themeColor="text1"/>
        </w:rPr>
        <w:t>Addressed business performance and/or sustainability outcomes</w:t>
      </w:r>
    </w:p>
    <w:p w14:paraId="0CDEAB08" w14:textId="7201FDC3" w:rsidR="002F3046" w:rsidRPr="0009339A" w:rsidRDefault="002F3046" w:rsidP="00871323">
      <w:pPr>
        <w:pStyle w:val="NormalWeb"/>
        <w:rPr>
          <w:rFonts w:ascii="Arial Narrow" w:hAnsi="Arial Narrow"/>
          <w:color w:val="000000" w:themeColor="text1"/>
        </w:rPr>
      </w:pPr>
      <w:r w:rsidRPr="0009339A">
        <w:rPr>
          <w:rFonts w:ascii="Arial Narrow" w:hAnsi="Arial Narrow"/>
          <w:b/>
          <w:bCs/>
          <w:color w:val="000000" w:themeColor="text1"/>
        </w:rPr>
        <w:t>Studies were excluded if they</w:t>
      </w:r>
      <w:r w:rsidRPr="0009339A">
        <w:rPr>
          <w:rFonts w:ascii="Arial Narrow" w:hAnsi="Arial Narrow"/>
          <w:color w:val="000000" w:themeColor="text1"/>
        </w:rPr>
        <w:t>:</w:t>
      </w:r>
    </w:p>
    <w:p w14:paraId="2D049CE6" w14:textId="77777777" w:rsidR="002F3046" w:rsidRPr="0009339A" w:rsidRDefault="002F3046" w:rsidP="002F3046">
      <w:pPr>
        <w:numPr>
          <w:ilvl w:val="0"/>
          <w:numId w:val="6"/>
        </w:num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Focused exclusively on large multinational corporations</w:t>
      </w:r>
    </w:p>
    <w:p w14:paraId="2503F5C1" w14:textId="77777777" w:rsidR="002F3046" w:rsidRPr="0009339A" w:rsidRDefault="002F3046" w:rsidP="002F3046">
      <w:pPr>
        <w:numPr>
          <w:ilvl w:val="0"/>
          <w:numId w:val="6"/>
        </w:num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 xml:space="preserve">Adopted a purely technical or engineering-oriented perspective without substantive managerial or </w:t>
      </w:r>
      <w:proofErr w:type="spellStart"/>
      <w:r w:rsidRPr="0009339A">
        <w:rPr>
          <w:rFonts w:ascii="Arial Narrow" w:eastAsia="Times New Roman" w:hAnsi="Arial Narrow" w:cs="Times New Roman"/>
          <w:color w:val="000000" w:themeColor="text1"/>
          <w:sz w:val="24"/>
          <w:szCs w:val="24"/>
        </w:rPr>
        <w:t>organisational</w:t>
      </w:r>
      <w:proofErr w:type="spellEnd"/>
      <w:r w:rsidRPr="0009339A">
        <w:rPr>
          <w:rFonts w:ascii="Arial Narrow" w:eastAsia="Times New Roman" w:hAnsi="Arial Narrow" w:cs="Times New Roman"/>
          <w:color w:val="000000" w:themeColor="text1"/>
          <w:sz w:val="24"/>
          <w:szCs w:val="24"/>
        </w:rPr>
        <w:t xml:space="preserve"> analysis</w:t>
      </w:r>
    </w:p>
    <w:p w14:paraId="23F7AA8E" w14:textId="77777777" w:rsidR="002F3046" w:rsidRPr="0009339A" w:rsidRDefault="002F3046" w:rsidP="002F3046">
      <w:pPr>
        <w:numPr>
          <w:ilvl w:val="0"/>
          <w:numId w:val="6"/>
        </w:num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Lacked clear theoretical grounding or methodological transparency</w:t>
      </w:r>
    </w:p>
    <w:p w14:paraId="6F56E153" w14:textId="77777777" w:rsidR="002F3046" w:rsidRPr="0009339A" w:rsidRDefault="002F3046" w:rsidP="002F3046">
      <w:pPr>
        <w:numPr>
          <w:ilvl w:val="0"/>
          <w:numId w:val="6"/>
        </w:num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Were conference papers, book chapters, or practitioner-oriented reports</w:t>
      </w:r>
    </w:p>
    <w:p w14:paraId="17CC9B44" w14:textId="2A0A50C7" w:rsidR="002F3046" w:rsidRPr="00315202" w:rsidRDefault="002F3046" w:rsidP="00315202">
      <w:pPr>
        <w:spacing w:before="100" w:beforeAutospacing="1" w:after="100" w:afterAutospacing="1" w:line="240" w:lineRule="auto"/>
        <w:rPr>
          <w:rFonts w:ascii="Arial Narrow" w:eastAsia="Times New Roman" w:hAnsi="Arial Narrow" w:cs="Times New Roman"/>
          <w:color w:val="000000" w:themeColor="text1"/>
          <w:sz w:val="24"/>
          <w:szCs w:val="24"/>
        </w:rPr>
      </w:pPr>
      <w:r w:rsidRPr="0009339A">
        <w:rPr>
          <w:rFonts w:ascii="Arial Narrow" w:eastAsia="Times New Roman" w:hAnsi="Arial Narrow" w:cs="Times New Roman"/>
          <w:color w:val="000000" w:themeColor="text1"/>
          <w:sz w:val="24"/>
          <w:szCs w:val="24"/>
        </w:rPr>
        <w:t>These criteria were applied consistently to ensure that the reviewed literature was methodologically robust, contextually relevant, and aligned with the analytical objectives of the study.</w:t>
      </w:r>
    </w:p>
    <w:p w14:paraId="5C36F80B" w14:textId="0FD3C40B" w:rsidR="00871323" w:rsidRPr="0009339A" w:rsidRDefault="00871323" w:rsidP="00871323">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Analytical Procedure</w:t>
      </w:r>
    </w:p>
    <w:p w14:paraId="5ECDF025" w14:textId="77777777" w:rsidR="00B25839" w:rsidRDefault="00B25839" w:rsidP="00715F68">
      <w:pPr>
        <w:spacing w:after="0" w:line="240" w:lineRule="auto"/>
        <w:rPr>
          <w:rFonts w:ascii="Arial Narrow" w:eastAsia="Times New Roman" w:hAnsi="Arial Narrow" w:cs="Times New Roman"/>
          <w:color w:val="000000" w:themeColor="text1"/>
          <w:sz w:val="24"/>
          <w:szCs w:val="24"/>
        </w:rPr>
      </w:pPr>
      <w:r w:rsidRPr="00B25839">
        <w:rPr>
          <w:rFonts w:ascii="Arial Narrow" w:eastAsia="Times New Roman" w:hAnsi="Arial Narrow" w:cs="Times New Roman"/>
          <w:color w:val="000000" w:themeColor="text1"/>
          <w:sz w:val="24"/>
          <w:szCs w:val="24"/>
        </w:rPr>
        <w:lastRenderedPageBreak/>
        <w:t xml:space="preserve">The chosen studies underwent thematic synthesis, facilitating the systematic identification of recurring concepts, patterns, and contentious areas within the literature. Thematic synthesis facilitates critical comparison and conceptual integration across studies, in contrast to narrative reviews that primarily </w:t>
      </w:r>
      <w:proofErr w:type="spellStart"/>
      <w:r w:rsidRPr="00B25839">
        <w:rPr>
          <w:rFonts w:ascii="Arial Narrow" w:eastAsia="Times New Roman" w:hAnsi="Arial Narrow" w:cs="Times New Roman"/>
          <w:color w:val="000000" w:themeColor="text1"/>
          <w:sz w:val="24"/>
          <w:szCs w:val="24"/>
        </w:rPr>
        <w:t>emphasise</w:t>
      </w:r>
      <w:proofErr w:type="spellEnd"/>
      <w:r w:rsidRPr="00B25839">
        <w:rPr>
          <w:rFonts w:ascii="Arial Narrow" w:eastAsia="Times New Roman" w:hAnsi="Arial Narrow" w:cs="Times New Roman"/>
          <w:color w:val="000000" w:themeColor="text1"/>
          <w:sz w:val="24"/>
          <w:szCs w:val="24"/>
        </w:rPr>
        <w:t xml:space="preserve"> the description of findings. This method lets you look at insights from a variety of theoretical and methodological angles, which makes the analysis deeper and more coherent.</w:t>
      </w:r>
    </w:p>
    <w:p w14:paraId="3B105D52" w14:textId="06E6C987" w:rsidR="00715F68" w:rsidRPr="0009339A" w:rsidRDefault="00715F68" w:rsidP="00715F68">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br/>
        <w:t xml:space="preserve">In particular, each study was </w:t>
      </w:r>
      <w:proofErr w:type="spellStart"/>
      <w:r w:rsidRPr="00715F68">
        <w:rPr>
          <w:rFonts w:ascii="Arial Narrow" w:eastAsia="Times New Roman" w:hAnsi="Arial Narrow" w:cs="Times New Roman"/>
          <w:color w:val="000000" w:themeColor="text1"/>
          <w:sz w:val="24"/>
          <w:szCs w:val="24"/>
        </w:rPr>
        <w:t>scrutinised</w:t>
      </w:r>
      <w:proofErr w:type="spellEnd"/>
      <w:r w:rsidRPr="00715F68">
        <w:rPr>
          <w:rFonts w:ascii="Arial Narrow" w:eastAsia="Times New Roman" w:hAnsi="Arial Narrow" w:cs="Times New Roman"/>
          <w:color w:val="000000" w:themeColor="text1"/>
          <w:sz w:val="24"/>
          <w:szCs w:val="24"/>
        </w:rPr>
        <w:t xml:space="preserve"> with regard to: • Ontological assumptions, encompassing the </w:t>
      </w:r>
      <w:proofErr w:type="spellStart"/>
      <w:r w:rsidRPr="00715F68">
        <w:rPr>
          <w:rFonts w:ascii="Arial Narrow" w:eastAsia="Times New Roman" w:hAnsi="Arial Narrow" w:cs="Times New Roman"/>
          <w:color w:val="000000" w:themeColor="text1"/>
          <w:sz w:val="24"/>
          <w:szCs w:val="24"/>
        </w:rPr>
        <w:t>conceptualisation</w:t>
      </w:r>
      <w:proofErr w:type="spellEnd"/>
      <w:r w:rsidRPr="00715F68">
        <w:rPr>
          <w:rFonts w:ascii="Arial Narrow" w:eastAsia="Times New Roman" w:hAnsi="Arial Narrow" w:cs="Times New Roman"/>
          <w:color w:val="000000" w:themeColor="text1"/>
          <w:sz w:val="24"/>
          <w:szCs w:val="24"/>
        </w:rPr>
        <w:t xml:space="preserve"> of technology management capabilities as either objective </w:t>
      </w:r>
      <w:proofErr w:type="spellStart"/>
      <w:r w:rsidRPr="00715F68">
        <w:rPr>
          <w:rFonts w:ascii="Arial Narrow" w:eastAsia="Times New Roman" w:hAnsi="Arial Narrow" w:cs="Times New Roman"/>
          <w:color w:val="000000" w:themeColor="text1"/>
          <w:sz w:val="24"/>
          <w:szCs w:val="24"/>
        </w:rPr>
        <w:t>organisational</w:t>
      </w:r>
      <w:proofErr w:type="spellEnd"/>
      <w:r w:rsidRPr="00715F68">
        <w:rPr>
          <w:rFonts w:ascii="Arial Narrow" w:eastAsia="Times New Roman" w:hAnsi="Arial Narrow" w:cs="Times New Roman"/>
          <w:color w:val="000000" w:themeColor="text1"/>
          <w:sz w:val="24"/>
          <w:szCs w:val="24"/>
        </w:rPr>
        <w:t xml:space="preserve"> resources or as socially embedded and context-dependent activities. </w:t>
      </w:r>
    </w:p>
    <w:p w14:paraId="56735BB7" w14:textId="6548F5F3" w:rsidR="00715F68" w:rsidRPr="0009339A" w:rsidRDefault="00715F68" w:rsidP="00715F68">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br/>
        <w:t xml:space="preserve">• Epistemological stance, including the degree to which studies employed positivist, interpretivist, or mixed-method research paradigms </w:t>
      </w:r>
    </w:p>
    <w:p w14:paraId="666973B9" w14:textId="77777777" w:rsidR="00715F68" w:rsidRPr="0009339A" w:rsidRDefault="00715F68" w:rsidP="00715F68">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br/>
        <w:t xml:space="preserve">• Suggested causal processes, especially the </w:t>
      </w:r>
      <w:proofErr w:type="spellStart"/>
      <w:r w:rsidRPr="00715F68">
        <w:rPr>
          <w:rFonts w:ascii="Arial Narrow" w:eastAsia="Times New Roman" w:hAnsi="Arial Narrow" w:cs="Times New Roman"/>
          <w:color w:val="000000" w:themeColor="text1"/>
          <w:sz w:val="24"/>
          <w:szCs w:val="24"/>
        </w:rPr>
        <w:t>hypothesised</w:t>
      </w:r>
      <w:proofErr w:type="spellEnd"/>
      <w:r w:rsidRPr="00715F68">
        <w:rPr>
          <w:rFonts w:ascii="Arial Narrow" w:eastAsia="Times New Roman" w:hAnsi="Arial Narrow" w:cs="Times New Roman"/>
          <w:color w:val="000000" w:themeColor="text1"/>
          <w:sz w:val="24"/>
          <w:szCs w:val="24"/>
        </w:rPr>
        <w:t xml:space="preserve"> impact of strategic technology management on sustainable company performance results. </w:t>
      </w:r>
    </w:p>
    <w:p w14:paraId="6DD5098A" w14:textId="1DDE9A8D" w:rsidR="00871323" w:rsidRPr="0009339A" w:rsidRDefault="00715F68" w:rsidP="00315202">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br/>
        <w:t>This dual analytical approach deepens explanations by redirecting attention from visible correlations to the underlying causal structures and processes that govern the practical functioning of technology management capabilities.</w:t>
      </w:r>
    </w:p>
    <w:p w14:paraId="4A14A141" w14:textId="4436D515" w:rsidR="00871323" w:rsidRPr="0009339A" w:rsidRDefault="00871323" w:rsidP="00871323">
      <w:pPr>
        <w:pStyle w:val="NormalWeb"/>
        <w:rPr>
          <w:rFonts w:ascii="Arial Narrow" w:hAnsi="Arial Narrow"/>
          <w:b/>
          <w:bCs/>
          <w:color w:val="000000" w:themeColor="text1"/>
        </w:rPr>
      </w:pPr>
      <w:r w:rsidRPr="0009339A">
        <w:rPr>
          <w:rFonts w:ascii="Arial Narrow" w:hAnsi="Arial Narrow"/>
          <w:b/>
          <w:bCs/>
          <w:color w:val="000000" w:themeColor="text1"/>
        </w:rPr>
        <w:t>Limitations of the Review Approach</w:t>
      </w:r>
    </w:p>
    <w:p w14:paraId="46C2EBAA" w14:textId="72A7C667" w:rsidR="002F3046" w:rsidRDefault="002F3046" w:rsidP="002F3046">
      <w:pPr>
        <w:pStyle w:val="NormalWeb"/>
        <w:rPr>
          <w:rFonts w:ascii="Arial Narrow" w:hAnsi="Arial Narrow"/>
          <w:color w:val="000000" w:themeColor="text1"/>
        </w:rPr>
      </w:pPr>
      <w:r w:rsidRPr="0009339A">
        <w:rPr>
          <w:rFonts w:ascii="Arial Narrow" w:hAnsi="Arial Narrow"/>
          <w:color w:val="000000" w:themeColor="text1"/>
        </w:rPr>
        <w:t xml:space="preserve">Despite its systematic design, the literature review has several limitations that warrant acknowledgement. Restricting the analysis to English-language peer-reviewed journal articles may have resulted in the exclusion of relevant studies published in local or regional outlets, particularly within emerging economy contexts. In addition, publication bias may </w:t>
      </w:r>
      <w:proofErr w:type="spellStart"/>
      <w:r w:rsidRPr="0009339A">
        <w:rPr>
          <w:rFonts w:ascii="Arial Narrow" w:hAnsi="Arial Narrow"/>
          <w:color w:val="000000" w:themeColor="text1"/>
        </w:rPr>
        <w:t>favour</w:t>
      </w:r>
      <w:proofErr w:type="spellEnd"/>
      <w:r w:rsidRPr="0009339A">
        <w:rPr>
          <w:rFonts w:ascii="Arial Narrow" w:hAnsi="Arial Narrow"/>
          <w:color w:val="000000" w:themeColor="text1"/>
        </w:rPr>
        <w:t xml:space="preserve"> studies reporting statistically significant or positive relationships, potentially underrepresenting null or contradictory findings. These limitations are </w:t>
      </w:r>
      <w:proofErr w:type="spellStart"/>
      <w:r w:rsidRPr="0009339A">
        <w:rPr>
          <w:rFonts w:ascii="Arial Narrow" w:hAnsi="Arial Narrow"/>
          <w:color w:val="000000" w:themeColor="text1"/>
        </w:rPr>
        <w:t>recognised</w:t>
      </w:r>
      <w:proofErr w:type="spellEnd"/>
      <w:r w:rsidRPr="0009339A">
        <w:rPr>
          <w:rFonts w:ascii="Arial Narrow" w:hAnsi="Arial Narrow"/>
          <w:color w:val="000000" w:themeColor="text1"/>
        </w:rPr>
        <w:t xml:space="preserve"> and taken into account when interpreting the results and drawing conclusions from the review.</w:t>
      </w:r>
    </w:p>
    <w:p w14:paraId="29735D9F" w14:textId="0B389680" w:rsidR="00F57CC9" w:rsidRDefault="00F57CC9" w:rsidP="002F3046">
      <w:pPr>
        <w:pStyle w:val="NormalWeb"/>
        <w:rPr>
          <w:rFonts w:ascii="Arial Narrow" w:hAnsi="Arial Narrow"/>
          <w:b/>
          <w:bCs/>
          <w:color w:val="000000" w:themeColor="text1"/>
          <w:sz w:val="32"/>
          <w:szCs w:val="32"/>
        </w:rPr>
      </w:pPr>
      <w:r w:rsidRPr="00F57CC9">
        <w:rPr>
          <w:rFonts w:ascii="Arial Narrow" w:hAnsi="Arial Narrow"/>
          <w:b/>
          <w:bCs/>
          <w:color w:val="000000" w:themeColor="text1"/>
          <w:sz w:val="32"/>
          <w:szCs w:val="32"/>
        </w:rPr>
        <w:t>Keywords</w:t>
      </w:r>
    </w:p>
    <w:p w14:paraId="14F271E3" w14:textId="6DB8B036" w:rsidR="00F57CC9" w:rsidRPr="00F57CC9" w:rsidRDefault="00F57CC9" w:rsidP="002F3046">
      <w:pPr>
        <w:pStyle w:val="NormalWeb"/>
      </w:pPr>
      <w:r>
        <w:t>Strategic technology management, digital and innovation capability, SMEs, sustainable business performance, emerging economies (Bangladesh).</w:t>
      </w:r>
    </w:p>
    <w:p w14:paraId="67911545" w14:textId="0A6C3A2D" w:rsidR="00871323" w:rsidRPr="0009339A" w:rsidRDefault="00755F85" w:rsidP="00871323">
      <w:pPr>
        <w:pStyle w:val="NormalWeb"/>
        <w:rPr>
          <w:rFonts w:ascii="Arial Narrow" w:hAnsi="Arial Narrow"/>
          <w:b/>
          <w:bCs/>
          <w:color w:val="000000" w:themeColor="text1"/>
          <w:sz w:val="32"/>
          <w:szCs w:val="32"/>
        </w:rPr>
      </w:pPr>
      <w:r>
        <w:rPr>
          <w:rFonts w:ascii="Arial Narrow" w:hAnsi="Arial Narrow"/>
          <w:b/>
          <w:bCs/>
          <w:color w:val="000000" w:themeColor="text1"/>
          <w:sz w:val="32"/>
          <w:szCs w:val="32"/>
        </w:rPr>
        <w:t xml:space="preserve"> </w:t>
      </w:r>
      <w:r w:rsidR="00871323" w:rsidRPr="0009339A">
        <w:rPr>
          <w:rFonts w:ascii="Arial Narrow" w:hAnsi="Arial Narrow"/>
          <w:b/>
          <w:bCs/>
          <w:color w:val="000000" w:themeColor="text1"/>
          <w:sz w:val="32"/>
          <w:szCs w:val="32"/>
        </w:rPr>
        <w:t>Critical Literature Review</w:t>
      </w:r>
    </w:p>
    <w:p w14:paraId="748F229F" w14:textId="60E3B2A8" w:rsidR="00871323" w:rsidRPr="0009339A" w:rsidRDefault="00871323" w:rsidP="00871323">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Strategic Technology Management Capabilities in SMEs</w:t>
      </w:r>
    </w:p>
    <w:p w14:paraId="30DEDAC7" w14:textId="100C5BD3" w:rsidR="002F3046" w:rsidRPr="0009339A" w:rsidRDefault="002F3046" w:rsidP="00871323">
      <w:pPr>
        <w:pStyle w:val="NormalWeb"/>
        <w:rPr>
          <w:rFonts w:ascii="Arial Narrow" w:hAnsi="Arial Narrow"/>
          <w:color w:val="000000" w:themeColor="text1"/>
        </w:rPr>
      </w:pPr>
      <w:r w:rsidRPr="0009339A">
        <w:rPr>
          <w:rFonts w:ascii="Arial Narrow" w:hAnsi="Arial Narrow"/>
          <w:color w:val="000000" w:themeColor="text1"/>
        </w:rPr>
        <w:t xml:space="preserve">Strategic technology management capabilities are increasingly </w:t>
      </w:r>
      <w:proofErr w:type="spellStart"/>
      <w:r w:rsidRPr="0009339A">
        <w:rPr>
          <w:rFonts w:ascii="Arial Narrow" w:hAnsi="Arial Narrow"/>
          <w:color w:val="000000" w:themeColor="text1"/>
        </w:rPr>
        <w:t>conceptualised</w:t>
      </w:r>
      <w:proofErr w:type="spellEnd"/>
      <w:r w:rsidRPr="0009339A">
        <w:rPr>
          <w:rFonts w:ascii="Arial Narrow" w:hAnsi="Arial Narrow"/>
          <w:color w:val="000000" w:themeColor="text1"/>
        </w:rPr>
        <w:t xml:space="preserve"> as a central source of competitive advantage, particularly for SMEs operating in dynamic and resource-constrained environments. Drawing on the dynamic capabilities framework, scholars argue that firms must be able to sense emerging technological opportunities, seize them through informed strategic investment, and reconfigure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resources in response to shifting environmental conditions </w:t>
      </w:r>
      <w:r w:rsidR="007A08E5" w:rsidRPr="0009339A">
        <w:rPr>
          <w:rFonts w:ascii="Arial Narrow" w:hAnsi="Arial Narrow"/>
          <w:color w:val="000000" w:themeColor="text1"/>
        </w:rPr>
        <w:t>(</w:t>
      </w:r>
      <w:r w:rsidRPr="0009339A">
        <w:rPr>
          <w:rFonts w:ascii="Arial Narrow" w:hAnsi="Arial Narrow"/>
          <w:color w:val="000000" w:themeColor="text1"/>
        </w:rPr>
        <w:t xml:space="preserve">Teece, 2018). Within SME contexts, these capabilities assume heightened importance due to limited financial and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slack, greater exposure to external shocks, and a reliance on managerial judgement in navigating technological uncertainty.</w:t>
      </w:r>
    </w:p>
    <w:p w14:paraId="0F91181B" w14:textId="00810F10" w:rsidR="003760A1" w:rsidRPr="0009339A" w:rsidRDefault="003760A1" w:rsidP="00871323">
      <w:pPr>
        <w:pStyle w:val="NormalWeb"/>
        <w:rPr>
          <w:rFonts w:ascii="Arial Narrow" w:hAnsi="Arial Narrow"/>
          <w:color w:val="000000" w:themeColor="text1"/>
        </w:rPr>
      </w:pPr>
      <w:r w:rsidRPr="0009339A">
        <w:rPr>
          <w:rFonts w:ascii="Arial Narrow" w:hAnsi="Arial Narrow"/>
          <w:color w:val="000000" w:themeColor="text1"/>
        </w:rPr>
        <w:lastRenderedPageBreak/>
        <w:t xml:space="preserve">Recent empirical research in emerging economy contexts provides increasing evidence that strategic technology management capabilities are associated with improved SME performance. For instance, Rahman, Uddin, and </w:t>
      </w:r>
      <w:proofErr w:type="spellStart"/>
      <w:r w:rsidRPr="0009339A">
        <w:rPr>
          <w:rFonts w:ascii="Arial Narrow" w:hAnsi="Arial Narrow"/>
          <w:color w:val="000000" w:themeColor="text1"/>
        </w:rPr>
        <w:t>Lodorfos</w:t>
      </w:r>
      <w:proofErr w:type="spellEnd"/>
      <w:r w:rsidRPr="0009339A">
        <w:rPr>
          <w:rFonts w:ascii="Arial Narrow" w:hAnsi="Arial Narrow"/>
          <w:color w:val="000000" w:themeColor="text1"/>
        </w:rPr>
        <w:t xml:space="preserve"> (2022), drawing on data from South Asian SMEs, show that firms </w:t>
      </w:r>
      <w:proofErr w:type="spellStart"/>
      <w:r w:rsidRPr="0009339A">
        <w:rPr>
          <w:rFonts w:ascii="Arial Narrow" w:hAnsi="Arial Narrow"/>
          <w:color w:val="000000" w:themeColor="text1"/>
        </w:rPr>
        <w:t>characterised</w:t>
      </w:r>
      <w:proofErr w:type="spellEnd"/>
      <w:r w:rsidRPr="0009339A">
        <w:rPr>
          <w:rFonts w:ascii="Arial Narrow" w:hAnsi="Arial Narrow"/>
          <w:color w:val="000000" w:themeColor="text1"/>
        </w:rPr>
        <w:t xml:space="preserve"> by proactive technology planning and strong alignment between information technology and business strategy demonstrate higher levels of operational efficiency and market responsiveness. Complementing this, Hossain et al. (2021) report that Bangladeshi manufacturing SMEs that invest deliberately in technology planning and the development of employee digital skills achieve superior productivity and enhanced innovation outcomes. Taken together, these findings suggest that the performance benefits of technology adoption are contingent not merely on access to digital tools, but on the presence of managerial capabilities that enable their strategic integration and effective use.</w:t>
      </w:r>
    </w:p>
    <w:p w14:paraId="722B9474" w14:textId="2984609E" w:rsidR="003760A1" w:rsidRPr="0009339A" w:rsidRDefault="003760A1" w:rsidP="00871323">
      <w:pPr>
        <w:pStyle w:val="NormalWeb"/>
        <w:rPr>
          <w:rFonts w:ascii="Arial Narrow" w:hAnsi="Arial Narrow"/>
          <w:color w:val="000000" w:themeColor="text1"/>
        </w:rPr>
      </w:pPr>
      <w:r w:rsidRPr="0009339A">
        <w:rPr>
          <w:rFonts w:ascii="Arial Narrow" w:hAnsi="Arial Narrow"/>
          <w:color w:val="000000" w:themeColor="text1"/>
        </w:rPr>
        <w:t xml:space="preserve">Despite these findings, much of the literature continues to treat strategic technology management capabilities as relatively static and readily measurable constructs, most commonly </w:t>
      </w:r>
      <w:proofErr w:type="spellStart"/>
      <w:r w:rsidRPr="0009339A">
        <w:rPr>
          <w:rFonts w:ascii="Arial Narrow" w:hAnsi="Arial Narrow"/>
          <w:color w:val="000000" w:themeColor="text1"/>
        </w:rPr>
        <w:t>operationalised</w:t>
      </w:r>
      <w:proofErr w:type="spellEnd"/>
      <w:r w:rsidRPr="0009339A">
        <w:rPr>
          <w:rFonts w:ascii="Arial Narrow" w:hAnsi="Arial Narrow"/>
          <w:color w:val="000000" w:themeColor="text1"/>
        </w:rPr>
        <w:t xml:space="preserve"> through survey-based indicators. This tendency reflects an implicit realist ontology in which capabilities are assumed to exist as objective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attributes that can be captured through observable proxies. From a critical realist perspective, however, such an approach risks conflating empirical manifestations—such as levels of IT investment or reported digital practices—with the deeper generative mechanisms that actually enable effective technology use. These mechanisms include managerial sensemaking,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learning routines, leadership commitment, and culturally embedded practices, which are not directly observable yet exert causal influence on how technology is enacted and translated into performance outcomes.</w:t>
      </w:r>
    </w:p>
    <w:p w14:paraId="6C365D52" w14:textId="77777777" w:rsidR="003760A1" w:rsidRPr="0009339A" w:rsidRDefault="003760A1" w:rsidP="003760A1">
      <w:pPr>
        <w:pStyle w:val="NormalWeb"/>
        <w:rPr>
          <w:rFonts w:ascii="Arial Narrow" w:hAnsi="Arial Narrow"/>
          <w:color w:val="000000" w:themeColor="text1"/>
        </w:rPr>
      </w:pPr>
      <w:r w:rsidRPr="0009339A">
        <w:rPr>
          <w:rFonts w:ascii="Arial Narrow" w:hAnsi="Arial Narrow"/>
          <w:color w:val="000000" w:themeColor="text1"/>
        </w:rPr>
        <w:t xml:space="preserve">Methodologically, the strong dominance of cross-sectional quantitative research designs constrains the ability of existing studies to capture the processual, emergent, and context-dependent nature of technology management. While techniques such as structural equation modelling and regression analysis are effective for identifying statistical associations, they provide limited insight into how technology management capabilities are developed, enacted, and reconfigured over time, or how they interact with shifting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and institutional conditions. This methodological preference reflects an underlying positivist epistemology that </w:t>
      </w:r>
      <w:proofErr w:type="spellStart"/>
      <w:r w:rsidRPr="0009339A">
        <w:rPr>
          <w:rFonts w:ascii="Arial Narrow" w:hAnsi="Arial Narrow"/>
          <w:color w:val="000000" w:themeColor="text1"/>
        </w:rPr>
        <w:t>prioritises</w:t>
      </w:r>
      <w:proofErr w:type="spellEnd"/>
      <w:r w:rsidRPr="0009339A">
        <w:rPr>
          <w:rFonts w:ascii="Arial Narrow" w:hAnsi="Arial Narrow"/>
          <w:color w:val="000000" w:themeColor="text1"/>
        </w:rPr>
        <w:t xml:space="preserve"> prediction, measurement, and </w:t>
      </w:r>
      <w:proofErr w:type="spellStart"/>
      <w:r w:rsidRPr="0009339A">
        <w:rPr>
          <w:rFonts w:ascii="Arial Narrow" w:hAnsi="Arial Narrow"/>
          <w:color w:val="000000" w:themeColor="text1"/>
        </w:rPr>
        <w:t>generalisation</w:t>
      </w:r>
      <w:proofErr w:type="spellEnd"/>
      <w:r w:rsidRPr="0009339A">
        <w:rPr>
          <w:rFonts w:ascii="Arial Narrow" w:hAnsi="Arial Narrow"/>
          <w:color w:val="000000" w:themeColor="text1"/>
        </w:rPr>
        <w:t xml:space="preserve"> over causal explanation and contextual understanding.</w:t>
      </w:r>
    </w:p>
    <w:p w14:paraId="7CA6F850" w14:textId="5AE06A58" w:rsidR="003760A1" w:rsidRPr="0009339A" w:rsidRDefault="003760A1" w:rsidP="003760A1">
      <w:pPr>
        <w:pStyle w:val="NormalWeb"/>
        <w:rPr>
          <w:rFonts w:ascii="Arial Narrow" w:hAnsi="Arial Narrow"/>
          <w:color w:val="000000" w:themeColor="text1"/>
        </w:rPr>
      </w:pPr>
      <w:r w:rsidRPr="0009339A">
        <w:rPr>
          <w:rFonts w:ascii="Arial Narrow" w:hAnsi="Arial Narrow"/>
          <w:color w:val="000000" w:themeColor="text1"/>
        </w:rPr>
        <w:t xml:space="preserve">These limitations are particularly pronounced within the Bangladeshi SME context. Many SMEs operate through informal structures, with strategic decision-making highly </w:t>
      </w:r>
      <w:proofErr w:type="spellStart"/>
      <w:r w:rsidRPr="0009339A">
        <w:rPr>
          <w:rFonts w:ascii="Arial Narrow" w:hAnsi="Arial Narrow"/>
          <w:color w:val="000000" w:themeColor="text1"/>
        </w:rPr>
        <w:t>centralised</w:t>
      </w:r>
      <w:proofErr w:type="spellEnd"/>
      <w:r w:rsidRPr="0009339A">
        <w:rPr>
          <w:rFonts w:ascii="Arial Narrow" w:hAnsi="Arial Narrow"/>
          <w:color w:val="000000" w:themeColor="text1"/>
        </w:rPr>
        <w:t xml:space="preserve"> in owner-managers whose values, prior experience, and risk perceptions play a decisive role in shaping technology-related choices. However, such human and contextual dimensions are rarely </w:t>
      </w:r>
      <w:proofErr w:type="spellStart"/>
      <w:r w:rsidRPr="0009339A">
        <w:rPr>
          <w:rFonts w:ascii="Arial Narrow" w:hAnsi="Arial Narrow"/>
          <w:color w:val="000000" w:themeColor="text1"/>
        </w:rPr>
        <w:t>theorised</w:t>
      </w:r>
      <w:proofErr w:type="spellEnd"/>
      <w:r w:rsidRPr="0009339A">
        <w:rPr>
          <w:rFonts w:ascii="Arial Narrow" w:hAnsi="Arial Narrow"/>
          <w:color w:val="000000" w:themeColor="text1"/>
        </w:rPr>
        <w:t xml:space="preserve"> explicitly or examined empirically within dominant research designs. As a result, existing studies may overstate the </w:t>
      </w:r>
      <w:proofErr w:type="spellStart"/>
      <w:r w:rsidRPr="0009339A">
        <w:rPr>
          <w:rFonts w:ascii="Arial Narrow" w:hAnsi="Arial Narrow"/>
          <w:color w:val="000000" w:themeColor="text1"/>
        </w:rPr>
        <w:t>generalisability</w:t>
      </w:r>
      <w:proofErr w:type="spellEnd"/>
      <w:r w:rsidRPr="0009339A">
        <w:rPr>
          <w:rFonts w:ascii="Arial Narrow" w:hAnsi="Arial Narrow"/>
          <w:color w:val="000000" w:themeColor="text1"/>
        </w:rPr>
        <w:t xml:space="preserve"> and transferability of their findings, while underestimating the complexity, contingency, and socially embedded nature of technology management as it is </w:t>
      </w:r>
      <w:proofErr w:type="spellStart"/>
      <w:r w:rsidRPr="0009339A">
        <w:rPr>
          <w:rFonts w:ascii="Arial Narrow" w:hAnsi="Arial Narrow"/>
          <w:color w:val="000000" w:themeColor="text1"/>
        </w:rPr>
        <w:t>practised</w:t>
      </w:r>
      <w:proofErr w:type="spellEnd"/>
      <w:r w:rsidRPr="0009339A">
        <w:rPr>
          <w:rFonts w:ascii="Arial Narrow" w:hAnsi="Arial Narrow"/>
          <w:color w:val="000000" w:themeColor="text1"/>
        </w:rPr>
        <w:t xml:space="preserve"> in real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settings.</w:t>
      </w:r>
    </w:p>
    <w:p w14:paraId="567B472B" w14:textId="3C3B6787" w:rsidR="003760A1" w:rsidRPr="0009339A" w:rsidRDefault="00715F68" w:rsidP="00715F68">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t xml:space="preserve">In Bangladesh, where regulatory enforcement is inconsistent and knowledge of sustainability varies widely within sectors, the idea that adopting new technology will inevitably lead to sustainable results is especially problematic. Small and medium-sized businesses (SMEs) may use digital tools mainly to save money, reach more customers, or show that they are following the rules, rather than as a way to show that they care about the environment or social responsibility. Nevertheless, these varied reasons and practices are hardly examined in prevailing scientific narratives, which often conflate adoption with impact. Consequently, </w:t>
      </w:r>
      <w:r w:rsidRPr="00715F68">
        <w:rPr>
          <w:rFonts w:ascii="Arial Narrow" w:eastAsia="Times New Roman" w:hAnsi="Arial Narrow" w:cs="Times New Roman"/>
          <w:color w:val="000000" w:themeColor="text1"/>
          <w:sz w:val="24"/>
          <w:szCs w:val="24"/>
        </w:rPr>
        <w:lastRenderedPageBreak/>
        <w:t>the research may exaggerate the sustainability advantages of technology while inadequately examining the situational, strategic, and occasionally symbolic use of digital technologies in practice.</w:t>
      </w:r>
    </w:p>
    <w:p w14:paraId="59E7511A" w14:textId="37BA8B7F" w:rsidR="00871323" w:rsidRPr="0009339A" w:rsidRDefault="00871323" w:rsidP="00871323">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 xml:space="preserve">Managerial and </w:t>
      </w:r>
      <w:proofErr w:type="spellStart"/>
      <w:r w:rsidRPr="0009339A">
        <w:rPr>
          <w:rFonts w:ascii="Arial Narrow" w:hAnsi="Arial Narrow"/>
          <w:b/>
          <w:bCs/>
          <w:color w:val="000000" w:themeColor="text1"/>
          <w:sz w:val="28"/>
          <w:szCs w:val="28"/>
        </w:rPr>
        <w:t>Organisational</w:t>
      </w:r>
      <w:proofErr w:type="spellEnd"/>
      <w:r w:rsidRPr="0009339A">
        <w:rPr>
          <w:rFonts w:ascii="Arial Narrow" w:hAnsi="Arial Narrow"/>
          <w:b/>
          <w:bCs/>
          <w:color w:val="000000" w:themeColor="text1"/>
          <w:sz w:val="28"/>
          <w:szCs w:val="28"/>
        </w:rPr>
        <w:t xml:space="preserve"> Mediators</w:t>
      </w:r>
    </w:p>
    <w:p w14:paraId="57D3236C" w14:textId="762D19A7" w:rsidR="003760A1" w:rsidRPr="0009339A" w:rsidRDefault="003760A1" w:rsidP="003760A1">
      <w:pPr>
        <w:pStyle w:val="NormalWeb"/>
        <w:rPr>
          <w:rFonts w:ascii="Arial Narrow" w:hAnsi="Arial Narrow"/>
          <w:color w:val="000000" w:themeColor="text1"/>
        </w:rPr>
      </w:pPr>
      <w:r w:rsidRPr="0009339A">
        <w:rPr>
          <w:rFonts w:ascii="Arial Narrow" w:hAnsi="Arial Narrow"/>
          <w:color w:val="000000" w:themeColor="text1"/>
        </w:rPr>
        <w:t xml:space="preserve">An emerging strand of the literature </w:t>
      </w:r>
      <w:proofErr w:type="spellStart"/>
      <w:r w:rsidRPr="0009339A">
        <w:rPr>
          <w:rFonts w:ascii="Arial Narrow" w:hAnsi="Arial Narrow"/>
          <w:color w:val="000000" w:themeColor="text1"/>
        </w:rPr>
        <w:t>recognises</w:t>
      </w:r>
      <w:proofErr w:type="spellEnd"/>
      <w:r w:rsidRPr="0009339A">
        <w:rPr>
          <w:rFonts w:ascii="Arial Narrow" w:hAnsi="Arial Narrow"/>
          <w:color w:val="000000" w:themeColor="text1"/>
        </w:rPr>
        <w:t xml:space="preserve"> that the relationship between strategic technology management capabilities and performance outcomes is rarely direct, but instead mediated by a range of managerial and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factors. Increasingly, scholars </w:t>
      </w:r>
      <w:proofErr w:type="spellStart"/>
      <w:r w:rsidRPr="0009339A">
        <w:rPr>
          <w:rFonts w:ascii="Arial Narrow" w:hAnsi="Arial Narrow"/>
          <w:color w:val="000000" w:themeColor="text1"/>
        </w:rPr>
        <w:t>emphasise</w:t>
      </w:r>
      <w:proofErr w:type="spellEnd"/>
      <w:r w:rsidRPr="0009339A">
        <w:rPr>
          <w:rFonts w:ascii="Arial Narrow" w:hAnsi="Arial Narrow"/>
          <w:color w:val="000000" w:themeColor="text1"/>
        </w:rPr>
        <w:t xml:space="preserve"> the role of leadership capability,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culture, and employee skills in shaping how technology is interpreted, deployed, and ultimately leveraged to support sustainability objectives. This shift reflects growing acknowledgement that technology creates value only when embedded within supportive social and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contexts.</w:t>
      </w:r>
    </w:p>
    <w:p w14:paraId="3B3E22B0" w14:textId="2CB1B34B" w:rsidR="00715F68" w:rsidRPr="0009339A" w:rsidRDefault="00715F68" w:rsidP="00715F68">
      <w:pPr>
        <w:spacing w:after="0" w:line="240" w:lineRule="auto"/>
        <w:rPr>
          <w:rFonts w:ascii="Arial Narrow" w:eastAsia="Times New Roman" w:hAnsi="Arial Narrow" w:cs="Times New Roman"/>
          <w:color w:val="000000" w:themeColor="text1"/>
          <w:sz w:val="24"/>
          <w:szCs w:val="24"/>
        </w:rPr>
      </w:pPr>
      <w:r w:rsidRPr="00715F68">
        <w:rPr>
          <w:rFonts w:ascii="Arial Narrow" w:eastAsia="Times New Roman" w:hAnsi="Arial Narrow" w:cs="Times New Roman"/>
          <w:color w:val="000000" w:themeColor="text1"/>
          <w:sz w:val="24"/>
          <w:szCs w:val="24"/>
        </w:rPr>
        <w:t xml:space="preserve">For instance, </w:t>
      </w:r>
      <w:proofErr w:type="spellStart"/>
      <w:r w:rsidRPr="00715F68">
        <w:rPr>
          <w:rFonts w:ascii="Arial Narrow" w:eastAsia="Times New Roman" w:hAnsi="Arial Narrow" w:cs="Times New Roman"/>
          <w:color w:val="000000" w:themeColor="text1"/>
          <w:sz w:val="24"/>
          <w:szCs w:val="24"/>
        </w:rPr>
        <w:t>Aboelmaged</w:t>
      </w:r>
      <w:proofErr w:type="spellEnd"/>
      <w:r w:rsidRPr="00715F68">
        <w:rPr>
          <w:rFonts w:ascii="Arial Narrow" w:eastAsia="Times New Roman" w:hAnsi="Arial Narrow" w:cs="Times New Roman"/>
          <w:color w:val="000000" w:themeColor="text1"/>
          <w:sz w:val="24"/>
          <w:szCs w:val="24"/>
        </w:rPr>
        <w:t xml:space="preserve"> and Hashem (2019) illustrate that managerial commitment and </w:t>
      </w:r>
      <w:proofErr w:type="spellStart"/>
      <w:r w:rsidRPr="00715F68">
        <w:rPr>
          <w:rFonts w:ascii="Arial Narrow" w:eastAsia="Times New Roman" w:hAnsi="Arial Narrow" w:cs="Times New Roman"/>
          <w:color w:val="000000" w:themeColor="text1"/>
          <w:sz w:val="24"/>
          <w:szCs w:val="24"/>
        </w:rPr>
        <w:t>organisational</w:t>
      </w:r>
      <w:proofErr w:type="spellEnd"/>
      <w:r w:rsidRPr="00715F68">
        <w:rPr>
          <w:rFonts w:ascii="Arial Narrow" w:eastAsia="Times New Roman" w:hAnsi="Arial Narrow" w:cs="Times New Roman"/>
          <w:color w:val="000000" w:themeColor="text1"/>
          <w:sz w:val="24"/>
          <w:szCs w:val="24"/>
        </w:rPr>
        <w:t xml:space="preserve"> readiness for change substantially affect the influence of digital transformation on sustainability outcomes in SMEs. When it comes to small and medium-sized businesses in Bangladesh, investing in technology doesn't help performance or sustainability much unless people also learn new skills and the company has routines that support this. This challenges the notions of technical determinism and supports the perspective that sustainable value is generated through management agency and </w:t>
      </w:r>
      <w:proofErr w:type="spellStart"/>
      <w:r w:rsidRPr="00715F68">
        <w:rPr>
          <w:rFonts w:ascii="Arial Narrow" w:eastAsia="Times New Roman" w:hAnsi="Arial Narrow" w:cs="Times New Roman"/>
          <w:color w:val="000000" w:themeColor="text1"/>
          <w:sz w:val="24"/>
          <w:szCs w:val="24"/>
        </w:rPr>
        <w:t>organisational</w:t>
      </w:r>
      <w:proofErr w:type="spellEnd"/>
      <w:r w:rsidRPr="00715F68">
        <w:rPr>
          <w:rFonts w:ascii="Arial Narrow" w:eastAsia="Times New Roman" w:hAnsi="Arial Narrow" w:cs="Times New Roman"/>
          <w:color w:val="000000" w:themeColor="text1"/>
          <w:sz w:val="24"/>
          <w:szCs w:val="24"/>
        </w:rPr>
        <w:t xml:space="preserve"> practices rather than being inherent in technology itself.</w:t>
      </w:r>
    </w:p>
    <w:p w14:paraId="39F66364" w14:textId="221E95B6" w:rsidR="003760A1" w:rsidRPr="0009339A" w:rsidRDefault="003760A1" w:rsidP="003760A1">
      <w:pPr>
        <w:pStyle w:val="NormalWeb"/>
        <w:rPr>
          <w:rFonts w:ascii="Arial Narrow" w:hAnsi="Arial Narrow"/>
          <w:color w:val="000000" w:themeColor="text1"/>
        </w:rPr>
      </w:pPr>
      <w:r w:rsidRPr="0009339A">
        <w:rPr>
          <w:rFonts w:ascii="Arial Narrow" w:hAnsi="Arial Narrow"/>
          <w:color w:val="000000" w:themeColor="text1"/>
        </w:rPr>
        <w:t xml:space="preserve">From an ontological perspective, this body of research moves closer to a stratified view of reality by </w:t>
      </w:r>
      <w:proofErr w:type="spellStart"/>
      <w:r w:rsidRPr="0009339A">
        <w:rPr>
          <w:rFonts w:ascii="Arial Narrow" w:hAnsi="Arial Narrow"/>
          <w:color w:val="000000" w:themeColor="text1"/>
        </w:rPr>
        <w:t>recognising</w:t>
      </w:r>
      <w:proofErr w:type="spellEnd"/>
      <w:r w:rsidRPr="0009339A">
        <w:rPr>
          <w:rFonts w:ascii="Arial Narrow" w:hAnsi="Arial Narrow"/>
          <w:color w:val="000000" w:themeColor="text1"/>
        </w:rPr>
        <w:t xml:space="preserve"> that observable performance outcomes are generated through underlying social and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mechanisms rather than through technology itself. However, epistemologically, many of these studies continue to rely on quantitative proxies to capture complex and deeply embedded phenomena such as leadership, culture, and learning. While this represents a step beyond purely technical or resource-based models, it remains limited from a critical realist standpoint, which </w:t>
      </w:r>
      <w:proofErr w:type="spellStart"/>
      <w:r w:rsidRPr="0009339A">
        <w:rPr>
          <w:rFonts w:ascii="Arial Narrow" w:hAnsi="Arial Narrow"/>
          <w:color w:val="000000" w:themeColor="text1"/>
        </w:rPr>
        <w:t>emphasises</w:t>
      </w:r>
      <w:proofErr w:type="spellEnd"/>
      <w:r w:rsidRPr="0009339A">
        <w:rPr>
          <w:rFonts w:ascii="Arial Narrow" w:hAnsi="Arial Narrow"/>
          <w:color w:val="000000" w:themeColor="text1"/>
        </w:rPr>
        <w:t xml:space="preserve"> the importance of uncovering causal mechanisms through richer, context-sensitive, and in-depth forms of analysis.</w:t>
      </w:r>
    </w:p>
    <w:p w14:paraId="6BB34F2F" w14:textId="77777777" w:rsidR="003760A1" w:rsidRPr="0009339A" w:rsidRDefault="003760A1" w:rsidP="003760A1">
      <w:pPr>
        <w:pStyle w:val="NormalWeb"/>
        <w:rPr>
          <w:rFonts w:ascii="Arial Narrow" w:hAnsi="Arial Narrow"/>
          <w:color w:val="000000" w:themeColor="text1"/>
        </w:rPr>
      </w:pPr>
      <w:r w:rsidRPr="0009339A">
        <w:rPr>
          <w:rFonts w:ascii="Arial Narrow" w:hAnsi="Arial Narrow"/>
          <w:color w:val="000000" w:themeColor="text1"/>
        </w:rPr>
        <w:t xml:space="preserve">Moreover, notable contradictions persist across empirical findings. While some studies report strong mediating effects of managerial capability on the relationship between technology management and performance outcomes, others identify only marginal or insignificant influence. These inconsistencies suggest that unobserved contextual conditions—such as industry characteristics, variations in institutional support, regulatory pressures, or culturally embedded norms—may significantly condition the effectiveness of technology management capabilities. Such unresolved tensions highlight the limitations of </w:t>
      </w:r>
      <w:proofErr w:type="spellStart"/>
      <w:r w:rsidRPr="0009339A">
        <w:rPr>
          <w:rFonts w:ascii="Arial Narrow" w:hAnsi="Arial Narrow"/>
          <w:color w:val="000000" w:themeColor="text1"/>
        </w:rPr>
        <w:t>decontextualised</w:t>
      </w:r>
      <w:proofErr w:type="spellEnd"/>
      <w:r w:rsidRPr="0009339A">
        <w:rPr>
          <w:rFonts w:ascii="Arial Narrow" w:hAnsi="Arial Narrow"/>
          <w:color w:val="000000" w:themeColor="text1"/>
        </w:rPr>
        <w:t xml:space="preserve"> and methodologically uniform research designs, and reinforce the need for philosophically informed inquiry capable of uncovering how contextual and structural factors shape causal processes in practice.</w:t>
      </w:r>
    </w:p>
    <w:p w14:paraId="0A621EA5" w14:textId="77777777" w:rsidR="003760A1" w:rsidRPr="0009339A" w:rsidRDefault="003760A1" w:rsidP="003760A1">
      <w:pPr>
        <w:pStyle w:val="NormalWeb"/>
        <w:rPr>
          <w:rFonts w:ascii="Arial Narrow" w:hAnsi="Arial Narrow"/>
          <w:color w:val="000000" w:themeColor="text1"/>
        </w:rPr>
      </w:pPr>
    </w:p>
    <w:p w14:paraId="3B872A0E" w14:textId="07E7B88E" w:rsidR="00B81855" w:rsidRPr="0009339A" w:rsidRDefault="00B81855" w:rsidP="00871323">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Interim Synthesis</w:t>
      </w:r>
    </w:p>
    <w:p w14:paraId="5F9FCD11" w14:textId="4BFD3BE8" w:rsidR="00A45683" w:rsidRPr="0009339A" w:rsidRDefault="00A45683" w:rsidP="00A45683">
      <w:pPr>
        <w:spacing w:after="0" w:line="240" w:lineRule="auto"/>
        <w:rPr>
          <w:rFonts w:ascii="Arial Narrow" w:eastAsia="Times New Roman" w:hAnsi="Arial Narrow" w:cs="Times New Roman"/>
          <w:color w:val="000000" w:themeColor="text1"/>
          <w:sz w:val="24"/>
          <w:szCs w:val="24"/>
        </w:rPr>
      </w:pPr>
      <w:r w:rsidRPr="00A45683">
        <w:rPr>
          <w:rFonts w:ascii="Arial Narrow" w:eastAsia="Times New Roman" w:hAnsi="Arial Narrow" w:cs="Times New Roman"/>
          <w:color w:val="000000" w:themeColor="text1"/>
          <w:sz w:val="24"/>
          <w:szCs w:val="24"/>
        </w:rPr>
        <w:t xml:space="preserve">The literature examined in this part indicates an increasing agreement that strategic technology management competencies are essential in influencing SME performance and sustainability results. Simultaneously, it reveals substantial theoretical and methodological deficiencies in the discipline. The </w:t>
      </w:r>
      <w:r w:rsidRPr="00A45683">
        <w:rPr>
          <w:rFonts w:ascii="Arial Narrow" w:eastAsia="Times New Roman" w:hAnsi="Arial Narrow" w:cs="Times New Roman"/>
          <w:color w:val="000000" w:themeColor="text1"/>
          <w:sz w:val="24"/>
          <w:szCs w:val="24"/>
        </w:rPr>
        <w:lastRenderedPageBreak/>
        <w:t>predominant dependence on positivist epistemologies and cross-sectional research methodologies has produced a corpus of knowledge that excels in delineating statistical correlations, however is relatively deficient in elucidating the mechanisms and rationales underlying these links.</w:t>
      </w:r>
    </w:p>
    <w:p w14:paraId="4CF01B5B" w14:textId="77777777" w:rsidR="00A45683" w:rsidRPr="0009339A" w:rsidRDefault="00A45683" w:rsidP="00A45683">
      <w:pPr>
        <w:spacing w:after="0" w:line="240" w:lineRule="auto"/>
        <w:rPr>
          <w:rFonts w:ascii="Arial Narrow" w:eastAsia="Times New Roman" w:hAnsi="Arial Narrow" w:cs="Times New Roman"/>
          <w:color w:val="000000" w:themeColor="text1"/>
          <w:sz w:val="24"/>
          <w:szCs w:val="24"/>
        </w:rPr>
      </w:pPr>
    </w:p>
    <w:p w14:paraId="0FF86AE1" w14:textId="77777777" w:rsidR="00A45683" w:rsidRPr="00A45683" w:rsidRDefault="00A45683" w:rsidP="00A45683">
      <w:pPr>
        <w:spacing w:after="0" w:line="240" w:lineRule="auto"/>
        <w:rPr>
          <w:rFonts w:ascii="Arial Narrow" w:eastAsia="Times New Roman" w:hAnsi="Arial Narrow" w:cs="Times New Roman"/>
          <w:color w:val="000000" w:themeColor="text1"/>
          <w:sz w:val="24"/>
          <w:szCs w:val="24"/>
        </w:rPr>
      </w:pPr>
      <w:r w:rsidRPr="00A45683">
        <w:rPr>
          <w:rFonts w:ascii="Arial Narrow" w:eastAsia="Times New Roman" w:hAnsi="Arial Narrow" w:cs="Times New Roman"/>
          <w:color w:val="000000" w:themeColor="text1"/>
          <w:sz w:val="24"/>
          <w:szCs w:val="24"/>
        </w:rPr>
        <w:t xml:space="preserve">From a critical realist point of view, this trend shows that the way most researchers </w:t>
      </w:r>
      <w:proofErr w:type="spellStart"/>
      <w:r w:rsidRPr="00A45683">
        <w:rPr>
          <w:rFonts w:ascii="Arial Narrow" w:eastAsia="Times New Roman" w:hAnsi="Arial Narrow" w:cs="Times New Roman"/>
          <w:color w:val="000000" w:themeColor="text1"/>
          <w:sz w:val="24"/>
          <w:szCs w:val="24"/>
        </w:rPr>
        <w:t>analyse</w:t>
      </w:r>
      <w:proofErr w:type="spellEnd"/>
      <w:r w:rsidRPr="00A45683">
        <w:rPr>
          <w:rFonts w:ascii="Arial Narrow" w:eastAsia="Times New Roman" w:hAnsi="Arial Narrow" w:cs="Times New Roman"/>
          <w:color w:val="000000" w:themeColor="text1"/>
          <w:sz w:val="24"/>
          <w:szCs w:val="24"/>
        </w:rPr>
        <w:t xml:space="preserve"> technology management in small and medium-sized businesses (SMEs) doesn't match up with how complicated it really is. Strategic technology management capabilities are not merely technical or structural resources; they are socially ingrained practices formed through managerial agency, </w:t>
      </w:r>
      <w:proofErr w:type="spellStart"/>
      <w:r w:rsidRPr="00A45683">
        <w:rPr>
          <w:rFonts w:ascii="Arial Narrow" w:eastAsia="Times New Roman" w:hAnsi="Arial Narrow" w:cs="Times New Roman"/>
          <w:color w:val="000000" w:themeColor="text1"/>
          <w:sz w:val="24"/>
          <w:szCs w:val="24"/>
        </w:rPr>
        <w:t>organisational</w:t>
      </w:r>
      <w:proofErr w:type="spellEnd"/>
      <w:r w:rsidRPr="00A45683">
        <w:rPr>
          <w:rFonts w:ascii="Arial Narrow" w:eastAsia="Times New Roman" w:hAnsi="Arial Narrow" w:cs="Times New Roman"/>
          <w:color w:val="000000" w:themeColor="text1"/>
          <w:sz w:val="24"/>
          <w:szCs w:val="24"/>
        </w:rPr>
        <w:t xml:space="preserve"> routines, and broader institutional restrictions. To really understand how they affect long-term company performance, we need research methods that can look at both observable outcomes and the deeper generative mechanisms that create them in specific situations at the same time.</w:t>
      </w:r>
    </w:p>
    <w:p w14:paraId="01EDDED6" w14:textId="4624BE3A" w:rsidR="00B81855" w:rsidRPr="0009339A" w:rsidRDefault="00B81855" w:rsidP="00B81855">
      <w:pPr>
        <w:pStyle w:val="NormalWeb"/>
        <w:rPr>
          <w:rFonts w:ascii="Arial Narrow" w:hAnsi="Arial Narrow"/>
          <w:b/>
          <w:bCs/>
          <w:color w:val="000000" w:themeColor="text1"/>
          <w:sz w:val="32"/>
          <w:szCs w:val="32"/>
        </w:rPr>
      </w:pPr>
    </w:p>
    <w:p w14:paraId="43B14AC1" w14:textId="766616C7" w:rsidR="00B81855" w:rsidRPr="0009339A" w:rsidRDefault="00B81855"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Institutional and Contextual Influences in Emerging Economies</w:t>
      </w:r>
    </w:p>
    <w:p w14:paraId="27E4D2E8" w14:textId="5C3E3634" w:rsidR="00D13C06" w:rsidRPr="0009339A" w:rsidRDefault="00D13C06" w:rsidP="00D13C06">
      <w:pPr>
        <w:pStyle w:val="NormalWeb"/>
        <w:rPr>
          <w:rFonts w:ascii="Arial Narrow" w:hAnsi="Arial Narrow"/>
          <w:color w:val="000000" w:themeColor="text1"/>
        </w:rPr>
      </w:pPr>
      <w:r w:rsidRPr="0009339A">
        <w:rPr>
          <w:rFonts w:ascii="Arial Narrow" w:hAnsi="Arial Narrow"/>
          <w:color w:val="000000" w:themeColor="text1"/>
        </w:rPr>
        <w:t xml:space="preserve">A substantial body of literature </w:t>
      </w:r>
      <w:proofErr w:type="spellStart"/>
      <w:r w:rsidRPr="0009339A">
        <w:rPr>
          <w:rFonts w:ascii="Arial Narrow" w:hAnsi="Arial Narrow"/>
          <w:color w:val="000000" w:themeColor="text1"/>
        </w:rPr>
        <w:t>emphasises</w:t>
      </w:r>
      <w:proofErr w:type="spellEnd"/>
      <w:r w:rsidRPr="0009339A">
        <w:rPr>
          <w:rFonts w:ascii="Arial Narrow" w:hAnsi="Arial Narrow"/>
          <w:color w:val="000000" w:themeColor="text1"/>
        </w:rPr>
        <w:t xml:space="preserve"> that the effectiveness of strategic technology management capabilities in SMEs is profoundly shaped by institutional and contextual conditions, particularly within emerging economy settings. Drawing on institutional theory, scholars highlight how formal regulations, informal norms, and shared cognitive </w:t>
      </w:r>
      <w:proofErr w:type="gramStart"/>
      <w:r w:rsidRPr="0009339A">
        <w:rPr>
          <w:rFonts w:ascii="Arial Narrow" w:hAnsi="Arial Narrow"/>
          <w:color w:val="000000" w:themeColor="text1"/>
        </w:rPr>
        <w:t>frameworks</w:t>
      </w:r>
      <w:proofErr w:type="gramEnd"/>
      <w:r w:rsidRPr="0009339A">
        <w:rPr>
          <w:rFonts w:ascii="Arial Narrow" w:hAnsi="Arial Narrow"/>
          <w:color w:val="000000" w:themeColor="text1"/>
        </w:rPr>
        <w:t xml:space="preserve"> structure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w:t>
      </w:r>
      <w:proofErr w:type="spellStart"/>
      <w:r w:rsidRPr="0009339A">
        <w:rPr>
          <w:rFonts w:ascii="Arial Narrow" w:hAnsi="Arial Narrow"/>
          <w:color w:val="000000" w:themeColor="text1"/>
        </w:rPr>
        <w:t>behaviour</w:t>
      </w:r>
      <w:proofErr w:type="spellEnd"/>
      <w:r w:rsidRPr="0009339A">
        <w:rPr>
          <w:rFonts w:ascii="Arial Narrow" w:hAnsi="Arial Narrow"/>
          <w:color w:val="000000" w:themeColor="text1"/>
        </w:rPr>
        <w:t xml:space="preserve"> and strategic choice (North, 1990). In contexts such as Bangladesh, SMEs operate within institutional environments </w:t>
      </w:r>
      <w:proofErr w:type="spellStart"/>
      <w:r w:rsidRPr="0009339A">
        <w:rPr>
          <w:rFonts w:ascii="Arial Narrow" w:hAnsi="Arial Narrow"/>
          <w:color w:val="000000" w:themeColor="text1"/>
        </w:rPr>
        <w:t>characterised</w:t>
      </w:r>
      <w:proofErr w:type="spellEnd"/>
      <w:r w:rsidRPr="0009339A">
        <w:rPr>
          <w:rFonts w:ascii="Arial Narrow" w:hAnsi="Arial Narrow"/>
          <w:color w:val="000000" w:themeColor="text1"/>
        </w:rPr>
        <w:t xml:space="preserve"> by regulatory ambiguity, infrastructural deficits, and uneven enforcement of environmental and </w:t>
      </w:r>
      <w:proofErr w:type="spellStart"/>
      <w:r w:rsidRPr="0009339A">
        <w:rPr>
          <w:rFonts w:ascii="Arial Narrow" w:hAnsi="Arial Narrow"/>
          <w:color w:val="000000" w:themeColor="text1"/>
        </w:rPr>
        <w:t>labour</w:t>
      </w:r>
      <w:proofErr w:type="spellEnd"/>
      <w:r w:rsidRPr="0009339A">
        <w:rPr>
          <w:rFonts w:ascii="Arial Narrow" w:hAnsi="Arial Narrow"/>
          <w:color w:val="000000" w:themeColor="text1"/>
        </w:rPr>
        <w:t xml:space="preserve"> standards, all of which condition how technology is interpreted and </w:t>
      </w:r>
      <w:proofErr w:type="spellStart"/>
      <w:r w:rsidRPr="0009339A">
        <w:rPr>
          <w:rFonts w:ascii="Arial Narrow" w:hAnsi="Arial Narrow"/>
          <w:color w:val="000000" w:themeColor="text1"/>
        </w:rPr>
        <w:t>utilised</w:t>
      </w:r>
      <w:proofErr w:type="spellEnd"/>
      <w:r w:rsidRPr="0009339A">
        <w:rPr>
          <w:rFonts w:ascii="Arial Narrow" w:hAnsi="Arial Narrow"/>
          <w:color w:val="000000" w:themeColor="text1"/>
        </w:rPr>
        <w:t xml:space="preserve"> in practice.</w:t>
      </w:r>
    </w:p>
    <w:p w14:paraId="59B24FFE" w14:textId="0CF357DA" w:rsidR="00DF249F" w:rsidRPr="0009339A" w:rsidRDefault="00DF249F" w:rsidP="00D13C06">
      <w:pPr>
        <w:pStyle w:val="NormalWeb"/>
        <w:rPr>
          <w:rFonts w:ascii="Arial Narrow" w:hAnsi="Arial Narrow"/>
          <w:color w:val="000000" w:themeColor="text1"/>
        </w:rPr>
      </w:pPr>
      <w:r w:rsidRPr="0009339A">
        <w:rPr>
          <w:rFonts w:ascii="Arial Narrow" w:hAnsi="Arial Narrow"/>
          <w:color w:val="000000" w:themeColor="text1"/>
        </w:rPr>
        <w:t xml:space="preserve">Empirical research consistently demonstrates that contextual conditions significantly moderate the relationship between technology management and business performance. Studies focusing on developing economies </w:t>
      </w:r>
      <w:proofErr w:type="spellStart"/>
      <w:r w:rsidRPr="0009339A">
        <w:rPr>
          <w:rFonts w:ascii="Arial Narrow" w:hAnsi="Arial Narrow"/>
          <w:color w:val="000000" w:themeColor="text1"/>
        </w:rPr>
        <w:t>emphasise</w:t>
      </w:r>
      <w:proofErr w:type="spellEnd"/>
      <w:r w:rsidRPr="0009339A">
        <w:rPr>
          <w:rFonts w:ascii="Arial Narrow" w:hAnsi="Arial Narrow"/>
          <w:color w:val="000000" w:themeColor="text1"/>
        </w:rPr>
        <w:t xml:space="preserve"> that digital technologies frequently operate as adaptive or compensatory mechanisms rather than as genuinely transformative enablers, reflecting structural constraints rather than strategic choice (World Bank, 2020; UNCTAD, 2021). In the Bangladeshi context, enduring challenges—including unreliable electricity supply, limited digital infrastructure, and persistent skills shortages—continue to constrain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readiness for advanced technological integration. Consequently, technology adoption is commonly oriented towards routine operational or administrative tasks, restricting its capacity to support deeper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transformation or deliver sustained performance improvements.</w:t>
      </w:r>
    </w:p>
    <w:p w14:paraId="4584B512" w14:textId="59110A9E" w:rsidR="00D13C06" w:rsidRPr="0009339A" w:rsidRDefault="00D13C06" w:rsidP="00B81855">
      <w:pPr>
        <w:pStyle w:val="NormalWeb"/>
        <w:rPr>
          <w:rFonts w:ascii="Arial Narrow" w:hAnsi="Arial Narrow"/>
          <w:b/>
          <w:bCs/>
          <w:color w:val="000000" w:themeColor="text1"/>
          <w:sz w:val="28"/>
          <w:szCs w:val="28"/>
        </w:rPr>
      </w:pPr>
      <w:r w:rsidRPr="0009339A">
        <w:rPr>
          <w:rFonts w:ascii="Arial Narrow" w:hAnsi="Arial Narrow"/>
          <w:color w:val="000000" w:themeColor="text1"/>
        </w:rPr>
        <w:t>From a critical realist perspective, these findings point to the operation of underlying structural mechanisms—such as institutional voids, resource dependency, and infrastructural constraints—that shape observable technology-related outcomes in SMEs. However, much of the existing literature continues to treat context as a peripheral or background variable rather than as an active generative force. Although some studies incorporate contextual factors as moderators within statistical models, this treatment risks reducing complex institutional dynamics to surface-level effects, thereby obscuring the deeper causal powers embedded within regulatory systems, market structures, and socio-economic conditions that fundamentally shape how technology management capabilities are enacted in practice.</w:t>
      </w:r>
    </w:p>
    <w:p w14:paraId="53C02A10" w14:textId="5DAD5F6C" w:rsidR="00B81855" w:rsidRPr="0009339A" w:rsidRDefault="00B81855" w:rsidP="00B81855">
      <w:pPr>
        <w:pStyle w:val="NormalWeb"/>
        <w:rPr>
          <w:rFonts w:ascii="Arial Narrow" w:hAnsi="Arial Narrow"/>
          <w:color w:val="000000" w:themeColor="text1"/>
        </w:rPr>
      </w:pPr>
      <w:r w:rsidRPr="0009339A">
        <w:rPr>
          <w:rFonts w:ascii="Arial Narrow" w:hAnsi="Arial Narrow"/>
          <w:color w:val="000000" w:themeColor="text1"/>
        </w:rPr>
        <w:t>.</w:t>
      </w:r>
    </w:p>
    <w:p w14:paraId="0E1A7C43" w14:textId="77777777" w:rsidR="00B81855" w:rsidRPr="0009339A" w:rsidRDefault="00B81855" w:rsidP="00B81855">
      <w:pPr>
        <w:pStyle w:val="NormalWeb"/>
        <w:rPr>
          <w:rFonts w:ascii="Arial Narrow" w:hAnsi="Arial Narrow"/>
          <w:color w:val="000000" w:themeColor="text1"/>
        </w:rPr>
      </w:pPr>
      <w:r w:rsidRPr="0009339A">
        <w:rPr>
          <w:rFonts w:ascii="Arial Narrow" w:hAnsi="Arial Narrow"/>
          <w:color w:val="000000" w:themeColor="text1"/>
        </w:rPr>
        <w:lastRenderedPageBreak/>
        <w:t xml:space="preserve">Moreover, comparative studies across emerging economies reveal considerable heterogeneity. Research in India and Vietnam suggests stronger institutional support for digital innovation through government incentives and cluster development, enabling SMEs to leverage technology more strategically (Nguyen et al., 2022). In contrast, Bangladeshi SMEs often rely on informal networks and personal relationships to access technological knowledge, reinforcing path-dependent practices that limit sustainability-oriented innovation. These cross-country contrasts underscore the inadequacy of universalistic models and highlight the need for context-sensitive </w:t>
      </w:r>
      <w:proofErr w:type="spellStart"/>
      <w:r w:rsidRPr="0009339A">
        <w:rPr>
          <w:rFonts w:ascii="Arial Narrow" w:hAnsi="Arial Narrow"/>
          <w:color w:val="000000" w:themeColor="text1"/>
        </w:rPr>
        <w:t>theorisation</w:t>
      </w:r>
      <w:proofErr w:type="spellEnd"/>
      <w:r w:rsidRPr="0009339A">
        <w:rPr>
          <w:rFonts w:ascii="Arial Narrow" w:hAnsi="Arial Narrow"/>
          <w:color w:val="000000" w:themeColor="text1"/>
        </w:rPr>
        <w:t>.</w:t>
      </w:r>
    </w:p>
    <w:p w14:paraId="65CA77E9" w14:textId="130A6FF9" w:rsidR="00B81855" w:rsidRPr="0009339A" w:rsidRDefault="00B81855"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Ontological Assumptions in the Literature</w:t>
      </w:r>
    </w:p>
    <w:p w14:paraId="12766DF0" w14:textId="2395A1DC" w:rsidR="007A08E5" w:rsidRPr="0009339A" w:rsidRDefault="007A08E5" w:rsidP="00B81855">
      <w:pPr>
        <w:pStyle w:val="NormalWeb"/>
        <w:rPr>
          <w:rFonts w:ascii="Arial Narrow" w:hAnsi="Arial Narrow"/>
          <w:color w:val="000000" w:themeColor="text1"/>
        </w:rPr>
      </w:pPr>
      <w:r w:rsidRPr="0009339A">
        <w:rPr>
          <w:rFonts w:ascii="Arial Narrow" w:hAnsi="Arial Narrow"/>
          <w:color w:val="000000" w:themeColor="text1"/>
        </w:rPr>
        <w:t xml:space="preserve">Research on SMEs is often grounded in </w:t>
      </w:r>
      <w:proofErr w:type="spellStart"/>
      <w:proofErr w:type="gramStart"/>
      <w:r w:rsidRPr="0009339A">
        <w:rPr>
          <w:rFonts w:ascii="Arial Narrow" w:hAnsi="Arial Narrow"/>
          <w:color w:val="000000" w:themeColor="text1"/>
        </w:rPr>
        <w:t>a</w:t>
      </w:r>
      <w:proofErr w:type="spellEnd"/>
      <w:proofErr w:type="gramEnd"/>
      <w:r w:rsidRPr="0009339A">
        <w:rPr>
          <w:rFonts w:ascii="Arial Narrow" w:hAnsi="Arial Narrow"/>
          <w:color w:val="000000" w:themeColor="text1"/>
        </w:rPr>
        <w:t xml:space="preserve"> empirical realist view, which assumes that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capabilities and performance outcomes exist as stable and observable entities. In this view, capabilities are treated as resources that firms “have,” and sustainability is understood as an outcome that can be objectively measured using predefined indicators.</w:t>
      </w:r>
    </w:p>
    <w:p w14:paraId="3E6F3057" w14:textId="49DBD654" w:rsidR="00AA3DE3" w:rsidRPr="0092021A" w:rsidRDefault="00AA3DE3" w:rsidP="0092021A">
      <w:pPr>
        <w:spacing w:after="0" w:line="240" w:lineRule="auto"/>
        <w:rPr>
          <w:rFonts w:ascii="Arial Narrow" w:eastAsia="Times New Roman" w:hAnsi="Arial Narrow" w:cs="Times New Roman"/>
          <w:color w:val="000000" w:themeColor="text1"/>
          <w:sz w:val="24"/>
          <w:szCs w:val="24"/>
        </w:rPr>
      </w:pPr>
      <w:r w:rsidRPr="00AA3DE3">
        <w:rPr>
          <w:rFonts w:ascii="Arial Narrow" w:eastAsia="Times New Roman" w:hAnsi="Arial Narrow" w:cs="Times New Roman"/>
          <w:color w:val="000000" w:themeColor="text1"/>
          <w:sz w:val="24"/>
          <w:szCs w:val="24"/>
        </w:rPr>
        <w:t xml:space="preserve">While these assumptions facilitate quantitative </w:t>
      </w:r>
      <w:proofErr w:type="spellStart"/>
      <w:r w:rsidRPr="00AA3DE3">
        <w:rPr>
          <w:rFonts w:ascii="Arial Narrow" w:eastAsia="Times New Roman" w:hAnsi="Arial Narrow" w:cs="Times New Roman"/>
          <w:color w:val="000000" w:themeColor="text1"/>
          <w:sz w:val="24"/>
          <w:szCs w:val="24"/>
        </w:rPr>
        <w:t>operationalisation</w:t>
      </w:r>
      <w:proofErr w:type="spellEnd"/>
      <w:r w:rsidRPr="00AA3DE3">
        <w:rPr>
          <w:rFonts w:ascii="Arial Narrow" w:eastAsia="Times New Roman" w:hAnsi="Arial Narrow" w:cs="Times New Roman"/>
          <w:color w:val="000000" w:themeColor="text1"/>
          <w:sz w:val="24"/>
          <w:szCs w:val="24"/>
        </w:rPr>
        <w:t xml:space="preserve">, they neglect the emergent and relational characteristics of technology management practices. From a critical realism perspective, </w:t>
      </w:r>
      <w:proofErr w:type="spellStart"/>
      <w:r w:rsidRPr="00AA3DE3">
        <w:rPr>
          <w:rFonts w:ascii="Arial Narrow" w:eastAsia="Times New Roman" w:hAnsi="Arial Narrow" w:cs="Times New Roman"/>
          <w:color w:val="000000" w:themeColor="text1"/>
          <w:sz w:val="24"/>
          <w:szCs w:val="24"/>
        </w:rPr>
        <w:t>organisational</w:t>
      </w:r>
      <w:proofErr w:type="spellEnd"/>
      <w:r w:rsidRPr="00AA3DE3">
        <w:rPr>
          <w:rFonts w:ascii="Arial Narrow" w:eastAsia="Times New Roman" w:hAnsi="Arial Narrow" w:cs="Times New Roman"/>
          <w:color w:val="000000" w:themeColor="text1"/>
          <w:sz w:val="24"/>
          <w:szCs w:val="24"/>
        </w:rPr>
        <w:t xml:space="preserve"> capacities are not fixed entities but emerging characteristics resulting from the interplay of human agency, </w:t>
      </w:r>
      <w:proofErr w:type="spellStart"/>
      <w:r w:rsidRPr="00AA3DE3">
        <w:rPr>
          <w:rFonts w:ascii="Arial Narrow" w:eastAsia="Times New Roman" w:hAnsi="Arial Narrow" w:cs="Times New Roman"/>
          <w:color w:val="000000" w:themeColor="text1"/>
          <w:sz w:val="24"/>
          <w:szCs w:val="24"/>
        </w:rPr>
        <w:t>organisational</w:t>
      </w:r>
      <w:proofErr w:type="spellEnd"/>
      <w:r w:rsidRPr="00AA3DE3">
        <w:rPr>
          <w:rFonts w:ascii="Arial Narrow" w:eastAsia="Times New Roman" w:hAnsi="Arial Narrow" w:cs="Times New Roman"/>
          <w:color w:val="000000" w:themeColor="text1"/>
          <w:sz w:val="24"/>
          <w:szCs w:val="24"/>
        </w:rPr>
        <w:t xml:space="preserve"> structures, and environmental factors. If you treat them as fixed factors, you might make complex social processes seem real and make it harder to explain why things happen.</w:t>
      </w:r>
    </w:p>
    <w:p w14:paraId="7BB2596C" w14:textId="77777777" w:rsidR="00B81855" w:rsidRPr="0009339A" w:rsidRDefault="00B81855" w:rsidP="00B81855">
      <w:pPr>
        <w:pStyle w:val="NormalWeb"/>
        <w:rPr>
          <w:rFonts w:ascii="Arial Narrow" w:hAnsi="Arial Narrow"/>
          <w:color w:val="000000" w:themeColor="text1"/>
        </w:rPr>
      </w:pPr>
      <w:r w:rsidRPr="0009339A">
        <w:rPr>
          <w:rFonts w:ascii="Arial Narrow" w:hAnsi="Arial Narrow"/>
          <w:color w:val="000000" w:themeColor="text1"/>
        </w:rPr>
        <w:t xml:space="preserve">A smaller number of qualitative and mixed-method studies adopt a more constructivist ontology, </w:t>
      </w:r>
      <w:proofErr w:type="spellStart"/>
      <w:r w:rsidRPr="0009339A">
        <w:rPr>
          <w:rFonts w:ascii="Arial Narrow" w:hAnsi="Arial Narrow"/>
          <w:color w:val="000000" w:themeColor="text1"/>
        </w:rPr>
        <w:t>emphasising</w:t>
      </w:r>
      <w:proofErr w:type="spellEnd"/>
      <w:r w:rsidRPr="0009339A">
        <w:rPr>
          <w:rFonts w:ascii="Arial Narrow" w:hAnsi="Arial Narrow"/>
          <w:color w:val="000000" w:themeColor="text1"/>
        </w:rPr>
        <w:t xml:space="preserve"> managerial sense-making and socially constructed meanings of technology and sustainability. While these studies offer richer contextual insights, they sometimes fall into </w:t>
      </w:r>
      <w:r w:rsidRPr="0009339A">
        <w:rPr>
          <w:rStyle w:val="Strong"/>
          <w:rFonts w:ascii="Arial Narrow" w:hAnsi="Arial Narrow"/>
          <w:b w:val="0"/>
          <w:bCs w:val="0"/>
          <w:color w:val="000000" w:themeColor="text1"/>
        </w:rPr>
        <w:t>ontological relativism</w:t>
      </w:r>
      <w:r w:rsidRPr="0009339A">
        <w:rPr>
          <w:rFonts w:ascii="Arial Narrow" w:hAnsi="Arial Narrow"/>
          <w:b/>
          <w:bCs/>
          <w:color w:val="000000" w:themeColor="text1"/>
        </w:rPr>
        <w:t>,</w:t>
      </w:r>
      <w:r w:rsidRPr="0009339A">
        <w:rPr>
          <w:rFonts w:ascii="Arial Narrow" w:hAnsi="Arial Narrow"/>
          <w:color w:val="000000" w:themeColor="text1"/>
        </w:rPr>
        <w:t xml:space="preserve"> implying that sustainability outcomes are purely subjective. Critical realism provides a middle ground by </w:t>
      </w:r>
      <w:proofErr w:type="spellStart"/>
      <w:r w:rsidRPr="0009339A">
        <w:rPr>
          <w:rFonts w:ascii="Arial Narrow" w:hAnsi="Arial Narrow"/>
          <w:color w:val="000000" w:themeColor="text1"/>
        </w:rPr>
        <w:t>recognising</w:t>
      </w:r>
      <w:proofErr w:type="spellEnd"/>
      <w:r w:rsidRPr="0009339A">
        <w:rPr>
          <w:rFonts w:ascii="Arial Narrow" w:hAnsi="Arial Narrow"/>
          <w:color w:val="000000" w:themeColor="text1"/>
        </w:rPr>
        <w:t xml:space="preserve"> the reality of sustainability challenges while acknowledging that their interpretation and enactment are socially mediated.</w:t>
      </w:r>
    </w:p>
    <w:p w14:paraId="5D66250A" w14:textId="1B8A9046" w:rsidR="00B81855" w:rsidRPr="0009339A" w:rsidRDefault="00B81855"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Epistemolog</w:t>
      </w:r>
      <w:r w:rsidR="006361F0" w:rsidRPr="0009339A">
        <w:rPr>
          <w:rFonts w:ascii="Arial Narrow" w:hAnsi="Arial Narrow"/>
          <w:b/>
          <w:bCs/>
          <w:color w:val="000000" w:themeColor="text1"/>
          <w:sz w:val="28"/>
          <w:szCs w:val="28"/>
        </w:rPr>
        <w:t>y</w:t>
      </w:r>
      <w:r w:rsidRPr="0009339A">
        <w:rPr>
          <w:rFonts w:ascii="Arial Narrow" w:hAnsi="Arial Narrow"/>
          <w:b/>
          <w:bCs/>
          <w:color w:val="000000" w:themeColor="text1"/>
          <w:sz w:val="28"/>
          <w:szCs w:val="28"/>
        </w:rPr>
        <w:t xml:space="preserve"> and Methodolog</w:t>
      </w:r>
      <w:r w:rsidR="006361F0" w:rsidRPr="0009339A">
        <w:rPr>
          <w:rFonts w:ascii="Arial Narrow" w:hAnsi="Arial Narrow"/>
          <w:b/>
          <w:bCs/>
          <w:color w:val="000000" w:themeColor="text1"/>
          <w:sz w:val="28"/>
          <w:szCs w:val="28"/>
        </w:rPr>
        <w:t>y</w:t>
      </w:r>
    </w:p>
    <w:p w14:paraId="5CDE6A0E" w14:textId="0481513B" w:rsidR="00AA3DE3" w:rsidRPr="0009339A" w:rsidRDefault="00B81855" w:rsidP="004F4F3E">
      <w:pPr>
        <w:pStyle w:val="NormalWeb"/>
        <w:rPr>
          <w:rFonts w:ascii="Arial Narrow" w:hAnsi="Arial Narrow"/>
          <w:color w:val="000000" w:themeColor="text1"/>
        </w:rPr>
      </w:pPr>
      <w:r w:rsidRPr="0009339A">
        <w:rPr>
          <w:rFonts w:ascii="Arial Narrow" w:hAnsi="Arial Narrow"/>
          <w:color w:val="000000" w:themeColor="text1"/>
        </w:rPr>
        <w:t xml:space="preserve">Epistemologically, the literature is heavily skewed toward </w:t>
      </w:r>
      <w:r w:rsidRPr="0009339A">
        <w:rPr>
          <w:rStyle w:val="Strong"/>
          <w:rFonts w:ascii="Arial Narrow" w:hAnsi="Arial Narrow"/>
          <w:b w:val="0"/>
          <w:bCs w:val="0"/>
          <w:color w:val="000000" w:themeColor="text1"/>
        </w:rPr>
        <w:t>positivist and post-positivist</w:t>
      </w:r>
      <w:r w:rsidRPr="0009339A">
        <w:rPr>
          <w:rStyle w:val="Strong"/>
          <w:rFonts w:ascii="Arial Narrow" w:hAnsi="Arial Narrow"/>
          <w:color w:val="000000" w:themeColor="text1"/>
        </w:rPr>
        <w:t xml:space="preserve"> </w:t>
      </w:r>
      <w:r w:rsidRPr="0009339A">
        <w:rPr>
          <w:rStyle w:val="Strong"/>
          <w:rFonts w:ascii="Arial Narrow" w:hAnsi="Arial Narrow"/>
          <w:b w:val="0"/>
          <w:bCs w:val="0"/>
          <w:color w:val="000000" w:themeColor="text1"/>
        </w:rPr>
        <w:t>approaches</w:t>
      </w:r>
      <w:r w:rsidRPr="0009339A">
        <w:rPr>
          <w:rFonts w:ascii="Arial Narrow" w:hAnsi="Arial Narrow"/>
          <w:color w:val="000000" w:themeColor="text1"/>
        </w:rPr>
        <w:t xml:space="preserve">, with knowledge claims derived primarily from hypothesis testing, statistical modelling, and </w:t>
      </w:r>
      <w:proofErr w:type="spellStart"/>
      <w:r w:rsidRPr="0009339A">
        <w:rPr>
          <w:rFonts w:ascii="Arial Narrow" w:hAnsi="Arial Narrow"/>
          <w:color w:val="000000" w:themeColor="text1"/>
        </w:rPr>
        <w:t>generalisation</w:t>
      </w:r>
      <w:proofErr w:type="spellEnd"/>
      <w:r w:rsidRPr="0009339A">
        <w:rPr>
          <w:rFonts w:ascii="Arial Narrow" w:hAnsi="Arial Narrow"/>
          <w:color w:val="000000" w:themeColor="text1"/>
        </w:rPr>
        <w:t xml:space="preserve">. This orientation privileges measurable relationships and tends to </w:t>
      </w:r>
      <w:proofErr w:type="spellStart"/>
      <w:r w:rsidRPr="0009339A">
        <w:rPr>
          <w:rFonts w:ascii="Arial Narrow" w:hAnsi="Arial Narrow"/>
          <w:color w:val="000000" w:themeColor="text1"/>
        </w:rPr>
        <w:t>marginalise</w:t>
      </w:r>
      <w:proofErr w:type="spellEnd"/>
      <w:r w:rsidRPr="0009339A">
        <w:rPr>
          <w:rFonts w:ascii="Arial Narrow" w:hAnsi="Arial Narrow"/>
          <w:color w:val="000000" w:themeColor="text1"/>
        </w:rPr>
        <w:t xml:space="preserve"> experiential and contextual knowledge. While such approaches dominate high-impact journals, they often struggle to explain contradictory or inconsistent findings observed across studies.</w:t>
      </w:r>
    </w:p>
    <w:p w14:paraId="6A49438F" w14:textId="063B1D55" w:rsidR="00B81855" w:rsidRDefault="00BF7F3B" w:rsidP="00EC641A">
      <w:pPr>
        <w:spacing w:after="0" w:line="240" w:lineRule="auto"/>
        <w:rPr>
          <w:rFonts w:ascii="Arial Narrow" w:hAnsi="Arial Narrow"/>
          <w:color w:val="000000" w:themeColor="text1"/>
        </w:rPr>
      </w:pPr>
      <w:r w:rsidRPr="00BF7F3B">
        <w:rPr>
          <w:rFonts w:ascii="Arial Narrow" w:eastAsia="Times New Roman" w:hAnsi="Arial Narrow" w:cs="Times New Roman"/>
          <w:color w:val="000000" w:themeColor="text1"/>
          <w:sz w:val="24"/>
          <w:szCs w:val="24"/>
        </w:rPr>
        <w:t>Methodologically, the prevalence of cross-sectional designs constrains causal inference. Critical realism scholars advocate for methodological diversity, promoting the amalgamation of quantitative and qualitative methodologies to elucidate generative mechanisms.</w:t>
      </w:r>
      <w:r w:rsidR="00EC641A">
        <w:rPr>
          <w:rFonts w:ascii="Arial Narrow" w:eastAsia="Times New Roman" w:hAnsi="Arial Narrow" w:cs="Times New Roman"/>
          <w:color w:val="000000" w:themeColor="text1"/>
          <w:sz w:val="24"/>
          <w:szCs w:val="24"/>
        </w:rPr>
        <w:t xml:space="preserve"> I will also conduct same interviews of SME business </w:t>
      </w:r>
      <w:proofErr w:type="spellStart"/>
      <w:r w:rsidR="00EC641A">
        <w:rPr>
          <w:rFonts w:ascii="Arial Narrow" w:eastAsia="Times New Roman" w:hAnsi="Arial Narrow" w:cs="Times New Roman"/>
          <w:color w:val="000000" w:themeColor="text1"/>
          <w:sz w:val="24"/>
          <w:szCs w:val="24"/>
        </w:rPr>
        <w:t>owenrs</w:t>
      </w:r>
      <w:proofErr w:type="spellEnd"/>
      <w:r w:rsidR="00EC641A">
        <w:rPr>
          <w:rFonts w:ascii="Arial Narrow" w:eastAsia="Times New Roman" w:hAnsi="Arial Narrow" w:cs="Times New Roman"/>
          <w:color w:val="000000" w:themeColor="text1"/>
          <w:sz w:val="24"/>
          <w:szCs w:val="24"/>
        </w:rPr>
        <w:t xml:space="preserve"> for gathering more </w:t>
      </w:r>
      <w:proofErr w:type="gramStart"/>
      <w:r w:rsidR="00EC641A">
        <w:rPr>
          <w:rFonts w:ascii="Arial Narrow" w:eastAsia="Times New Roman" w:hAnsi="Arial Narrow" w:cs="Times New Roman"/>
          <w:color w:val="000000" w:themeColor="text1"/>
          <w:sz w:val="24"/>
          <w:szCs w:val="24"/>
        </w:rPr>
        <w:t xml:space="preserve">information </w:t>
      </w:r>
      <w:r w:rsidR="004F4F3E">
        <w:rPr>
          <w:rFonts w:ascii="Arial Narrow" w:eastAsia="Times New Roman" w:hAnsi="Arial Narrow" w:cs="Times New Roman"/>
          <w:color w:val="000000" w:themeColor="text1"/>
          <w:sz w:val="24"/>
          <w:szCs w:val="24"/>
        </w:rPr>
        <w:t>.</w:t>
      </w:r>
      <w:proofErr w:type="gramEnd"/>
      <w:r w:rsidRPr="00BF7F3B">
        <w:rPr>
          <w:rFonts w:ascii="Arial Narrow" w:eastAsia="Times New Roman" w:hAnsi="Arial Narrow" w:cs="Times New Roman"/>
          <w:color w:val="000000" w:themeColor="text1"/>
          <w:sz w:val="24"/>
          <w:szCs w:val="24"/>
        </w:rPr>
        <w:t xml:space="preserve"> These methods are still not used enough in the current </w:t>
      </w:r>
      <w:proofErr w:type="gramStart"/>
      <w:r w:rsidRPr="00BF7F3B">
        <w:rPr>
          <w:rFonts w:ascii="Arial Narrow" w:eastAsia="Times New Roman" w:hAnsi="Arial Narrow" w:cs="Times New Roman"/>
          <w:color w:val="000000" w:themeColor="text1"/>
          <w:sz w:val="24"/>
          <w:szCs w:val="24"/>
        </w:rPr>
        <w:t>literature.</w:t>
      </w:r>
      <w:r w:rsidR="00B81855" w:rsidRPr="0009339A">
        <w:rPr>
          <w:rFonts w:ascii="Arial Narrow" w:hAnsi="Arial Narrow"/>
          <w:color w:val="000000" w:themeColor="text1"/>
        </w:rPr>
        <w:t>.</w:t>
      </w:r>
      <w:proofErr w:type="gramEnd"/>
    </w:p>
    <w:p w14:paraId="24E0FC0E" w14:textId="3346857F" w:rsidR="00C37382" w:rsidRDefault="00C37382" w:rsidP="00EC641A">
      <w:pPr>
        <w:spacing w:after="0" w:line="240" w:lineRule="auto"/>
        <w:rPr>
          <w:rFonts w:ascii="Arial Narrow" w:hAnsi="Arial Narrow"/>
          <w:color w:val="000000" w:themeColor="text1"/>
        </w:rPr>
      </w:pPr>
    </w:p>
    <w:p w14:paraId="337C366C" w14:textId="79C50E7F" w:rsidR="00C37382" w:rsidRPr="00C37382" w:rsidRDefault="00C37382" w:rsidP="00EC641A">
      <w:pPr>
        <w:spacing w:after="0" w:line="240" w:lineRule="auto"/>
        <w:rPr>
          <w:rFonts w:ascii="Arial Narrow" w:hAnsi="Arial Narrow"/>
          <w:b/>
          <w:bCs/>
          <w:color w:val="000000" w:themeColor="text1"/>
          <w:sz w:val="32"/>
          <w:szCs w:val="32"/>
        </w:rPr>
      </w:pPr>
      <w:r w:rsidRPr="00C37382">
        <w:rPr>
          <w:rFonts w:ascii="Arial Narrow" w:hAnsi="Arial Narrow"/>
          <w:b/>
          <w:bCs/>
          <w:color w:val="000000" w:themeColor="text1"/>
          <w:sz w:val="32"/>
          <w:szCs w:val="32"/>
        </w:rPr>
        <w:t>Keywords</w:t>
      </w:r>
    </w:p>
    <w:p w14:paraId="1D184AA0" w14:textId="77777777" w:rsidR="00C37382" w:rsidRDefault="00C37382" w:rsidP="00EC641A">
      <w:pPr>
        <w:spacing w:after="0" w:line="240" w:lineRule="auto"/>
      </w:pPr>
    </w:p>
    <w:p w14:paraId="365C6863" w14:textId="50E28515" w:rsidR="00C37382" w:rsidRPr="00EC641A" w:rsidRDefault="00C37382" w:rsidP="00EC641A">
      <w:pPr>
        <w:spacing w:after="0" w:line="240" w:lineRule="auto"/>
        <w:rPr>
          <w:rFonts w:ascii="Arial Narrow" w:eastAsia="Times New Roman" w:hAnsi="Arial Narrow" w:cs="Times New Roman"/>
          <w:color w:val="000000" w:themeColor="text1"/>
          <w:sz w:val="24"/>
          <w:szCs w:val="24"/>
        </w:rPr>
      </w:pPr>
      <w:r>
        <w:t>Strategic technology management; Critical realism; Ontological and epistemological assumptions; Methodological pluralism; Quantitative and qualitative research; SMEs in emerging economies</w:t>
      </w:r>
    </w:p>
    <w:p w14:paraId="484E9683" w14:textId="468C137E" w:rsidR="00B81855" w:rsidRPr="0009339A" w:rsidRDefault="00B81855"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lastRenderedPageBreak/>
        <w:t xml:space="preserve">Research Gaps </w:t>
      </w:r>
    </w:p>
    <w:p w14:paraId="06D4B13A" w14:textId="09AF42A7" w:rsidR="00BF7F3B" w:rsidRPr="0009339A" w:rsidRDefault="00BF7F3B" w:rsidP="00BF7F3B">
      <w:pPr>
        <w:spacing w:after="0" w:line="240" w:lineRule="auto"/>
        <w:rPr>
          <w:rFonts w:ascii="Arial Narrow" w:eastAsia="Times New Roman" w:hAnsi="Arial Narrow" w:cs="Times New Roman"/>
          <w:color w:val="000000" w:themeColor="text1"/>
          <w:sz w:val="24"/>
          <w:szCs w:val="24"/>
        </w:rPr>
      </w:pPr>
      <w:r w:rsidRPr="00BF7F3B">
        <w:rPr>
          <w:rFonts w:ascii="Arial Narrow" w:eastAsia="Times New Roman" w:hAnsi="Arial Narrow" w:cs="Times New Roman"/>
          <w:color w:val="000000" w:themeColor="text1"/>
          <w:sz w:val="24"/>
          <w:szCs w:val="24"/>
        </w:rPr>
        <w:t>A synthesis of the literature uncovers significant gaps that validate the current investigation. First, there is insufficient explanatory research delineating the causal pathways by which strategic technology management capabilities affect sustainable business performance in SMEs. The majority of research conclude at correlation, leaving causal enquiries unaddressed.</w:t>
      </w:r>
    </w:p>
    <w:p w14:paraId="5F7CD857" w14:textId="77777777" w:rsidR="002B13CE" w:rsidRPr="0009339A" w:rsidRDefault="002B13CE" w:rsidP="002B13CE">
      <w:pPr>
        <w:pStyle w:val="NormalWeb"/>
        <w:rPr>
          <w:rFonts w:ascii="Arial Narrow" w:hAnsi="Arial Narrow"/>
          <w:color w:val="000000" w:themeColor="text1"/>
        </w:rPr>
      </w:pPr>
      <w:r w:rsidRPr="0009339A">
        <w:rPr>
          <w:rFonts w:ascii="Arial Narrow" w:hAnsi="Arial Narrow"/>
          <w:color w:val="000000" w:themeColor="text1"/>
        </w:rPr>
        <w:t xml:space="preserve">Second, there is insufficient engagement with </w:t>
      </w:r>
      <w:r w:rsidRPr="0009339A">
        <w:rPr>
          <w:rStyle w:val="Strong"/>
          <w:rFonts w:ascii="Arial Narrow" w:hAnsi="Arial Narrow"/>
          <w:b w:val="0"/>
          <w:bCs w:val="0"/>
          <w:color w:val="000000" w:themeColor="text1"/>
        </w:rPr>
        <w:t>contextual and institutional dynamics</w:t>
      </w:r>
      <w:r w:rsidRPr="0009339A">
        <w:rPr>
          <w:rFonts w:ascii="Arial Narrow" w:hAnsi="Arial Narrow"/>
          <w:color w:val="000000" w:themeColor="text1"/>
        </w:rPr>
        <w:t>, particularly in Bangladesh. SMEs are embedded within regulatory, cultural, and infrastructural environments that condition technology use, yet these factors are often treated superficially.</w:t>
      </w:r>
    </w:p>
    <w:p w14:paraId="5384614A" w14:textId="77777777" w:rsidR="002B13CE" w:rsidRPr="0009339A" w:rsidRDefault="002B13CE" w:rsidP="002B13CE">
      <w:pPr>
        <w:pStyle w:val="NormalWeb"/>
        <w:rPr>
          <w:rFonts w:ascii="Arial Narrow" w:hAnsi="Arial Narrow"/>
          <w:color w:val="000000" w:themeColor="text1"/>
        </w:rPr>
      </w:pPr>
      <w:r w:rsidRPr="0009339A">
        <w:rPr>
          <w:rFonts w:ascii="Arial Narrow" w:hAnsi="Arial Narrow"/>
          <w:color w:val="000000" w:themeColor="text1"/>
        </w:rPr>
        <w:t>Third, the philosophical underpinnings of existing research are rarely made explicit. The dominance of positivist epistemologies limits reflexivity and constrains methodological innovation. A critical realist approach offers a more coherent philosophical foundation for DBA research by integrating structure, agency, and context.</w:t>
      </w:r>
    </w:p>
    <w:p w14:paraId="18952C00" w14:textId="39362E90" w:rsidR="002B13CE" w:rsidRPr="0009339A" w:rsidRDefault="002B13CE" w:rsidP="002B13CE">
      <w:pPr>
        <w:pStyle w:val="NormalWeb"/>
        <w:rPr>
          <w:rFonts w:ascii="Arial Narrow" w:hAnsi="Arial Narrow"/>
          <w:color w:val="000000" w:themeColor="text1"/>
        </w:rPr>
      </w:pPr>
      <w:r w:rsidRPr="0009339A">
        <w:rPr>
          <w:rFonts w:ascii="Arial Narrow" w:hAnsi="Arial Narrow"/>
          <w:color w:val="000000" w:themeColor="text1"/>
        </w:rPr>
        <w:t xml:space="preserve">Finally, there is a need for research designs that combine </w:t>
      </w:r>
      <w:r w:rsidRPr="0009339A">
        <w:rPr>
          <w:rStyle w:val="Strong"/>
          <w:rFonts w:ascii="Arial Narrow" w:hAnsi="Arial Narrow"/>
          <w:b w:val="0"/>
          <w:bCs w:val="0"/>
          <w:color w:val="000000" w:themeColor="text1"/>
        </w:rPr>
        <w:t xml:space="preserve">methodological </w:t>
      </w:r>
      <w:proofErr w:type="spellStart"/>
      <w:r w:rsidRPr="0009339A">
        <w:rPr>
          <w:rStyle w:val="Strong"/>
          <w:rFonts w:ascii="Arial Narrow" w:hAnsi="Arial Narrow"/>
          <w:b w:val="0"/>
          <w:bCs w:val="0"/>
          <w:color w:val="000000" w:themeColor="text1"/>
        </w:rPr>
        <w:t>rigour</w:t>
      </w:r>
      <w:proofErr w:type="spellEnd"/>
      <w:r w:rsidRPr="0009339A">
        <w:rPr>
          <w:rStyle w:val="Strong"/>
          <w:rFonts w:ascii="Arial Narrow" w:hAnsi="Arial Narrow"/>
          <w:b w:val="0"/>
          <w:bCs w:val="0"/>
          <w:color w:val="000000" w:themeColor="text1"/>
        </w:rPr>
        <w:t xml:space="preserve"> with practical</w:t>
      </w:r>
      <w:r w:rsidRPr="0009339A">
        <w:rPr>
          <w:rStyle w:val="Strong"/>
          <w:rFonts w:ascii="Arial Narrow" w:hAnsi="Arial Narrow"/>
          <w:color w:val="000000" w:themeColor="text1"/>
        </w:rPr>
        <w:t xml:space="preserve"> </w:t>
      </w:r>
      <w:r w:rsidRPr="0009339A">
        <w:rPr>
          <w:rStyle w:val="Strong"/>
          <w:rFonts w:ascii="Arial Narrow" w:hAnsi="Arial Narrow"/>
          <w:b w:val="0"/>
          <w:bCs w:val="0"/>
          <w:color w:val="000000" w:themeColor="text1"/>
        </w:rPr>
        <w:t>relevance</w:t>
      </w:r>
      <w:r w:rsidRPr="0009339A">
        <w:rPr>
          <w:rFonts w:ascii="Arial Narrow" w:hAnsi="Arial Narrow"/>
          <w:color w:val="000000" w:themeColor="text1"/>
        </w:rPr>
        <w:t xml:space="preserve">. </w:t>
      </w:r>
      <w:r w:rsidR="00903BAF" w:rsidRPr="0009339A">
        <w:rPr>
          <w:rFonts w:ascii="Arial Narrow" w:hAnsi="Arial Narrow"/>
          <w:color w:val="000000" w:themeColor="text1"/>
        </w:rPr>
        <w:t>I</w:t>
      </w:r>
      <w:r w:rsidRPr="0009339A">
        <w:rPr>
          <w:rFonts w:ascii="Arial Narrow" w:hAnsi="Arial Narrow"/>
          <w:color w:val="000000" w:themeColor="text1"/>
        </w:rPr>
        <w:t>n particular, must generate actionable insights for managers while maintaining philosophical and ethical integrity.</w:t>
      </w:r>
    </w:p>
    <w:p w14:paraId="01A4C56C" w14:textId="670B4759" w:rsidR="00B81855" w:rsidRDefault="00BF7F3B" w:rsidP="00BF7F3B">
      <w:pPr>
        <w:spacing w:after="0" w:line="240" w:lineRule="auto"/>
        <w:rPr>
          <w:rFonts w:ascii="Arial Narrow" w:eastAsia="Times New Roman" w:hAnsi="Arial Narrow" w:cs="Times New Roman"/>
          <w:color w:val="000000" w:themeColor="text1"/>
          <w:sz w:val="24"/>
          <w:szCs w:val="24"/>
        </w:rPr>
      </w:pPr>
      <w:r w:rsidRPr="00BF7F3B">
        <w:rPr>
          <w:rFonts w:ascii="Arial Narrow" w:eastAsia="Times New Roman" w:hAnsi="Arial Narrow" w:cs="Times New Roman"/>
          <w:color w:val="000000" w:themeColor="text1"/>
          <w:sz w:val="24"/>
          <w:szCs w:val="24"/>
        </w:rPr>
        <w:t>The current study addresses these deficiencies, so enhancing both theoretical comprehension and research methodologies in the domain of strategic technology management and sustainability within developing economy SMEs.</w:t>
      </w:r>
    </w:p>
    <w:p w14:paraId="36BD10AD" w14:textId="0E35938B" w:rsidR="00F1292A" w:rsidRDefault="00F1292A" w:rsidP="00BF7F3B">
      <w:pPr>
        <w:spacing w:after="0" w:line="240" w:lineRule="auto"/>
        <w:rPr>
          <w:rFonts w:ascii="Arial Narrow" w:eastAsia="Times New Roman" w:hAnsi="Arial Narrow" w:cs="Times New Roman"/>
          <w:color w:val="000000" w:themeColor="text1"/>
          <w:sz w:val="24"/>
          <w:szCs w:val="24"/>
        </w:rPr>
      </w:pPr>
    </w:p>
    <w:p w14:paraId="3869F50B" w14:textId="6AD1DB16" w:rsidR="00F1292A" w:rsidRDefault="00F1292A" w:rsidP="00BF7F3B">
      <w:pPr>
        <w:spacing w:after="0" w:line="240" w:lineRule="auto"/>
        <w:rPr>
          <w:rFonts w:ascii="Arial Narrow" w:eastAsia="Times New Roman" w:hAnsi="Arial Narrow" w:cs="Times New Roman"/>
          <w:b/>
          <w:bCs/>
          <w:color w:val="000000" w:themeColor="text1"/>
          <w:sz w:val="32"/>
          <w:szCs w:val="32"/>
        </w:rPr>
      </w:pPr>
      <w:r w:rsidRPr="00F1292A">
        <w:rPr>
          <w:rFonts w:ascii="Arial Narrow" w:eastAsia="Times New Roman" w:hAnsi="Arial Narrow" w:cs="Times New Roman"/>
          <w:b/>
          <w:bCs/>
          <w:color w:val="000000" w:themeColor="text1"/>
          <w:sz w:val="32"/>
          <w:szCs w:val="32"/>
        </w:rPr>
        <w:t>Keywords</w:t>
      </w:r>
    </w:p>
    <w:p w14:paraId="0FCEC060" w14:textId="759BCD03" w:rsidR="00F1292A" w:rsidRPr="00F1292A" w:rsidRDefault="00F1292A" w:rsidP="00F1292A">
      <w:pPr>
        <w:pStyle w:val="NormalWeb"/>
        <w:rPr>
          <w:rFonts w:ascii="Arial Narrow" w:hAnsi="Arial Narrow"/>
          <w:b/>
          <w:bCs/>
        </w:rPr>
      </w:pPr>
      <w:r w:rsidRPr="00F1292A">
        <w:rPr>
          <w:rStyle w:val="Strong"/>
          <w:rFonts w:ascii="Arial Narrow" w:hAnsi="Arial Narrow"/>
          <w:b w:val="0"/>
          <w:bCs w:val="0"/>
        </w:rPr>
        <w:t xml:space="preserve">Research philosophy; Critical realism; Ontology and epistemology; Methodological </w:t>
      </w:r>
      <w:proofErr w:type="spellStart"/>
      <w:r w:rsidRPr="00F1292A">
        <w:rPr>
          <w:rStyle w:val="Strong"/>
          <w:rFonts w:ascii="Arial Narrow" w:hAnsi="Arial Narrow"/>
          <w:b w:val="0"/>
          <w:bCs w:val="0"/>
        </w:rPr>
        <w:t>rigour</w:t>
      </w:r>
      <w:proofErr w:type="spellEnd"/>
      <w:r w:rsidRPr="00F1292A">
        <w:rPr>
          <w:rStyle w:val="Strong"/>
          <w:rFonts w:ascii="Arial Narrow" w:hAnsi="Arial Narrow"/>
          <w:b w:val="0"/>
          <w:bCs w:val="0"/>
        </w:rPr>
        <w:t>; Explanatory research; SMEs in emerging economies</w:t>
      </w:r>
    </w:p>
    <w:p w14:paraId="0BD01FDD" w14:textId="47986D0C" w:rsidR="002B13CE" w:rsidRPr="0009339A" w:rsidRDefault="002B13CE" w:rsidP="00B81855">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 xml:space="preserve">Philosophical and Methodological Analysis </w:t>
      </w:r>
    </w:p>
    <w:p w14:paraId="35C8A493" w14:textId="61255543" w:rsidR="006B053E" w:rsidRDefault="00FA6A4A" w:rsidP="00B26A14">
      <w:pPr>
        <w:spacing w:after="0" w:line="240" w:lineRule="auto"/>
        <w:rPr>
          <w:rFonts w:ascii="Arial Narrow" w:eastAsia="Times New Roman" w:hAnsi="Arial Narrow" w:cs="Times New Roman"/>
          <w:color w:val="000000" w:themeColor="text1"/>
          <w:sz w:val="24"/>
          <w:szCs w:val="24"/>
        </w:rPr>
      </w:pPr>
      <w:r w:rsidRPr="00FA6A4A">
        <w:rPr>
          <w:rFonts w:ascii="Arial Narrow" w:eastAsia="Times New Roman" w:hAnsi="Arial Narrow" w:cs="Times New Roman"/>
          <w:color w:val="000000" w:themeColor="text1"/>
          <w:sz w:val="24"/>
          <w:szCs w:val="24"/>
        </w:rPr>
        <w:t>The empirical study chosen for philosophical and methodological analysis is the research conducted by Al-</w:t>
      </w:r>
      <w:proofErr w:type="spellStart"/>
      <w:r w:rsidRPr="00FA6A4A">
        <w:rPr>
          <w:rFonts w:ascii="Arial Narrow" w:eastAsia="Times New Roman" w:hAnsi="Arial Narrow" w:cs="Times New Roman"/>
          <w:color w:val="000000" w:themeColor="text1"/>
          <w:sz w:val="24"/>
          <w:szCs w:val="24"/>
        </w:rPr>
        <w:t>Omush</w:t>
      </w:r>
      <w:proofErr w:type="spellEnd"/>
      <w:r w:rsidRPr="00FA6A4A">
        <w:rPr>
          <w:rFonts w:ascii="Arial Narrow" w:eastAsia="Times New Roman" w:hAnsi="Arial Narrow" w:cs="Times New Roman"/>
          <w:color w:val="000000" w:themeColor="text1"/>
          <w:sz w:val="24"/>
          <w:szCs w:val="24"/>
        </w:rPr>
        <w:t xml:space="preserve">, Yaseen, </w:t>
      </w:r>
      <w:proofErr w:type="spellStart"/>
      <w:r w:rsidRPr="00FA6A4A">
        <w:rPr>
          <w:rFonts w:ascii="Arial Narrow" w:eastAsia="Times New Roman" w:hAnsi="Arial Narrow" w:cs="Times New Roman"/>
          <w:color w:val="000000" w:themeColor="text1"/>
          <w:sz w:val="24"/>
          <w:szCs w:val="24"/>
        </w:rPr>
        <w:t>Shannak</w:t>
      </w:r>
      <w:proofErr w:type="spellEnd"/>
      <w:r w:rsidRPr="00FA6A4A">
        <w:rPr>
          <w:rFonts w:ascii="Arial Narrow" w:eastAsia="Times New Roman" w:hAnsi="Arial Narrow" w:cs="Times New Roman"/>
          <w:color w:val="000000" w:themeColor="text1"/>
          <w:sz w:val="24"/>
          <w:szCs w:val="24"/>
        </w:rPr>
        <w:t xml:space="preserve">, and Al Kurdi (2023), published in Sustainability. The article examines the interplay between digital strategy and digital capability in influencing sustainable competitive performance within manufacturing SMEs. Digital capability is defined as a multifaceted construct that includes technological integration, digital skills for managers, and digital practices that are built into the </w:t>
      </w:r>
      <w:proofErr w:type="spellStart"/>
      <w:r w:rsidRPr="00FA6A4A">
        <w:rPr>
          <w:rFonts w:ascii="Arial Narrow" w:eastAsia="Times New Roman" w:hAnsi="Arial Narrow" w:cs="Times New Roman"/>
          <w:color w:val="000000" w:themeColor="text1"/>
          <w:sz w:val="24"/>
          <w:szCs w:val="24"/>
        </w:rPr>
        <w:t>organisation</w:t>
      </w:r>
      <w:proofErr w:type="spellEnd"/>
      <w:r w:rsidRPr="00FA6A4A">
        <w:rPr>
          <w:rFonts w:ascii="Arial Narrow" w:eastAsia="Times New Roman" w:hAnsi="Arial Narrow" w:cs="Times New Roman"/>
          <w:color w:val="000000" w:themeColor="text1"/>
          <w:sz w:val="24"/>
          <w:szCs w:val="24"/>
        </w:rPr>
        <w:t>. Long-term competitive and operational indicators are used to measure sustainable performance. This shows that sustainability is more important than short-term financial results.</w:t>
      </w:r>
    </w:p>
    <w:p w14:paraId="7044E027" w14:textId="77777777" w:rsidR="00FA6A4A" w:rsidRDefault="00FA6A4A" w:rsidP="00B26A14">
      <w:pPr>
        <w:spacing w:after="0" w:line="240" w:lineRule="auto"/>
        <w:rPr>
          <w:rFonts w:ascii="Arial Narrow" w:eastAsia="Times New Roman" w:hAnsi="Arial Narrow" w:cs="Times New Roman"/>
          <w:color w:val="000000" w:themeColor="text1"/>
          <w:sz w:val="24"/>
          <w:szCs w:val="24"/>
        </w:rPr>
      </w:pPr>
    </w:p>
    <w:p w14:paraId="158518DE" w14:textId="191EB609" w:rsidR="006B053E" w:rsidRPr="0009339A" w:rsidRDefault="006B053E" w:rsidP="00B26A14">
      <w:pPr>
        <w:spacing w:after="0" w:line="240" w:lineRule="auto"/>
        <w:rPr>
          <w:rFonts w:ascii="Arial Narrow" w:eastAsia="Times New Roman" w:hAnsi="Arial Narrow" w:cs="Times New Roman"/>
          <w:color w:val="000000" w:themeColor="text1"/>
          <w:sz w:val="24"/>
          <w:szCs w:val="24"/>
        </w:rPr>
      </w:pPr>
      <w:r w:rsidRPr="006B053E">
        <w:rPr>
          <w:rFonts w:ascii="Arial Narrow" w:eastAsia="Times New Roman" w:hAnsi="Arial Narrow" w:cs="Times New Roman"/>
          <w:color w:val="000000" w:themeColor="text1"/>
          <w:sz w:val="24"/>
          <w:szCs w:val="24"/>
        </w:rPr>
        <w:t>The article is especially useful because it uses real-world data, structural equation modelling, and looks at small and medium-sized businesses that work in environments that are hard to get resources and have complicated institutions. Its analytical framework facilitates a critical evaluation of digital capability as an intermediary mechanism connecting strategic intent to sustainable outcomes, rendering it particularly apt for investigating the philosophical foundations of quantitative technology–performance research in emerging economy contexts.</w:t>
      </w:r>
    </w:p>
    <w:p w14:paraId="0B9A8B4F" w14:textId="77777777" w:rsidR="00B26A14" w:rsidRPr="0009339A" w:rsidRDefault="00B26A14" w:rsidP="00B26A14">
      <w:pPr>
        <w:spacing w:after="0" w:line="240" w:lineRule="auto"/>
        <w:rPr>
          <w:rFonts w:ascii="Arial Narrow" w:eastAsia="Times New Roman" w:hAnsi="Arial Narrow" w:cs="Times New Roman"/>
          <w:color w:val="000000" w:themeColor="text1"/>
          <w:sz w:val="24"/>
          <w:szCs w:val="24"/>
        </w:rPr>
      </w:pPr>
    </w:p>
    <w:p w14:paraId="3D9C4AF6" w14:textId="2777DDE8" w:rsidR="00C35A02" w:rsidRDefault="004F2DE1" w:rsidP="00B81855">
      <w:pPr>
        <w:pStyle w:val="NormalWeb"/>
        <w:rPr>
          <w:rFonts w:ascii="Arial Narrow" w:hAnsi="Arial Narrow"/>
          <w:color w:val="000000" w:themeColor="text1"/>
        </w:rPr>
      </w:pPr>
      <w:r w:rsidRPr="0009339A">
        <w:rPr>
          <w:rFonts w:ascii="Arial Narrow" w:hAnsi="Arial Narrow"/>
          <w:color w:val="000000" w:themeColor="text1"/>
        </w:rPr>
        <w:lastRenderedPageBreak/>
        <w:t xml:space="preserve">The primary objective of </w:t>
      </w:r>
      <w:r w:rsidRPr="0009339A">
        <w:rPr>
          <w:rStyle w:val="Strong"/>
          <w:rFonts w:ascii="Arial Narrow" w:hAnsi="Arial Narrow"/>
          <w:b w:val="0"/>
          <w:bCs w:val="0"/>
          <w:color w:val="000000" w:themeColor="text1"/>
        </w:rPr>
        <w:t>Al-</w:t>
      </w:r>
      <w:proofErr w:type="spellStart"/>
      <w:r w:rsidRPr="0009339A">
        <w:rPr>
          <w:rStyle w:val="Strong"/>
          <w:rFonts w:ascii="Arial Narrow" w:hAnsi="Arial Narrow"/>
          <w:b w:val="0"/>
          <w:bCs w:val="0"/>
          <w:color w:val="000000" w:themeColor="text1"/>
        </w:rPr>
        <w:t>Omush</w:t>
      </w:r>
      <w:proofErr w:type="spellEnd"/>
      <w:r w:rsidRPr="0009339A">
        <w:rPr>
          <w:rStyle w:val="Strong"/>
          <w:rFonts w:ascii="Arial Narrow" w:hAnsi="Arial Narrow"/>
          <w:b w:val="0"/>
          <w:bCs w:val="0"/>
          <w:color w:val="000000" w:themeColor="text1"/>
        </w:rPr>
        <w:t xml:space="preserve"> et al. (2023)</w:t>
      </w:r>
      <w:r w:rsidRPr="0009339A">
        <w:rPr>
          <w:rFonts w:ascii="Arial Narrow" w:hAnsi="Arial Narrow"/>
          <w:color w:val="000000" w:themeColor="text1"/>
        </w:rPr>
        <w:t xml:space="preserve"> is to examine how digital strategy and digital capability jointly influence sustainable competitive performance in manufacturing SMEs. Digital capability is </w:t>
      </w:r>
      <w:proofErr w:type="spellStart"/>
      <w:r w:rsidRPr="0009339A">
        <w:rPr>
          <w:rFonts w:ascii="Arial Narrow" w:hAnsi="Arial Narrow"/>
          <w:color w:val="000000" w:themeColor="text1"/>
        </w:rPr>
        <w:t>conceptualised</w:t>
      </w:r>
      <w:proofErr w:type="spellEnd"/>
      <w:r w:rsidRPr="0009339A">
        <w:rPr>
          <w:rFonts w:ascii="Arial Narrow" w:hAnsi="Arial Narrow"/>
          <w:color w:val="000000" w:themeColor="text1"/>
        </w:rPr>
        <w:t xml:space="preserve"> as a multidimensional construct encompassing the integration of digital technologies into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processes, the development of managerial and employee digital skills, and the embedding of digital practices within everyday operations. Sustainable performance is </w:t>
      </w:r>
      <w:proofErr w:type="spellStart"/>
      <w:r w:rsidRPr="0009339A">
        <w:rPr>
          <w:rFonts w:ascii="Arial Narrow" w:hAnsi="Arial Narrow"/>
          <w:color w:val="000000" w:themeColor="text1"/>
        </w:rPr>
        <w:t>operationalised</w:t>
      </w:r>
      <w:proofErr w:type="spellEnd"/>
      <w:r w:rsidRPr="0009339A">
        <w:rPr>
          <w:rFonts w:ascii="Arial Narrow" w:hAnsi="Arial Narrow"/>
          <w:color w:val="000000" w:themeColor="text1"/>
        </w:rPr>
        <w:t xml:space="preserve"> through indicators reflecting long-term competitive and operational resilience, including efficiency, adaptability, and sustained market performance, rather than short-term financial outcomes alone. This </w:t>
      </w:r>
      <w:proofErr w:type="spellStart"/>
      <w:r w:rsidRPr="0009339A">
        <w:rPr>
          <w:rFonts w:ascii="Arial Narrow" w:hAnsi="Arial Narrow"/>
          <w:color w:val="000000" w:themeColor="text1"/>
        </w:rPr>
        <w:t>conceptualisation</w:t>
      </w:r>
      <w:proofErr w:type="spellEnd"/>
      <w:r w:rsidRPr="0009339A">
        <w:rPr>
          <w:rFonts w:ascii="Arial Narrow" w:hAnsi="Arial Narrow"/>
          <w:color w:val="000000" w:themeColor="text1"/>
        </w:rPr>
        <w:t xml:space="preserve"> positions digital capability as a critical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mechanism through which strategic intent is translated into enduring performance outcomes.</w:t>
      </w:r>
    </w:p>
    <w:p w14:paraId="3C88D6A3" w14:textId="16620A9A" w:rsidR="006B053E" w:rsidRPr="0009339A" w:rsidRDefault="006B053E" w:rsidP="00B81855">
      <w:pPr>
        <w:pStyle w:val="NormalWeb"/>
        <w:rPr>
          <w:rFonts w:ascii="Arial Narrow" w:hAnsi="Arial Narrow"/>
          <w:color w:val="000000" w:themeColor="text1"/>
        </w:rPr>
      </w:pPr>
      <w:r w:rsidRPr="006B053E">
        <w:rPr>
          <w:rFonts w:ascii="Arial Narrow" w:hAnsi="Arial Narrow"/>
          <w:color w:val="000000" w:themeColor="text1"/>
        </w:rPr>
        <w:t xml:space="preserve">The study </w:t>
      </w:r>
      <w:proofErr w:type="spellStart"/>
      <w:r w:rsidRPr="006B053E">
        <w:rPr>
          <w:rFonts w:ascii="Arial Narrow" w:hAnsi="Arial Narrow"/>
          <w:color w:val="000000" w:themeColor="text1"/>
        </w:rPr>
        <w:t>utilises</w:t>
      </w:r>
      <w:proofErr w:type="spellEnd"/>
      <w:r w:rsidRPr="006B053E">
        <w:rPr>
          <w:rFonts w:ascii="Arial Narrow" w:hAnsi="Arial Narrow"/>
          <w:color w:val="000000" w:themeColor="text1"/>
        </w:rPr>
        <w:t xml:space="preserve"> a quantitative, cross-sectional design derived from survey data obtained from SME owner-managers. We use structural equation modelling (SEM) to look at the links between digital capability and performance outcomes related to sustainability. The results show that there is a strong positive link between digital capability and long-term performance. Managerial competence, on the other hand, seems to have a more limited role as a mediator.</w:t>
      </w:r>
    </w:p>
    <w:p w14:paraId="6D1B973A" w14:textId="1D1C5938" w:rsidR="002B13CE" w:rsidRPr="0009339A" w:rsidRDefault="002B13CE" w:rsidP="002B13CE">
      <w:pPr>
        <w:pStyle w:val="NormalWeb"/>
        <w:rPr>
          <w:rFonts w:ascii="Arial Narrow" w:hAnsi="Arial Narrow"/>
          <w:color w:val="000000" w:themeColor="text1"/>
        </w:rPr>
      </w:pPr>
      <w:r w:rsidRPr="0009339A">
        <w:rPr>
          <w:rFonts w:ascii="Arial Narrow" w:hAnsi="Arial Narrow"/>
          <w:color w:val="000000" w:themeColor="text1"/>
        </w:rPr>
        <w:t xml:space="preserve">While </w:t>
      </w:r>
      <w:proofErr w:type="gramStart"/>
      <w:r w:rsidRPr="0009339A">
        <w:rPr>
          <w:rFonts w:ascii="Arial Narrow" w:hAnsi="Arial Narrow"/>
          <w:color w:val="000000" w:themeColor="text1"/>
        </w:rPr>
        <w:t>the  provides</w:t>
      </w:r>
      <w:proofErr w:type="gramEnd"/>
      <w:r w:rsidRPr="0009339A">
        <w:rPr>
          <w:rFonts w:ascii="Arial Narrow" w:hAnsi="Arial Narrow"/>
          <w:color w:val="000000" w:themeColor="text1"/>
        </w:rPr>
        <w:t xml:space="preserve"> valuable empirical insights, it also serves as an instructive case for philosophical critique, particularly in relation to its implicit assumptions about reality, knowledge, values, and methodological </w:t>
      </w:r>
      <w:proofErr w:type="spellStart"/>
      <w:r w:rsidRPr="0009339A">
        <w:rPr>
          <w:rFonts w:ascii="Arial Narrow" w:hAnsi="Arial Narrow"/>
          <w:color w:val="000000" w:themeColor="text1"/>
        </w:rPr>
        <w:t>rigour</w:t>
      </w:r>
      <w:proofErr w:type="spellEnd"/>
      <w:r w:rsidRPr="0009339A">
        <w:rPr>
          <w:rFonts w:ascii="Arial Narrow" w:hAnsi="Arial Narrow"/>
          <w:color w:val="000000" w:themeColor="text1"/>
        </w:rPr>
        <w:t>.</w:t>
      </w:r>
    </w:p>
    <w:p w14:paraId="58A474D3" w14:textId="71E25138" w:rsidR="002B13CE" w:rsidRPr="0009339A" w:rsidRDefault="002B13CE"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Ontological and Epistemological Positioning</w:t>
      </w:r>
    </w:p>
    <w:p w14:paraId="1E655AA9" w14:textId="53FF9B18" w:rsidR="004F2DE1" w:rsidRDefault="004F2DE1" w:rsidP="004F2DE1">
      <w:pPr>
        <w:pStyle w:val="NormalWeb"/>
        <w:rPr>
          <w:rFonts w:ascii="Arial Narrow" w:hAnsi="Arial Narrow"/>
          <w:color w:val="000000" w:themeColor="text1"/>
        </w:rPr>
      </w:pPr>
      <w:r w:rsidRPr="0009339A">
        <w:rPr>
          <w:rFonts w:ascii="Arial Narrow" w:hAnsi="Arial Narrow"/>
          <w:color w:val="000000" w:themeColor="text1"/>
        </w:rPr>
        <w:t xml:space="preserve">Ontologically, </w:t>
      </w:r>
      <w:r w:rsidRPr="0009339A">
        <w:rPr>
          <w:rStyle w:val="Strong"/>
          <w:rFonts w:ascii="Arial Narrow" w:hAnsi="Arial Narrow"/>
          <w:b w:val="0"/>
          <w:bCs w:val="0"/>
          <w:color w:val="000000" w:themeColor="text1"/>
        </w:rPr>
        <w:t>Al-</w:t>
      </w:r>
      <w:proofErr w:type="spellStart"/>
      <w:r w:rsidRPr="0009339A">
        <w:rPr>
          <w:rStyle w:val="Strong"/>
          <w:rFonts w:ascii="Arial Narrow" w:hAnsi="Arial Narrow"/>
          <w:b w:val="0"/>
          <w:bCs w:val="0"/>
          <w:color w:val="000000" w:themeColor="text1"/>
        </w:rPr>
        <w:t>Omush</w:t>
      </w:r>
      <w:proofErr w:type="spellEnd"/>
      <w:r w:rsidRPr="0009339A">
        <w:rPr>
          <w:rStyle w:val="Strong"/>
          <w:rFonts w:ascii="Arial Narrow" w:hAnsi="Arial Narrow"/>
          <w:b w:val="0"/>
          <w:bCs w:val="0"/>
          <w:color w:val="000000" w:themeColor="text1"/>
        </w:rPr>
        <w:t xml:space="preserve"> et al. (2023)</w:t>
      </w:r>
      <w:r w:rsidRPr="0009339A">
        <w:rPr>
          <w:rFonts w:ascii="Arial Narrow" w:hAnsi="Arial Narrow"/>
          <w:color w:val="000000" w:themeColor="text1"/>
        </w:rPr>
        <w:t xml:space="preserve"> adopt an implicit realist position, treating digital capability and sustainable performance as objective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attributes that can be measured and compared across firms. Sustainability outcomes are </w:t>
      </w:r>
      <w:proofErr w:type="spellStart"/>
      <w:r w:rsidRPr="0009339A">
        <w:rPr>
          <w:rFonts w:ascii="Arial Narrow" w:hAnsi="Arial Narrow"/>
          <w:color w:val="000000" w:themeColor="text1"/>
        </w:rPr>
        <w:t>conceptualised</w:t>
      </w:r>
      <w:proofErr w:type="spellEnd"/>
      <w:r w:rsidRPr="0009339A">
        <w:rPr>
          <w:rFonts w:ascii="Arial Narrow" w:hAnsi="Arial Narrow"/>
          <w:color w:val="000000" w:themeColor="text1"/>
        </w:rPr>
        <w:t xml:space="preserve"> as real and observable phenomena, </w:t>
      </w:r>
      <w:proofErr w:type="spellStart"/>
      <w:r w:rsidRPr="0009339A">
        <w:rPr>
          <w:rFonts w:ascii="Arial Narrow" w:hAnsi="Arial Narrow"/>
          <w:color w:val="000000" w:themeColor="text1"/>
        </w:rPr>
        <w:t>operationalised</w:t>
      </w:r>
      <w:proofErr w:type="spellEnd"/>
      <w:r w:rsidRPr="0009339A">
        <w:rPr>
          <w:rFonts w:ascii="Arial Narrow" w:hAnsi="Arial Narrow"/>
          <w:color w:val="000000" w:themeColor="text1"/>
        </w:rPr>
        <w:t xml:space="preserve"> through indicators of long-term competitive and operational performance. While this reflects a form of stratified realism, the ontological depth remains limited. Complex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capabilities are ultimately reduced to measurable variables, privileging the empirical domain over deeper causal layers.</w:t>
      </w:r>
    </w:p>
    <w:p w14:paraId="0FEDBEDD" w14:textId="3D119429" w:rsidR="006B053E" w:rsidRPr="0009339A" w:rsidRDefault="006B053E" w:rsidP="004F2DE1">
      <w:pPr>
        <w:pStyle w:val="NormalWeb"/>
        <w:rPr>
          <w:rFonts w:ascii="Arial Narrow" w:hAnsi="Arial Narrow"/>
          <w:color w:val="000000" w:themeColor="text1"/>
        </w:rPr>
      </w:pPr>
      <w:r w:rsidRPr="006B053E">
        <w:rPr>
          <w:rFonts w:ascii="Arial Narrow" w:hAnsi="Arial Narrow"/>
          <w:color w:val="000000" w:themeColor="text1"/>
        </w:rPr>
        <w:t xml:space="preserve">From a critical realist standpoint, this signifies a level of ontological flattening, wherein there is inadequate differentiation between observable outcomes and the underlying generative mechanisms that yield them. Digital capability is more accurately </w:t>
      </w:r>
      <w:proofErr w:type="spellStart"/>
      <w:r w:rsidRPr="006B053E">
        <w:rPr>
          <w:rFonts w:ascii="Arial Narrow" w:hAnsi="Arial Narrow"/>
          <w:color w:val="000000" w:themeColor="text1"/>
        </w:rPr>
        <w:t>conceptualised</w:t>
      </w:r>
      <w:proofErr w:type="spellEnd"/>
      <w:r w:rsidRPr="006B053E">
        <w:rPr>
          <w:rFonts w:ascii="Arial Narrow" w:hAnsi="Arial Narrow"/>
          <w:color w:val="000000" w:themeColor="text1"/>
        </w:rPr>
        <w:t xml:space="preserve"> as an emergent characteristic resulting from the interplay of managerial agency, </w:t>
      </w:r>
      <w:proofErr w:type="spellStart"/>
      <w:r w:rsidRPr="006B053E">
        <w:rPr>
          <w:rFonts w:ascii="Arial Narrow" w:hAnsi="Arial Narrow"/>
          <w:color w:val="000000" w:themeColor="text1"/>
        </w:rPr>
        <w:t>organisational</w:t>
      </w:r>
      <w:proofErr w:type="spellEnd"/>
      <w:r w:rsidRPr="006B053E">
        <w:rPr>
          <w:rFonts w:ascii="Arial Narrow" w:hAnsi="Arial Narrow"/>
          <w:color w:val="000000" w:themeColor="text1"/>
        </w:rPr>
        <w:t xml:space="preserve"> routines, and environmental conditions, rather than as a static </w:t>
      </w:r>
      <w:proofErr w:type="spellStart"/>
      <w:r w:rsidRPr="006B053E">
        <w:rPr>
          <w:rFonts w:ascii="Arial Narrow" w:hAnsi="Arial Narrow"/>
          <w:color w:val="000000" w:themeColor="text1"/>
        </w:rPr>
        <w:t>organisational</w:t>
      </w:r>
      <w:proofErr w:type="spellEnd"/>
      <w:r w:rsidRPr="006B053E">
        <w:rPr>
          <w:rFonts w:ascii="Arial Narrow" w:hAnsi="Arial Narrow"/>
          <w:color w:val="000000" w:themeColor="text1"/>
        </w:rPr>
        <w:t xml:space="preserve"> trait. The analysis constrains its ability to elucidate the mechanisms by which digital technologies foster sustainable performance by perceiving capability as predominantly static.</w:t>
      </w:r>
    </w:p>
    <w:p w14:paraId="4F91E91F" w14:textId="0BDA5E70" w:rsidR="002B13CE" w:rsidRPr="0009339A" w:rsidRDefault="002B13CE"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Epistemology</w:t>
      </w:r>
    </w:p>
    <w:p w14:paraId="493435F6" w14:textId="6B081875" w:rsidR="002363C4" w:rsidRPr="0009339A" w:rsidRDefault="002363C4" w:rsidP="002363C4">
      <w:pPr>
        <w:pStyle w:val="NormalWeb"/>
        <w:rPr>
          <w:rFonts w:ascii="Arial Narrow" w:hAnsi="Arial Narrow"/>
          <w:color w:val="000000" w:themeColor="text1"/>
        </w:rPr>
      </w:pPr>
      <w:r w:rsidRPr="0009339A">
        <w:rPr>
          <w:rFonts w:ascii="Arial Narrow" w:hAnsi="Arial Narrow"/>
          <w:color w:val="000000" w:themeColor="text1"/>
        </w:rPr>
        <w:t xml:space="preserve">Epistemologically, </w:t>
      </w:r>
      <w:r w:rsidRPr="0009339A">
        <w:rPr>
          <w:rStyle w:val="Strong"/>
          <w:rFonts w:ascii="Arial Narrow" w:hAnsi="Arial Narrow"/>
          <w:b w:val="0"/>
          <w:bCs w:val="0"/>
          <w:color w:val="000000" w:themeColor="text1"/>
        </w:rPr>
        <w:t>Al-</w:t>
      </w:r>
      <w:proofErr w:type="spellStart"/>
      <w:r w:rsidRPr="0009339A">
        <w:rPr>
          <w:rStyle w:val="Strong"/>
          <w:rFonts w:ascii="Arial Narrow" w:hAnsi="Arial Narrow"/>
          <w:b w:val="0"/>
          <w:bCs w:val="0"/>
          <w:color w:val="000000" w:themeColor="text1"/>
        </w:rPr>
        <w:t>Omush</w:t>
      </w:r>
      <w:proofErr w:type="spellEnd"/>
      <w:r w:rsidRPr="0009339A">
        <w:rPr>
          <w:rStyle w:val="Strong"/>
          <w:rFonts w:ascii="Arial Narrow" w:hAnsi="Arial Narrow"/>
          <w:b w:val="0"/>
          <w:bCs w:val="0"/>
          <w:color w:val="000000" w:themeColor="text1"/>
        </w:rPr>
        <w:t xml:space="preserve"> et al. (2023)</w:t>
      </w:r>
      <w:r w:rsidRPr="0009339A">
        <w:rPr>
          <w:rFonts w:ascii="Arial Narrow" w:hAnsi="Arial Narrow"/>
          <w:color w:val="000000" w:themeColor="text1"/>
        </w:rPr>
        <w:t xml:space="preserve"> are positioned within a positivist–post-positivist tradition, where knowledge is generated through hypothesis testing, statistical modelling, and the identification of regularities across a sampled population. The use of structural equation modelling reflects the assumption that causal relationships can be inferred from covariance patterns and model fit indices. While this approach supports </w:t>
      </w:r>
      <w:proofErr w:type="spellStart"/>
      <w:r w:rsidRPr="0009339A">
        <w:rPr>
          <w:rFonts w:ascii="Arial Narrow" w:hAnsi="Arial Narrow"/>
          <w:color w:val="000000" w:themeColor="text1"/>
        </w:rPr>
        <w:t>generalisation</w:t>
      </w:r>
      <w:proofErr w:type="spellEnd"/>
      <w:r w:rsidRPr="0009339A">
        <w:rPr>
          <w:rFonts w:ascii="Arial Narrow" w:hAnsi="Arial Narrow"/>
          <w:color w:val="000000" w:themeColor="text1"/>
        </w:rPr>
        <w:t xml:space="preserve"> and analytical clarity</w:t>
      </w:r>
      <w:r w:rsidR="00AA759B">
        <w:rPr>
          <w:rFonts w:ascii="Arial Narrow" w:hAnsi="Arial Narrow"/>
          <w:color w:val="000000" w:themeColor="text1"/>
        </w:rPr>
        <w:t>.</w:t>
      </w:r>
    </w:p>
    <w:p w14:paraId="481D4B79" w14:textId="198EA583" w:rsidR="002B13CE" w:rsidRPr="0009339A" w:rsidRDefault="002B13CE"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Axiology and Researcher Positionality</w:t>
      </w:r>
    </w:p>
    <w:p w14:paraId="7DAAA00E" w14:textId="77777777" w:rsidR="002363C4" w:rsidRPr="0009339A" w:rsidRDefault="002363C4" w:rsidP="002363C4">
      <w:pPr>
        <w:pStyle w:val="NormalWeb"/>
        <w:rPr>
          <w:rFonts w:ascii="Arial Narrow" w:hAnsi="Arial Narrow"/>
          <w:color w:val="000000" w:themeColor="text1"/>
        </w:rPr>
      </w:pPr>
      <w:r w:rsidRPr="0009339A">
        <w:rPr>
          <w:rFonts w:ascii="Arial Narrow" w:hAnsi="Arial Narrow"/>
          <w:color w:val="000000" w:themeColor="text1"/>
        </w:rPr>
        <w:lastRenderedPageBreak/>
        <w:t xml:space="preserve">Axiology concerns the role of values in shaping research focus, design, and interpretation. </w:t>
      </w:r>
      <w:r w:rsidRPr="0009339A">
        <w:rPr>
          <w:rStyle w:val="Strong"/>
          <w:rFonts w:ascii="Arial Narrow" w:hAnsi="Arial Narrow"/>
          <w:b w:val="0"/>
          <w:bCs w:val="0"/>
          <w:color w:val="000000" w:themeColor="text1"/>
        </w:rPr>
        <w:t>Al-</w:t>
      </w:r>
      <w:proofErr w:type="spellStart"/>
      <w:r w:rsidRPr="0009339A">
        <w:rPr>
          <w:rStyle w:val="Strong"/>
          <w:rFonts w:ascii="Arial Narrow" w:hAnsi="Arial Narrow"/>
          <w:b w:val="0"/>
          <w:bCs w:val="0"/>
          <w:color w:val="000000" w:themeColor="text1"/>
        </w:rPr>
        <w:t>Omush</w:t>
      </w:r>
      <w:proofErr w:type="spellEnd"/>
      <w:r w:rsidRPr="0009339A">
        <w:rPr>
          <w:rStyle w:val="Strong"/>
          <w:rFonts w:ascii="Arial Narrow" w:hAnsi="Arial Narrow"/>
          <w:b w:val="0"/>
          <w:bCs w:val="0"/>
          <w:color w:val="000000" w:themeColor="text1"/>
        </w:rPr>
        <w:t xml:space="preserve"> et al. (2023)</w:t>
      </w:r>
      <w:r w:rsidRPr="0009339A">
        <w:rPr>
          <w:rFonts w:ascii="Arial Narrow" w:hAnsi="Arial Narrow"/>
          <w:b/>
          <w:bCs/>
          <w:color w:val="000000" w:themeColor="text1"/>
        </w:rPr>
        <w:t xml:space="preserve"> </w:t>
      </w:r>
      <w:r w:rsidRPr="0009339A">
        <w:rPr>
          <w:rFonts w:ascii="Arial Narrow" w:hAnsi="Arial Narrow"/>
          <w:color w:val="000000" w:themeColor="text1"/>
        </w:rPr>
        <w:t>reflect a predominantly instrumental axiology, in which digital capability and sustainability are framed largely in terms of performance enhancement, competitive resilience, and managerial effectiveness. Sustainability is therefore treated primarily as a strategic outcome rather than as an ethical or societal commitment in its own right.</w:t>
      </w:r>
    </w:p>
    <w:p w14:paraId="319DCF68" w14:textId="04C5151D" w:rsidR="002363C4" w:rsidRPr="0009339A" w:rsidRDefault="002363C4" w:rsidP="002363C4">
      <w:pPr>
        <w:pStyle w:val="NormalWeb"/>
        <w:rPr>
          <w:rFonts w:ascii="Arial Narrow" w:hAnsi="Arial Narrow"/>
          <w:color w:val="000000" w:themeColor="text1"/>
        </w:rPr>
      </w:pPr>
      <w:r w:rsidRPr="0009339A">
        <w:rPr>
          <w:rFonts w:ascii="Arial Narrow" w:hAnsi="Arial Narrow"/>
          <w:color w:val="000000" w:themeColor="text1"/>
        </w:rPr>
        <w:t xml:space="preserve">From a critical realist perspective, this represents a missed opportunity. While critical realism acknowledges the existence of an objective reality, it also </w:t>
      </w:r>
      <w:proofErr w:type="spellStart"/>
      <w:r w:rsidRPr="0009339A">
        <w:rPr>
          <w:rFonts w:ascii="Arial Narrow" w:hAnsi="Arial Narrow"/>
          <w:color w:val="000000" w:themeColor="text1"/>
        </w:rPr>
        <w:t>recognises</w:t>
      </w:r>
      <w:proofErr w:type="spellEnd"/>
      <w:r w:rsidRPr="0009339A">
        <w:rPr>
          <w:rFonts w:ascii="Arial Narrow" w:hAnsi="Arial Narrow"/>
          <w:color w:val="000000" w:themeColor="text1"/>
        </w:rPr>
        <w:t xml:space="preserve"> that knowledge production is mediated by values, assumptions, and contextual positioning. Greater reflexive engagement with these dimensions would strengthen the ethical transparency and interpretive robustness of the study, particularly given the societal implications of technology-enabled sustainability in resource-constrained settings.</w:t>
      </w:r>
    </w:p>
    <w:p w14:paraId="17C7AE5D" w14:textId="7AF58671" w:rsidR="005B3C6F" w:rsidRDefault="005B3C6F" w:rsidP="00EC641A">
      <w:pPr>
        <w:spacing w:after="0" w:line="240" w:lineRule="auto"/>
        <w:rPr>
          <w:rFonts w:ascii="Arial Narrow" w:eastAsia="Times New Roman" w:hAnsi="Arial Narrow" w:cs="Times New Roman"/>
          <w:color w:val="000000" w:themeColor="text1"/>
          <w:sz w:val="24"/>
          <w:szCs w:val="24"/>
        </w:rPr>
      </w:pPr>
      <w:r w:rsidRPr="005B3C6F">
        <w:rPr>
          <w:rFonts w:ascii="Arial Narrow" w:eastAsia="Times New Roman" w:hAnsi="Arial Narrow" w:cs="Times New Roman"/>
          <w:color w:val="000000" w:themeColor="text1"/>
          <w:sz w:val="24"/>
          <w:szCs w:val="24"/>
        </w:rPr>
        <w:t xml:space="preserve">From a quantitative perspective, the article has numerous qualities in methodological </w:t>
      </w:r>
      <w:proofErr w:type="spellStart"/>
      <w:r w:rsidRPr="005B3C6F">
        <w:rPr>
          <w:rFonts w:ascii="Arial Narrow" w:eastAsia="Times New Roman" w:hAnsi="Arial Narrow" w:cs="Times New Roman"/>
          <w:color w:val="000000" w:themeColor="text1"/>
          <w:sz w:val="24"/>
          <w:szCs w:val="24"/>
        </w:rPr>
        <w:t>rigour</w:t>
      </w:r>
      <w:proofErr w:type="spellEnd"/>
      <w:r w:rsidRPr="005B3C6F">
        <w:rPr>
          <w:rFonts w:ascii="Arial Narrow" w:eastAsia="Times New Roman" w:hAnsi="Arial Narrow" w:cs="Times New Roman"/>
          <w:color w:val="000000" w:themeColor="text1"/>
          <w:sz w:val="24"/>
          <w:szCs w:val="24"/>
        </w:rPr>
        <w:t>. Measurement scales are derived from previously validated instruments, with internal consistency evaluated using Cronbach’s alpha and composite reliability. Confirmatory factor analysis is used to look at convergent and discriminant validity. This shows that the measurement qualities are generally acceptable and supports the internal coherence of the suggested model.</w:t>
      </w:r>
    </w:p>
    <w:p w14:paraId="383396CF" w14:textId="77777777" w:rsidR="008B1D9D" w:rsidRDefault="008B1D9D" w:rsidP="00EC641A">
      <w:pPr>
        <w:spacing w:after="0" w:line="240" w:lineRule="auto"/>
        <w:rPr>
          <w:rFonts w:ascii="Arial Narrow" w:eastAsia="Times New Roman" w:hAnsi="Arial Narrow" w:cs="Times New Roman"/>
          <w:color w:val="000000" w:themeColor="text1"/>
          <w:sz w:val="24"/>
          <w:szCs w:val="24"/>
        </w:rPr>
      </w:pPr>
    </w:p>
    <w:p w14:paraId="7BE0C05C" w14:textId="44AEA4D0" w:rsidR="008B1D9D" w:rsidRDefault="008B1D9D" w:rsidP="00EC641A">
      <w:pPr>
        <w:spacing w:after="0" w:line="240" w:lineRule="auto"/>
        <w:rPr>
          <w:rFonts w:ascii="Arial Narrow" w:eastAsia="Times New Roman" w:hAnsi="Arial Narrow" w:cs="Times New Roman"/>
          <w:color w:val="000000" w:themeColor="text1"/>
          <w:sz w:val="24"/>
          <w:szCs w:val="24"/>
        </w:rPr>
      </w:pPr>
      <w:r w:rsidRPr="008B1D9D">
        <w:rPr>
          <w:rFonts w:ascii="Arial Narrow" w:eastAsia="Times New Roman" w:hAnsi="Arial Narrow" w:cs="Times New Roman"/>
          <w:color w:val="000000" w:themeColor="text1"/>
          <w:sz w:val="24"/>
          <w:szCs w:val="24"/>
        </w:rPr>
        <w:t>Nonetheless, various methodological issues necessitate more rigorous examination. Using self-reported survey data raises the chance of common method bias, especially when the same respondents provide both independent and outcome variables. Statistical remedies are frequently employed; however, they fail to comprehensively resolve the profound epistemological constraints linked to perceptual measures and single-source data.</w:t>
      </w:r>
    </w:p>
    <w:p w14:paraId="3879F73A" w14:textId="77777777" w:rsidR="00EC641A" w:rsidRPr="00EC641A" w:rsidRDefault="00EC641A" w:rsidP="00EC641A">
      <w:pPr>
        <w:spacing w:after="0" w:line="240" w:lineRule="auto"/>
        <w:rPr>
          <w:rFonts w:ascii="Arial Narrow" w:eastAsia="Times New Roman" w:hAnsi="Arial Narrow" w:cs="Times New Roman"/>
          <w:color w:val="000000" w:themeColor="text1"/>
          <w:sz w:val="24"/>
          <w:szCs w:val="24"/>
        </w:rPr>
      </w:pPr>
    </w:p>
    <w:p w14:paraId="2BEF72E5" w14:textId="26941420" w:rsidR="002363C4" w:rsidRDefault="002363C4" w:rsidP="002363C4">
      <w:pPr>
        <w:pStyle w:val="NormalWeb"/>
        <w:rPr>
          <w:rFonts w:ascii="Arial Narrow" w:hAnsi="Arial Narrow"/>
          <w:color w:val="000000" w:themeColor="text1"/>
        </w:rPr>
      </w:pPr>
      <w:r w:rsidRPr="0009339A">
        <w:rPr>
          <w:rFonts w:ascii="Arial Narrow" w:hAnsi="Arial Narrow"/>
          <w:color w:val="000000" w:themeColor="text1"/>
        </w:rPr>
        <w:t>Second, the cross-sectional research design constrains causal inference. While structural equation modelling enables sophisticated examination of relationships among constructs, it cannot establish temporal ordering or capture the dynamic evolution of technology management capabilities over time</w:t>
      </w:r>
    </w:p>
    <w:p w14:paraId="19D4D05E" w14:textId="5DF2CEFF" w:rsidR="008B1D9D" w:rsidRPr="0009339A" w:rsidRDefault="008B1D9D" w:rsidP="002363C4">
      <w:pPr>
        <w:pStyle w:val="NormalWeb"/>
        <w:rPr>
          <w:rFonts w:ascii="Arial Narrow" w:hAnsi="Arial Narrow"/>
          <w:color w:val="000000" w:themeColor="text1"/>
        </w:rPr>
      </w:pPr>
      <w:r w:rsidRPr="008B1D9D">
        <w:rPr>
          <w:rFonts w:ascii="Arial Narrow" w:hAnsi="Arial Narrow"/>
          <w:color w:val="000000" w:themeColor="text1"/>
        </w:rPr>
        <w:t>Third, methodological quality is usually judged by statistical measures of reliability and validity, with little thought given to whether the results are reliable in their own context. Consequently, concerns like transferability and contextual sensitivity remain inadequately examined, especially considering the unique institutional and infrastructural challenges encountered by small and medium-sized enterprises in emerging economies.</w:t>
      </w:r>
    </w:p>
    <w:p w14:paraId="423052A9" w14:textId="298D8FB1" w:rsidR="002B13CE" w:rsidRPr="0009339A" w:rsidRDefault="002B13CE" w:rsidP="00B81855">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Ethical Considerations</w:t>
      </w:r>
    </w:p>
    <w:p w14:paraId="7C3A670A" w14:textId="0BB92D32" w:rsidR="008B1D9D" w:rsidRDefault="008B1D9D" w:rsidP="005B3C6F">
      <w:pPr>
        <w:spacing w:after="0" w:line="240" w:lineRule="auto"/>
        <w:rPr>
          <w:rFonts w:ascii="Arial Narrow" w:eastAsia="Times New Roman" w:hAnsi="Arial Narrow" w:cs="Times New Roman"/>
          <w:color w:val="000000" w:themeColor="text1"/>
          <w:sz w:val="24"/>
          <w:szCs w:val="24"/>
        </w:rPr>
      </w:pPr>
      <w:r w:rsidRPr="008B1D9D">
        <w:rPr>
          <w:rFonts w:ascii="Arial Narrow" w:eastAsia="Times New Roman" w:hAnsi="Arial Narrow" w:cs="Times New Roman"/>
          <w:color w:val="000000" w:themeColor="text1"/>
          <w:sz w:val="24"/>
          <w:szCs w:val="24"/>
        </w:rPr>
        <w:t xml:space="preserve">Ethical considerations are usually only mentioned in passing, mostly through procedural references to informed consent and confidentiality. Although these measures are essential, ethical engagement is still limited and is mainly seen as following the rules. Consequently, more general ethical issues related to </w:t>
      </w:r>
      <w:proofErr w:type="spellStart"/>
      <w:r w:rsidRPr="008B1D9D">
        <w:rPr>
          <w:rFonts w:ascii="Arial Narrow" w:eastAsia="Times New Roman" w:hAnsi="Arial Narrow" w:cs="Times New Roman"/>
          <w:color w:val="000000" w:themeColor="text1"/>
          <w:sz w:val="24"/>
          <w:szCs w:val="24"/>
        </w:rPr>
        <w:t>digitalisation</w:t>
      </w:r>
      <w:proofErr w:type="spellEnd"/>
      <w:r w:rsidRPr="008B1D9D">
        <w:rPr>
          <w:rFonts w:ascii="Arial Narrow" w:eastAsia="Times New Roman" w:hAnsi="Arial Narrow" w:cs="Times New Roman"/>
          <w:color w:val="000000" w:themeColor="text1"/>
          <w:sz w:val="24"/>
          <w:szCs w:val="24"/>
        </w:rPr>
        <w:t xml:space="preserve"> and sustainability in small and medium-sized businesses are not given much attention. Concerns like data privacy risks, digital exclusion, and power disparities between SMEs and technology providers are seldom </w:t>
      </w:r>
      <w:proofErr w:type="spellStart"/>
      <w:r w:rsidRPr="008B1D9D">
        <w:rPr>
          <w:rFonts w:ascii="Arial Narrow" w:eastAsia="Times New Roman" w:hAnsi="Arial Narrow" w:cs="Times New Roman"/>
          <w:color w:val="000000" w:themeColor="text1"/>
          <w:sz w:val="24"/>
          <w:szCs w:val="24"/>
        </w:rPr>
        <w:t>analysed</w:t>
      </w:r>
      <w:proofErr w:type="spellEnd"/>
      <w:r w:rsidRPr="008B1D9D">
        <w:rPr>
          <w:rFonts w:ascii="Arial Narrow" w:eastAsia="Times New Roman" w:hAnsi="Arial Narrow" w:cs="Times New Roman"/>
          <w:color w:val="000000" w:themeColor="text1"/>
          <w:sz w:val="24"/>
          <w:szCs w:val="24"/>
        </w:rPr>
        <w:t>, notwithstanding their increasing importance for ethical and sustainable business conduct.</w:t>
      </w:r>
    </w:p>
    <w:p w14:paraId="5A078BD6" w14:textId="77777777" w:rsidR="008B1D9D" w:rsidRDefault="008B1D9D" w:rsidP="005B3C6F">
      <w:pPr>
        <w:spacing w:after="0" w:line="240" w:lineRule="auto"/>
        <w:rPr>
          <w:rFonts w:ascii="Arial Narrow" w:eastAsia="Times New Roman" w:hAnsi="Arial Narrow" w:cs="Times New Roman"/>
          <w:color w:val="000000" w:themeColor="text1"/>
          <w:sz w:val="24"/>
          <w:szCs w:val="24"/>
        </w:rPr>
      </w:pPr>
    </w:p>
    <w:p w14:paraId="143727D7" w14:textId="7CE7F1A6" w:rsidR="008B1D9D" w:rsidRPr="0009339A" w:rsidRDefault="008B1D9D" w:rsidP="005B3C6F">
      <w:pPr>
        <w:spacing w:after="0" w:line="240" w:lineRule="auto"/>
        <w:rPr>
          <w:rFonts w:ascii="Arial Narrow" w:eastAsia="Times New Roman" w:hAnsi="Arial Narrow" w:cs="Times New Roman"/>
          <w:color w:val="000000" w:themeColor="text1"/>
          <w:sz w:val="24"/>
          <w:szCs w:val="24"/>
        </w:rPr>
      </w:pPr>
      <w:r w:rsidRPr="008B1D9D">
        <w:rPr>
          <w:rFonts w:ascii="Arial Narrow" w:eastAsia="Times New Roman" w:hAnsi="Arial Narrow" w:cs="Times New Roman"/>
          <w:color w:val="000000" w:themeColor="text1"/>
          <w:sz w:val="24"/>
          <w:szCs w:val="24"/>
        </w:rPr>
        <w:lastRenderedPageBreak/>
        <w:t xml:space="preserve">From a critical realist standpoint, ethical analysis must transcend mere procedural compliance to address the wider moral and social ramifications of technology adoption. In places like Bangladesh, where many small and medium-sized businesses (SMEs) work in economically and socially vulnerable areas, digital transformation can make inequality worse, push less tech-savvy people to the edges, or hurt the environment if it isn't carefully managed. </w:t>
      </w:r>
      <w:proofErr w:type="spellStart"/>
      <w:r w:rsidRPr="008B1D9D">
        <w:rPr>
          <w:rFonts w:ascii="Arial Narrow" w:eastAsia="Times New Roman" w:hAnsi="Arial Narrow" w:cs="Times New Roman"/>
          <w:color w:val="000000" w:themeColor="text1"/>
          <w:sz w:val="24"/>
          <w:szCs w:val="24"/>
        </w:rPr>
        <w:t>Focussing</w:t>
      </w:r>
      <w:proofErr w:type="spellEnd"/>
      <w:r w:rsidRPr="008B1D9D">
        <w:rPr>
          <w:rFonts w:ascii="Arial Narrow" w:eastAsia="Times New Roman" w:hAnsi="Arial Narrow" w:cs="Times New Roman"/>
          <w:color w:val="000000" w:themeColor="text1"/>
          <w:sz w:val="24"/>
          <w:szCs w:val="24"/>
        </w:rPr>
        <w:t xml:space="preserve"> more on these ethical aspects would make research on technology-enabled sustainability in small and medium-sized businesses in Bangladesh and other developing economies more morally sound and relevant to the situation.</w:t>
      </w:r>
    </w:p>
    <w:p w14:paraId="1F88955D" w14:textId="49E5207A" w:rsidR="00DC283A" w:rsidRDefault="00DC283A" w:rsidP="002B13CE">
      <w:pPr>
        <w:pStyle w:val="NormalWeb"/>
        <w:rPr>
          <w:rFonts w:ascii="Arial Narrow" w:hAnsi="Arial Narrow"/>
          <w:b/>
          <w:bCs/>
          <w:color w:val="000000" w:themeColor="text1"/>
          <w:sz w:val="28"/>
          <w:szCs w:val="28"/>
        </w:rPr>
      </w:pPr>
      <w:r w:rsidRPr="0009339A">
        <w:rPr>
          <w:rFonts w:ascii="Arial Narrow" w:hAnsi="Arial Narrow"/>
          <w:b/>
          <w:bCs/>
          <w:color w:val="000000" w:themeColor="text1"/>
          <w:sz w:val="28"/>
          <w:szCs w:val="28"/>
        </w:rPr>
        <w:t>Critical Appraisal and Alternative Research Designs</w:t>
      </w:r>
    </w:p>
    <w:p w14:paraId="0512CC3E" w14:textId="65B92C70" w:rsidR="00D373EB" w:rsidRDefault="00D373EB" w:rsidP="00D373EB">
      <w:pPr>
        <w:pStyle w:val="NormalWeb"/>
      </w:pPr>
      <w:r>
        <w:t>Overall, Al-</w:t>
      </w:r>
      <w:proofErr w:type="spellStart"/>
      <w:r>
        <w:t>Omush</w:t>
      </w:r>
      <w:proofErr w:type="spellEnd"/>
      <w:r>
        <w:t xml:space="preserve"> et al. (2023) make a meaningful empirical contribution by demonstrating how digital strategy and digital capability are associated with sustainable competitive performance in manufacturing SMEs. Situated within a predominantly positivist–post-positivist paradigm, the study exhibits strong methodological </w:t>
      </w:r>
      <w:proofErr w:type="spellStart"/>
      <w:r>
        <w:t>rigour</w:t>
      </w:r>
      <w:proofErr w:type="spellEnd"/>
      <w:r>
        <w:t xml:space="preserve"> and provides </w:t>
      </w:r>
      <w:proofErr w:type="spellStart"/>
      <w:r>
        <w:t>generalisable</w:t>
      </w:r>
      <w:proofErr w:type="spellEnd"/>
      <w:r>
        <w:t xml:space="preserve"> insights into technology–performance relationships in resource-constrained </w:t>
      </w:r>
      <w:proofErr w:type="spellStart"/>
      <w:r>
        <w:t>organisational</w:t>
      </w:r>
      <w:proofErr w:type="spellEnd"/>
      <w:r>
        <w:t xml:space="preserve"> contexts.</w:t>
      </w:r>
    </w:p>
    <w:p w14:paraId="0BEAAF64" w14:textId="5D2A2207" w:rsidR="0092021A" w:rsidRDefault="0092021A" w:rsidP="00D373EB">
      <w:pPr>
        <w:pStyle w:val="NormalWeb"/>
      </w:pPr>
      <w:r>
        <w:t xml:space="preserve">Reliance on cross-sectional quantitative modelling restricts insight into how digital capability develops and is sustained over time, particularly in Bangladeshi SMEs where informal structures, </w:t>
      </w:r>
      <w:proofErr w:type="spellStart"/>
      <w:r>
        <w:t>centralised</w:t>
      </w:r>
      <w:proofErr w:type="spellEnd"/>
      <w:r>
        <w:t xml:space="preserve"> decision-making, and institutional constraints shape technology use.</w:t>
      </w:r>
    </w:p>
    <w:p w14:paraId="7B4E562C" w14:textId="6828F35D" w:rsidR="0092021A" w:rsidRDefault="0092021A" w:rsidP="00D373EB">
      <w:pPr>
        <w:pStyle w:val="NormalWeb"/>
      </w:pPr>
      <w:r>
        <w:t>Stronger explanation would result from qualitative, longitudinal, or mixed-method research designs informed by critical realism, capable of revealing how digital capability emerges, evolves, and sometimes fails within the institutional context of Bangladeshi SMEs</w:t>
      </w:r>
    </w:p>
    <w:p w14:paraId="6359B11D" w14:textId="743D0911" w:rsidR="00D373EB" w:rsidRDefault="00D373EB" w:rsidP="00D373EB">
      <w:pPr>
        <w:pStyle w:val="NormalWeb"/>
      </w:pPr>
      <w:r>
        <w:t xml:space="preserve">This </w:t>
      </w:r>
      <w:r w:rsidR="001E2D2A">
        <w:t>e</w:t>
      </w:r>
      <w:r w:rsidR="001E2D2A">
        <w:t>valuation</w:t>
      </w:r>
      <w:r w:rsidR="001E2D2A">
        <w:t xml:space="preserve"> shows </w:t>
      </w:r>
      <w:r>
        <w:t>that philosophical assumptions influence not only research design and methodological choice, but also the nature, scope, and practical relevance of the knowledge produced. Making these assumptions explicit enhances analytical coherence and supports the development of research that is both theoretically grounded and sensitive to the complex, context-dependent realities faced by SMEs in emerging economies such as Bangladesh</w:t>
      </w:r>
      <w:r w:rsidR="001E2D2A">
        <w:t xml:space="preserve"> and other developing countries</w:t>
      </w:r>
      <w:r>
        <w:t>.</w:t>
      </w:r>
    </w:p>
    <w:p w14:paraId="6491D50C" w14:textId="1D3EFFE0" w:rsidR="00F1292A" w:rsidRDefault="00F1292A" w:rsidP="00D373EB">
      <w:pPr>
        <w:pStyle w:val="NormalWeb"/>
        <w:rPr>
          <w:rFonts w:ascii="Arial Narrow" w:hAnsi="Arial Narrow"/>
          <w:b/>
          <w:bCs/>
          <w:sz w:val="32"/>
          <w:szCs w:val="32"/>
        </w:rPr>
      </w:pPr>
      <w:r w:rsidRPr="00F1292A">
        <w:rPr>
          <w:rFonts w:ascii="Arial Narrow" w:hAnsi="Arial Narrow"/>
          <w:b/>
          <w:bCs/>
          <w:sz w:val="32"/>
          <w:szCs w:val="32"/>
        </w:rPr>
        <w:t>Keywords</w:t>
      </w:r>
    </w:p>
    <w:p w14:paraId="761BD2CA" w14:textId="41D923EA" w:rsidR="00D373EB" w:rsidRPr="00F1292A" w:rsidRDefault="00F1292A" w:rsidP="002B13CE">
      <w:pPr>
        <w:pStyle w:val="NormalWeb"/>
        <w:rPr>
          <w:rFonts w:ascii="Arial Narrow" w:hAnsi="Arial Narrow"/>
          <w:b/>
          <w:bCs/>
          <w:sz w:val="32"/>
          <w:szCs w:val="32"/>
        </w:rPr>
      </w:pPr>
      <w:r w:rsidRPr="00F1292A">
        <w:rPr>
          <w:rFonts w:ascii="Arial Narrow" w:hAnsi="Arial Narrow"/>
        </w:rPr>
        <w:t>Digital capability; Strategic technology management; Sustainable competitive performance; Small and medium-sized enterprises (SMEs); Critical realism; Research philosophy; Emerging economies; Bangladesh</w:t>
      </w:r>
    </w:p>
    <w:p w14:paraId="5B40C34B" w14:textId="1E94010A" w:rsidR="00DC283A" w:rsidRPr="0009339A" w:rsidRDefault="00DC283A" w:rsidP="002B13CE">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Discussion and Contribution</w:t>
      </w:r>
    </w:p>
    <w:p w14:paraId="2EF8A218" w14:textId="774FD94F" w:rsidR="00F638C2" w:rsidRPr="0009339A" w:rsidRDefault="003A4074" w:rsidP="00F638C2">
      <w:pPr>
        <w:spacing w:after="0" w:line="240" w:lineRule="auto"/>
        <w:rPr>
          <w:rFonts w:ascii="Arial Narrow" w:eastAsia="Times New Roman" w:hAnsi="Arial Narrow" w:cs="Times New Roman"/>
          <w:color w:val="000000" w:themeColor="text1"/>
          <w:sz w:val="24"/>
          <w:szCs w:val="24"/>
        </w:rPr>
      </w:pPr>
      <w:r w:rsidRPr="003A4074">
        <w:rPr>
          <w:rFonts w:ascii="Arial Narrow" w:hAnsi="Arial Narrow"/>
          <w:sz w:val="24"/>
          <w:szCs w:val="24"/>
        </w:rPr>
        <w:t xml:space="preserve">The relationship between strategic technology management competencies and sustainable business performance in Bangladeshi SMEs is examined together with the philosophical assumptions that underpin contemporary research in this </w:t>
      </w:r>
      <w:proofErr w:type="spellStart"/>
      <w:r w:rsidRPr="003A4074">
        <w:rPr>
          <w:rFonts w:ascii="Arial Narrow" w:hAnsi="Arial Narrow"/>
          <w:sz w:val="24"/>
          <w:szCs w:val="24"/>
        </w:rPr>
        <w:t>area.</w:t>
      </w:r>
      <w:r w:rsidR="00F638C2" w:rsidRPr="00F638C2">
        <w:rPr>
          <w:rFonts w:ascii="Arial Narrow" w:eastAsia="Times New Roman" w:hAnsi="Arial Narrow" w:cs="Times New Roman"/>
          <w:color w:val="000000" w:themeColor="text1"/>
          <w:sz w:val="24"/>
          <w:szCs w:val="24"/>
        </w:rPr>
        <w:t>Integrating</w:t>
      </w:r>
      <w:proofErr w:type="spellEnd"/>
      <w:r w:rsidR="00F638C2" w:rsidRPr="00F638C2">
        <w:rPr>
          <w:rFonts w:ascii="Arial Narrow" w:eastAsia="Times New Roman" w:hAnsi="Arial Narrow" w:cs="Times New Roman"/>
          <w:color w:val="000000" w:themeColor="text1"/>
          <w:sz w:val="24"/>
          <w:szCs w:val="24"/>
        </w:rPr>
        <w:t xml:space="preserve"> insights from the critical literature review with a comprehensive philosophical and methodological examination of a selected empirical article demonstrates that research philosophy significantly influences methodological decisions, as well as the nature, extent, and practical applicability of the generated knowledge.</w:t>
      </w:r>
    </w:p>
    <w:p w14:paraId="628F1B44" w14:textId="2715D98B" w:rsidR="00F638C2" w:rsidRPr="0009339A" w:rsidRDefault="00F638C2" w:rsidP="00F638C2">
      <w:pPr>
        <w:spacing w:after="0" w:line="240" w:lineRule="auto"/>
        <w:rPr>
          <w:rFonts w:ascii="Arial Narrow" w:eastAsia="Times New Roman" w:hAnsi="Arial Narrow" w:cs="Times New Roman"/>
          <w:color w:val="000000" w:themeColor="text1"/>
          <w:sz w:val="24"/>
          <w:szCs w:val="24"/>
        </w:rPr>
      </w:pPr>
    </w:p>
    <w:p w14:paraId="43A354B3" w14:textId="54D783CA" w:rsidR="00F638C2" w:rsidRPr="00F638C2" w:rsidRDefault="00F638C2" w:rsidP="00F638C2">
      <w:pPr>
        <w:spacing w:after="0" w:line="240" w:lineRule="auto"/>
        <w:rPr>
          <w:rFonts w:ascii="Arial Narrow" w:eastAsia="Times New Roman" w:hAnsi="Arial Narrow" w:cs="Times New Roman"/>
          <w:color w:val="000000" w:themeColor="text1"/>
          <w:sz w:val="24"/>
          <w:szCs w:val="24"/>
        </w:rPr>
      </w:pPr>
      <w:r w:rsidRPr="00F638C2">
        <w:rPr>
          <w:rFonts w:ascii="Arial Narrow" w:eastAsia="Times New Roman" w:hAnsi="Arial Narrow" w:cs="Times New Roman"/>
          <w:color w:val="000000" w:themeColor="text1"/>
          <w:sz w:val="24"/>
          <w:szCs w:val="24"/>
        </w:rPr>
        <w:lastRenderedPageBreak/>
        <w:t xml:space="preserve"> </w:t>
      </w:r>
      <w:r w:rsidR="00DE3409">
        <w:rPr>
          <w:rFonts w:ascii="Arial Narrow" w:eastAsia="Times New Roman" w:hAnsi="Arial Narrow" w:cs="Times New Roman"/>
          <w:color w:val="000000" w:themeColor="text1"/>
          <w:sz w:val="24"/>
          <w:szCs w:val="24"/>
        </w:rPr>
        <w:t>T</w:t>
      </w:r>
      <w:r w:rsidRPr="00F638C2">
        <w:rPr>
          <w:rFonts w:ascii="Arial Narrow" w:eastAsia="Times New Roman" w:hAnsi="Arial Narrow" w:cs="Times New Roman"/>
          <w:color w:val="000000" w:themeColor="text1"/>
          <w:sz w:val="24"/>
          <w:szCs w:val="24"/>
        </w:rPr>
        <w:t xml:space="preserve">he literature examined shows that there is a strong agreement that strategic technology management skills are </w:t>
      </w:r>
      <w:r w:rsidR="00DE3409" w:rsidRPr="00DE3409">
        <w:rPr>
          <w:rStyle w:val="Emphasis"/>
          <w:rFonts w:ascii="Arial Narrow" w:hAnsi="Arial Narrow"/>
          <w:i w:val="0"/>
          <w:iCs w:val="0"/>
          <w:sz w:val="24"/>
          <w:szCs w:val="24"/>
        </w:rPr>
        <w:t>align</w:t>
      </w:r>
      <w:r w:rsidR="00DE3409" w:rsidRPr="00DE3409">
        <w:rPr>
          <w:rStyle w:val="Emphasis"/>
          <w:rFonts w:ascii="Arial Narrow" w:hAnsi="Arial Narrow"/>
          <w:i w:val="0"/>
          <w:iCs w:val="0"/>
          <w:sz w:val="24"/>
          <w:szCs w:val="24"/>
        </w:rPr>
        <w:t>ed</w:t>
      </w:r>
      <w:r w:rsidRPr="00F638C2">
        <w:rPr>
          <w:rFonts w:ascii="Arial Narrow" w:eastAsia="Times New Roman" w:hAnsi="Arial Narrow" w:cs="Times New Roman"/>
          <w:i/>
          <w:iCs/>
          <w:color w:val="000000" w:themeColor="text1"/>
          <w:sz w:val="24"/>
          <w:szCs w:val="24"/>
        </w:rPr>
        <w:t xml:space="preserve"> </w:t>
      </w:r>
      <w:r w:rsidRPr="00F638C2">
        <w:rPr>
          <w:rFonts w:ascii="Arial Narrow" w:eastAsia="Times New Roman" w:hAnsi="Arial Narrow" w:cs="Times New Roman"/>
          <w:color w:val="000000" w:themeColor="text1"/>
          <w:sz w:val="24"/>
          <w:szCs w:val="24"/>
        </w:rPr>
        <w:t xml:space="preserve">to better performance and </w:t>
      </w:r>
      <w:r w:rsidR="00DE3409">
        <w:rPr>
          <w:rFonts w:ascii="Arial Narrow" w:eastAsia="Times New Roman" w:hAnsi="Arial Narrow" w:cs="Times New Roman"/>
          <w:color w:val="000000" w:themeColor="text1"/>
          <w:sz w:val="24"/>
          <w:szCs w:val="24"/>
        </w:rPr>
        <w:t>results</w:t>
      </w:r>
      <w:r w:rsidRPr="00F638C2">
        <w:rPr>
          <w:rFonts w:ascii="Arial Narrow" w:eastAsia="Times New Roman" w:hAnsi="Arial Narrow" w:cs="Times New Roman"/>
          <w:color w:val="000000" w:themeColor="text1"/>
          <w:sz w:val="24"/>
          <w:szCs w:val="24"/>
        </w:rPr>
        <w:t xml:space="preserve"> related to sustainability in small and medium-sized businesses. </w:t>
      </w:r>
      <w:r w:rsidR="00510416">
        <w:rPr>
          <w:rFonts w:ascii="Arial Narrow" w:eastAsia="Times New Roman" w:hAnsi="Arial Narrow" w:cs="Times New Roman"/>
          <w:color w:val="000000" w:themeColor="text1"/>
          <w:sz w:val="24"/>
          <w:szCs w:val="24"/>
        </w:rPr>
        <w:t>Modern</w:t>
      </w:r>
      <w:r w:rsidRPr="00F638C2">
        <w:rPr>
          <w:rFonts w:ascii="Arial Narrow" w:eastAsia="Times New Roman" w:hAnsi="Arial Narrow" w:cs="Times New Roman"/>
          <w:color w:val="000000" w:themeColor="text1"/>
          <w:sz w:val="24"/>
          <w:szCs w:val="24"/>
        </w:rPr>
        <w:t xml:space="preserve"> </w:t>
      </w:r>
      <w:r w:rsidR="00510416">
        <w:rPr>
          <w:rFonts w:ascii="Arial Narrow" w:eastAsia="Times New Roman" w:hAnsi="Arial Narrow" w:cs="Times New Roman"/>
          <w:color w:val="000000" w:themeColor="text1"/>
          <w:sz w:val="24"/>
          <w:szCs w:val="24"/>
        </w:rPr>
        <w:t>system</w:t>
      </w:r>
      <w:r w:rsidRPr="00F638C2">
        <w:rPr>
          <w:rFonts w:ascii="Arial Narrow" w:eastAsia="Times New Roman" w:hAnsi="Arial Narrow" w:cs="Times New Roman"/>
          <w:color w:val="000000" w:themeColor="text1"/>
          <w:sz w:val="24"/>
          <w:szCs w:val="24"/>
        </w:rPr>
        <w:t xml:space="preserve"> </w:t>
      </w:r>
      <w:proofErr w:type="gramStart"/>
      <w:r w:rsidRPr="00F638C2">
        <w:rPr>
          <w:rFonts w:ascii="Arial Narrow" w:eastAsia="Times New Roman" w:hAnsi="Arial Narrow" w:cs="Times New Roman"/>
          <w:color w:val="000000" w:themeColor="text1"/>
          <w:sz w:val="24"/>
          <w:szCs w:val="24"/>
        </w:rPr>
        <w:t>are</w:t>
      </w:r>
      <w:proofErr w:type="gramEnd"/>
      <w:r w:rsidRPr="00F638C2">
        <w:rPr>
          <w:rFonts w:ascii="Arial Narrow" w:eastAsia="Times New Roman" w:hAnsi="Arial Narrow" w:cs="Times New Roman"/>
          <w:color w:val="000000" w:themeColor="text1"/>
          <w:sz w:val="24"/>
          <w:szCs w:val="24"/>
        </w:rPr>
        <w:t xml:space="preserve"> </w:t>
      </w:r>
      <w:r w:rsidR="00510416">
        <w:rPr>
          <w:rFonts w:ascii="Arial Narrow" w:eastAsia="Times New Roman" w:hAnsi="Arial Narrow" w:cs="Times New Roman"/>
          <w:color w:val="000000" w:themeColor="text1"/>
          <w:sz w:val="24"/>
          <w:szCs w:val="24"/>
        </w:rPr>
        <w:t>normally</w:t>
      </w:r>
      <w:r w:rsidRPr="00F638C2">
        <w:rPr>
          <w:rFonts w:ascii="Arial Narrow" w:eastAsia="Times New Roman" w:hAnsi="Arial Narrow" w:cs="Times New Roman"/>
          <w:color w:val="000000" w:themeColor="text1"/>
          <w:sz w:val="24"/>
          <w:szCs w:val="24"/>
        </w:rPr>
        <w:t xml:space="preserve"> </w:t>
      </w:r>
      <w:r w:rsidR="00DE3409">
        <w:rPr>
          <w:rFonts w:ascii="Arial Narrow" w:eastAsia="Times New Roman" w:hAnsi="Arial Narrow" w:cs="Times New Roman"/>
          <w:color w:val="000000" w:themeColor="text1"/>
          <w:sz w:val="24"/>
          <w:szCs w:val="24"/>
        </w:rPr>
        <w:t xml:space="preserve">known </w:t>
      </w:r>
      <w:r w:rsidRPr="00F638C2">
        <w:rPr>
          <w:rFonts w:ascii="Arial Narrow" w:eastAsia="Times New Roman" w:hAnsi="Arial Narrow" w:cs="Times New Roman"/>
          <w:color w:val="000000" w:themeColor="text1"/>
          <w:sz w:val="24"/>
          <w:szCs w:val="24"/>
        </w:rPr>
        <w:t xml:space="preserve">for their capacity to </w:t>
      </w:r>
      <w:r w:rsidR="00DE3409">
        <w:rPr>
          <w:rFonts w:ascii="Arial Narrow" w:eastAsia="Times New Roman" w:hAnsi="Arial Narrow" w:cs="Times New Roman"/>
          <w:color w:val="000000" w:themeColor="text1"/>
          <w:sz w:val="24"/>
          <w:szCs w:val="24"/>
        </w:rPr>
        <w:t>increase</w:t>
      </w:r>
      <w:r w:rsidRPr="00F638C2">
        <w:rPr>
          <w:rFonts w:ascii="Arial Narrow" w:eastAsia="Times New Roman" w:hAnsi="Arial Narrow" w:cs="Times New Roman"/>
          <w:color w:val="000000" w:themeColor="text1"/>
          <w:sz w:val="24"/>
          <w:szCs w:val="24"/>
        </w:rPr>
        <w:t xml:space="preserve"> efficiency, facilitate innovation, and offer frameworks for assessing environmental and social performance. </w:t>
      </w:r>
    </w:p>
    <w:p w14:paraId="0C477B2C" w14:textId="77777777" w:rsidR="00F638C2" w:rsidRPr="0009339A" w:rsidRDefault="00F638C2" w:rsidP="00F638C2">
      <w:pPr>
        <w:spacing w:after="0" w:line="240" w:lineRule="auto"/>
        <w:rPr>
          <w:rFonts w:ascii="Arial Narrow" w:eastAsia="Times New Roman" w:hAnsi="Arial Narrow" w:cs="Times New Roman"/>
          <w:color w:val="000000" w:themeColor="text1"/>
          <w:sz w:val="24"/>
          <w:szCs w:val="24"/>
        </w:rPr>
      </w:pPr>
    </w:p>
    <w:p w14:paraId="6104FE4D" w14:textId="6D438B21" w:rsidR="00297823" w:rsidRPr="0009339A" w:rsidRDefault="00297823" w:rsidP="00297823">
      <w:pPr>
        <w:pStyle w:val="NormalWeb"/>
        <w:rPr>
          <w:rFonts w:ascii="Arial Narrow" w:hAnsi="Arial Narrow"/>
          <w:color w:val="000000" w:themeColor="text1"/>
        </w:rPr>
      </w:pPr>
      <w:r w:rsidRPr="0009339A">
        <w:rPr>
          <w:rFonts w:ascii="Arial Narrow" w:hAnsi="Arial Narrow"/>
          <w:color w:val="000000" w:themeColor="text1"/>
        </w:rPr>
        <w:t xml:space="preserve">Critical realism </w:t>
      </w:r>
      <w:proofErr w:type="spellStart"/>
      <w:r w:rsidRPr="0009339A">
        <w:rPr>
          <w:rFonts w:ascii="Arial Narrow" w:hAnsi="Arial Narrow"/>
          <w:color w:val="000000" w:themeColor="text1"/>
        </w:rPr>
        <w:t>emphasises</w:t>
      </w:r>
      <w:proofErr w:type="spellEnd"/>
      <w:r w:rsidRPr="0009339A">
        <w:rPr>
          <w:rFonts w:ascii="Arial Narrow" w:hAnsi="Arial Narrow"/>
          <w:color w:val="000000" w:themeColor="text1"/>
        </w:rPr>
        <w:t xml:space="preserve"> that observable outcomes are produced by deeper and often unobservable structures and mechanisms. In the context of SMEs, these include managerial agency, </w:t>
      </w:r>
      <w:proofErr w:type="spellStart"/>
      <w:r w:rsidRPr="0009339A">
        <w:rPr>
          <w:rFonts w:ascii="Arial Narrow" w:hAnsi="Arial Narrow"/>
          <w:color w:val="000000" w:themeColor="text1"/>
        </w:rPr>
        <w:t>organisational</w:t>
      </w:r>
      <w:proofErr w:type="spellEnd"/>
      <w:r w:rsidRPr="0009339A">
        <w:rPr>
          <w:rFonts w:ascii="Arial Narrow" w:hAnsi="Arial Narrow"/>
          <w:color w:val="000000" w:themeColor="text1"/>
        </w:rPr>
        <w:t xml:space="preserve"> learning routines, institutional constraints, and culturally embedded norms. The</w:t>
      </w:r>
      <w:r w:rsidR="00BF2589">
        <w:rPr>
          <w:rFonts w:ascii="Arial Narrow" w:hAnsi="Arial Narrow"/>
          <w:color w:val="000000" w:themeColor="text1"/>
        </w:rPr>
        <w:t xml:space="preserve"> </w:t>
      </w:r>
      <w:r w:rsidR="00BF2589">
        <w:t>p</w:t>
      </w:r>
      <w:r w:rsidR="00BF2589">
        <w:t>redisposition</w:t>
      </w:r>
      <w:r w:rsidRPr="0009339A">
        <w:rPr>
          <w:rFonts w:ascii="Arial Narrow" w:hAnsi="Arial Narrow"/>
          <w:color w:val="000000" w:themeColor="text1"/>
        </w:rPr>
        <w:t xml:space="preserve"> of existing research to focus on surface-level statistical relationships risks obscuring the complex</w:t>
      </w:r>
      <w:r w:rsidR="00BF2589">
        <w:rPr>
          <w:rFonts w:ascii="Arial Narrow" w:hAnsi="Arial Narrow"/>
          <w:color w:val="000000" w:themeColor="text1"/>
        </w:rPr>
        <w:t xml:space="preserve"> </w:t>
      </w:r>
      <w:r w:rsidR="00BF2589">
        <w:t>c</w:t>
      </w:r>
      <w:r w:rsidR="00BF2589">
        <w:t>ontacts</w:t>
      </w:r>
      <w:r w:rsidRPr="0009339A">
        <w:rPr>
          <w:rFonts w:ascii="Arial Narrow" w:hAnsi="Arial Narrow"/>
          <w:color w:val="000000" w:themeColor="text1"/>
        </w:rPr>
        <w:t xml:space="preserve"> among these elements and limits explanatory depth.</w:t>
      </w:r>
    </w:p>
    <w:p w14:paraId="179CAD90" w14:textId="352A01C0" w:rsidR="00297823" w:rsidRPr="0009339A" w:rsidRDefault="00297823" w:rsidP="00297823">
      <w:pPr>
        <w:pStyle w:val="NormalWeb"/>
        <w:rPr>
          <w:rFonts w:ascii="Arial Narrow" w:hAnsi="Arial Narrow"/>
          <w:color w:val="000000" w:themeColor="text1"/>
        </w:rPr>
      </w:pPr>
      <w:r w:rsidRPr="0009339A">
        <w:rPr>
          <w:rFonts w:ascii="Arial Narrow" w:hAnsi="Arial Narrow"/>
          <w:color w:val="000000" w:themeColor="text1"/>
        </w:rPr>
        <w:t xml:space="preserve">The philosophical analysis of </w:t>
      </w:r>
      <w:r w:rsidRPr="0009339A">
        <w:rPr>
          <w:rStyle w:val="Strong"/>
          <w:rFonts w:ascii="Arial Narrow" w:hAnsi="Arial Narrow"/>
          <w:b w:val="0"/>
          <w:bCs w:val="0"/>
          <w:color w:val="000000" w:themeColor="text1"/>
        </w:rPr>
        <w:t>Al-</w:t>
      </w:r>
      <w:proofErr w:type="spellStart"/>
      <w:r w:rsidRPr="0009339A">
        <w:rPr>
          <w:rStyle w:val="Strong"/>
          <w:rFonts w:ascii="Arial Narrow" w:hAnsi="Arial Narrow"/>
          <w:b w:val="0"/>
          <w:bCs w:val="0"/>
          <w:color w:val="000000" w:themeColor="text1"/>
        </w:rPr>
        <w:t>Omush</w:t>
      </w:r>
      <w:proofErr w:type="spellEnd"/>
      <w:r w:rsidRPr="0009339A">
        <w:rPr>
          <w:rStyle w:val="Strong"/>
          <w:rFonts w:ascii="Arial Narrow" w:hAnsi="Arial Narrow"/>
          <w:b w:val="0"/>
          <w:bCs w:val="0"/>
          <w:color w:val="000000" w:themeColor="text1"/>
        </w:rPr>
        <w:t xml:space="preserve"> et al. (2023)</w:t>
      </w:r>
      <w:r w:rsidRPr="0009339A">
        <w:rPr>
          <w:rFonts w:ascii="Arial Narrow" w:hAnsi="Arial Narrow"/>
          <w:color w:val="000000" w:themeColor="text1"/>
        </w:rPr>
        <w:t xml:space="preserve"> illustrates this tension clearly. Although the article provides </w:t>
      </w:r>
      <w:r w:rsidR="003A593E">
        <w:t>s</w:t>
      </w:r>
      <w:r w:rsidR="003A593E">
        <w:t>trong</w:t>
      </w:r>
      <w:r w:rsidRPr="0009339A">
        <w:rPr>
          <w:rFonts w:ascii="Arial Narrow" w:hAnsi="Arial Narrow"/>
          <w:color w:val="000000" w:themeColor="text1"/>
        </w:rPr>
        <w:t xml:space="preserve"> empirical evidence </w:t>
      </w:r>
      <w:r w:rsidR="00CF6B2D" w:rsidRPr="00CF6B2D">
        <w:rPr>
          <w:rStyle w:val="Emphasis"/>
          <w:rFonts w:ascii="Arial Narrow" w:hAnsi="Arial Narrow"/>
        </w:rPr>
        <w:t>aligning</w:t>
      </w:r>
      <w:r w:rsidR="00CF6B2D" w:rsidRPr="00CF6B2D">
        <w:rPr>
          <w:rFonts w:ascii="Arial Narrow" w:hAnsi="Arial Narrow"/>
        </w:rPr>
        <w:t>.</w:t>
      </w:r>
      <w:r w:rsidRPr="0009339A">
        <w:rPr>
          <w:rFonts w:ascii="Arial Narrow" w:hAnsi="Arial Narrow"/>
          <w:color w:val="000000" w:themeColor="text1"/>
        </w:rPr>
        <w:t xml:space="preserve"> digital capability to sustainable performance, its positivist orientation constrains insight into how and why these relationships emerge in practice. By </w:t>
      </w:r>
      <w:proofErr w:type="spellStart"/>
      <w:r w:rsidRPr="0009339A">
        <w:rPr>
          <w:rFonts w:ascii="Arial Narrow" w:hAnsi="Arial Narrow"/>
          <w:color w:val="000000" w:themeColor="text1"/>
        </w:rPr>
        <w:t>conceptualising</w:t>
      </w:r>
      <w:proofErr w:type="spellEnd"/>
      <w:r w:rsidRPr="0009339A">
        <w:rPr>
          <w:rFonts w:ascii="Arial Narrow" w:hAnsi="Arial Narrow"/>
          <w:color w:val="000000" w:themeColor="text1"/>
        </w:rPr>
        <w:t xml:space="preserve"> digital capability as a relatively static construct, the analysis underplays the emergent, processual, and context-dependent nature of technology management in SMEs.</w:t>
      </w:r>
    </w:p>
    <w:p w14:paraId="70BB1BC4" w14:textId="14031208" w:rsidR="00297823" w:rsidRPr="0009339A" w:rsidRDefault="00BF2589" w:rsidP="00297823">
      <w:pPr>
        <w:pStyle w:val="NormalWeb"/>
        <w:rPr>
          <w:rFonts w:ascii="Arial Narrow" w:hAnsi="Arial Narrow"/>
          <w:color w:val="000000" w:themeColor="text1"/>
        </w:rPr>
      </w:pPr>
      <w:r>
        <w:t xml:space="preserve"> From a methodological perspective, this suggests moving beyond reliance on cross-sectional quantitative designs and incorporating qualitative or longitudinal approaches that can reveal how causal mechanisms operate within specific contexts, thereby improving both explanatory insight and practical usefulness.</w:t>
      </w:r>
    </w:p>
    <w:p w14:paraId="05BD1E78" w14:textId="0EB1A8A5" w:rsidR="00297823" w:rsidRPr="00000A55" w:rsidRDefault="00297823" w:rsidP="00297823">
      <w:pPr>
        <w:pStyle w:val="NormalWeb"/>
        <w:rPr>
          <w:rFonts w:ascii="Arial Narrow" w:hAnsi="Arial Narrow"/>
        </w:rPr>
      </w:pPr>
      <w:r w:rsidRPr="00BF2589">
        <w:rPr>
          <w:rFonts w:ascii="Arial Narrow" w:hAnsi="Arial Narrow"/>
          <w:color w:val="000000" w:themeColor="text1"/>
        </w:rPr>
        <w:t xml:space="preserve">The findings </w:t>
      </w:r>
      <w:r w:rsidR="00AA1B6F">
        <w:rPr>
          <w:rFonts w:ascii="Arial Narrow" w:hAnsi="Arial Narrow"/>
          <w:color w:val="000000" w:themeColor="text1"/>
        </w:rPr>
        <w:t>shows</w:t>
      </w:r>
      <w:r w:rsidRPr="00BF2589">
        <w:rPr>
          <w:rFonts w:ascii="Arial Narrow" w:hAnsi="Arial Narrow"/>
          <w:color w:val="000000" w:themeColor="text1"/>
        </w:rPr>
        <w:t xml:space="preserve"> that technology adoption alone is </w:t>
      </w:r>
      <w:r w:rsidR="00AA1B6F">
        <w:rPr>
          <w:rFonts w:ascii="Arial Narrow" w:hAnsi="Arial Narrow"/>
          <w:color w:val="000000" w:themeColor="text1"/>
        </w:rPr>
        <w:t xml:space="preserve">not </w:t>
      </w:r>
      <w:r w:rsidRPr="00BF2589">
        <w:rPr>
          <w:rFonts w:ascii="Arial Narrow" w:hAnsi="Arial Narrow"/>
          <w:color w:val="000000" w:themeColor="text1"/>
        </w:rPr>
        <w:t xml:space="preserve">sufficient to achieve sustainable performance. For SMEs in Bangladesh, technology strategy must be </w:t>
      </w:r>
      <w:r w:rsidR="00AA1B6F">
        <w:t>c</w:t>
      </w:r>
      <w:r w:rsidR="00AA1B6F">
        <w:t>onsistent with</w:t>
      </w:r>
      <w:r w:rsidR="00AA1B6F" w:rsidRPr="00BF2589">
        <w:rPr>
          <w:rFonts w:ascii="Arial Narrow" w:hAnsi="Arial Narrow"/>
          <w:color w:val="000000" w:themeColor="text1"/>
        </w:rPr>
        <w:t xml:space="preserve"> </w:t>
      </w:r>
      <w:proofErr w:type="spellStart"/>
      <w:r w:rsidRPr="00BF2589">
        <w:rPr>
          <w:rFonts w:ascii="Arial Narrow" w:hAnsi="Arial Narrow"/>
          <w:color w:val="000000" w:themeColor="text1"/>
        </w:rPr>
        <w:t>with</w:t>
      </w:r>
      <w:proofErr w:type="spellEnd"/>
      <w:r w:rsidRPr="00BF2589">
        <w:rPr>
          <w:rFonts w:ascii="Arial Narrow" w:hAnsi="Arial Narrow"/>
          <w:color w:val="000000" w:themeColor="text1"/>
        </w:rPr>
        <w:t xml:space="preserve"> </w:t>
      </w:r>
      <w:proofErr w:type="spellStart"/>
      <w:r w:rsidRPr="00BF2589">
        <w:rPr>
          <w:rFonts w:ascii="Arial Narrow" w:hAnsi="Arial Narrow"/>
          <w:color w:val="000000" w:themeColor="text1"/>
        </w:rPr>
        <w:t>organisational</w:t>
      </w:r>
      <w:proofErr w:type="spellEnd"/>
      <w:r w:rsidRPr="00BF2589">
        <w:rPr>
          <w:rFonts w:ascii="Arial Narrow" w:hAnsi="Arial Narrow"/>
          <w:color w:val="000000" w:themeColor="text1"/>
        </w:rPr>
        <w:t xml:space="preserve"> capabilities, leadership commitment, and sustainability values. </w:t>
      </w:r>
      <w:r w:rsidR="00BE2D7A">
        <w:rPr>
          <w:rFonts w:ascii="Arial Narrow" w:hAnsi="Arial Narrow"/>
        </w:rPr>
        <w:t>Researcher</w:t>
      </w:r>
      <w:r w:rsidR="00BF2589" w:rsidRPr="00BF2589">
        <w:rPr>
          <w:rFonts w:ascii="Arial Narrow" w:hAnsi="Arial Narrow"/>
        </w:rPr>
        <w:t xml:space="preserve"> also play a </w:t>
      </w:r>
      <w:r w:rsidR="00000A55">
        <w:rPr>
          <w:rFonts w:ascii="Arial Narrow" w:hAnsi="Arial Narrow"/>
        </w:rPr>
        <w:t>vital</w:t>
      </w:r>
      <w:r w:rsidR="00BF2589" w:rsidRPr="00BF2589">
        <w:rPr>
          <w:rFonts w:ascii="Arial Narrow" w:hAnsi="Arial Narrow"/>
        </w:rPr>
        <w:t xml:space="preserve"> role in shaping SME </w:t>
      </w:r>
      <w:r w:rsidR="00000A55">
        <w:rPr>
          <w:rFonts w:ascii="Arial Narrow" w:hAnsi="Arial Narrow"/>
        </w:rPr>
        <w:t>results</w:t>
      </w:r>
      <w:r w:rsidR="00BF2589" w:rsidRPr="00BF2589">
        <w:rPr>
          <w:rFonts w:ascii="Arial Narrow" w:hAnsi="Arial Narrow"/>
        </w:rPr>
        <w:t xml:space="preserve"> by </w:t>
      </w:r>
      <w:r w:rsidR="00000A55">
        <w:t>d</w:t>
      </w:r>
      <w:r w:rsidR="00000A55">
        <w:t>eveloping</w:t>
      </w:r>
      <w:r w:rsidR="00000A55" w:rsidRPr="00BF2589">
        <w:rPr>
          <w:rFonts w:ascii="Arial Narrow" w:hAnsi="Arial Narrow"/>
        </w:rPr>
        <w:t xml:space="preserve"> </w:t>
      </w:r>
      <w:r w:rsidR="00BF2589" w:rsidRPr="00BF2589">
        <w:rPr>
          <w:rFonts w:ascii="Arial Narrow" w:hAnsi="Arial Narrow"/>
        </w:rPr>
        <w:t xml:space="preserve">institutional support, particularly through </w:t>
      </w:r>
      <w:r w:rsidR="00000A55">
        <w:t>c</w:t>
      </w:r>
      <w:r w:rsidR="00000A55">
        <w:t>ore systems</w:t>
      </w:r>
      <w:r w:rsidR="00000A55" w:rsidRPr="00BF2589">
        <w:rPr>
          <w:rFonts w:ascii="Arial Narrow" w:hAnsi="Arial Narrow"/>
        </w:rPr>
        <w:t xml:space="preserve"> </w:t>
      </w:r>
      <w:r w:rsidR="00BF2589" w:rsidRPr="00BF2589">
        <w:rPr>
          <w:rFonts w:ascii="Arial Narrow" w:hAnsi="Arial Narrow"/>
        </w:rPr>
        <w:t>investment, skills development, and clearer</w:t>
      </w:r>
      <w:r w:rsidR="00AA1B6F" w:rsidRPr="00AA1B6F">
        <w:t xml:space="preserve"> </w:t>
      </w:r>
      <w:r w:rsidR="00AA1B6F">
        <w:t>g</w:t>
      </w:r>
      <w:r w:rsidR="00AA1B6F">
        <w:t xml:space="preserve">overnance </w:t>
      </w:r>
      <w:proofErr w:type="gramStart"/>
      <w:r w:rsidR="00AA1B6F">
        <w:t>frameworks</w:t>
      </w:r>
      <w:r w:rsidR="00200654">
        <w:rPr>
          <w:rFonts w:ascii="Arial Narrow" w:hAnsi="Arial Narrow"/>
        </w:rPr>
        <w:t xml:space="preserve"> ,</w:t>
      </w:r>
      <w:proofErr w:type="gramEnd"/>
      <w:r w:rsidR="00200654">
        <w:rPr>
          <w:rFonts w:ascii="Arial Narrow" w:hAnsi="Arial Narrow"/>
        </w:rPr>
        <w:t xml:space="preserve"> they also help SMEs for long </w:t>
      </w:r>
      <w:proofErr w:type="spellStart"/>
      <w:r w:rsidR="00200654">
        <w:rPr>
          <w:rFonts w:ascii="Arial Narrow" w:hAnsi="Arial Narrow"/>
        </w:rPr>
        <w:t>trem</w:t>
      </w:r>
      <w:proofErr w:type="spellEnd"/>
      <w:r w:rsidR="00200654">
        <w:rPr>
          <w:rFonts w:ascii="Arial Narrow" w:hAnsi="Arial Narrow"/>
        </w:rPr>
        <w:t xml:space="preserve"> sustainability.</w:t>
      </w:r>
    </w:p>
    <w:p w14:paraId="434691FF" w14:textId="2AA1F3E7" w:rsidR="00297823" w:rsidRDefault="00297823" w:rsidP="00297823">
      <w:pPr>
        <w:pStyle w:val="NormalWeb"/>
        <w:rPr>
          <w:rFonts w:ascii="Arial Narrow" w:hAnsi="Arial Narrow"/>
          <w:color w:val="000000" w:themeColor="text1"/>
        </w:rPr>
      </w:pPr>
      <w:r w:rsidRPr="0009339A">
        <w:rPr>
          <w:rFonts w:ascii="Arial Narrow" w:hAnsi="Arial Narrow"/>
          <w:color w:val="000000" w:themeColor="text1"/>
        </w:rPr>
        <w:t xml:space="preserve">The analysis </w:t>
      </w:r>
      <w:r w:rsidR="00BE2D7A">
        <w:rPr>
          <w:rFonts w:ascii="Arial Narrow" w:hAnsi="Arial Narrow"/>
          <w:color w:val="000000" w:themeColor="text1"/>
        </w:rPr>
        <w:t>also</w:t>
      </w:r>
      <w:r w:rsidRPr="0009339A">
        <w:rPr>
          <w:rFonts w:ascii="Arial Narrow" w:hAnsi="Arial Narrow"/>
          <w:color w:val="000000" w:themeColor="text1"/>
        </w:rPr>
        <w:t xml:space="preserve"> </w:t>
      </w:r>
      <w:r w:rsidR="00771BFB">
        <w:rPr>
          <w:rFonts w:ascii="Arial Narrow" w:hAnsi="Arial Narrow"/>
          <w:color w:val="000000" w:themeColor="text1"/>
        </w:rPr>
        <w:t>shows</w:t>
      </w:r>
      <w:r w:rsidRPr="0009339A">
        <w:rPr>
          <w:rFonts w:ascii="Arial Narrow" w:hAnsi="Arial Narrow"/>
          <w:color w:val="000000" w:themeColor="text1"/>
        </w:rPr>
        <w:t xml:space="preserve"> the importance of making philosophical assumptions explicit in research design. </w:t>
      </w:r>
      <w:r w:rsidR="00BE2D7A">
        <w:t>Interactive</w:t>
      </w:r>
      <w:r w:rsidR="00BE2D7A" w:rsidRPr="0009339A">
        <w:rPr>
          <w:rFonts w:ascii="Arial Narrow" w:hAnsi="Arial Narrow"/>
          <w:color w:val="000000" w:themeColor="text1"/>
        </w:rPr>
        <w:t xml:space="preserve"> </w:t>
      </w:r>
      <w:r w:rsidRPr="0009339A">
        <w:rPr>
          <w:rFonts w:ascii="Arial Narrow" w:hAnsi="Arial Narrow"/>
          <w:color w:val="000000" w:themeColor="text1"/>
        </w:rPr>
        <w:t>critically with ontological, epistemological, and axiological positions strengthens analytical coherence and explanatory depth</w:t>
      </w:r>
      <w:r w:rsidR="00771BFB">
        <w:rPr>
          <w:rFonts w:ascii="Arial Narrow" w:hAnsi="Arial Narrow"/>
          <w:color w:val="000000" w:themeColor="text1"/>
        </w:rPr>
        <w:t>.</w:t>
      </w:r>
    </w:p>
    <w:p w14:paraId="2D3A9233" w14:textId="78D53FAF" w:rsidR="00E55BD5" w:rsidRPr="0009339A" w:rsidRDefault="00E42669" w:rsidP="00297823">
      <w:pPr>
        <w:pStyle w:val="NormalWeb"/>
        <w:rPr>
          <w:rFonts w:ascii="Arial Narrow" w:hAnsi="Arial Narrow"/>
          <w:color w:val="000000" w:themeColor="text1"/>
        </w:rPr>
      </w:pPr>
      <w:r w:rsidRPr="00E42669">
        <w:rPr>
          <w:rFonts w:ascii="Arial Narrow" w:hAnsi="Arial Narrow"/>
          <w:color w:val="000000" w:themeColor="text1"/>
        </w:rPr>
        <w:lastRenderedPageBreak/>
        <w:drawing>
          <wp:inline distT="0" distB="0" distL="0" distR="0" wp14:anchorId="27F91F8D" wp14:editId="3A31B749">
            <wp:extent cx="5943600" cy="2969895"/>
            <wp:effectExtent l="0" t="0" r="0" b="1905"/>
            <wp:docPr id="4" name="Picture 3" descr="Bangladeshi_SME_Conceptual_Pie_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Bangladeshi_SME_Conceptual_Pie_Chart.png"/>
                    <pic:cNvPicPr>
                      <a:picLocks noChangeAspect="1"/>
                    </pic:cNvPicPr>
                  </pic:nvPicPr>
                  <pic:blipFill>
                    <a:blip r:embed="rId8">
                      <a:extLst>
                        <a:ext uri="{BEBA8EAE-BF5A-486C-A8C5-ECC9F3942E4B}">
                          <a14:imgProps xmlns:a14="http://schemas.microsoft.com/office/drawing/2010/main">
                            <a14:imgLayer r:embed="rId9">
                              <a14:imgEffect>
                                <a14:saturation sat="0"/>
                              </a14:imgEffect>
                            </a14:imgLayer>
                          </a14:imgProps>
                        </a:ext>
                      </a:extLst>
                    </a:blip>
                    <a:stretch>
                      <a:fillRect/>
                    </a:stretch>
                  </pic:blipFill>
                  <pic:spPr>
                    <a:xfrm>
                      <a:off x="0" y="0"/>
                      <a:ext cx="5943600" cy="2969895"/>
                    </a:xfrm>
                    <a:prstGeom prst="rect">
                      <a:avLst/>
                    </a:prstGeom>
                  </pic:spPr>
                </pic:pic>
              </a:graphicData>
            </a:graphic>
          </wp:inline>
        </w:drawing>
      </w:r>
    </w:p>
    <w:p w14:paraId="6BBA385B" w14:textId="5234DB31" w:rsidR="00297823" w:rsidRPr="0009339A" w:rsidRDefault="001812A3" w:rsidP="00297823">
      <w:pPr>
        <w:pStyle w:val="NormalWeb"/>
        <w:rPr>
          <w:rFonts w:ascii="Arial Narrow" w:hAnsi="Arial Narrow"/>
          <w:color w:val="000000" w:themeColor="text1"/>
        </w:rPr>
      </w:pPr>
      <w:r>
        <w:t xml:space="preserve">The chart presents a conceptual synthesis of the key factors influencing technology-driven sustainability in Bangladeshi SMEs, highlighting the dominant role of institutional constraints and managerial capabilities relative to policy support and </w:t>
      </w:r>
      <w:proofErr w:type="spellStart"/>
      <w:r>
        <w:t>organisational</w:t>
      </w:r>
      <w:proofErr w:type="spellEnd"/>
      <w:r>
        <w:t xml:space="preserve"> context.</w:t>
      </w:r>
    </w:p>
    <w:p w14:paraId="5462A228" w14:textId="13613F2F" w:rsidR="00297823" w:rsidRPr="0009339A" w:rsidRDefault="00A25D5B" w:rsidP="004463A3">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Keywords</w:t>
      </w:r>
    </w:p>
    <w:p w14:paraId="16419313" w14:textId="42439EC6" w:rsidR="004463A3" w:rsidRPr="00F1292A" w:rsidRDefault="00A25D5B" w:rsidP="002B13CE">
      <w:pPr>
        <w:pStyle w:val="NormalWeb"/>
        <w:rPr>
          <w:rFonts w:ascii="Arial Narrow" w:hAnsi="Arial Narrow"/>
          <w:color w:val="000000" w:themeColor="text1"/>
        </w:rPr>
      </w:pPr>
      <w:r w:rsidRPr="0009339A">
        <w:rPr>
          <w:rFonts w:ascii="Arial Narrow" w:hAnsi="Arial Narrow"/>
          <w:color w:val="000000" w:themeColor="text1"/>
        </w:rPr>
        <w:t xml:space="preserve"> Strategic technology management </w:t>
      </w:r>
      <w:proofErr w:type="gramStart"/>
      <w:r w:rsidRPr="0009339A">
        <w:rPr>
          <w:rFonts w:ascii="Arial Narrow" w:hAnsi="Arial Narrow"/>
          <w:color w:val="000000" w:themeColor="text1"/>
        </w:rPr>
        <w:t>capabilities ,</w:t>
      </w:r>
      <w:proofErr w:type="gramEnd"/>
      <w:r w:rsidRPr="0009339A">
        <w:rPr>
          <w:rFonts w:ascii="Arial Narrow" w:hAnsi="Arial Narrow"/>
          <w:color w:val="000000" w:themeColor="text1"/>
        </w:rPr>
        <w:t xml:space="preserve"> Digital capability ,Sustainable business performance, Small and medium-sized enterprises (SMEs) ,Critical realism, Research philosophy, Managerial agency ,Institutional context, Emerging economies ,Methodological pluralism</w:t>
      </w:r>
    </w:p>
    <w:p w14:paraId="151CA99C" w14:textId="401524D8" w:rsidR="00DC283A" w:rsidRPr="0009339A" w:rsidRDefault="00DC283A" w:rsidP="002B13CE">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Conclusion</w:t>
      </w:r>
    </w:p>
    <w:p w14:paraId="6FC97104" w14:textId="77777777" w:rsidR="00AA7261" w:rsidRDefault="00AA7261" w:rsidP="00AA7261">
      <w:pPr>
        <w:pStyle w:val="NormalWeb"/>
      </w:pPr>
      <w:r>
        <w:t>The relationship between strategic technology management capabilities and sustainable business performance in Bangladeshi SMEs can be more meaningfully understood through a critical realist perspective. Integrating structured literature synthesis with philosophical and methodological analysis reveals how implicit research philosophies shape theoretical assumptions, methodological preferences, and the depth of explanation offered by existing scholarship.</w:t>
      </w:r>
    </w:p>
    <w:p w14:paraId="1E01974C" w14:textId="372EF8CF" w:rsidR="00AA7261" w:rsidRDefault="00604893" w:rsidP="00AA7261">
      <w:pPr>
        <w:pStyle w:val="NormalWeb"/>
      </w:pPr>
      <w:r>
        <w:t>Many</w:t>
      </w:r>
      <w:r w:rsidR="00AA7261">
        <w:t xml:space="preserve"> literature </w:t>
      </w:r>
      <w:proofErr w:type="spellStart"/>
      <w:r w:rsidR="00AA7261">
        <w:t>recognises</w:t>
      </w:r>
      <w:proofErr w:type="spellEnd"/>
      <w:r w:rsidR="00AA7261">
        <w:t xml:space="preserve"> the importance of technology management capabilities for SME sustainability, it frequently relies on measurement-focused explanations that underplay process and </w:t>
      </w:r>
      <w:proofErr w:type="spellStart"/>
      <w:r w:rsidR="00AA7261">
        <w:t>context</w:t>
      </w:r>
      <w:r w:rsidR="00771BFB">
        <w:t>A</w:t>
      </w:r>
      <w:proofErr w:type="spellEnd"/>
      <w:r w:rsidR="00771BFB">
        <w:t xml:space="preserve"> critical realist reading instead suggests that these capabilities develop through managerial decision-making, </w:t>
      </w:r>
      <w:proofErr w:type="spellStart"/>
      <w:r w:rsidR="00771BFB">
        <w:t>organisational</w:t>
      </w:r>
      <w:proofErr w:type="spellEnd"/>
      <w:r w:rsidR="00771BFB">
        <w:t xml:space="preserve"> routines, and institutional conditions.</w:t>
      </w:r>
      <w:r w:rsidR="00AA7261">
        <w:t>.Acknowledging this complexity strengthens explanatory insight and improves the practical relevance of research for SME decision-makers.</w:t>
      </w:r>
    </w:p>
    <w:p w14:paraId="29C11305" w14:textId="021537D9" w:rsidR="002544DB" w:rsidRPr="0009339A" w:rsidRDefault="00604893" w:rsidP="002544DB">
      <w:pPr>
        <w:pStyle w:val="NormalWeb"/>
        <w:rPr>
          <w:rFonts w:ascii="Arial Narrow" w:hAnsi="Arial Narrow"/>
          <w:color w:val="000000" w:themeColor="text1"/>
        </w:rPr>
      </w:pPr>
      <w:r>
        <w:lastRenderedPageBreak/>
        <w:t xml:space="preserve">Looking ahead, greater reliance on longitudinal and mixed-method approaches would help explain how technology-driven sustainability develops </w:t>
      </w:r>
      <w:r>
        <w:t>by the time</w:t>
      </w:r>
      <w:r>
        <w:t>, while also engaging more directly with the ethical issues faced by firms in emerging economy</w:t>
      </w:r>
      <w:r w:rsidR="002544DB" w:rsidRPr="0009339A">
        <w:rPr>
          <w:rFonts w:ascii="Arial Narrow" w:hAnsi="Arial Narrow"/>
          <w:color w:val="000000" w:themeColor="text1"/>
        </w:rPr>
        <w:t>.</w:t>
      </w:r>
    </w:p>
    <w:p w14:paraId="06334532" w14:textId="52F4902E" w:rsidR="002544DB" w:rsidRDefault="002544DB" w:rsidP="002B13CE">
      <w:pPr>
        <w:pStyle w:val="NormalWeb"/>
        <w:rPr>
          <w:rFonts w:ascii="Arial Narrow" w:hAnsi="Arial Narrow"/>
          <w:b/>
          <w:bCs/>
          <w:color w:val="000000" w:themeColor="text1"/>
          <w:sz w:val="32"/>
          <w:szCs w:val="32"/>
        </w:rPr>
      </w:pPr>
      <w:r w:rsidRPr="0009339A">
        <w:rPr>
          <w:rFonts w:ascii="Arial Narrow" w:hAnsi="Arial Narrow"/>
          <w:b/>
          <w:bCs/>
          <w:color w:val="000000" w:themeColor="text1"/>
          <w:sz w:val="32"/>
          <w:szCs w:val="32"/>
        </w:rPr>
        <w:t>Keywords</w:t>
      </w:r>
    </w:p>
    <w:p w14:paraId="0B4C1D77" w14:textId="68E65F2F" w:rsidR="00AA7261" w:rsidRPr="0009339A" w:rsidRDefault="00AA7261" w:rsidP="002B13CE">
      <w:pPr>
        <w:pStyle w:val="NormalWeb"/>
        <w:rPr>
          <w:rFonts w:ascii="Arial Narrow" w:hAnsi="Arial Narrow"/>
          <w:b/>
          <w:bCs/>
          <w:color w:val="000000" w:themeColor="text1"/>
          <w:sz w:val="32"/>
          <w:szCs w:val="32"/>
        </w:rPr>
      </w:pPr>
      <w:r>
        <w:t>Strategic technology management; Sustainable performance; Critical realism; Managerial agency; Institutional context; SMEs in emerging economies</w:t>
      </w:r>
    </w:p>
    <w:p w14:paraId="7B98A1DA" w14:textId="6382D56A" w:rsidR="002B13CE" w:rsidRPr="0009339A" w:rsidRDefault="00926688" w:rsidP="00B81855">
      <w:pPr>
        <w:pStyle w:val="NormalWeb"/>
        <w:rPr>
          <w:rFonts w:ascii="Arial Narrow" w:hAnsi="Arial Narrow"/>
          <w:b/>
          <w:bCs/>
          <w:color w:val="000000" w:themeColor="text1"/>
          <w:sz w:val="36"/>
          <w:szCs w:val="36"/>
        </w:rPr>
      </w:pPr>
      <w:r w:rsidRPr="0009339A">
        <w:rPr>
          <w:rFonts w:ascii="Arial Narrow" w:hAnsi="Arial Narrow"/>
          <w:b/>
          <w:bCs/>
          <w:color w:val="000000" w:themeColor="text1"/>
          <w:sz w:val="36"/>
          <w:szCs w:val="36"/>
        </w:rPr>
        <w:t>References</w:t>
      </w:r>
    </w:p>
    <w:p w14:paraId="2D422A89" w14:textId="747EB998" w:rsidR="00926688" w:rsidRPr="0009339A" w:rsidRDefault="00F71879" w:rsidP="00B81855">
      <w:pPr>
        <w:pStyle w:val="NormalWeb"/>
        <w:rPr>
          <w:rFonts w:ascii="Arial Narrow" w:hAnsi="Arial Narrow"/>
          <w:b/>
          <w:bCs/>
          <w:color w:val="000000" w:themeColor="text1"/>
          <w:sz w:val="28"/>
          <w:szCs w:val="28"/>
        </w:rPr>
      </w:pPr>
      <w:r w:rsidRPr="0009339A">
        <w:rPr>
          <w:rFonts w:ascii="Arial Narrow" w:hAnsi="Arial Narrow" w:cs="Arial"/>
          <w:color w:val="000000" w:themeColor="text1"/>
          <w:sz w:val="20"/>
          <w:szCs w:val="20"/>
          <w:shd w:val="clear" w:color="auto" w:fill="FFFFFF"/>
        </w:rPr>
        <w:t>Islam "SME development, inclusive growth, and poverty alleviation in Bangladesh." </w:t>
      </w:r>
      <w:r w:rsidRPr="0009339A">
        <w:rPr>
          <w:rFonts w:ascii="Arial Narrow" w:hAnsi="Arial Narrow" w:cs="Arial"/>
          <w:i/>
          <w:iCs/>
          <w:color w:val="000000" w:themeColor="text1"/>
          <w:sz w:val="20"/>
          <w:szCs w:val="20"/>
          <w:shd w:val="clear" w:color="auto" w:fill="FFFFFF"/>
        </w:rPr>
        <w:t>The Bangladesh Development Studies</w:t>
      </w:r>
      <w:r w:rsidRPr="0009339A">
        <w:rPr>
          <w:rFonts w:ascii="Arial Narrow" w:hAnsi="Arial Narrow" w:cs="Arial"/>
          <w:color w:val="000000" w:themeColor="text1"/>
          <w:sz w:val="20"/>
          <w:szCs w:val="20"/>
          <w:shd w:val="clear" w:color="auto" w:fill="FFFFFF"/>
        </w:rPr>
        <w:t> 43.1/2 (2020): 109-126.</w:t>
      </w:r>
    </w:p>
    <w:p w14:paraId="08417D78" w14:textId="43AE4EA6" w:rsidR="00871323" w:rsidRPr="0009339A" w:rsidRDefault="00FA45F2" w:rsidP="00871323">
      <w:pPr>
        <w:pStyle w:val="NormalWeb"/>
        <w:rPr>
          <w:rFonts w:ascii="Arial Narrow" w:hAnsi="Arial Narrow"/>
          <w:b/>
          <w:bCs/>
          <w:color w:val="000000" w:themeColor="text1"/>
          <w:sz w:val="28"/>
          <w:szCs w:val="28"/>
        </w:rPr>
      </w:pPr>
      <w:r w:rsidRPr="0009339A">
        <w:rPr>
          <w:rFonts w:ascii="Arial Narrow" w:hAnsi="Arial Narrow" w:cs="Arial"/>
          <w:color w:val="000000" w:themeColor="text1"/>
          <w:sz w:val="20"/>
          <w:szCs w:val="20"/>
          <w:shd w:val="clear" w:color="auto" w:fill="FFFFFF"/>
        </w:rPr>
        <w:t>Khan, I., Shah, D., &amp; Shah, S. S. (2021). COVID-19 pandemic and its positive impacts on environment: an updated review. </w:t>
      </w:r>
      <w:r w:rsidRPr="0009339A">
        <w:rPr>
          <w:rFonts w:ascii="Arial Narrow" w:hAnsi="Arial Narrow" w:cs="Arial"/>
          <w:i/>
          <w:iCs/>
          <w:color w:val="000000" w:themeColor="text1"/>
          <w:sz w:val="20"/>
          <w:szCs w:val="20"/>
          <w:shd w:val="clear" w:color="auto" w:fill="FFFFFF"/>
        </w:rPr>
        <w:t>International Journal of Environmental Science and Technology</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18</w:t>
      </w:r>
      <w:r w:rsidRPr="0009339A">
        <w:rPr>
          <w:rFonts w:ascii="Arial Narrow" w:hAnsi="Arial Narrow" w:cs="Arial"/>
          <w:color w:val="000000" w:themeColor="text1"/>
          <w:sz w:val="20"/>
          <w:szCs w:val="20"/>
          <w:shd w:val="clear" w:color="auto" w:fill="FFFFFF"/>
        </w:rPr>
        <w:t>(2), 521-530.</w:t>
      </w:r>
    </w:p>
    <w:p w14:paraId="61D10A70" w14:textId="041E8C31" w:rsidR="00871323" w:rsidRPr="0009339A" w:rsidRDefault="00B21F85" w:rsidP="00871323">
      <w:pPr>
        <w:pStyle w:val="NormalWeb"/>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Teece, D. J. (2018). Business models and dynamic capabilities. </w:t>
      </w:r>
      <w:r w:rsidRPr="0009339A">
        <w:rPr>
          <w:rFonts w:ascii="Arial Narrow" w:hAnsi="Arial Narrow" w:cs="Arial"/>
          <w:i/>
          <w:iCs/>
          <w:color w:val="000000" w:themeColor="text1"/>
          <w:sz w:val="20"/>
          <w:szCs w:val="20"/>
          <w:shd w:val="clear" w:color="auto" w:fill="FFFFFF"/>
        </w:rPr>
        <w:t>Long range planning</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51</w:t>
      </w:r>
      <w:r w:rsidRPr="0009339A">
        <w:rPr>
          <w:rFonts w:ascii="Arial Narrow" w:hAnsi="Arial Narrow" w:cs="Arial"/>
          <w:color w:val="000000" w:themeColor="text1"/>
          <w:sz w:val="20"/>
          <w:szCs w:val="20"/>
          <w:shd w:val="clear" w:color="auto" w:fill="FFFFFF"/>
        </w:rPr>
        <w:t>(1), 40-49.</w:t>
      </w:r>
    </w:p>
    <w:p w14:paraId="22F4E2DC" w14:textId="6FC20510" w:rsidR="001833E0" w:rsidRPr="0009339A" w:rsidRDefault="001833E0" w:rsidP="00871323">
      <w:pPr>
        <w:pStyle w:val="NormalWeb"/>
        <w:rPr>
          <w:rFonts w:ascii="Arial Narrow" w:hAnsi="Arial Narrow" w:cs="Arial"/>
          <w:color w:val="000000" w:themeColor="text1"/>
          <w:sz w:val="20"/>
          <w:szCs w:val="20"/>
          <w:shd w:val="clear" w:color="auto" w:fill="FFFFFF"/>
        </w:rPr>
      </w:pPr>
      <w:r w:rsidRPr="0009339A">
        <w:rPr>
          <w:rStyle w:val="author"/>
          <w:rFonts w:ascii="Arial Narrow" w:hAnsi="Arial Narrow" w:cs="Open Sans"/>
          <w:color w:val="000000" w:themeColor="text1"/>
          <w:sz w:val="21"/>
          <w:szCs w:val="21"/>
          <w:shd w:val="clear" w:color="auto" w:fill="FFFFFF"/>
        </w:rPr>
        <w:t>Elkington J.</w:t>
      </w:r>
      <w:r w:rsidRPr="0009339A">
        <w:rPr>
          <w:rFonts w:ascii="Arial Narrow" w:hAnsi="Arial Narrow" w:cs="Open Sans"/>
          <w:color w:val="000000" w:themeColor="text1"/>
          <w:sz w:val="21"/>
          <w:szCs w:val="21"/>
          <w:shd w:val="clear" w:color="auto" w:fill="FFFFFF"/>
        </w:rPr>
        <w:t> </w:t>
      </w:r>
      <w:r w:rsidRPr="0009339A">
        <w:rPr>
          <w:rStyle w:val="pubyear"/>
          <w:rFonts w:ascii="Arial Narrow" w:hAnsi="Arial Narrow" w:cs="Open Sans"/>
          <w:color w:val="000000" w:themeColor="text1"/>
          <w:sz w:val="21"/>
          <w:szCs w:val="21"/>
          <w:shd w:val="clear" w:color="auto" w:fill="FFFFFF"/>
        </w:rPr>
        <w:t>1997</w:t>
      </w:r>
      <w:r w:rsidRPr="0009339A">
        <w:rPr>
          <w:rFonts w:ascii="Arial Narrow" w:hAnsi="Arial Narrow" w:cs="Open Sans"/>
          <w:color w:val="000000" w:themeColor="text1"/>
          <w:sz w:val="21"/>
          <w:szCs w:val="21"/>
          <w:shd w:val="clear" w:color="auto" w:fill="FFFFFF"/>
        </w:rPr>
        <w:t>. </w:t>
      </w:r>
      <w:r w:rsidRPr="0009339A">
        <w:rPr>
          <w:rStyle w:val="booktitle"/>
          <w:rFonts w:ascii="Arial Narrow" w:hAnsi="Arial Narrow" w:cs="Open Sans"/>
          <w:i/>
          <w:iCs/>
          <w:color w:val="000000" w:themeColor="text1"/>
          <w:sz w:val="21"/>
          <w:szCs w:val="21"/>
          <w:shd w:val="clear" w:color="auto" w:fill="FFFFFF"/>
        </w:rPr>
        <w:t xml:space="preserve">Cannibals with Forks: </w:t>
      </w:r>
      <w:proofErr w:type="gramStart"/>
      <w:r w:rsidRPr="0009339A">
        <w:rPr>
          <w:rStyle w:val="booktitle"/>
          <w:rFonts w:ascii="Arial Narrow" w:hAnsi="Arial Narrow" w:cs="Open Sans"/>
          <w:i/>
          <w:iCs/>
          <w:color w:val="000000" w:themeColor="text1"/>
          <w:sz w:val="21"/>
          <w:szCs w:val="21"/>
          <w:shd w:val="clear" w:color="auto" w:fill="FFFFFF"/>
        </w:rPr>
        <w:t>the</w:t>
      </w:r>
      <w:proofErr w:type="gramEnd"/>
      <w:r w:rsidRPr="0009339A">
        <w:rPr>
          <w:rStyle w:val="booktitle"/>
          <w:rFonts w:ascii="Arial Narrow" w:hAnsi="Arial Narrow" w:cs="Open Sans"/>
          <w:i/>
          <w:iCs/>
          <w:color w:val="000000" w:themeColor="text1"/>
          <w:sz w:val="21"/>
          <w:szCs w:val="21"/>
          <w:shd w:val="clear" w:color="auto" w:fill="FFFFFF"/>
        </w:rPr>
        <w:t xml:space="preserve"> Triple Bottom Line of 21st Century Business</w:t>
      </w:r>
      <w:r w:rsidRPr="0009339A">
        <w:rPr>
          <w:rFonts w:ascii="Arial Narrow" w:hAnsi="Arial Narrow" w:cs="Open Sans"/>
          <w:color w:val="000000" w:themeColor="text1"/>
          <w:sz w:val="21"/>
          <w:szCs w:val="21"/>
          <w:shd w:val="clear" w:color="auto" w:fill="FFFFFF"/>
        </w:rPr>
        <w:t>. Capstone: </w:t>
      </w:r>
      <w:r w:rsidRPr="0009339A">
        <w:rPr>
          <w:rStyle w:val="publisherlocation"/>
          <w:rFonts w:ascii="Arial Narrow" w:hAnsi="Arial Narrow" w:cs="Open Sans"/>
          <w:color w:val="000000" w:themeColor="text1"/>
          <w:sz w:val="21"/>
          <w:szCs w:val="21"/>
          <w:shd w:val="clear" w:color="auto" w:fill="FFFFFF"/>
        </w:rPr>
        <w:t>Oxford</w:t>
      </w:r>
      <w:r w:rsidRPr="0009339A">
        <w:rPr>
          <w:rFonts w:ascii="Arial Narrow" w:hAnsi="Arial Narrow" w:cs="Open Sans"/>
          <w:color w:val="000000" w:themeColor="text1"/>
          <w:sz w:val="21"/>
          <w:szCs w:val="21"/>
          <w:shd w:val="clear" w:color="auto" w:fill="FFFFFF"/>
        </w:rPr>
        <w:t>.</w:t>
      </w:r>
    </w:p>
    <w:p w14:paraId="7378CA5C" w14:textId="13A81B25" w:rsidR="00F0341B" w:rsidRDefault="00F0341B" w:rsidP="00F0341B">
      <w:pPr>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Abdul Rahman, N. U. (2022). The importance of a global mindset to the Malaysian food industry SMEs. </w:t>
      </w:r>
      <w:r w:rsidRPr="0009339A">
        <w:rPr>
          <w:rFonts w:ascii="Arial Narrow" w:hAnsi="Arial Narrow" w:cs="Arial"/>
          <w:i/>
          <w:iCs/>
          <w:color w:val="000000" w:themeColor="text1"/>
          <w:sz w:val="20"/>
          <w:szCs w:val="20"/>
          <w:shd w:val="clear" w:color="auto" w:fill="FFFFFF"/>
        </w:rPr>
        <w:t>Voice of Academia</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18</w:t>
      </w:r>
      <w:r w:rsidRPr="0009339A">
        <w:rPr>
          <w:rFonts w:ascii="Arial Narrow" w:hAnsi="Arial Narrow" w:cs="Arial"/>
          <w:color w:val="000000" w:themeColor="text1"/>
          <w:sz w:val="20"/>
          <w:szCs w:val="20"/>
          <w:shd w:val="clear" w:color="auto" w:fill="FFFFFF"/>
        </w:rPr>
        <w:t>(2), 140-150.</w:t>
      </w:r>
    </w:p>
    <w:p w14:paraId="33262778" w14:textId="75DD929F" w:rsidR="00D26D59" w:rsidRPr="0009339A" w:rsidRDefault="00D26D59" w:rsidP="00F0341B">
      <w:pPr>
        <w:rPr>
          <w:rFonts w:ascii="Arial Narrow" w:hAnsi="Arial Narrow" w:cs="Arial"/>
          <w:color w:val="000000" w:themeColor="text1"/>
          <w:sz w:val="20"/>
          <w:szCs w:val="20"/>
          <w:shd w:val="clear" w:color="auto" w:fill="FFFFFF"/>
        </w:rPr>
      </w:pPr>
      <w:r>
        <w:rPr>
          <w:rFonts w:ascii="Arial" w:hAnsi="Arial" w:cs="Arial"/>
          <w:color w:val="222222"/>
          <w:sz w:val="20"/>
          <w:szCs w:val="20"/>
          <w:shd w:val="clear" w:color="auto" w:fill="FFFFFF"/>
        </w:rPr>
        <w:t>Bhaskar, R. (1978). On the possibility of social scientific knowledge and the limits of naturalism. </w:t>
      </w:r>
      <w:r>
        <w:rPr>
          <w:rFonts w:ascii="Arial" w:hAnsi="Arial" w:cs="Arial"/>
          <w:i/>
          <w:iCs/>
          <w:color w:val="222222"/>
          <w:sz w:val="20"/>
          <w:szCs w:val="20"/>
          <w:shd w:val="clear" w:color="auto" w:fill="FFFFFF"/>
        </w:rPr>
        <w:t xml:space="preserve">Journal for the Theory of social </w:t>
      </w:r>
      <w:proofErr w:type="spellStart"/>
      <w:r>
        <w:rPr>
          <w:rFonts w:ascii="Arial" w:hAnsi="Arial" w:cs="Arial"/>
          <w:i/>
          <w:iCs/>
          <w:color w:val="222222"/>
          <w:sz w:val="20"/>
          <w:szCs w:val="20"/>
          <w:shd w:val="clear" w:color="auto" w:fill="FFFFFF"/>
        </w:rPr>
        <w:t>Behaviour</w:t>
      </w:r>
      <w:proofErr w:type="spellEnd"/>
      <w:r>
        <w:rPr>
          <w:rFonts w:ascii="Arial" w:hAnsi="Arial" w:cs="Arial"/>
          <w:color w:val="222222"/>
          <w:sz w:val="20"/>
          <w:szCs w:val="20"/>
          <w:shd w:val="clear" w:color="auto" w:fill="FFFFFF"/>
        </w:rPr>
        <w:t>.</w:t>
      </w:r>
    </w:p>
    <w:p w14:paraId="4CC424CB" w14:textId="18B51229" w:rsidR="00F0341B" w:rsidRPr="0009339A" w:rsidRDefault="00F0341B" w:rsidP="00F0341B">
      <w:pPr>
        <w:rPr>
          <w:rFonts w:ascii="Arial Narrow" w:hAnsi="Arial Narrow" w:cs="Arial"/>
          <w:color w:val="000000" w:themeColor="text1"/>
          <w:sz w:val="20"/>
          <w:szCs w:val="20"/>
          <w:shd w:val="clear" w:color="auto" w:fill="FFFFFF"/>
        </w:rPr>
      </w:pPr>
      <w:proofErr w:type="spellStart"/>
      <w:r w:rsidRPr="0009339A">
        <w:rPr>
          <w:rFonts w:ascii="Arial Narrow" w:hAnsi="Arial Narrow" w:cs="Arial"/>
          <w:color w:val="000000" w:themeColor="text1"/>
          <w:sz w:val="20"/>
          <w:szCs w:val="20"/>
          <w:shd w:val="clear" w:color="auto" w:fill="FFFFFF"/>
        </w:rPr>
        <w:t>Khayer</w:t>
      </w:r>
      <w:proofErr w:type="spellEnd"/>
      <w:r w:rsidRPr="0009339A">
        <w:rPr>
          <w:rFonts w:ascii="Arial Narrow" w:hAnsi="Arial Narrow" w:cs="Arial"/>
          <w:color w:val="000000" w:themeColor="text1"/>
          <w:sz w:val="20"/>
          <w:szCs w:val="20"/>
          <w:shd w:val="clear" w:color="auto" w:fill="FFFFFF"/>
        </w:rPr>
        <w:t>, A., Jahan, N., Hossain, M. N., &amp; Hossain, M. Y. (2021). The adoption of cloud computing in small and medium enterprises: a developing country perspective. </w:t>
      </w:r>
      <w:r w:rsidRPr="0009339A">
        <w:rPr>
          <w:rFonts w:ascii="Arial Narrow" w:hAnsi="Arial Narrow" w:cs="Arial"/>
          <w:i/>
          <w:iCs/>
          <w:color w:val="000000" w:themeColor="text1"/>
          <w:sz w:val="20"/>
          <w:szCs w:val="20"/>
          <w:shd w:val="clear" w:color="auto" w:fill="FFFFFF"/>
        </w:rPr>
        <w:t>VINE Journal of Information and Knowledge Management Systems</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51</w:t>
      </w:r>
      <w:r w:rsidRPr="0009339A">
        <w:rPr>
          <w:rFonts w:ascii="Arial Narrow" w:hAnsi="Arial Narrow" w:cs="Arial"/>
          <w:color w:val="000000" w:themeColor="text1"/>
          <w:sz w:val="20"/>
          <w:szCs w:val="20"/>
          <w:shd w:val="clear" w:color="auto" w:fill="FFFFFF"/>
        </w:rPr>
        <w:t>(1), 64-91.</w:t>
      </w:r>
    </w:p>
    <w:p w14:paraId="75865B2D" w14:textId="06801BCE" w:rsidR="00800AD6" w:rsidRPr="0009339A" w:rsidRDefault="00800AD6" w:rsidP="00F0341B">
      <w:pPr>
        <w:rPr>
          <w:rFonts w:ascii="Arial Narrow" w:hAnsi="Arial Narrow" w:cs="Arial"/>
          <w:color w:val="000000" w:themeColor="text1"/>
          <w:sz w:val="20"/>
          <w:szCs w:val="20"/>
          <w:shd w:val="clear" w:color="auto" w:fill="FFFFFF"/>
        </w:rPr>
      </w:pPr>
      <w:proofErr w:type="spellStart"/>
      <w:r w:rsidRPr="0009339A">
        <w:rPr>
          <w:rFonts w:ascii="Arial Narrow" w:hAnsi="Arial Narrow" w:cs="Arial"/>
          <w:color w:val="000000" w:themeColor="text1"/>
          <w:sz w:val="20"/>
          <w:szCs w:val="20"/>
          <w:shd w:val="clear" w:color="auto" w:fill="FFFFFF"/>
        </w:rPr>
        <w:t>Aboelmaged</w:t>
      </w:r>
      <w:proofErr w:type="spellEnd"/>
      <w:r w:rsidRPr="0009339A">
        <w:rPr>
          <w:rFonts w:ascii="Arial Narrow" w:hAnsi="Arial Narrow" w:cs="Arial"/>
          <w:color w:val="000000" w:themeColor="text1"/>
          <w:sz w:val="20"/>
          <w:szCs w:val="20"/>
          <w:shd w:val="clear" w:color="auto" w:fill="FFFFFF"/>
        </w:rPr>
        <w:t xml:space="preserve">, M., &amp; Hashem, G. (2019). Absorptive capacity and green innovation adoption in SMEs: The mediating effects of sustainable </w:t>
      </w:r>
      <w:proofErr w:type="spellStart"/>
      <w:r w:rsidRPr="0009339A">
        <w:rPr>
          <w:rFonts w:ascii="Arial Narrow" w:hAnsi="Arial Narrow" w:cs="Arial"/>
          <w:color w:val="000000" w:themeColor="text1"/>
          <w:sz w:val="20"/>
          <w:szCs w:val="20"/>
          <w:shd w:val="clear" w:color="auto" w:fill="FFFFFF"/>
        </w:rPr>
        <w:t>organisational</w:t>
      </w:r>
      <w:proofErr w:type="spellEnd"/>
      <w:r w:rsidRPr="0009339A">
        <w:rPr>
          <w:rFonts w:ascii="Arial Narrow" w:hAnsi="Arial Narrow" w:cs="Arial"/>
          <w:color w:val="000000" w:themeColor="text1"/>
          <w:sz w:val="20"/>
          <w:szCs w:val="20"/>
          <w:shd w:val="clear" w:color="auto" w:fill="FFFFFF"/>
        </w:rPr>
        <w:t xml:space="preserve"> capabilities. </w:t>
      </w:r>
      <w:r w:rsidRPr="0009339A">
        <w:rPr>
          <w:rFonts w:ascii="Arial Narrow" w:hAnsi="Arial Narrow" w:cs="Arial"/>
          <w:i/>
          <w:iCs/>
          <w:color w:val="000000" w:themeColor="text1"/>
          <w:sz w:val="20"/>
          <w:szCs w:val="20"/>
          <w:shd w:val="clear" w:color="auto" w:fill="FFFFFF"/>
        </w:rPr>
        <w:t>Journal of cleaner production</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220</w:t>
      </w:r>
      <w:r w:rsidRPr="0009339A">
        <w:rPr>
          <w:rFonts w:ascii="Arial Narrow" w:hAnsi="Arial Narrow" w:cs="Arial"/>
          <w:color w:val="000000" w:themeColor="text1"/>
          <w:sz w:val="20"/>
          <w:szCs w:val="20"/>
          <w:shd w:val="clear" w:color="auto" w:fill="FFFFFF"/>
        </w:rPr>
        <w:t>, 853-863.</w:t>
      </w:r>
    </w:p>
    <w:p w14:paraId="7BB76235" w14:textId="609739A6" w:rsidR="000050DB" w:rsidRPr="0009339A" w:rsidRDefault="000050DB" w:rsidP="00F0341B">
      <w:pPr>
        <w:rPr>
          <w:rFonts w:ascii="Arial Narrow" w:hAnsi="Arial Narrow" w:cs="Arial"/>
          <w:color w:val="000000" w:themeColor="text1"/>
          <w:sz w:val="20"/>
          <w:szCs w:val="20"/>
          <w:shd w:val="clear" w:color="auto" w:fill="FFFFFF"/>
        </w:rPr>
      </w:pPr>
      <w:r w:rsidRPr="0009339A">
        <w:rPr>
          <w:rFonts w:ascii="Arial Narrow" w:hAnsi="Arial Narrow"/>
          <w:color w:val="000000" w:themeColor="text1"/>
        </w:rPr>
        <w:t>Bhaskar, R. (1986) Scientific Realism and Human Emancipation. Norfolk UK: The Thetford Press</w:t>
      </w:r>
    </w:p>
    <w:p w14:paraId="1151EF6E" w14:textId="6A3DB9F1" w:rsidR="00D726DD" w:rsidRPr="0009339A" w:rsidRDefault="00D726DD" w:rsidP="00F0341B">
      <w:pPr>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North, D. C. (1990). </w:t>
      </w:r>
      <w:r w:rsidRPr="0009339A">
        <w:rPr>
          <w:rFonts w:ascii="Arial Narrow" w:hAnsi="Arial Narrow" w:cs="Arial"/>
          <w:i/>
          <w:iCs/>
          <w:color w:val="000000" w:themeColor="text1"/>
          <w:sz w:val="20"/>
          <w:szCs w:val="20"/>
          <w:shd w:val="clear" w:color="auto" w:fill="FFFFFF"/>
        </w:rPr>
        <w:t>Institutions, institutional change and economic performance</w:t>
      </w:r>
      <w:r w:rsidRPr="0009339A">
        <w:rPr>
          <w:rFonts w:ascii="Arial Narrow" w:hAnsi="Arial Narrow" w:cs="Arial"/>
          <w:color w:val="000000" w:themeColor="text1"/>
          <w:sz w:val="20"/>
          <w:szCs w:val="20"/>
          <w:shd w:val="clear" w:color="auto" w:fill="FFFFFF"/>
        </w:rPr>
        <w:t>. Cambridge university press.</w:t>
      </w:r>
    </w:p>
    <w:p w14:paraId="5D1349C3" w14:textId="1FAD7065" w:rsidR="00EB6AD6" w:rsidRPr="0009339A" w:rsidRDefault="00EB6AD6" w:rsidP="00F0341B">
      <w:pPr>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World Bank (Washington, District of Columbia). (2019). </w:t>
      </w:r>
      <w:r w:rsidRPr="0009339A">
        <w:rPr>
          <w:rFonts w:ascii="Arial Narrow" w:hAnsi="Arial Narrow" w:cs="Arial"/>
          <w:i/>
          <w:iCs/>
          <w:color w:val="000000" w:themeColor="text1"/>
          <w:sz w:val="20"/>
          <w:szCs w:val="20"/>
          <w:shd w:val="clear" w:color="auto" w:fill="FFFFFF"/>
        </w:rPr>
        <w:t>World development report 2020: Trading for development in the age of global value chains</w:t>
      </w:r>
      <w:r w:rsidRPr="0009339A">
        <w:rPr>
          <w:rFonts w:ascii="Arial Narrow" w:hAnsi="Arial Narrow" w:cs="Arial"/>
          <w:color w:val="000000" w:themeColor="text1"/>
          <w:sz w:val="20"/>
          <w:szCs w:val="20"/>
          <w:shd w:val="clear" w:color="auto" w:fill="FFFFFF"/>
        </w:rPr>
        <w:t>. World Bank Group.</w:t>
      </w:r>
    </w:p>
    <w:p w14:paraId="5BBD8A23" w14:textId="5FA240DB" w:rsidR="00EB6AD6" w:rsidRPr="0009339A" w:rsidRDefault="00EB6AD6" w:rsidP="00F0341B">
      <w:pPr>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UNCTAD. (2021). </w:t>
      </w:r>
      <w:r w:rsidRPr="0009339A">
        <w:rPr>
          <w:rFonts w:ascii="Arial Narrow" w:hAnsi="Arial Narrow" w:cs="Arial"/>
          <w:i/>
          <w:iCs/>
          <w:color w:val="000000" w:themeColor="text1"/>
          <w:sz w:val="20"/>
          <w:szCs w:val="20"/>
          <w:shd w:val="clear" w:color="auto" w:fill="FFFFFF"/>
        </w:rPr>
        <w:t>Digital Economy Report 2021: Cross-border Data Flows and Development-For Whom the Data Flow</w:t>
      </w:r>
      <w:r w:rsidRPr="0009339A">
        <w:rPr>
          <w:rFonts w:ascii="Arial Narrow" w:hAnsi="Arial Narrow" w:cs="Arial"/>
          <w:color w:val="000000" w:themeColor="text1"/>
          <w:sz w:val="20"/>
          <w:szCs w:val="20"/>
          <w:shd w:val="clear" w:color="auto" w:fill="FFFFFF"/>
        </w:rPr>
        <w:t>. UN.</w:t>
      </w:r>
    </w:p>
    <w:p w14:paraId="7E24E50F" w14:textId="5FAAC0E3" w:rsidR="00932B96" w:rsidRPr="0009339A" w:rsidRDefault="00932B96" w:rsidP="00F0341B">
      <w:pPr>
        <w:rPr>
          <w:rFonts w:ascii="Arial Narrow" w:hAnsi="Arial Narrow" w:cs="Arial"/>
          <w:color w:val="000000" w:themeColor="text1"/>
          <w:sz w:val="20"/>
          <w:szCs w:val="20"/>
          <w:shd w:val="clear" w:color="auto" w:fill="FFFFFF"/>
        </w:rPr>
      </w:pPr>
      <w:r w:rsidRPr="0009339A">
        <w:rPr>
          <w:rFonts w:ascii="Arial Narrow" w:hAnsi="Arial Narrow" w:cs="Arial"/>
          <w:color w:val="000000" w:themeColor="text1"/>
          <w:sz w:val="20"/>
          <w:szCs w:val="20"/>
          <w:shd w:val="clear" w:color="auto" w:fill="FFFFFF"/>
        </w:rPr>
        <w:t>Vu, N. H., &amp; Nguyen, N. M. (2022). Development of small-and medium-sized enterprises through information technology adoption persistence in Vietnam. </w:t>
      </w:r>
      <w:r w:rsidRPr="0009339A">
        <w:rPr>
          <w:rFonts w:ascii="Arial Narrow" w:hAnsi="Arial Narrow" w:cs="Arial"/>
          <w:i/>
          <w:iCs/>
          <w:color w:val="000000" w:themeColor="text1"/>
          <w:sz w:val="20"/>
          <w:szCs w:val="20"/>
          <w:shd w:val="clear" w:color="auto" w:fill="FFFFFF"/>
        </w:rPr>
        <w:t>Information Technology for Development</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28</w:t>
      </w:r>
      <w:r w:rsidRPr="0009339A">
        <w:rPr>
          <w:rFonts w:ascii="Arial Narrow" w:hAnsi="Arial Narrow" w:cs="Arial"/>
          <w:color w:val="000000" w:themeColor="text1"/>
          <w:sz w:val="20"/>
          <w:szCs w:val="20"/>
          <w:shd w:val="clear" w:color="auto" w:fill="FFFFFF"/>
        </w:rPr>
        <w:t>(3), 585-616.</w:t>
      </w:r>
    </w:p>
    <w:p w14:paraId="5D6B01EE" w14:textId="77777777" w:rsidR="00C35A02" w:rsidRPr="0009339A" w:rsidRDefault="00C35A02" w:rsidP="00C35A02">
      <w:pPr>
        <w:pStyle w:val="NormalWeb"/>
        <w:rPr>
          <w:rFonts w:ascii="Arial Narrow" w:hAnsi="Arial Narrow"/>
          <w:color w:val="000000" w:themeColor="text1"/>
        </w:rPr>
      </w:pPr>
      <w:r w:rsidRPr="0009339A">
        <w:rPr>
          <w:rFonts w:ascii="Arial Narrow" w:hAnsi="Arial Narrow" w:cs="Arial"/>
          <w:color w:val="000000" w:themeColor="text1"/>
          <w:sz w:val="20"/>
          <w:szCs w:val="20"/>
          <w:shd w:val="clear" w:color="auto" w:fill="FFFFFF"/>
        </w:rPr>
        <w:t>Al-</w:t>
      </w:r>
      <w:proofErr w:type="spellStart"/>
      <w:r w:rsidRPr="0009339A">
        <w:rPr>
          <w:rFonts w:ascii="Arial Narrow" w:hAnsi="Arial Narrow" w:cs="Arial"/>
          <w:color w:val="000000" w:themeColor="text1"/>
          <w:sz w:val="20"/>
          <w:szCs w:val="20"/>
          <w:shd w:val="clear" w:color="auto" w:fill="FFFFFF"/>
        </w:rPr>
        <w:t>Omush</w:t>
      </w:r>
      <w:proofErr w:type="spellEnd"/>
      <w:r w:rsidRPr="0009339A">
        <w:rPr>
          <w:rFonts w:ascii="Arial Narrow" w:hAnsi="Arial Narrow" w:cs="Arial"/>
          <w:color w:val="000000" w:themeColor="text1"/>
          <w:sz w:val="20"/>
          <w:szCs w:val="20"/>
          <w:shd w:val="clear" w:color="auto" w:fill="FFFFFF"/>
        </w:rPr>
        <w:t xml:space="preserve">, A., Momany, M. T., </w:t>
      </w:r>
      <w:proofErr w:type="spellStart"/>
      <w:r w:rsidRPr="0009339A">
        <w:rPr>
          <w:rFonts w:ascii="Arial Narrow" w:hAnsi="Arial Narrow" w:cs="Arial"/>
          <w:color w:val="000000" w:themeColor="text1"/>
          <w:sz w:val="20"/>
          <w:szCs w:val="20"/>
          <w:shd w:val="clear" w:color="auto" w:fill="FFFFFF"/>
        </w:rPr>
        <w:t>Hannoon</w:t>
      </w:r>
      <w:proofErr w:type="spellEnd"/>
      <w:r w:rsidRPr="0009339A">
        <w:rPr>
          <w:rFonts w:ascii="Arial Narrow" w:hAnsi="Arial Narrow" w:cs="Arial"/>
          <w:color w:val="000000" w:themeColor="text1"/>
          <w:sz w:val="20"/>
          <w:szCs w:val="20"/>
          <w:shd w:val="clear" w:color="auto" w:fill="FFFFFF"/>
        </w:rPr>
        <w:t>, A., &amp; Anwar, M. (2023). Digitalization and sustainable competitive performance in small–medium enterprises: a moderation mediation model. </w:t>
      </w:r>
      <w:r w:rsidRPr="0009339A">
        <w:rPr>
          <w:rFonts w:ascii="Arial Narrow" w:hAnsi="Arial Narrow" w:cs="Arial"/>
          <w:i/>
          <w:iCs/>
          <w:color w:val="000000" w:themeColor="text1"/>
          <w:sz w:val="20"/>
          <w:szCs w:val="20"/>
          <w:shd w:val="clear" w:color="auto" w:fill="FFFFFF"/>
        </w:rPr>
        <w:t>Sustainability</w:t>
      </w:r>
      <w:r w:rsidRPr="0009339A">
        <w:rPr>
          <w:rFonts w:ascii="Arial Narrow" w:hAnsi="Arial Narrow" w:cs="Arial"/>
          <w:color w:val="000000" w:themeColor="text1"/>
          <w:sz w:val="20"/>
          <w:szCs w:val="20"/>
          <w:shd w:val="clear" w:color="auto" w:fill="FFFFFF"/>
        </w:rPr>
        <w:t>, </w:t>
      </w:r>
      <w:r w:rsidRPr="0009339A">
        <w:rPr>
          <w:rFonts w:ascii="Arial Narrow" w:hAnsi="Arial Narrow" w:cs="Arial"/>
          <w:i/>
          <w:iCs/>
          <w:color w:val="000000" w:themeColor="text1"/>
          <w:sz w:val="20"/>
          <w:szCs w:val="20"/>
          <w:shd w:val="clear" w:color="auto" w:fill="FFFFFF"/>
        </w:rPr>
        <w:t>15</w:t>
      </w:r>
      <w:r w:rsidRPr="0009339A">
        <w:rPr>
          <w:rFonts w:ascii="Arial Narrow" w:hAnsi="Arial Narrow" w:cs="Arial"/>
          <w:color w:val="000000" w:themeColor="text1"/>
          <w:sz w:val="20"/>
          <w:szCs w:val="20"/>
          <w:shd w:val="clear" w:color="auto" w:fill="FFFFFF"/>
        </w:rPr>
        <w:t>(21), 15668.</w:t>
      </w:r>
    </w:p>
    <w:p w14:paraId="34B6A1D4" w14:textId="77777777" w:rsidR="00C35A02" w:rsidRPr="0009339A" w:rsidRDefault="00C35A02" w:rsidP="00F0341B">
      <w:pPr>
        <w:rPr>
          <w:rFonts w:ascii="Arial Narrow" w:hAnsi="Arial Narrow"/>
          <w:color w:val="000000" w:themeColor="text1"/>
        </w:rPr>
      </w:pPr>
    </w:p>
    <w:sectPr w:rsidR="00C35A02" w:rsidRPr="0009339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B6A73" w14:textId="77777777" w:rsidR="005753DD" w:rsidRDefault="005753DD" w:rsidP="00B3681E">
      <w:pPr>
        <w:spacing w:after="0" w:line="240" w:lineRule="auto"/>
      </w:pPr>
      <w:r>
        <w:separator/>
      </w:r>
    </w:p>
  </w:endnote>
  <w:endnote w:type="continuationSeparator" w:id="0">
    <w:p w14:paraId="3F226A91" w14:textId="77777777" w:rsidR="005753DD" w:rsidRDefault="005753DD" w:rsidP="00B36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3D49F" w14:textId="77777777" w:rsidR="005753DD" w:rsidRDefault="005753DD" w:rsidP="00B3681E">
      <w:pPr>
        <w:spacing w:after="0" w:line="240" w:lineRule="auto"/>
      </w:pPr>
      <w:r>
        <w:separator/>
      </w:r>
    </w:p>
  </w:footnote>
  <w:footnote w:type="continuationSeparator" w:id="0">
    <w:p w14:paraId="2082ACDF" w14:textId="77777777" w:rsidR="005753DD" w:rsidRDefault="005753DD" w:rsidP="00B36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87984"/>
    <w:multiLevelType w:val="multilevel"/>
    <w:tmpl w:val="29F4E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27C9F"/>
    <w:multiLevelType w:val="hybridMultilevel"/>
    <w:tmpl w:val="6CE041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7B442D"/>
    <w:multiLevelType w:val="hybridMultilevel"/>
    <w:tmpl w:val="4608FEBA"/>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047483"/>
    <w:multiLevelType w:val="multilevel"/>
    <w:tmpl w:val="21BA5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361A82"/>
    <w:multiLevelType w:val="multilevel"/>
    <w:tmpl w:val="212A8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2A0A34"/>
    <w:multiLevelType w:val="multilevel"/>
    <w:tmpl w:val="40044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D7365A"/>
    <w:multiLevelType w:val="multilevel"/>
    <w:tmpl w:val="9A4E2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A74CB9"/>
    <w:multiLevelType w:val="multilevel"/>
    <w:tmpl w:val="30E29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D24D40"/>
    <w:multiLevelType w:val="multilevel"/>
    <w:tmpl w:val="BD0A9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3"/>
  </w:num>
  <w:num w:numId="4">
    <w:abstractNumId w:val="7"/>
  </w:num>
  <w:num w:numId="5">
    <w:abstractNumId w:val="0"/>
  </w:num>
  <w:num w:numId="6">
    <w:abstractNumId w:val="8"/>
  </w:num>
  <w:num w:numId="7">
    <w:abstractNumId w:val="4"/>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8E1"/>
    <w:rsid w:val="00000A55"/>
    <w:rsid w:val="000050DB"/>
    <w:rsid w:val="0002029B"/>
    <w:rsid w:val="0003587A"/>
    <w:rsid w:val="00065022"/>
    <w:rsid w:val="0009339A"/>
    <w:rsid w:val="001032F3"/>
    <w:rsid w:val="0012042D"/>
    <w:rsid w:val="00153B44"/>
    <w:rsid w:val="00164BFF"/>
    <w:rsid w:val="001812A3"/>
    <w:rsid w:val="001833E0"/>
    <w:rsid w:val="001D3C7B"/>
    <w:rsid w:val="001E2D2A"/>
    <w:rsid w:val="00200654"/>
    <w:rsid w:val="002363C4"/>
    <w:rsid w:val="002544DB"/>
    <w:rsid w:val="00294B95"/>
    <w:rsid w:val="00297823"/>
    <w:rsid w:val="002B13CE"/>
    <w:rsid w:val="002D3BD4"/>
    <w:rsid w:val="002F3046"/>
    <w:rsid w:val="00315202"/>
    <w:rsid w:val="00346C84"/>
    <w:rsid w:val="0035746C"/>
    <w:rsid w:val="00363C52"/>
    <w:rsid w:val="003760A1"/>
    <w:rsid w:val="003A4074"/>
    <w:rsid w:val="003A593E"/>
    <w:rsid w:val="0040726E"/>
    <w:rsid w:val="004455B5"/>
    <w:rsid w:val="004463A3"/>
    <w:rsid w:val="00446515"/>
    <w:rsid w:val="00452A6D"/>
    <w:rsid w:val="00466B25"/>
    <w:rsid w:val="004A11AB"/>
    <w:rsid w:val="004B44AC"/>
    <w:rsid w:val="004D36C4"/>
    <w:rsid w:val="004F2DE1"/>
    <w:rsid w:val="004F4F3E"/>
    <w:rsid w:val="00510416"/>
    <w:rsid w:val="005153D5"/>
    <w:rsid w:val="00516D8C"/>
    <w:rsid w:val="00545AB1"/>
    <w:rsid w:val="00557B89"/>
    <w:rsid w:val="005753DD"/>
    <w:rsid w:val="00596289"/>
    <w:rsid w:val="005A4777"/>
    <w:rsid w:val="005B3C6F"/>
    <w:rsid w:val="005C703D"/>
    <w:rsid w:val="005F736A"/>
    <w:rsid w:val="00604893"/>
    <w:rsid w:val="00604984"/>
    <w:rsid w:val="00606F43"/>
    <w:rsid w:val="006249E0"/>
    <w:rsid w:val="0062707E"/>
    <w:rsid w:val="006361F0"/>
    <w:rsid w:val="006A7C11"/>
    <w:rsid w:val="006B053E"/>
    <w:rsid w:val="00715F68"/>
    <w:rsid w:val="007320C2"/>
    <w:rsid w:val="00751DED"/>
    <w:rsid w:val="00755F85"/>
    <w:rsid w:val="00771BFB"/>
    <w:rsid w:val="007A08E5"/>
    <w:rsid w:val="007E6131"/>
    <w:rsid w:val="00800AD6"/>
    <w:rsid w:val="008168E1"/>
    <w:rsid w:val="00816A02"/>
    <w:rsid w:val="0084146D"/>
    <w:rsid w:val="00843B7A"/>
    <w:rsid w:val="00871323"/>
    <w:rsid w:val="008803AF"/>
    <w:rsid w:val="008B1D9D"/>
    <w:rsid w:val="008B6A42"/>
    <w:rsid w:val="008C16AB"/>
    <w:rsid w:val="008F5BAA"/>
    <w:rsid w:val="00903BAF"/>
    <w:rsid w:val="00915815"/>
    <w:rsid w:val="0092021A"/>
    <w:rsid w:val="00926688"/>
    <w:rsid w:val="00932B96"/>
    <w:rsid w:val="009541FB"/>
    <w:rsid w:val="00972232"/>
    <w:rsid w:val="009770E8"/>
    <w:rsid w:val="00980B6B"/>
    <w:rsid w:val="0099070F"/>
    <w:rsid w:val="009C23D1"/>
    <w:rsid w:val="00A1584B"/>
    <w:rsid w:val="00A25D5B"/>
    <w:rsid w:val="00A45683"/>
    <w:rsid w:val="00A9095C"/>
    <w:rsid w:val="00AA1B6F"/>
    <w:rsid w:val="00AA3DE3"/>
    <w:rsid w:val="00AA7261"/>
    <w:rsid w:val="00AA759B"/>
    <w:rsid w:val="00AB1EF2"/>
    <w:rsid w:val="00AC1AD6"/>
    <w:rsid w:val="00B027C4"/>
    <w:rsid w:val="00B21F85"/>
    <w:rsid w:val="00B2340D"/>
    <w:rsid w:val="00B25839"/>
    <w:rsid w:val="00B26A14"/>
    <w:rsid w:val="00B3681E"/>
    <w:rsid w:val="00B66C77"/>
    <w:rsid w:val="00B67377"/>
    <w:rsid w:val="00B816EB"/>
    <w:rsid w:val="00B81855"/>
    <w:rsid w:val="00B926BE"/>
    <w:rsid w:val="00BA0E33"/>
    <w:rsid w:val="00BC732B"/>
    <w:rsid w:val="00BE2D7A"/>
    <w:rsid w:val="00BF2589"/>
    <w:rsid w:val="00BF7F3B"/>
    <w:rsid w:val="00C3538D"/>
    <w:rsid w:val="00C35A02"/>
    <w:rsid w:val="00C37382"/>
    <w:rsid w:val="00CD4D6E"/>
    <w:rsid w:val="00CD7CB2"/>
    <w:rsid w:val="00CE244B"/>
    <w:rsid w:val="00CF6B2D"/>
    <w:rsid w:val="00D109EB"/>
    <w:rsid w:val="00D13C06"/>
    <w:rsid w:val="00D26D59"/>
    <w:rsid w:val="00D373EB"/>
    <w:rsid w:val="00D57FE2"/>
    <w:rsid w:val="00D726DD"/>
    <w:rsid w:val="00DA11D6"/>
    <w:rsid w:val="00DC283A"/>
    <w:rsid w:val="00DE21C0"/>
    <w:rsid w:val="00DE3409"/>
    <w:rsid w:val="00DF249F"/>
    <w:rsid w:val="00E11EBB"/>
    <w:rsid w:val="00E27F46"/>
    <w:rsid w:val="00E42669"/>
    <w:rsid w:val="00E45CCA"/>
    <w:rsid w:val="00E46D35"/>
    <w:rsid w:val="00E55BD5"/>
    <w:rsid w:val="00EB6AD6"/>
    <w:rsid w:val="00EC641A"/>
    <w:rsid w:val="00EC7EB8"/>
    <w:rsid w:val="00EE4B1D"/>
    <w:rsid w:val="00F0341B"/>
    <w:rsid w:val="00F1292A"/>
    <w:rsid w:val="00F57CC9"/>
    <w:rsid w:val="00F638C2"/>
    <w:rsid w:val="00F71879"/>
    <w:rsid w:val="00F90064"/>
    <w:rsid w:val="00FA410B"/>
    <w:rsid w:val="00FA45F2"/>
    <w:rsid w:val="00FA6A4A"/>
    <w:rsid w:val="00FC1636"/>
    <w:rsid w:val="00FD430F"/>
    <w:rsid w:val="00FE3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6B6E5"/>
  <w15:chartTrackingRefBased/>
  <w15:docId w15:val="{07211764-13CF-428D-856D-936B3D82F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168E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8168E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8713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8E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168E1"/>
    <w:rPr>
      <w:rFonts w:ascii="Times New Roman" w:eastAsia="Times New Roman" w:hAnsi="Times New Roman" w:cs="Times New Roman"/>
      <w:b/>
      <w:bCs/>
      <w:sz w:val="36"/>
      <w:szCs w:val="36"/>
    </w:rPr>
  </w:style>
  <w:style w:type="paragraph" w:styleId="NormalWeb">
    <w:name w:val="Normal (Web)"/>
    <w:basedOn w:val="Normal"/>
    <w:uiPriority w:val="99"/>
    <w:unhideWhenUsed/>
    <w:rsid w:val="008168E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168E1"/>
    <w:rPr>
      <w:b/>
      <w:bCs/>
    </w:rPr>
  </w:style>
  <w:style w:type="character" w:styleId="Emphasis">
    <w:name w:val="Emphasis"/>
    <w:basedOn w:val="DefaultParagraphFont"/>
    <w:uiPriority w:val="20"/>
    <w:qFormat/>
    <w:rsid w:val="008168E1"/>
    <w:rPr>
      <w:i/>
      <w:iCs/>
    </w:rPr>
  </w:style>
  <w:style w:type="character" w:customStyle="1" w:styleId="Heading3Char">
    <w:name w:val="Heading 3 Char"/>
    <w:basedOn w:val="DefaultParagraphFont"/>
    <w:link w:val="Heading3"/>
    <w:uiPriority w:val="9"/>
    <w:semiHidden/>
    <w:rsid w:val="00871323"/>
    <w:rPr>
      <w:rFonts w:asciiTheme="majorHAnsi" w:eastAsiaTheme="majorEastAsia" w:hAnsiTheme="majorHAnsi" w:cstheme="majorBidi"/>
      <w:color w:val="1F3763" w:themeColor="accent1" w:themeShade="7F"/>
      <w:sz w:val="24"/>
      <w:szCs w:val="24"/>
    </w:rPr>
  </w:style>
  <w:style w:type="paragraph" w:styleId="z-TopofForm">
    <w:name w:val="HTML Top of Form"/>
    <w:basedOn w:val="Normal"/>
    <w:next w:val="Normal"/>
    <w:link w:val="z-TopofFormChar"/>
    <w:hidden/>
    <w:uiPriority w:val="99"/>
    <w:semiHidden/>
    <w:unhideWhenUsed/>
    <w:rsid w:val="00871323"/>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871323"/>
    <w:rPr>
      <w:rFonts w:ascii="Arial" w:eastAsia="Times New Roman" w:hAnsi="Arial" w:cs="Arial"/>
      <w:vanish/>
      <w:sz w:val="16"/>
      <w:szCs w:val="16"/>
    </w:rPr>
  </w:style>
  <w:style w:type="paragraph" w:customStyle="1" w:styleId="placeholder">
    <w:name w:val="placeholder"/>
    <w:basedOn w:val="Normal"/>
    <w:rsid w:val="00871323"/>
    <w:pPr>
      <w:spacing w:before="100" w:beforeAutospacing="1" w:after="100" w:afterAutospacing="1" w:line="240" w:lineRule="auto"/>
    </w:pPr>
    <w:rPr>
      <w:rFonts w:ascii="Times New Roman" w:eastAsia="Times New Roman" w:hAnsi="Times New Roman" w:cs="Times New Roman"/>
      <w:sz w:val="24"/>
      <w:szCs w:val="24"/>
    </w:rPr>
  </w:style>
  <w:style w:type="paragraph" w:styleId="z-BottomofForm">
    <w:name w:val="HTML Bottom of Form"/>
    <w:basedOn w:val="Normal"/>
    <w:next w:val="Normal"/>
    <w:link w:val="z-BottomofFormChar"/>
    <w:hidden/>
    <w:uiPriority w:val="99"/>
    <w:semiHidden/>
    <w:unhideWhenUsed/>
    <w:rsid w:val="00871323"/>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871323"/>
    <w:rPr>
      <w:rFonts w:ascii="Arial" w:eastAsia="Times New Roman" w:hAnsi="Arial" w:cs="Arial"/>
      <w:vanish/>
      <w:sz w:val="16"/>
      <w:szCs w:val="16"/>
    </w:rPr>
  </w:style>
  <w:style w:type="paragraph" w:styleId="Header">
    <w:name w:val="header"/>
    <w:basedOn w:val="Normal"/>
    <w:link w:val="HeaderChar"/>
    <w:uiPriority w:val="99"/>
    <w:unhideWhenUsed/>
    <w:rsid w:val="00B368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81E"/>
  </w:style>
  <w:style w:type="paragraph" w:styleId="Footer">
    <w:name w:val="footer"/>
    <w:basedOn w:val="Normal"/>
    <w:link w:val="FooterChar"/>
    <w:uiPriority w:val="99"/>
    <w:unhideWhenUsed/>
    <w:rsid w:val="00B368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81E"/>
  </w:style>
  <w:style w:type="paragraph" w:styleId="ListParagraph">
    <w:name w:val="List Paragraph"/>
    <w:basedOn w:val="Normal"/>
    <w:uiPriority w:val="34"/>
    <w:qFormat/>
    <w:rsid w:val="002F3046"/>
    <w:pPr>
      <w:ind w:left="720"/>
      <w:contextualSpacing/>
    </w:pPr>
  </w:style>
  <w:style w:type="character" w:customStyle="1" w:styleId="author">
    <w:name w:val="author"/>
    <w:basedOn w:val="DefaultParagraphFont"/>
    <w:rsid w:val="001833E0"/>
  </w:style>
  <w:style w:type="character" w:customStyle="1" w:styleId="pubyear">
    <w:name w:val="pubyear"/>
    <w:basedOn w:val="DefaultParagraphFont"/>
    <w:rsid w:val="001833E0"/>
  </w:style>
  <w:style w:type="character" w:customStyle="1" w:styleId="booktitle">
    <w:name w:val="booktitle"/>
    <w:basedOn w:val="DefaultParagraphFont"/>
    <w:rsid w:val="001833E0"/>
  </w:style>
  <w:style w:type="character" w:customStyle="1" w:styleId="publisherlocation">
    <w:name w:val="publisherlocation"/>
    <w:basedOn w:val="DefaultParagraphFont"/>
    <w:rsid w:val="001833E0"/>
  </w:style>
  <w:style w:type="character" w:styleId="Hyperlink">
    <w:name w:val="Hyperlink"/>
    <w:basedOn w:val="DefaultParagraphFont"/>
    <w:uiPriority w:val="99"/>
    <w:unhideWhenUsed/>
    <w:rsid w:val="00E55BD5"/>
    <w:rPr>
      <w:color w:val="0563C1" w:themeColor="hyperlink"/>
      <w:u w:val="single"/>
    </w:rPr>
  </w:style>
  <w:style w:type="character" w:styleId="UnresolvedMention">
    <w:name w:val="Unresolved Mention"/>
    <w:basedOn w:val="DefaultParagraphFont"/>
    <w:uiPriority w:val="99"/>
    <w:semiHidden/>
    <w:unhideWhenUsed/>
    <w:rsid w:val="00E55B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338">
      <w:bodyDiv w:val="1"/>
      <w:marLeft w:val="0"/>
      <w:marRight w:val="0"/>
      <w:marTop w:val="0"/>
      <w:marBottom w:val="0"/>
      <w:divBdr>
        <w:top w:val="none" w:sz="0" w:space="0" w:color="auto"/>
        <w:left w:val="none" w:sz="0" w:space="0" w:color="auto"/>
        <w:bottom w:val="none" w:sz="0" w:space="0" w:color="auto"/>
        <w:right w:val="none" w:sz="0" w:space="0" w:color="auto"/>
      </w:divBdr>
    </w:div>
    <w:div w:id="35744154">
      <w:bodyDiv w:val="1"/>
      <w:marLeft w:val="0"/>
      <w:marRight w:val="0"/>
      <w:marTop w:val="0"/>
      <w:marBottom w:val="0"/>
      <w:divBdr>
        <w:top w:val="none" w:sz="0" w:space="0" w:color="auto"/>
        <w:left w:val="none" w:sz="0" w:space="0" w:color="auto"/>
        <w:bottom w:val="none" w:sz="0" w:space="0" w:color="auto"/>
        <w:right w:val="none" w:sz="0" w:space="0" w:color="auto"/>
      </w:divBdr>
    </w:div>
    <w:div w:id="39020052">
      <w:bodyDiv w:val="1"/>
      <w:marLeft w:val="0"/>
      <w:marRight w:val="0"/>
      <w:marTop w:val="0"/>
      <w:marBottom w:val="0"/>
      <w:divBdr>
        <w:top w:val="none" w:sz="0" w:space="0" w:color="auto"/>
        <w:left w:val="none" w:sz="0" w:space="0" w:color="auto"/>
        <w:bottom w:val="none" w:sz="0" w:space="0" w:color="auto"/>
        <w:right w:val="none" w:sz="0" w:space="0" w:color="auto"/>
      </w:divBdr>
    </w:div>
    <w:div w:id="44719280">
      <w:bodyDiv w:val="1"/>
      <w:marLeft w:val="0"/>
      <w:marRight w:val="0"/>
      <w:marTop w:val="0"/>
      <w:marBottom w:val="0"/>
      <w:divBdr>
        <w:top w:val="none" w:sz="0" w:space="0" w:color="auto"/>
        <w:left w:val="none" w:sz="0" w:space="0" w:color="auto"/>
        <w:bottom w:val="none" w:sz="0" w:space="0" w:color="auto"/>
        <w:right w:val="none" w:sz="0" w:space="0" w:color="auto"/>
      </w:divBdr>
    </w:div>
    <w:div w:id="50809821">
      <w:bodyDiv w:val="1"/>
      <w:marLeft w:val="0"/>
      <w:marRight w:val="0"/>
      <w:marTop w:val="0"/>
      <w:marBottom w:val="0"/>
      <w:divBdr>
        <w:top w:val="none" w:sz="0" w:space="0" w:color="auto"/>
        <w:left w:val="none" w:sz="0" w:space="0" w:color="auto"/>
        <w:bottom w:val="none" w:sz="0" w:space="0" w:color="auto"/>
        <w:right w:val="none" w:sz="0" w:space="0" w:color="auto"/>
      </w:divBdr>
    </w:div>
    <w:div w:id="53116481">
      <w:bodyDiv w:val="1"/>
      <w:marLeft w:val="0"/>
      <w:marRight w:val="0"/>
      <w:marTop w:val="0"/>
      <w:marBottom w:val="0"/>
      <w:divBdr>
        <w:top w:val="none" w:sz="0" w:space="0" w:color="auto"/>
        <w:left w:val="none" w:sz="0" w:space="0" w:color="auto"/>
        <w:bottom w:val="none" w:sz="0" w:space="0" w:color="auto"/>
        <w:right w:val="none" w:sz="0" w:space="0" w:color="auto"/>
      </w:divBdr>
    </w:div>
    <w:div w:id="57244981">
      <w:bodyDiv w:val="1"/>
      <w:marLeft w:val="0"/>
      <w:marRight w:val="0"/>
      <w:marTop w:val="0"/>
      <w:marBottom w:val="0"/>
      <w:divBdr>
        <w:top w:val="none" w:sz="0" w:space="0" w:color="auto"/>
        <w:left w:val="none" w:sz="0" w:space="0" w:color="auto"/>
        <w:bottom w:val="none" w:sz="0" w:space="0" w:color="auto"/>
        <w:right w:val="none" w:sz="0" w:space="0" w:color="auto"/>
      </w:divBdr>
    </w:div>
    <w:div w:id="72901734">
      <w:bodyDiv w:val="1"/>
      <w:marLeft w:val="0"/>
      <w:marRight w:val="0"/>
      <w:marTop w:val="0"/>
      <w:marBottom w:val="0"/>
      <w:divBdr>
        <w:top w:val="none" w:sz="0" w:space="0" w:color="auto"/>
        <w:left w:val="none" w:sz="0" w:space="0" w:color="auto"/>
        <w:bottom w:val="none" w:sz="0" w:space="0" w:color="auto"/>
        <w:right w:val="none" w:sz="0" w:space="0" w:color="auto"/>
      </w:divBdr>
    </w:div>
    <w:div w:id="86583488">
      <w:bodyDiv w:val="1"/>
      <w:marLeft w:val="0"/>
      <w:marRight w:val="0"/>
      <w:marTop w:val="0"/>
      <w:marBottom w:val="0"/>
      <w:divBdr>
        <w:top w:val="none" w:sz="0" w:space="0" w:color="auto"/>
        <w:left w:val="none" w:sz="0" w:space="0" w:color="auto"/>
        <w:bottom w:val="none" w:sz="0" w:space="0" w:color="auto"/>
        <w:right w:val="none" w:sz="0" w:space="0" w:color="auto"/>
      </w:divBdr>
    </w:div>
    <w:div w:id="108164339">
      <w:bodyDiv w:val="1"/>
      <w:marLeft w:val="0"/>
      <w:marRight w:val="0"/>
      <w:marTop w:val="0"/>
      <w:marBottom w:val="0"/>
      <w:divBdr>
        <w:top w:val="none" w:sz="0" w:space="0" w:color="auto"/>
        <w:left w:val="none" w:sz="0" w:space="0" w:color="auto"/>
        <w:bottom w:val="none" w:sz="0" w:space="0" w:color="auto"/>
        <w:right w:val="none" w:sz="0" w:space="0" w:color="auto"/>
      </w:divBdr>
    </w:div>
    <w:div w:id="116611908">
      <w:bodyDiv w:val="1"/>
      <w:marLeft w:val="0"/>
      <w:marRight w:val="0"/>
      <w:marTop w:val="0"/>
      <w:marBottom w:val="0"/>
      <w:divBdr>
        <w:top w:val="none" w:sz="0" w:space="0" w:color="auto"/>
        <w:left w:val="none" w:sz="0" w:space="0" w:color="auto"/>
        <w:bottom w:val="none" w:sz="0" w:space="0" w:color="auto"/>
        <w:right w:val="none" w:sz="0" w:space="0" w:color="auto"/>
      </w:divBdr>
    </w:div>
    <w:div w:id="137232755">
      <w:bodyDiv w:val="1"/>
      <w:marLeft w:val="0"/>
      <w:marRight w:val="0"/>
      <w:marTop w:val="0"/>
      <w:marBottom w:val="0"/>
      <w:divBdr>
        <w:top w:val="none" w:sz="0" w:space="0" w:color="auto"/>
        <w:left w:val="none" w:sz="0" w:space="0" w:color="auto"/>
        <w:bottom w:val="none" w:sz="0" w:space="0" w:color="auto"/>
        <w:right w:val="none" w:sz="0" w:space="0" w:color="auto"/>
      </w:divBdr>
    </w:div>
    <w:div w:id="140583581">
      <w:bodyDiv w:val="1"/>
      <w:marLeft w:val="0"/>
      <w:marRight w:val="0"/>
      <w:marTop w:val="0"/>
      <w:marBottom w:val="0"/>
      <w:divBdr>
        <w:top w:val="none" w:sz="0" w:space="0" w:color="auto"/>
        <w:left w:val="none" w:sz="0" w:space="0" w:color="auto"/>
        <w:bottom w:val="none" w:sz="0" w:space="0" w:color="auto"/>
        <w:right w:val="none" w:sz="0" w:space="0" w:color="auto"/>
      </w:divBdr>
    </w:div>
    <w:div w:id="185800667">
      <w:bodyDiv w:val="1"/>
      <w:marLeft w:val="0"/>
      <w:marRight w:val="0"/>
      <w:marTop w:val="0"/>
      <w:marBottom w:val="0"/>
      <w:divBdr>
        <w:top w:val="none" w:sz="0" w:space="0" w:color="auto"/>
        <w:left w:val="none" w:sz="0" w:space="0" w:color="auto"/>
        <w:bottom w:val="none" w:sz="0" w:space="0" w:color="auto"/>
        <w:right w:val="none" w:sz="0" w:space="0" w:color="auto"/>
      </w:divBdr>
    </w:div>
    <w:div w:id="199973221">
      <w:bodyDiv w:val="1"/>
      <w:marLeft w:val="0"/>
      <w:marRight w:val="0"/>
      <w:marTop w:val="0"/>
      <w:marBottom w:val="0"/>
      <w:divBdr>
        <w:top w:val="none" w:sz="0" w:space="0" w:color="auto"/>
        <w:left w:val="none" w:sz="0" w:space="0" w:color="auto"/>
        <w:bottom w:val="none" w:sz="0" w:space="0" w:color="auto"/>
        <w:right w:val="none" w:sz="0" w:space="0" w:color="auto"/>
      </w:divBdr>
    </w:div>
    <w:div w:id="213784340">
      <w:bodyDiv w:val="1"/>
      <w:marLeft w:val="0"/>
      <w:marRight w:val="0"/>
      <w:marTop w:val="0"/>
      <w:marBottom w:val="0"/>
      <w:divBdr>
        <w:top w:val="none" w:sz="0" w:space="0" w:color="auto"/>
        <w:left w:val="none" w:sz="0" w:space="0" w:color="auto"/>
        <w:bottom w:val="none" w:sz="0" w:space="0" w:color="auto"/>
        <w:right w:val="none" w:sz="0" w:space="0" w:color="auto"/>
      </w:divBdr>
    </w:div>
    <w:div w:id="222757079">
      <w:bodyDiv w:val="1"/>
      <w:marLeft w:val="0"/>
      <w:marRight w:val="0"/>
      <w:marTop w:val="0"/>
      <w:marBottom w:val="0"/>
      <w:divBdr>
        <w:top w:val="none" w:sz="0" w:space="0" w:color="auto"/>
        <w:left w:val="none" w:sz="0" w:space="0" w:color="auto"/>
        <w:bottom w:val="none" w:sz="0" w:space="0" w:color="auto"/>
        <w:right w:val="none" w:sz="0" w:space="0" w:color="auto"/>
      </w:divBdr>
    </w:div>
    <w:div w:id="238946671">
      <w:bodyDiv w:val="1"/>
      <w:marLeft w:val="0"/>
      <w:marRight w:val="0"/>
      <w:marTop w:val="0"/>
      <w:marBottom w:val="0"/>
      <w:divBdr>
        <w:top w:val="none" w:sz="0" w:space="0" w:color="auto"/>
        <w:left w:val="none" w:sz="0" w:space="0" w:color="auto"/>
        <w:bottom w:val="none" w:sz="0" w:space="0" w:color="auto"/>
        <w:right w:val="none" w:sz="0" w:space="0" w:color="auto"/>
      </w:divBdr>
    </w:div>
    <w:div w:id="241572646">
      <w:bodyDiv w:val="1"/>
      <w:marLeft w:val="0"/>
      <w:marRight w:val="0"/>
      <w:marTop w:val="0"/>
      <w:marBottom w:val="0"/>
      <w:divBdr>
        <w:top w:val="none" w:sz="0" w:space="0" w:color="auto"/>
        <w:left w:val="none" w:sz="0" w:space="0" w:color="auto"/>
        <w:bottom w:val="none" w:sz="0" w:space="0" w:color="auto"/>
        <w:right w:val="none" w:sz="0" w:space="0" w:color="auto"/>
      </w:divBdr>
    </w:div>
    <w:div w:id="251160130">
      <w:bodyDiv w:val="1"/>
      <w:marLeft w:val="0"/>
      <w:marRight w:val="0"/>
      <w:marTop w:val="0"/>
      <w:marBottom w:val="0"/>
      <w:divBdr>
        <w:top w:val="none" w:sz="0" w:space="0" w:color="auto"/>
        <w:left w:val="none" w:sz="0" w:space="0" w:color="auto"/>
        <w:bottom w:val="none" w:sz="0" w:space="0" w:color="auto"/>
        <w:right w:val="none" w:sz="0" w:space="0" w:color="auto"/>
      </w:divBdr>
    </w:div>
    <w:div w:id="315887873">
      <w:bodyDiv w:val="1"/>
      <w:marLeft w:val="0"/>
      <w:marRight w:val="0"/>
      <w:marTop w:val="0"/>
      <w:marBottom w:val="0"/>
      <w:divBdr>
        <w:top w:val="none" w:sz="0" w:space="0" w:color="auto"/>
        <w:left w:val="none" w:sz="0" w:space="0" w:color="auto"/>
        <w:bottom w:val="none" w:sz="0" w:space="0" w:color="auto"/>
        <w:right w:val="none" w:sz="0" w:space="0" w:color="auto"/>
      </w:divBdr>
    </w:div>
    <w:div w:id="339357702">
      <w:bodyDiv w:val="1"/>
      <w:marLeft w:val="0"/>
      <w:marRight w:val="0"/>
      <w:marTop w:val="0"/>
      <w:marBottom w:val="0"/>
      <w:divBdr>
        <w:top w:val="none" w:sz="0" w:space="0" w:color="auto"/>
        <w:left w:val="none" w:sz="0" w:space="0" w:color="auto"/>
        <w:bottom w:val="none" w:sz="0" w:space="0" w:color="auto"/>
        <w:right w:val="none" w:sz="0" w:space="0" w:color="auto"/>
      </w:divBdr>
    </w:div>
    <w:div w:id="435297028">
      <w:bodyDiv w:val="1"/>
      <w:marLeft w:val="0"/>
      <w:marRight w:val="0"/>
      <w:marTop w:val="0"/>
      <w:marBottom w:val="0"/>
      <w:divBdr>
        <w:top w:val="none" w:sz="0" w:space="0" w:color="auto"/>
        <w:left w:val="none" w:sz="0" w:space="0" w:color="auto"/>
        <w:bottom w:val="none" w:sz="0" w:space="0" w:color="auto"/>
        <w:right w:val="none" w:sz="0" w:space="0" w:color="auto"/>
      </w:divBdr>
    </w:div>
    <w:div w:id="477110998">
      <w:bodyDiv w:val="1"/>
      <w:marLeft w:val="0"/>
      <w:marRight w:val="0"/>
      <w:marTop w:val="0"/>
      <w:marBottom w:val="0"/>
      <w:divBdr>
        <w:top w:val="none" w:sz="0" w:space="0" w:color="auto"/>
        <w:left w:val="none" w:sz="0" w:space="0" w:color="auto"/>
        <w:bottom w:val="none" w:sz="0" w:space="0" w:color="auto"/>
        <w:right w:val="none" w:sz="0" w:space="0" w:color="auto"/>
      </w:divBdr>
    </w:div>
    <w:div w:id="478693357">
      <w:bodyDiv w:val="1"/>
      <w:marLeft w:val="0"/>
      <w:marRight w:val="0"/>
      <w:marTop w:val="0"/>
      <w:marBottom w:val="0"/>
      <w:divBdr>
        <w:top w:val="none" w:sz="0" w:space="0" w:color="auto"/>
        <w:left w:val="none" w:sz="0" w:space="0" w:color="auto"/>
        <w:bottom w:val="none" w:sz="0" w:space="0" w:color="auto"/>
        <w:right w:val="none" w:sz="0" w:space="0" w:color="auto"/>
      </w:divBdr>
    </w:div>
    <w:div w:id="499152444">
      <w:bodyDiv w:val="1"/>
      <w:marLeft w:val="0"/>
      <w:marRight w:val="0"/>
      <w:marTop w:val="0"/>
      <w:marBottom w:val="0"/>
      <w:divBdr>
        <w:top w:val="none" w:sz="0" w:space="0" w:color="auto"/>
        <w:left w:val="none" w:sz="0" w:space="0" w:color="auto"/>
        <w:bottom w:val="none" w:sz="0" w:space="0" w:color="auto"/>
        <w:right w:val="none" w:sz="0" w:space="0" w:color="auto"/>
      </w:divBdr>
    </w:div>
    <w:div w:id="502089237">
      <w:bodyDiv w:val="1"/>
      <w:marLeft w:val="0"/>
      <w:marRight w:val="0"/>
      <w:marTop w:val="0"/>
      <w:marBottom w:val="0"/>
      <w:divBdr>
        <w:top w:val="none" w:sz="0" w:space="0" w:color="auto"/>
        <w:left w:val="none" w:sz="0" w:space="0" w:color="auto"/>
        <w:bottom w:val="none" w:sz="0" w:space="0" w:color="auto"/>
        <w:right w:val="none" w:sz="0" w:space="0" w:color="auto"/>
      </w:divBdr>
    </w:div>
    <w:div w:id="544296081">
      <w:bodyDiv w:val="1"/>
      <w:marLeft w:val="0"/>
      <w:marRight w:val="0"/>
      <w:marTop w:val="0"/>
      <w:marBottom w:val="0"/>
      <w:divBdr>
        <w:top w:val="none" w:sz="0" w:space="0" w:color="auto"/>
        <w:left w:val="none" w:sz="0" w:space="0" w:color="auto"/>
        <w:bottom w:val="none" w:sz="0" w:space="0" w:color="auto"/>
        <w:right w:val="none" w:sz="0" w:space="0" w:color="auto"/>
      </w:divBdr>
    </w:div>
    <w:div w:id="546063435">
      <w:bodyDiv w:val="1"/>
      <w:marLeft w:val="0"/>
      <w:marRight w:val="0"/>
      <w:marTop w:val="0"/>
      <w:marBottom w:val="0"/>
      <w:divBdr>
        <w:top w:val="none" w:sz="0" w:space="0" w:color="auto"/>
        <w:left w:val="none" w:sz="0" w:space="0" w:color="auto"/>
        <w:bottom w:val="none" w:sz="0" w:space="0" w:color="auto"/>
        <w:right w:val="none" w:sz="0" w:space="0" w:color="auto"/>
      </w:divBdr>
    </w:div>
    <w:div w:id="561984392">
      <w:bodyDiv w:val="1"/>
      <w:marLeft w:val="0"/>
      <w:marRight w:val="0"/>
      <w:marTop w:val="0"/>
      <w:marBottom w:val="0"/>
      <w:divBdr>
        <w:top w:val="none" w:sz="0" w:space="0" w:color="auto"/>
        <w:left w:val="none" w:sz="0" w:space="0" w:color="auto"/>
        <w:bottom w:val="none" w:sz="0" w:space="0" w:color="auto"/>
        <w:right w:val="none" w:sz="0" w:space="0" w:color="auto"/>
      </w:divBdr>
    </w:div>
    <w:div w:id="579368385">
      <w:bodyDiv w:val="1"/>
      <w:marLeft w:val="0"/>
      <w:marRight w:val="0"/>
      <w:marTop w:val="0"/>
      <w:marBottom w:val="0"/>
      <w:divBdr>
        <w:top w:val="none" w:sz="0" w:space="0" w:color="auto"/>
        <w:left w:val="none" w:sz="0" w:space="0" w:color="auto"/>
        <w:bottom w:val="none" w:sz="0" w:space="0" w:color="auto"/>
        <w:right w:val="none" w:sz="0" w:space="0" w:color="auto"/>
      </w:divBdr>
    </w:div>
    <w:div w:id="591739526">
      <w:bodyDiv w:val="1"/>
      <w:marLeft w:val="0"/>
      <w:marRight w:val="0"/>
      <w:marTop w:val="0"/>
      <w:marBottom w:val="0"/>
      <w:divBdr>
        <w:top w:val="none" w:sz="0" w:space="0" w:color="auto"/>
        <w:left w:val="none" w:sz="0" w:space="0" w:color="auto"/>
        <w:bottom w:val="none" w:sz="0" w:space="0" w:color="auto"/>
        <w:right w:val="none" w:sz="0" w:space="0" w:color="auto"/>
      </w:divBdr>
    </w:div>
    <w:div w:id="599871053">
      <w:bodyDiv w:val="1"/>
      <w:marLeft w:val="0"/>
      <w:marRight w:val="0"/>
      <w:marTop w:val="0"/>
      <w:marBottom w:val="0"/>
      <w:divBdr>
        <w:top w:val="none" w:sz="0" w:space="0" w:color="auto"/>
        <w:left w:val="none" w:sz="0" w:space="0" w:color="auto"/>
        <w:bottom w:val="none" w:sz="0" w:space="0" w:color="auto"/>
        <w:right w:val="none" w:sz="0" w:space="0" w:color="auto"/>
      </w:divBdr>
    </w:div>
    <w:div w:id="610086466">
      <w:bodyDiv w:val="1"/>
      <w:marLeft w:val="0"/>
      <w:marRight w:val="0"/>
      <w:marTop w:val="0"/>
      <w:marBottom w:val="0"/>
      <w:divBdr>
        <w:top w:val="none" w:sz="0" w:space="0" w:color="auto"/>
        <w:left w:val="none" w:sz="0" w:space="0" w:color="auto"/>
        <w:bottom w:val="none" w:sz="0" w:space="0" w:color="auto"/>
        <w:right w:val="none" w:sz="0" w:space="0" w:color="auto"/>
      </w:divBdr>
    </w:div>
    <w:div w:id="610281783">
      <w:bodyDiv w:val="1"/>
      <w:marLeft w:val="0"/>
      <w:marRight w:val="0"/>
      <w:marTop w:val="0"/>
      <w:marBottom w:val="0"/>
      <w:divBdr>
        <w:top w:val="none" w:sz="0" w:space="0" w:color="auto"/>
        <w:left w:val="none" w:sz="0" w:space="0" w:color="auto"/>
        <w:bottom w:val="none" w:sz="0" w:space="0" w:color="auto"/>
        <w:right w:val="none" w:sz="0" w:space="0" w:color="auto"/>
      </w:divBdr>
    </w:div>
    <w:div w:id="634531291">
      <w:bodyDiv w:val="1"/>
      <w:marLeft w:val="0"/>
      <w:marRight w:val="0"/>
      <w:marTop w:val="0"/>
      <w:marBottom w:val="0"/>
      <w:divBdr>
        <w:top w:val="none" w:sz="0" w:space="0" w:color="auto"/>
        <w:left w:val="none" w:sz="0" w:space="0" w:color="auto"/>
        <w:bottom w:val="none" w:sz="0" w:space="0" w:color="auto"/>
        <w:right w:val="none" w:sz="0" w:space="0" w:color="auto"/>
      </w:divBdr>
    </w:div>
    <w:div w:id="677346791">
      <w:bodyDiv w:val="1"/>
      <w:marLeft w:val="0"/>
      <w:marRight w:val="0"/>
      <w:marTop w:val="0"/>
      <w:marBottom w:val="0"/>
      <w:divBdr>
        <w:top w:val="none" w:sz="0" w:space="0" w:color="auto"/>
        <w:left w:val="none" w:sz="0" w:space="0" w:color="auto"/>
        <w:bottom w:val="none" w:sz="0" w:space="0" w:color="auto"/>
        <w:right w:val="none" w:sz="0" w:space="0" w:color="auto"/>
      </w:divBdr>
    </w:div>
    <w:div w:id="682364379">
      <w:bodyDiv w:val="1"/>
      <w:marLeft w:val="0"/>
      <w:marRight w:val="0"/>
      <w:marTop w:val="0"/>
      <w:marBottom w:val="0"/>
      <w:divBdr>
        <w:top w:val="none" w:sz="0" w:space="0" w:color="auto"/>
        <w:left w:val="none" w:sz="0" w:space="0" w:color="auto"/>
        <w:bottom w:val="none" w:sz="0" w:space="0" w:color="auto"/>
        <w:right w:val="none" w:sz="0" w:space="0" w:color="auto"/>
      </w:divBdr>
    </w:div>
    <w:div w:id="705175985">
      <w:bodyDiv w:val="1"/>
      <w:marLeft w:val="0"/>
      <w:marRight w:val="0"/>
      <w:marTop w:val="0"/>
      <w:marBottom w:val="0"/>
      <w:divBdr>
        <w:top w:val="none" w:sz="0" w:space="0" w:color="auto"/>
        <w:left w:val="none" w:sz="0" w:space="0" w:color="auto"/>
        <w:bottom w:val="none" w:sz="0" w:space="0" w:color="auto"/>
        <w:right w:val="none" w:sz="0" w:space="0" w:color="auto"/>
      </w:divBdr>
    </w:div>
    <w:div w:id="720177822">
      <w:bodyDiv w:val="1"/>
      <w:marLeft w:val="0"/>
      <w:marRight w:val="0"/>
      <w:marTop w:val="0"/>
      <w:marBottom w:val="0"/>
      <w:divBdr>
        <w:top w:val="none" w:sz="0" w:space="0" w:color="auto"/>
        <w:left w:val="none" w:sz="0" w:space="0" w:color="auto"/>
        <w:bottom w:val="none" w:sz="0" w:space="0" w:color="auto"/>
        <w:right w:val="none" w:sz="0" w:space="0" w:color="auto"/>
      </w:divBdr>
    </w:div>
    <w:div w:id="784227866">
      <w:bodyDiv w:val="1"/>
      <w:marLeft w:val="0"/>
      <w:marRight w:val="0"/>
      <w:marTop w:val="0"/>
      <w:marBottom w:val="0"/>
      <w:divBdr>
        <w:top w:val="none" w:sz="0" w:space="0" w:color="auto"/>
        <w:left w:val="none" w:sz="0" w:space="0" w:color="auto"/>
        <w:bottom w:val="none" w:sz="0" w:space="0" w:color="auto"/>
        <w:right w:val="none" w:sz="0" w:space="0" w:color="auto"/>
      </w:divBdr>
    </w:div>
    <w:div w:id="797262316">
      <w:bodyDiv w:val="1"/>
      <w:marLeft w:val="0"/>
      <w:marRight w:val="0"/>
      <w:marTop w:val="0"/>
      <w:marBottom w:val="0"/>
      <w:divBdr>
        <w:top w:val="none" w:sz="0" w:space="0" w:color="auto"/>
        <w:left w:val="none" w:sz="0" w:space="0" w:color="auto"/>
        <w:bottom w:val="none" w:sz="0" w:space="0" w:color="auto"/>
        <w:right w:val="none" w:sz="0" w:space="0" w:color="auto"/>
      </w:divBdr>
    </w:div>
    <w:div w:id="814220680">
      <w:bodyDiv w:val="1"/>
      <w:marLeft w:val="0"/>
      <w:marRight w:val="0"/>
      <w:marTop w:val="0"/>
      <w:marBottom w:val="0"/>
      <w:divBdr>
        <w:top w:val="none" w:sz="0" w:space="0" w:color="auto"/>
        <w:left w:val="none" w:sz="0" w:space="0" w:color="auto"/>
        <w:bottom w:val="none" w:sz="0" w:space="0" w:color="auto"/>
        <w:right w:val="none" w:sz="0" w:space="0" w:color="auto"/>
      </w:divBdr>
    </w:div>
    <w:div w:id="836964650">
      <w:bodyDiv w:val="1"/>
      <w:marLeft w:val="0"/>
      <w:marRight w:val="0"/>
      <w:marTop w:val="0"/>
      <w:marBottom w:val="0"/>
      <w:divBdr>
        <w:top w:val="none" w:sz="0" w:space="0" w:color="auto"/>
        <w:left w:val="none" w:sz="0" w:space="0" w:color="auto"/>
        <w:bottom w:val="none" w:sz="0" w:space="0" w:color="auto"/>
        <w:right w:val="none" w:sz="0" w:space="0" w:color="auto"/>
      </w:divBdr>
    </w:div>
    <w:div w:id="840394754">
      <w:bodyDiv w:val="1"/>
      <w:marLeft w:val="0"/>
      <w:marRight w:val="0"/>
      <w:marTop w:val="0"/>
      <w:marBottom w:val="0"/>
      <w:divBdr>
        <w:top w:val="none" w:sz="0" w:space="0" w:color="auto"/>
        <w:left w:val="none" w:sz="0" w:space="0" w:color="auto"/>
        <w:bottom w:val="none" w:sz="0" w:space="0" w:color="auto"/>
        <w:right w:val="none" w:sz="0" w:space="0" w:color="auto"/>
      </w:divBdr>
    </w:div>
    <w:div w:id="859009412">
      <w:bodyDiv w:val="1"/>
      <w:marLeft w:val="0"/>
      <w:marRight w:val="0"/>
      <w:marTop w:val="0"/>
      <w:marBottom w:val="0"/>
      <w:divBdr>
        <w:top w:val="none" w:sz="0" w:space="0" w:color="auto"/>
        <w:left w:val="none" w:sz="0" w:space="0" w:color="auto"/>
        <w:bottom w:val="none" w:sz="0" w:space="0" w:color="auto"/>
        <w:right w:val="none" w:sz="0" w:space="0" w:color="auto"/>
      </w:divBdr>
    </w:div>
    <w:div w:id="863596014">
      <w:bodyDiv w:val="1"/>
      <w:marLeft w:val="0"/>
      <w:marRight w:val="0"/>
      <w:marTop w:val="0"/>
      <w:marBottom w:val="0"/>
      <w:divBdr>
        <w:top w:val="none" w:sz="0" w:space="0" w:color="auto"/>
        <w:left w:val="none" w:sz="0" w:space="0" w:color="auto"/>
        <w:bottom w:val="none" w:sz="0" w:space="0" w:color="auto"/>
        <w:right w:val="none" w:sz="0" w:space="0" w:color="auto"/>
      </w:divBdr>
    </w:div>
    <w:div w:id="863791395">
      <w:bodyDiv w:val="1"/>
      <w:marLeft w:val="0"/>
      <w:marRight w:val="0"/>
      <w:marTop w:val="0"/>
      <w:marBottom w:val="0"/>
      <w:divBdr>
        <w:top w:val="none" w:sz="0" w:space="0" w:color="auto"/>
        <w:left w:val="none" w:sz="0" w:space="0" w:color="auto"/>
        <w:bottom w:val="none" w:sz="0" w:space="0" w:color="auto"/>
        <w:right w:val="none" w:sz="0" w:space="0" w:color="auto"/>
      </w:divBdr>
    </w:div>
    <w:div w:id="865750333">
      <w:bodyDiv w:val="1"/>
      <w:marLeft w:val="0"/>
      <w:marRight w:val="0"/>
      <w:marTop w:val="0"/>
      <w:marBottom w:val="0"/>
      <w:divBdr>
        <w:top w:val="none" w:sz="0" w:space="0" w:color="auto"/>
        <w:left w:val="none" w:sz="0" w:space="0" w:color="auto"/>
        <w:bottom w:val="none" w:sz="0" w:space="0" w:color="auto"/>
        <w:right w:val="none" w:sz="0" w:space="0" w:color="auto"/>
      </w:divBdr>
    </w:div>
    <w:div w:id="869806837">
      <w:bodyDiv w:val="1"/>
      <w:marLeft w:val="0"/>
      <w:marRight w:val="0"/>
      <w:marTop w:val="0"/>
      <w:marBottom w:val="0"/>
      <w:divBdr>
        <w:top w:val="none" w:sz="0" w:space="0" w:color="auto"/>
        <w:left w:val="none" w:sz="0" w:space="0" w:color="auto"/>
        <w:bottom w:val="none" w:sz="0" w:space="0" w:color="auto"/>
        <w:right w:val="none" w:sz="0" w:space="0" w:color="auto"/>
      </w:divBdr>
      <w:divsChild>
        <w:div w:id="1716464810">
          <w:marLeft w:val="0"/>
          <w:marRight w:val="0"/>
          <w:marTop w:val="0"/>
          <w:marBottom w:val="0"/>
          <w:divBdr>
            <w:top w:val="none" w:sz="0" w:space="0" w:color="auto"/>
            <w:left w:val="none" w:sz="0" w:space="0" w:color="auto"/>
            <w:bottom w:val="none" w:sz="0" w:space="0" w:color="auto"/>
            <w:right w:val="none" w:sz="0" w:space="0" w:color="auto"/>
          </w:divBdr>
          <w:divsChild>
            <w:div w:id="673725230">
              <w:marLeft w:val="0"/>
              <w:marRight w:val="0"/>
              <w:marTop w:val="0"/>
              <w:marBottom w:val="0"/>
              <w:divBdr>
                <w:top w:val="none" w:sz="0" w:space="0" w:color="auto"/>
                <w:left w:val="none" w:sz="0" w:space="0" w:color="auto"/>
                <w:bottom w:val="none" w:sz="0" w:space="0" w:color="auto"/>
                <w:right w:val="none" w:sz="0" w:space="0" w:color="auto"/>
              </w:divBdr>
              <w:divsChild>
                <w:div w:id="489445176">
                  <w:marLeft w:val="0"/>
                  <w:marRight w:val="0"/>
                  <w:marTop w:val="0"/>
                  <w:marBottom w:val="0"/>
                  <w:divBdr>
                    <w:top w:val="none" w:sz="0" w:space="0" w:color="auto"/>
                    <w:left w:val="none" w:sz="0" w:space="0" w:color="auto"/>
                    <w:bottom w:val="none" w:sz="0" w:space="0" w:color="auto"/>
                    <w:right w:val="none" w:sz="0" w:space="0" w:color="auto"/>
                  </w:divBdr>
                  <w:divsChild>
                    <w:div w:id="1834369246">
                      <w:marLeft w:val="0"/>
                      <w:marRight w:val="0"/>
                      <w:marTop w:val="0"/>
                      <w:marBottom w:val="0"/>
                      <w:divBdr>
                        <w:top w:val="none" w:sz="0" w:space="0" w:color="auto"/>
                        <w:left w:val="none" w:sz="0" w:space="0" w:color="auto"/>
                        <w:bottom w:val="none" w:sz="0" w:space="0" w:color="auto"/>
                        <w:right w:val="none" w:sz="0" w:space="0" w:color="auto"/>
                      </w:divBdr>
                      <w:divsChild>
                        <w:div w:id="1067262297">
                          <w:marLeft w:val="0"/>
                          <w:marRight w:val="0"/>
                          <w:marTop w:val="0"/>
                          <w:marBottom w:val="0"/>
                          <w:divBdr>
                            <w:top w:val="none" w:sz="0" w:space="0" w:color="auto"/>
                            <w:left w:val="none" w:sz="0" w:space="0" w:color="auto"/>
                            <w:bottom w:val="none" w:sz="0" w:space="0" w:color="auto"/>
                            <w:right w:val="none" w:sz="0" w:space="0" w:color="auto"/>
                          </w:divBdr>
                          <w:divsChild>
                            <w:div w:id="1531143197">
                              <w:marLeft w:val="0"/>
                              <w:marRight w:val="0"/>
                              <w:marTop w:val="0"/>
                              <w:marBottom w:val="0"/>
                              <w:divBdr>
                                <w:top w:val="none" w:sz="0" w:space="0" w:color="auto"/>
                                <w:left w:val="none" w:sz="0" w:space="0" w:color="auto"/>
                                <w:bottom w:val="none" w:sz="0" w:space="0" w:color="auto"/>
                                <w:right w:val="none" w:sz="0" w:space="0" w:color="auto"/>
                              </w:divBdr>
                              <w:divsChild>
                                <w:div w:id="548424204">
                                  <w:marLeft w:val="0"/>
                                  <w:marRight w:val="0"/>
                                  <w:marTop w:val="0"/>
                                  <w:marBottom w:val="0"/>
                                  <w:divBdr>
                                    <w:top w:val="none" w:sz="0" w:space="0" w:color="auto"/>
                                    <w:left w:val="none" w:sz="0" w:space="0" w:color="auto"/>
                                    <w:bottom w:val="none" w:sz="0" w:space="0" w:color="auto"/>
                                    <w:right w:val="none" w:sz="0" w:space="0" w:color="auto"/>
                                  </w:divBdr>
                                  <w:divsChild>
                                    <w:div w:id="79097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2128250">
          <w:marLeft w:val="0"/>
          <w:marRight w:val="0"/>
          <w:marTop w:val="0"/>
          <w:marBottom w:val="0"/>
          <w:divBdr>
            <w:top w:val="none" w:sz="0" w:space="0" w:color="auto"/>
            <w:left w:val="none" w:sz="0" w:space="0" w:color="auto"/>
            <w:bottom w:val="none" w:sz="0" w:space="0" w:color="auto"/>
            <w:right w:val="none" w:sz="0" w:space="0" w:color="auto"/>
          </w:divBdr>
          <w:divsChild>
            <w:div w:id="317810261">
              <w:marLeft w:val="0"/>
              <w:marRight w:val="0"/>
              <w:marTop w:val="0"/>
              <w:marBottom w:val="0"/>
              <w:divBdr>
                <w:top w:val="none" w:sz="0" w:space="0" w:color="auto"/>
                <w:left w:val="none" w:sz="0" w:space="0" w:color="auto"/>
                <w:bottom w:val="none" w:sz="0" w:space="0" w:color="auto"/>
                <w:right w:val="none" w:sz="0" w:space="0" w:color="auto"/>
              </w:divBdr>
              <w:divsChild>
                <w:div w:id="41908183">
                  <w:marLeft w:val="0"/>
                  <w:marRight w:val="0"/>
                  <w:marTop w:val="0"/>
                  <w:marBottom w:val="0"/>
                  <w:divBdr>
                    <w:top w:val="none" w:sz="0" w:space="0" w:color="auto"/>
                    <w:left w:val="none" w:sz="0" w:space="0" w:color="auto"/>
                    <w:bottom w:val="none" w:sz="0" w:space="0" w:color="auto"/>
                    <w:right w:val="none" w:sz="0" w:space="0" w:color="auto"/>
                  </w:divBdr>
                  <w:divsChild>
                    <w:div w:id="1393773637">
                      <w:marLeft w:val="0"/>
                      <w:marRight w:val="0"/>
                      <w:marTop w:val="0"/>
                      <w:marBottom w:val="0"/>
                      <w:divBdr>
                        <w:top w:val="none" w:sz="0" w:space="0" w:color="auto"/>
                        <w:left w:val="none" w:sz="0" w:space="0" w:color="auto"/>
                        <w:bottom w:val="none" w:sz="0" w:space="0" w:color="auto"/>
                        <w:right w:val="none" w:sz="0" w:space="0" w:color="auto"/>
                      </w:divBdr>
                      <w:divsChild>
                        <w:div w:id="135149847">
                          <w:marLeft w:val="0"/>
                          <w:marRight w:val="0"/>
                          <w:marTop w:val="0"/>
                          <w:marBottom w:val="0"/>
                          <w:divBdr>
                            <w:top w:val="none" w:sz="0" w:space="0" w:color="auto"/>
                            <w:left w:val="none" w:sz="0" w:space="0" w:color="auto"/>
                            <w:bottom w:val="none" w:sz="0" w:space="0" w:color="auto"/>
                            <w:right w:val="none" w:sz="0" w:space="0" w:color="auto"/>
                          </w:divBdr>
                          <w:divsChild>
                            <w:div w:id="1389259884">
                              <w:marLeft w:val="0"/>
                              <w:marRight w:val="0"/>
                              <w:marTop w:val="0"/>
                              <w:marBottom w:val="0"/>
                              <w:divBdr>
                                <w:top w:val="none" w:sz="0" w:space="0" w:color="auto"/>
                                <w:left w:val="none" w:sz="0" w:space="0" w:color="auto"/>
                                <w:bottom w:val="none" w:sz="0" w:space="0" w:color="auto"/>
                                <w:right w:val="none" w:sz="0" w:space="0" w:color="auto"/>
                              </w:divBdr>
                              <w:divsChild>
                                <w:div w:id="1214194496">
                                  <w:marLeft w:val="0"/>
                                  <w:marRight w:val="0"/>
                                  <w:marTop w:val="0"/>
                                  <w:marBottom w:val="0"/>
                                  <w:divBdr>
                                    <w:top w:val="none" w:sz="0" w:space="0" w:color="auto"/>
                                    <w:left w:val="none" w:sz="0" w:space="0" w:color="auto"/>
                                    <w:bottom w:val="none" w:sz="0" w:space="0" w:color="auto"/>
                                    <w:right w:val="none" w:sz="0" w:space="0" w:color="auto"/>
                                  </w:divBdr>
                                  <w:divsChild>
                                    <w:div w:id="1165320594">
                                      <w:marLeft w:val="0"/>
                                      <w:marRight w:val="0"/>
                                      <w:marTop w:val="0"/>
                                      <w:marBottom w:val="0"/>
                                      <w:divBdr>
                                        <w:top w:val="none" w:sz="0" w:space="0" w:color="auto"/>
                                        <w:left w:val="none" w:sz="0" w:space="0" w:color="auto"/>
                                        <w:bottom w:val="none" w:sz="0" w:space="0" w:color="auto"/>
                                        <w:right w:val="none" w:sz="0" w:space="0" w:color="auto"/>
                                      </w:divBdr>
                                      <w:divsChild>
                                        <w:div w:id="1298219798">
                                          <w:marLeft w:val="0"/>
                                          <w:marRight w:val="0"/>
                                          <w:marTop w:val="0"/>
                                          <w:marBottom w:val="0"/>
                                          <w:divBdr>
                                            <w:top w:val="none" w:sz="0" w:space="0" w:color="auto"/>
                                            <w:left w:val="none" w:sz="0" w:space="0" w:color="auto"/>
                                            <w:bottom w:val="none" w:sz="0" w:space="0" w:color="auto"/>
                                            <w:right w:val="none" w:sz="0" w:space="0" w:color="auto"/>
                                          </w:divBdr>
                                          <w:divsChild>
                                            <w:div w:id="204073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4926037">
      <w:bodyDiv w:val="1"/>
      <w:marLeft w:val="0"/>
      <w:marRight w:val="0"/>
      <w:marTop w:val="0"/>
      <w:marBottom w:val="0"/>
      <w:divBdr>
        <w:top w:val="none" w:sz="0" w:space="0" w:color="auto"/>
        <w:left w:val="none" w:sz="0" w:space="0" w:color="auto"/>
        <w:bottom w:val="none" w:sz="0" w:space="0" w:color="auto"/>
        <w:right w:val="none" w:sz="0" w:space="0" w:color="auto"/>
      </w:divBdr>
    </w:div>
    <w:div w:id="906648639">
      <w:bodyDiv w:val="1"/>
      <w:marLeft w:val="0"/>
      <w:marRight w:val="0"/>
      <w:marTop w:val="0"/>
      <w:marBottom w:val="0"/>
      <w:divBdr>
        <w:top w:val="none" w:sz="0" w:space="0" w:color="auto"/>
        <w:left w:val="none" w:sz="0" w:space="0" w:color="auto"/>
        <w:bottom w:val="none" w:sz="0" w:space="0" w:color="auto"/>
        <w:right w:val="none" w:sz="0" w:space="0" w:color="auto"/>
      </w:divBdr>
    </w:div>
    <w:div w:id="945766588">
      <w:bodyDiv w:val="1"/>
      <w:marLeft w:val="0"/>
      <w:marRight w:val="0"/>
      <w:marTop w:val="0"/>
      <w:marBottom w:val="0"/>
      <w:divBdr>
        <w:top w:val="none" w:sz="0" w:space="0" w:color="auto"/>
        <w:left w:val="none" w:sz="0" w:space="0" w:color="auto"/>
        <w:bottom w:val="none" w:sz="0" w:space="0" w:color="auto"/>
        <w:right w:val="none" w:sz="0" w:space="0" w:color="auto"/>
      </w:divBdr>
    </w:div>
    <w:div w:id="1000811023">
      <w:bodyDiv w:val="1"/>
      <w:marLeft w:val="0"/>
      <w:marRight w:val="0"/>
      <w:marTop w:val="0"/>
      <w:marBottom w:val="0"/>
      <w:divBdr>
        <w:top w:val="none" w:sz="0" w:space="0" w:color="auto"/>
        <w:left w:val="none" w:sz="0" w:space="0" w:color="auto"/>
        <w:bottom w:val="none" w:sz="0" w:space="0" w:color="auto"/>
        <w:right w:val="none" w:sz="0" w:space="0" w:color="auto"/>
      </w:divBdr>
    </w:div>
    <w:div w:id="1005520057">
      <w:bodyDiv w:val="1"/>
      <w:marLeft w:val="0"/>
      <w:marRight w:val="0"/>
      <w:marTop w:val="0"/>
      <w:marBottom w:val="0"/>
      <w:divBdr>
        <w:top w:val="none" w:sz="0" w:space="0" w:color="auto"/>
        <w:left w:val="none" w:sz="0" w:space="0" w:color="auto"/>
        <w:bottom w:val="none" w:sz="0" w:space="0" w:color="auto"/>
        <w:right w:val="none" w:sz="0" w:space="0" w:color="auto"/>
      </w:divBdr>
    </w:div>
    <w:div w:id="1027950221">
      <w:bodyDiv w:val="1"/>
      <w:marLeft w:val="0"/>
      <w:marRight w:val="0"/>
      <w:marTop w:val="0"/>
      <w:marBottom w:val="0"/>
      <w:divBdr>
        <w:top w:val="none" w:sz="0" w:space="0" w:color="auto"/>
        <w:left w:val="none" w:sz="0" w:space="0" w:color="auto"/>
        <w:bottom w:val="none" w:sz="0" w:space="0" w:color="auto"/>
        <w:right w:val="none" w:sz="0" w:space="0" w:color="auto"/>
      </w:divBdr>
    </w:div>
    <w:div w:id="1065834360">
      <w:bodyDiv w:val="1"/>
      <w:marLeft w:val="0"/>
      <w:marRight w:val="0"/>
      <w:marTop w:val="0"/>
      <w:marBottom w:val="0"/>
      <w:divBdr>
        <w:top w:val="none" w:sz="0" w:space="0" w:color="auto"/>
        <w:left w:val="none" w:sz="0" w:space="0" w:color="auto"/>
        <w:bottom w:val="none" w:sz="0" w:space="0" w:color="auto"/>
        <w:right w:val="none" w:sz="0" w:space="0" w:color="auto"/>
      </w:divBdr>
    </w:div>
    <w:div w:id="1066757501">
      <w:bodyDiv w:val="1"/>
      <w:marLeft w:val="0"/>
      <w:marRight w:val="0"/>
      <w:marTop w:val="0"/>
      <w:marBottom w:val="0"/>
      <w:divBdr>
        <w:top w:val="none" w:sz="0" w:space="0" w:color="auto"/>
        <w:left w:val="none" w:sz="0" w:space="0" w:color="auto"/>
        <w:bottom w:val="none" w:sz="0" w:space="0" w:color="auto"/>
        <w:right w:val="none" w:sz="0" w:space="0" w:color="auto"/>
      </w:divBdr>
    </w:div>
    <w:div w:id="1074398639">
      <w:bodyDiv w:val="1"/>
      <w:marLeft w:val="0"/>
      <w:marRight w:val="0"/>
      <w:marTop w:val="0"/>
      <w:marBottom w:val="0"/>
      <w:divBdr>
        <w:top w:val="none" w:sz="0" w:space="0" w:color="auto"/>
        <w:left w:val="none" w:sz="0" w:space="0" w:color="auto"/>
        <w:bottom w:val="none" w:sz="0" w:space="0" w:color="auto"/>
        <w:right w:val="none" w:sz="0" w:space="0" w:color="auto"/>
      </w:divBdr>
    </w:div>
    <w:div w:id="1089622117">
      <w:bodyDiv w:val="1"/>
      <w:marLeft w:val="0"/>
      <w:marRight w:val="0"/>
      <w:marTop w:val="0"/>
      <w:marBottom w:val="0"/>
      <w:divBdr>
        <w:top w:val="none" w:sz="0" w:space="0" w:color="auto"/>
        <w:left w:val="none" w:sz="0" w:space="0" w:color="auto"/>
        <w:bottom w:val="none" w:sz="0" w:space="0" w:color="auto"/>
        <w:right w:val="none" w:sz="0" w:space="0" w:color="auto"/>
      </w:divBdr>
    </w:div>
    <w:div w:id="1118067601">
      <w:bodyDiv w:val="1"/>
      <w:marLeft w:val="0"/>
      <w:marRight w:val="0"/>
      <w:marTop w:val="0"/>
      <w:marBottom w:val="0"/>
      <w:divBdr>
        <w:top w:val="none" w:sz="0" w:space="0" w:color="auto"/>
        <w:left w:val="none" w:sz="0" w:space="0" w:color="auto"/>
        <w:bottom w:val="none" w:sz="0" w:space="0" w:color="auto"/>
        <w:right w:val="none" w:sz="0" w:space="0" w:color="auto"/>
      </w:divBdr>
    </w:div>
    <w:div w:id="1119227476">
      <w:bodyDiv w:val="1"/>
      <w:marLeft w:val="0"/>
      <w:marRight w:val="0"/>
      <w:marTop w:val="0"/>
      <w:marBottom w:val="0"/>
      <w:divBdr>
        <w:top w:val="none" w:sz="0" w:space="0" w:color="auto"/>
        <w:left w:val="none" w:sz="0" w:space="0" w:color="auto"/>
        <w:bottom w:val="none" w:sz="0" w:space="0" w:color="auto"/>
        <w:right w:val="none" w:sz="0" w:space="0" w:color="auto"/>
      </w:divBdr>
    </w:div>
    <w:div w:id="1149135423">
      <w:bodyDiv w:val="1"/>
      <w:marLeft w:val="0"/>
      <w:marRight w:val="0"/>
      <w:marTop w:val="0"/>
      <w:marBottom w:val="0"/>
      <w:divBdr>
        <w:top w:val="none" w:sz="0" w:space="0" w:color="auto"/>
        <w:left w:val="none" w:sz="0" w:space="0" w:color="auto"/>
        <w:bottom w:val="none" w:sz="0" w:space="0" w:color="auto"/>
        <w:right w:val="none" w:sz="0" w:space="0" w:color="auto"/>
      </w:divBdr>
    </w:div>
    <w:div w:id="1150175035">
      <w:bodyDiv w:val="1"/>
      <w:marLeft w:val="0"/>
      <w:marRight w:val="0"/>
      <w:marTop w:val="0"/>
      <w:marBottom w:val="0"/>
      <w:divBdr>
        <w:top w:val="none" w:sz="0" w:space="0" w:color="auto"/>
        <w:left w:val="none" w:sz="0" w:space="0" w:color="auto"/>
        <w:bottom w:val="none" w:sz="0" w:space="0" w:color="auto"/>
        <w:right w:val="none" w:sz="0" w:space="0" w:color="auto"/>
      </w:divBdr>
    </w:div>
    <w:div w:id="1153175796">
      <w:bodyDiv w:val="1"/>
      <w:marLeft w:val="0"/>
      <w:marRight w:val="0"/>
      <w:marTop w:val="0"/>
      <w:marBottom w:val="0"/>
      <w:divBdr>
        <w:top w:val="none" w:sz="0" w:space="0" w:color="auto"/>
        <w:left w:val="none" w:sz="0" w:space="0" w:color="auto"/>
        <w:bottom w:val="none" w:sz="0" w:space="0" w:color="auto"/>
        <w:right w:val="none" w:sz="0" w:space="0" w:color="auto"/>
      </w:divBdr>
    </w:div>
    <w:div w:id="1158955556">
      <w:bodyDiv w:val="1"/>
      <w:marLeft w:val="0"/>
      <w:marRight w:val="0"/>
      <w:marTop w:val="0"/>
      <w:marBottom w:val="0"/>
      <w:divBdr>
        <w:top w:val="none" w:sz="0" w:space="0" w:color="auto"/>
        <w:left w:val="none" w:sz="0" w:space="0" w:color="auto"/>
        <w:bottom w:val="none" w:sz="0" w:space="0" w:color="auto"/>
        <w:right w:val="none" w:sz="0" w:space="0" w:color="auto"/>
      </w:divBdr>
    </w:div>
    <w:div w:id="1175724178">
      <w:bodyDiv w:val="1"/>
      <w:marLeft w:val="0"/>
      <w:marRight w:val="0"/>
      <w:marTop w:val="0"/>
      <w:marBottom w:val="0"/>
      <w:divBdr>
        <w:top w:val="none" w:sz="0" w:space="0" w:color="auto"/>
        <w:left w:val="none" w:sz="0" w:space="0" w:color="auto"/>
        <w:bottom w:val="none" w:sz="0" w:space="0" w:color="auto"/>
        <w:right w:val="none" w:sz="0" w:space="0" w:color="auto"/>
      </w:divBdr>
    </w:div>
    <w:div w:id="1204291539">
      <w:bodyDiv w:val="1"/>
      <w:marLeft w:val="0"/>
      <w:marRight w:val="0"/>
      <w:marTop w:val="0"/>
      <w:marBottom w:val="0"/>
      <w:divBdr>
        <w:top w:val="none" w:sz="0" w:space="0" w:color="auto"/>
        <w:left w:val="none" w:sz="0" w:space="0" w:color="auto"/>
        <w:bottom w:val="none" w:sz="0" w:space="0" w:color="auto"/>
        <w:right w:val="none" w:sz="0" w:space="0" w:color="auto"/>
      </w:divBdr>
    </w:div>
    <w:div w:id="1248999787">
      <w:bodyDiv w:val="1"/>
      <w:marLeft w:val="0"/>
      <w:marRight w:val="0"/>
      <w:marTop w:val="0"/>
      <w:marBottom w:val="0"/>
      <w:divBdr>
        <w:top w:val="none" w:sz="0" w:space="0" w:color="auto"/>
        <w:left w:val="none" w:sz="0" w:space="0" w:color="auto"/>
        <w:bottom w:val="none" w:sz="0" w:space="0" w:color="auto"/>
        <w:right w:val="none" w:sz="0" w:space="0" w:color="auto"/>
      </w:divBdr>
    </w:div>
    <w:div w:id="1257713345">
      <w:bodyDiv w:val="1"/>
      <w:marLeft w:val="0"/>
      <w:marRight w:val="0"/>
      <w:marTop w:val="0"/>
      <w:marBottom w:val="0"/>
      <w:divBdr>
        <w:top w:val="none" w:sz="0" w:space="0" w:color="auto"/>
        <w:left w:val="none" w:sz="0" w:space="0" w:color="auto"/>
        <w:bottom w:val="none" w:sz="0" w:space="0" w:color="auto"/>
        <w:right w:val="none" w:sz="0" w:space="0" w:color="auto"/>
      </w:divBdr>
    </w:div>
    <w:div w:id="1261062305">
      <w:bodyDiv w:val="1"/>
      <w:marLeft w:val="0"/>
      <w:marRight w:val="0"/>
      <w:marTop w:val="0"/>
      <w:marBottom w:val="0"/>
      <w:divBdr>
        <w:top w:val="none" w:sz="0" w:space="0" w:color="auto"/>
        <w:left w:val="none" w:sz="0" w:space="0" w:color="auto"/>
        <w:bottom w:val="none" w:sz="0" w:space="0" w:color="auto"/>
        <w:right w:val="none" w:sz="0" w:space="0" w:color="auto"/>
      </w:divBdr>
    </w:div>
    <w:div w:id="1276672920">
      <w:bodyDiv w:val="1"/>
      <w:marLeft w:val="0"/>
      <w:marRight w:val="0"/>
      <w:marTop w:val="0"/>
      <w:marBottom w:val="0"/>
      <w:divBdr>
        <w:top w:val="none" w:sz="0" w:space="0" w:color="auto"/>
        <w:left w:val="none" w:sz="0" w:space="0" w:color="auto"/>
        <w:bottom w:val="none" w:sz="0" w:space="0" w:color="auto"/>
        <w:right w:val="none" w:sz="0" w:space="0" w:color="auto"/>
      </w:divBdr>
      <w:divsChild>
        <w:div w:id="640038377">
          <w:marLeft w:val="0"/>
          <w:marRight w:val="0"/>
          <w:marTop w:val="0"/>
          <w:marBottom w:val="0"/>
          <w:divBdr>
            <w:top w:val="none" w:sz="0" w:space="0" w:color="auto"/>
            <w:left w:val="none" w:sz="0" w:space="0" w:color="auto"/>
            <w:bottom w:val="none" w:sz="0" w:space="0" w:color="auto"/>
            <w:right w:val="none" w:sz="0" w:space="0" w:color="auto"/>
          </w:divBdr>
          <w:divsChild>
            <w:div w:id="1174031563">
              <w:marLeft w:val="0"/>
              <w:marRight w:val="0"/>
              <w:marTop w:val="0"/>
              <w:marBottom w:val="0"/>
              <w:divBdr>
                <w:top w:val="none" w:sz="0" w:space="0" w:color="auto"/>
                <w:left w:val="none" w:sz="0" w:space="0" w:color="auto"/>
                <w:bottom w:val="none" w:sz="0" w:space="0" w:color="auto"/>
                <w:right w:val="none" w:sz="0" w:space="0" w:color="auto"/>
              </w:divBdr>
              <w:divsChild>
                <w:div w:id="1636443360">
                  <w:marLeft w:val="0"/>
                  <w:marRight w:val="0"/>
                  <w:marTop w:val="0"/>
                  <w:marBottom w:val="0"/>
                  <w:divBdr>
                    <w:top w:val="none" w:sz="0" w:space="0" w:color="auto"/>
                    <w:left w:val="none" w:sz="0" w:space="0" w:color="auto"/>
                    <w:bottom w:val="none" w:sz="0" w:space="0" w:color="auto"/>
                    <w:right w:val="none" w:sz="0" w:space="0" w:color="auto"/>
                  </w:divBdr>
                  <w:divsChild>
                    <w:div w:id="164244742">
                      <w:marLeft w:val="0"/>
                      <w:marRight w:val="0"/>
                      <w:marTop w:val="0"/>
                      <w:marBottom w:val="0"/>
                      <w:divBdr>
                        <w:top w:val="none" w:sz="0" w:space="0" w:color="auto"/>
                        <w:left w:val="none" w:sz="0" w:space="0" w:color="auto"/>
                        <w:bottom w:val="none" w:sz="0" w:space="0" w:color="auto"/>
                        <w:right w:val="none" w:sz="0" w:space="0" w:color="auto"/>
                      </w:divBdr>
                      <w:divsChild>
                        <w:div w:id="2116098373">
                          <w:marLeft w:val="0"/>
                          <w:marRight w:val="0"/>
                          <w:marTop w:val="0"/>
                          <w:marBottom w:val="0"/>
                          <w:divBdr>
                            <w:top w:val="none" w:sz="0" w:space="0" w:color="auto"/>
                            <w:left w:val="none" w:sz="0" w:space="0" w:color="auto"/>
                            <w:bottom w:val="none" w:sz="0" w:space="0" w:color="auto"/>
                            <w:right w:val="none" w:sz="0" w:space="0" w:color="auto"/>
                          </w:divBdr>
                          <w:divsChild>
                            <w:div w:id="43497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1236283">
          <w:marLeft w:val="0"/>
          <w:marRight w:val="0"/>
          <w:marTop w:val="0"/>
          <w:marBottom w:val="0"/>
          <w:divBdr>
            <w:top w:val="none" w:sz="0" w:space="0" w:color="auto"/>
            <w:left w:val="none" w:sz="0" w:space="0" w:color="auto"/>
            <w:bottom w:val="none" w:sz="0" w:space="0" w:color="auto"/>
            <w:right w:val="none" w:sz="0" w:space="0" w:color="auto"/>
          </w:divBdr>
          <w:divsChild>
            <w:div w:id="45380955">
              <w:marLeft w:val="0"/>
              <w:marRight w:val="0"/>
              <w:marTop w:val="0"/>
              <w:marBottom w:val="0"/>
              <w:divBdr>
                <w:top w:val="none" w:sz="0" w:space="0" w:color="auto"/>
                <w:left w:val="none" w:sz="0" w:space="0" w:color="auto"/>
                <w:bottom w:val="none" w:sz="0" w:space="0" w:color="auto"/>
                <w:right w:val="none" w:sz="0" w:space="0" w:color="auto"/>
              </w:divBdr>
              <w:divsChild>
                <w:div w:id="2032341217">
                  <w:marLeft w:val="0"/>
                  <w:marRight w:val="0"/>
                  <w:marTop w:val="0"/>
                  <w:marBottom w:val="0"/>
                  <w:divBdr>
                    <w:top w:val="none" w:sz="0" w:space="0" w:color="auto"/>
                    <w:left w:val="none" w:sz="0" w:space="0" w:color="auto"/>
                    <w:bottom w:val="none" w:sz="0" w:space="0" w:color="auto"/>
                    <w:right w:val="none" w:sz="0" w:space="0" w:color="auto"/>
                  </w:divBdr>
                  <w:divsChild>
                    <w:div w:id="2118909978">
                      <w:marLeft w:val="0"/>
                      <w:marRight w:val="0"/>
                      <w:marTop w:val="0"/>
                      <w:marBottom w:val="0"/>
                      <w:divBdr>
                        <w:top w:val="none" w:sz="0" w:space="0" w:color="auto"/>
                        <w:left w:val="none" w:sz="0" w:space="0" w:color="auto"/>
                        <w:bottom w:val="none" w:sz="0" w:space="0" w:color="auto"/>
                        <w:right w:val="none" w:sz="0" w:space="0" w:color="auto"/>
                      </w:divBdr>
                      <w:divsChild>
                        <w:div w:id="203567938">
                          <w:marLeft w:val="0"/>
                          <w:marRight w:val="0"/>
                          <w:marTop w:val="0"/>
                          <w:marBottom w:val="0"/>
                          <w:divBdr>
                            <w:top w:val="none" w:sz="0" w:space="0" w:color="auto"/>
                            <w:left w:val="none" w:sz="0" w:space="0" w:color="auto"/>
                            <w:bottom w:val="none" w:sz="0" w:space="0" w:color="auto"/>
                            <w:right w:val="none" w:sz="0" w:space="0" w:color="auto"/>
                          </w:divBdr>
                          <w:divsChild>
                            <w:div w:id="455178949">
                              <w:marLeft w:val="0"/>
                              <w:marRight w:val="0"/>
                              <w:marTop w:val="0"/>
                              <w:marBottom w:val="0"/>
                              <w:divBdr>
                                <w:top w:val="none" w:sz="0" w:space="0" w:color="auto"/>
                                <w:left w:val="none" w:sz="0" w:space="0" w:color="auto"/>
                                <w:bottom w:val="none" w:sz="0" w:space="0" w:color="auto"/>
                                <w:right w:val="none" w:sz="0" w:space="0" w:color="auto"/>
                              </w:divBdr>
                              <w:divsChild>
                                <w:div w:id="134154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1794452">
          <w:marLeft w:val="0"/>
          <w:marRight w:val="0"/>
          <w:marTop w:val="0"/>
          <w:marBottom w:val="0"/>
          <w:divBdr>
            <w:top w:val="none" w:sz="0" w:space="0" w:color="auto"/>
            <w:left w:val="none" w:sz="0" w:space="0" w:color="auto"/>
            <w:bottom w:val="none" w:sz="0" w:space="0" w:color="auto"/>
            <w:right w:val="none" w:sz="0" w:space="0" w:color="auto"/>
          </w:divBdr>
          <w:divsChild>
            <w:div w:id="794759681">
              <w:marLeft w:val="0"/>
              <w:marRight w:val="0"/>
              <w:marTop w:val="0"/>
              <w:marBottom w:val="0"/>
              <w:divBdr>
                <w:top w:val="none" w:sz="0" w:space="0" w:color="auto"/>
                <w:left w:val="none" w:sz="0" w:space="0" w:color="auto"/>
                <w:bottom w:val="none" w:sz="0" w:space="0" w:color="auto"/>
                <w:right w:val="none" w:sz="0" w:space="0" w:color="auto"/>
              </w:divBdr>
              <w:divsChild>
                <w:div w:id="614822981">
                  <w:marLeft w:val="0"/>
                  <w:marRight w:val="0"/>
                  <w:marTop w:val="0"/>
                  <w:marBottom w:val="0"/>
                  <w:divBdr>
                    <w:top w:val="none" w:sz="0" w:space="0" w:color="auto"/>
                    <w:left w:val="none" w:sz="0" w:space="0" w:color="auto"/>
                    <w:bottom w:val="none" w:sz="0" w:space="0" w:color="auto"/>
                    <w:right w:val="none" w:sz="0" w:space="0" w:color="auto"/>
                  </w:divBdr>
                  <w:divsChild>
                    <w:div w:id="1404335413">
                      <w:marLeft w:val="0"/>
                      <w:marRight w:val="0"/>
                      <w:marTop w:val="0"/>
                      <w:marBottom w:val="0"/>
                      <w:divBdr>
                        <w:top w:val="none" w:sz="0" w:space="0" w:color="auto"/>
                        <w:left w:val="none" w:sz="0" w:space="0" w:color="auto"/>
                        <w:bottom w:val="none" w:sz="0" w:space="0" w:color="auto"/>
                        <w:right w:val="none" w:sz="0" w:space="0" w:color="auto"/>
                      </w:divBdr>
                      <w:divsChild>
                        <w:div w:id="1333530280">
                          <w:marLeft w:val="0"/>
                          <w:marRight w:val="0"/>
                          <w:marTop w:val="0"/>
                          <w:marBottom w:val="0"/>
                          <w:divBdr>
                            <w:top w:val="none" w:sz="0" w:space="0" w:color="auto"/>
                            <w:left w:val="none" w:sz="0" w:space="0" w:color="auto"/>
                            <w:bottom w:val="none" w:sz="0" w:space="0" w:color="auto"/>
                            <w:right w:val="none" w:sz="0" w:space="0" w:color="auto"/>
                          </w:divBdr>
                          <w:divsChild>
                            <w:div w:id="80531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8581754">
      <w:bodyDiv w:val="1"/>
      <w:marLeft w:val="0"/>
      <w:marRight w:val="0"/>
      <w:marTop w:val="0"/>
      <w:marBottom w:val="0"/>
      <w:divBdr>
        <w:top w:val="none" w:sz="0" w:space="0" w:color="auto"/>
        <w:left w:val="none" w:sz="0" w:space="0" w:color="auto"/>
        <w:bottom w:val="none" w:sz="0" w:space="0" w:color="auto"/>
        <w:right w:val="none" w:sz="0" w:space="0" w:color="auto"/>
      </w:divBdr>
    </w:div>
    <w:div w:id="1340277812">
      <w:bodyDiv w:val="1"/>
      <w:marLeft w:val="0"/>
      <w:marRight w:val="0"/>
      <w:marTop w:val="0"/>
      <w:marBottom w:val="0"/>
      <w:divBdr>
        <w:top w:val="none" w:sz="0" w:space="0" w:color="auto"/>
        <w:left w:val="none" w:sz="0" w:space="0" w:color="auto"/>
        <w:bottom w:val="none" w:sz="0" w:space="0" w:color="auto"/>
        <w:right w:val="none" w:sz="0" w:space="0" w:color="auto"/>
      </w:divBdr>
    </w:div>
    <w:div w:id="1343387623">
      <w:bodyDiv w:val="1"/>
      <w:marLeft w:val="0"/>
      <w:marRight w:val="0"/>
      <w:marTop w:val="0"/>
      <w:marBottom w:val="0"/>
      <w:divBdr>
        <w:top w:val="none" w:sz="0" w:space="0" w:color="auto"/>
        <w:left w:val="none" w:sz="0" w:space="0" w:color="auto"/>
        <w:bottom w:val="none" w:sz="0" w:space="0" w:color="auto"/>
        <w:right w:val="none" w:sz="0" w:space="0" w:color="auto"/>
      </w:divBdr>
    </w:div>
    <w:div w:id="1349680480">
      <w:bodyDiv w:val="1"/>
      <w:marLeft w:val="0"/>
      <w:marRight w:val="0"/>
      <w:marTop w:val="0"/>
      <w:marBottom w:val="0"/>
      <w:divBdr>
        <w:top w:val="none" w:sz="0" w:space="0" w:color="auto"/>
        <w:left w:val="none" w:sz="0" w:space="0" w:color="auto"/>
        <w:bottom w:val="none" w:sz="0" w:space="0" w:color="auto"/>
        <w:right w:val="none" w:sz="0" w:space="0" w:color="auto"/>
      </w:divBdr>
    </w:div>
    <w:div w:id="1357805086">
      <w:bodyDiv w:val="1"/>
      <w:marLeft w:val="0"/>
      <w:marRight w:val="0"/>
      <w:marTop w:val="0"/>
      <w:marBottom w:val="0"/>
      <w:divBdr>
        <w:top w:val="none" w:sz="0" w:space="0" w:color="auto"/>
        <w:left w:val="none" w:sz="0" w:space="0" w:color="auto"/>
        <w:bottom w:val="none" w:sz="0" w:space="0" w:color="auto"/>
        <w:right w:val="none" w:sz="0" w:space="0" w:color="auto"/>
      </w:divBdr>
    </w:div>
    <w:div w:id="1385250770">
      <w:bodyDiv w:val="1"/>
      <w:marLeft w:val="0"/>
      <w:marRight w:val="0"/>
      <w:marTop w:val="0"/>
      <w:marBottom w:val="0"/>
      <w:divBdr>
        <w:top w:val="none" w:sz="0" w:space="0" w:color="auto"/>
        <w:left w:val="none" w:sz="0" w:space="0" w:color="auto"/>
        <w:bottom w:val="none" w:sz="0" w:space="0" w:color="auto"/>
        <w:right w:val="none" w:sz="0" w:space="0" w:color="auto"/>
      </w:divBdr>
    </w:div>
    <w:div w:id="1386677614">
      <w:bodyDiv w:val="1"/>
      <w:marLeft w:val="0"/>
      <w:marRight w:val="0"/>
      <w:marTop w:val="0"/>
      <w:marBottom w:val="0"/>
      <w:divBdr>
        <w:top w:val="none" w:sz="0" w:space="0" w:color="auto"/>
        <w:left w:val="none" w:sz="0" w:space="0" w:color="auto"/>
        <w:bottom w:val="none" w:sz="0" w:space="0" w:color="auto"/>
        <w:right w:val="none" w:sz="0" w:space="0" w:color="auto"/>
      </w:divBdr>
    </w:div>
    <w:div w:id="1450323593">
      <w:bodyDiv w:val="1"/>
      <w:marLeft w:val="0"/>
      <w:marRight w:val="0"/>
      <w:marTop w:val="0"/>
      <w:marBottom w:val="0"/>
      <w:divBdr>
        <w:top w:val="none" w:sz="0" w:space="0" w:color="auto"/>
        <w:left w:val="none" w:sz="0" w:space="0" w:color="auto"/>
        <w:bottom w:val="none" w:sz="0" w:space="0" w:color="auto"/>
        <w:right w:val="none" w:sz="0" w:space="0" w:color="auto"/>
      </w:divBdr>
    </w:div>
    <w:div w:id="1459445254">
      <w:bodyDiv w:val="1"/>
      <w:marLeft w:val="0"/>
      <w:marRight w:val="0"/>
      <w:marTop w:val="0"/>
      <w:marBottom w:val="0"/>
      <w:divBdr>
        <w:top w:val="none" w:sz="0" w:space="0" w:color="auto"/>
        <w:left w:val="none" w:sz="0" w:space="0" w:color="auto"/>
        <w:bottom w:val="none" w:sz="0" w:space="0" w:color="auto"/>
        <w:right w:val="none" w:sz="0" w:space="0" w:color="auto"/>
      </w:divBdr>
    </w:div>
    <w:div w:id="1469276334">
      <w:bodyDiv w:val="1"/>
      <w:marLeft w:val="0"/>
      <w:marRight w:val="0"/>
      <w:marTop w:val="0"/>
      <w:marBottom w:val="0"/>
      <w:divBdr>
        <w:top w:val="none" w:sz="0" w:space="0" w:color="auto"/>
        <w:left w:val="none" w:sz="0" w:space="0" w:color="auto"/>
        <w:bottom w:val="none" w:sz="0" w:space="0" w:color="auto"/>
        <w:right w:val="none" w:sz="0" w:space="0" w:color="auto"/>
      </w:divBdr>
    </w:div>
    <w:div w:id="1550998828">
      <w:bodyDiv w:val="1"/>
      <w:marLeft w:val="0"/>
      <w:marRight w:val="0"/>
      <w:marTop w:val="0"/>
      <w:marBottom w:val="0"/>
      <w:divBdr>
        <w:top w:val="none" w:sz="0" w:space="0" w:color="auto"/>
        <w:left w:val="none" w:sz="0" w:space="0" w:color="auto"/>
        <w:bottom w:val="none" w:sz="0" w:space="0" w:color="auto"/>
        <w:right w:val="none" w:sz="0" w:space="0" w:color="auto"/>
      </w:divBdr>
    </w:div>
    <w:div w:id="1557007575">
      <w:bodyDiv w:val="1"/>
      <w:marLeft w:val="0"/>
      <w:marRight w:val="0"/>
      <w:marTop w:val="0"/>
      <w:marBottom w:val="0"/>
      <w:divBdr>
        <w:top w:val="none" w:sz="0" w:space="0" w:color="auto"/>
        <w:left w:val="none" w:sz="0" w:space="0" w:color="auto"/>
        <w:bottom w:val="none" w:sz="0" w:space="0" w:color="auto"/>
        <w:right w:val="none" w:sz="0" w:space="0" w:color="auto"/>
      </w:divBdr>
    </w:div>
    <w:div w:id="1581980433">
      <w:bodyDiv w:val="1"/>
      <w:marLeft w:val="0"/>
      <w:marRight w:val="0"/>
      <w:marTop w:val="0"/>
      <w:marBottom w:val="0"/>
      <w:divBdr>
        <w:top w:val="none" w:sz="0" w:space="0" w:color="auto"/>
        <w:left w:val="none" w:sz="0" w:space="0" w:color="auto"/>
        <w:bottom w:val="none" w:sz="0" w:space="0" w:color="auto"/>
        <w:right w:val="none" w:sz="0" w:space="0" w:color="auto"/>
      </w:divBdr>
    </w:div>
    <w:div w:id="1592658645">
      <w:bodyDiv w:val="1"/>
      <w:marLeft w:val="0"/>
      <w:marRight w:val="0"/>
      <w:marTop w:val="0"/>
      <w:marBottom w:val="0"/>
      <w:divBdr>
        <w:top w:val="none" w:sz="0" w:space="0" w:color="auto"/>
        <w:left w:val="none" w:sz="0" w:space="0" w:color="auto"/>
        <w:bottom w:val="none" w:sz="0" w:space="0" w:color="auto"/>
        <w:right w:val="none" w:sz="0" w:space="0" w:color="auto"/>
      </w:divBdr>
    </w:div>
    <w:div w:id="1599875683">
      <w:bodyDiv w:val="1"/>
      <w:marLeft w:val="0"/>
      <w:marRight w:val="0"/>
      <w:marTop w:val="0"/>
      <w:marBottom w:val="0"/>
      <w:divBdr>
        <w:top w:val="none" w:sz="0" w:space="0" w:color="auto"/>
        <w:left w:val="none" w:sz="0" w:space="0" w:color="auto"/>
        <w:bottom w:val="none" w:sz="0" w:space="0" w:color="auto"/>
        <w:right w:val="none" w:sz="0" w:space="0" w:color="auto"/>
      </w:divBdr>
    </w:div>
    <w:div w:id="1607036419">
      <w:bodyDiv w:val="1"/>
      <w:marLeft w:val="0"/>
      <w:marRight w:val="0"/>
      <w:marTop w:val="0"/>
      <w:marBottom w:val="0"/>
      <w:divBdr>
        <w:top w:val="none" w:sz="0" w:space="0" w:color="auto"/>
        <w:left w:val="none" w:sz="0" w:space="0" w:color="auto"/>
        <w:bottom w:val="none" w:sz="0" w:space="0" w:color="auto"/>
        <w:right w:val="none" w:sz="0" w:space="0" w:color="auto"/>
      </w:divBdr>
    </w:div>
    <w:div w:id="1623725013">
      <w:bodyDiv w:val="1"/>
      <w:marLeft w:val="0"/>
      <w:marRight w:val="0"/>
      <w:marTop w:val="0"/>
      <w:marBottom w:val="0"/>
      <w:divBdr>
        <w:top w:val="none" w:sz="0" w:space="0" w:color="auto"/>
        <w:left w:val="none" w:sz="0" w:space="0" w:color="auto"/>
        <w:bottom w:val="none" w:sz="0" w:space="0" w:color="auto"/>
        <w:right w:val="none" w:sz="0" w:space="0" w:color="auto"/>
      </w:divBdr>
    </w:div>
    <w:div w:id="1632899567">
      <w:bodyDiv w:val="1"/>
      <w:marLeft w:val="0"/>
      <w:marRight w:val="0"/>
      <w:marTop w:val="0"/>
      <w:marBottom w:val="0"/>
      <w:divBdr>
        <w:top w:val="none" w:sz="0" w:space="0" w:color="auto"/>
        <w:left w:val="none" w:sz="0" w:space="0" w:color="auto"/>
        <w:bottom w:val="none" w:sz="0" w:space="0" w:color="auto"/>
        <w:right w:val="none" w:sz="0" w:space="0" w:color="auto"/>
      </w:divBdr>
    </w:div>
    <w:div w:id="1660770644">
      <w:bodyDiv w:val="1"/>
      <w:marLeft w:val="0"/>
      <w:marRight w:val="0"/>
      <w:marTop w:val="0"/>
      <w:marBottom w:val="0"/>
      <w:divBdr>
        <w:top w:val="none" w:sz="0" w:space="0" w:color="auto"/>
        <w:left w:val="none" w:sz="0" w:space="0" w:color="auto"/>
        <w:bottom w:val="none" w:sz="0" w:space="0" w:color="auto"/>
        <w:right w:val="none" w:sz="0" w:space="0" w:color="auto"/>
      </w:divBdr>
    </w:div>
    <w:div w:id="1674140315">
      <w:bodyDiv w:val="1"/>
      <w:marLeft w:val="0"/>
      <w:marRight w:val="0"/>
      <w:marTop w:val="0"/>
      <w:marBottom w:val="0"/>
      <w:divBdr>
        <w:top w:val="none" w:sz="0" w:space="0" w:color="auto"/>
        <w:left w:val="none" w:sz="0" w:space="0" w:color="auto"/>
        <w:bottom w:val="none" w:sz="0" w:space="0" w:color="auto"/>
        <w:right w:val="none" w:sz="0" w:space="0" w:color="auto"/>
      </w:divBdr>
    </w:div>
    <w:div w:id="1688290170">
      <w:bodyDiv w:val="1"/>
      <w:marLeft w:val="0"/>
      <w:marRight w:val="0"/>
      <w:marTop w:val="0"/>
      <w:marBottom w:val="0"/>
      <w:divBdr>
        <w:top w:val="none" w:sz="0" w:space="0" w:color="auto"/>
        <w:left w:val="none" w:sz="0" w:space="0" w:color="auto"/>
        <w:bottom w:val="none" w:sz="0" w:space="0" w:color="auto"/>
        <w:right w:val="none" w:sz="0" w:space="0" w:color="auto"/>
      </w:divBdr>
    </w:div>
    <w:div w:id="1731223319">
      <w:bodyDiv w:val="1"/>
      <w:marLeft w:val="0"/>
      <w:marRight w:val="0"/>
      <w:marTop w:val="0"/>
      <w:marBottom w:val="0"/>
      <w:divBdr>
        <w:top w:val="none" w:sz="0" w:space="0" w:color="auto"/>
        <w:left w:val="none" w:sz="0" w:space="0" w:color="auto"/>
        <w:bottom w:val="none" w:sz="0" w:space="0" w:color="auto"/>
        <w:right w:val="none" w:sz="0" w:space="0" w:color="auto"/>
      </w:divBdr>
    </w:div>
    <w:div w:id="1744910570">
      <w:bodyDiv w:val="1"/>
      <w:marLeft w:val="0"/>
      <w:marRight w:val="0"/>
      <w:marTop w:val="0"/>
      <w:marBottom w:val="0"/>
      <w:divBdr>
        <w:top w:val="none" w:sz="0" w:space="0" w:color="auto"/>
        <w:left w:val="none" w:sz="0" w:space="0" w:color="auto"/>
        <w:bottom w:val="none" w:sz="0" w:space="0" w:color="auto"/>
        <w:right w:val="none" w:sz="0" w:space="0" w:color="auto"/>
      </w:divBdr>
    </w:div>
    <w:div w:id="1754625951">
      <w:bodyDiv w:val="1"/>
      <w:marLeft w:val="0"/>
      <w:marRight w:val="0"/>
      <w:marTop w:val="0"/>
      <w:marBottom w:val="0"/>
      <w:divBdr>
        <w:top w:val="none" w:sz="0" w:space="0" w:color="auto"/>
        <w:left w:val="none" w:sz="0" w:space="0" w:color="auto"/>
        <w:bottom w:val="none" w:sz="0" w:space="0" w:color="auto"/>
        <w:right w:val="none" w:sz="0" w:space="0" w:color="auto"/>
      </w:divBdr>
    </w:div>
    <w:div w:id="1811631982">
      <w:bodyDiv w:val="1"/>
      <w:marLeft w:val="0"/>
      <w:marRight w:val="0"/>
      <w:marTop w:val="0"/>
      <w:marBottom w:val="0"/>
      <w:divBdr>
        <w:top w:val="none" w:sz="0" w:space="0" w:color="auto"/>
        <w:left w:val="none" w:sz="0" w:space="0" w:color="auto"/>
        <w:bottom w:val="none" w:sz="0" w:space="0" w:color="auto"/>
        <w:right w:val="none" w:sz="0" w:space="0" w:color="auto"/>
      </w:divBdr>
      <w:divsChild>
        <w:div w:id="988174235">
          <w:marLeft w:val="0"/>
          <w:marRight w:val="0"/>
          <w:marTop w:val="0"/>
          <w:marBottom w:val="0"/>
          <w:divBdr>
            <w:top w:val="none" w:sz="0" w:space="0" w:color="auto"/>
            <w:left w:val="none" w:sz="0" w:space="0" w:color="auto"/>
            <w:bottom w:val="none" w:sz="0" w:space="0" w:color="auto"/>
            <w:right w:val="none" w:sz="0" w:space="0" w:color="auto"/>
          </w:divBdr>
          <w:divsChild>
            <w:div w:id="1684699149">
              <w:marLeft w:val="0"/>
              <w:marRight w:val="0"/>
              <w:marTop w:val="0"/>
              <w:marBottom w:val="0"/>
              <w:divBdr>
                <w:top w:val="none" w:sz="0" w:space="0" w:color="auto"/>
                <w:left w:val="none" w:sz="0" w:space="0" w:color="auto"/>
                <w:bottom w:val="none" w:sz="0" w:space="0" w:color="auto"/>
                <w:right w:val="none" w:sz="0" w:space="0" w:color="auto"/>
              </w:divBdr>
              <w:divsChild>
                <w:div w:id="464856182">
                  <w:marLeft w:val="0"/>
                  <w:marRight w:val="0"/>
                  <w:marTop w:val="0"/>
                  <w:marBottom w:val="0"/>
                  <w:divBdr>
                    <w:top w:val="none" w:sz="0" w:space="0" w:color="auto"/>
                    <w:left w:val="none" w:sz="0" w:space="0" w:color="auto"/>
                    <w:bottom w:val="none" w:sz="0" w:space="0" w:color="auto"/>
                    <w:right w:val="none" w:sz="0" w:space="0" w:color="auto"/>
                  </w:divBdr>
                  <w:divsChild>
                    <w:div w:id="159467179">
                      <w:marLeft w:val="0"/>
                      <w:marRight w:val="0"/>
                      <w:marTop w:val="0"/>
                      <w:marBottom w:val="0"/>
                      <w:divBdr>
                        <w:top w:val="none" w:sz="0" w:space="0" w:color="auto"/>
                        <w:left w:val="none" w:sz="0" w:space="0" w:color="auto"/>
                        <w:bottom w:val="none" w:sz="0" w:space="0" w:color="auto"/>
                        <w:right w:val="none" w:sz="0" w:space="0" w:color="auto"/>
                      </w:divBdr>
                      <w:divsChild>
                        <w:div w:id="2043242030">
                          <w:marLeft w:val="0"/>
                          <w:marRight w:val="0"/>
                          <w:marTop w:val="0"/>
                          <w:marBottom w:val="0"/>
                          <w:divBdr>
                            <w:top w:val="none" w:sz="0" w:space="0" w:color="auto"/>
                            <w:left w:val="none" w:sz="0" w:space="0" w:color="auto"/>
                            <w:bottom w:val="none" w:sz="0" w:space="0" w:color="auto"/>
                            <w:right w:val="none" w:sz="0" w:space="0" w:color="auto"/>
                          </w:divBdr>
                          <w:divsChild>
                            <w:div w:id="228467387">
                              <w:marLeft w:val="0"/>
                              <w:marRight w:val="0"/>
                              <w:marTop w:val="0"/>
                              <w:marBottom w:val="0"/>
                              <w:divBdr>
                                <w:top w:val="none" w:sz="0" w:space="0" w:color="auto"/>
                                <w:left w:val="none" w:sz="0" w:space="0" w:color="auto"/>
                                <w:bottom w:val="none" w:sz="0" w:space="0" w:color="auto"/>
                                <w:right w:val="none" w:sz="0" w:space="0" w:color="auto"/>
                              </w:divBdr>
                              <w:divsChild>
                                <w:div w:id="2001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6025103">
      <w:bodyDiv w:val="1"/>
      <w:marLeft w:val="0"/>
      <w:marRight w:val="0"/>
      <w:marTop w:val="0"/>
      <w:marBottom w:val="0"/>
      <w:divBdr>
        <w:top w:val="none" w:sz="0" w:space="0" w:color="auto"/>
        <w:left w:val="none" w:sz="0" w:space="0" w:color="auto"/>
        <w:bottom w:val="none" w:sz="0" w:space="0" w:color="auto"/>
        <w:right w:val="none" w:sz="0" w:space="0" w:color="auto"/>
      </w:divBdr>
    </w:div>
    <w:div w:id="1816098005">
      <w:bodyDiv w:val="1"/>
      <w:marLeft w:val="0"/>
      <w:marRight w:val="0"/>
      <w:marTop w:val="0"/>
      <w:marBottom w:val="0"/>
      <w:divBdr>
        <w:top w:val="none" w:sz="0" w:space="0" w:color="auto"/>
        <w:left w:val="none" w:sz="0" w:space="0" w:color="auto"/>
        <w:bottom w:val="none" w:sz="0" w:space="0" w:color="auto"/>
        <w:right w:val="none" w:sz="0" w:space="0" w:color="auto"/>
      </w:divBdr>
    </w:div>
    <w:div w:id="1841963846">
      <w:bodyDiv w:val="1"/>
      <w:marLeft w:val="0"/>
      <w:marRight w:val="0"/>
      <w:marTop w:val="0"/>
      <w:marBottom w:val="0"/>
      <w:divBdr>
        <w:top w:val="none" w:sz="0" w:space="0" w:color="auto"/>
        <w:left w:val="none" w:sz="0" w:space="0" w:color="auto"/>
        <w:bottom w:val="none" w:sz="0" w:space="0" w:color="auto"/>
        <w:right w:val="none" w:sz="0" w:space="0" w:color="auto"/>
      </w:divBdr>
    </w:div>
    <w:div w:id="1841968335">
      <w:bodyDiv w:val="1"/>
      <w:marLeft w:val="0"/>
      <w:marRight w:val="0"/>
      <w:marTop w:val="0"/>
      <w:marBottom w:val="0"/>
      <w:divBdr>
        <w:top w:val="none" w:sz="0" w:space="0" w:color="auto"/>
        <w:left w:val="none" w:sz="0" w:space="0" w:color="auto"/>
        <w:bottom w:val="none" w:sz="0" w:space="0" w:color="auto"/>
        <w:right w:val="none" w:sz="0" w:space="0" w:color="auto"/>
      </w:divBdr>
    </w:div>
    <w:div w:id="1847598682">
      <w:bodyDiv w:val="1"/>
      <w:marLeft w:val="0"/>
      <w:marRight w:val="0"/>
      <w:marTop w:val="0"/>
      <w:marBottom w:val="0"/>
      <w:divBdr>
        <w:top w:val="none" w:sz="0" w:space="0" w:color="auto"/>
        <w:left w:val="none" w:sz="0" w:space="0" w:color="auto"/>
        <w:bottom w:val="none" w:sz="0" w:space="0" w:color="auto"/>
        <w:right w:val="none" w:sz="0" w:space="0" w:color="auto"/>
      </w:divBdr>
      <w:divsChild>
        <w:div w:id="9082700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0605396">
      <w:bodyDiv w:val="1"/>
      <w:marLeft w:val="0"/>
      <w:marRight w:val="0"/>
      <w:marTop w:val="0"/>
      <w:marBottom w:val="0"/>
      <w:divBdr>
        <w:top w:val="none" w:sz="0" w:space="0" w:color="auto"/>
        <w:left w:val="none" w:sz="0" w:space="0" w:color="auto"/>
        <w:bottom w:val="none" w:sz="0" w:space="0" w:color="auto"/>
        <w:right w:val="none" w:sz="0" w:space="0" w:color="auto"/>
      </w:divBdr>
    </w:div>
    <w:div w:id="1907061291">
      <w:bodyDiv w:val="1"/>
      <w:marLeft w:val="0"/>
      <w:marRight w:val="0"/>
      <w:marTop w:val="0"/>
      <w:marBottom w:val="0"/>
      <w:divBdr>
        <w:top w:val="none" w:sz="0" w:space="0" w:color="auto"/>
        <w:left w:val="none" w:sz="0" w:space="0" w:color="auto"/>
        <w:bottom w:val="none" w:sz="0" w:space="0" w:color="auto"/>
        <w:right w:val="none" w:sz="0" w:space="0" w:color="auto"/>
      </w:divBdr>
      <w:divsChild>
        <w:div w:id="1835491424">
          <w:marLeft w:val="0"/>
          <w:marRight w:val="0"/>
          <w:marTop w:val="0"/>
          <w:marBottom w:val="0"/>
          <w:divBdr>
            <w:top w:val="none" w:sz="0" w:space="0" w:color="auto"/>
            <w:left w:val="none" w:sz="0" w:space="0" w:color="auto"/>
            <w:bottom w:val="none" w:sz="0" w:space="0" w:color="auto"/>
            <w:right w:val="none" w:sz="0" w:space="0" w:color="auto"/>
          </w:divBdr>
          <w:divsChild>
            <w:div w:id="2143965112">
              <w:marLeft w:val="0"/>
              <w:marRight w:val="0"/>
              <w:marTop w:val="0"/>
              <w:marBottom w:val="0"/>
              <w:divBdr>
                <w:top w:val="none" w:sz="0" w:space="0" w:color="auto"/>
                <w:left w:val="none" w:sz="0" w:space="0" w:color="auto"/>
                <w:bottom w:val="none" w:sz="0" w:space="0" w:color="auto"/>
                <w:right w:val="none" w:sz="0" w:space="0" w:color="auto"/>
              </w:divBdr>
              <w:divsChild>
                <w:div w:id="1034577664">
                  <w:marLeft w:val="0"/>
                  <w:marRight w:val="0"/>
                  <w:marTop w:val="0"/>
                  <w:marBottom w:val="0"/>
                  <w:divBdr>
                    <w:top w:val="none" w:sz="0" w:space="0" w:color="auto"/>
                    <w:left w:val="none" w:sz="0" w:space="0" w:color="auto"/>
                    <w:bottom w:val="none" w:sz="0" w:space="0" w:color="auto"/>
                    <w:right w:val="none" w:sz="0" w:space="0" w:color="auto"/>
                  </w:divBdr>
                  <w:divsChild>
                    <w:div w:id="1603797701">
                      <w:marLeft w:val="0"/>
                      <w:marRight w:val="0"/>
                      <w:marTop w:val="0"/>
                      <w:marBottom w:val="0"/>
                      <w:divBdr>
                        <w:top w:val="none" w:sz="0" w:space="0" w:color="auto"/>
                        <w:left w:val="none" w:sz="0" w:space="0" w:color="auto"/>
                        <w:bottom w:val="none" w:sz="0" w:space="0" w:color="auto"/>
                        <w:right w:val="none" w:sz="0" w:space="0" w:color="auto"/>
                      </w:divBdr>
                      <w:divsChild>
                        <w:div w:id="1757436690">
                          <w:marLeft w:val="0"/>
                          <w:marRight w:val="0"/>
                          <w:marTop w:val="0"/>
                          <w:marBottom w:val="0"/>
                          <w:divBdr>
                            <w:top w:val="none" w:sz="0" w:space="0" w:color="auto"/>
                            <w:left w:val="none" w:sz="0" w:space="0" w:color="auto"/>
                            <w:bottom w:val="none" w:sz="0" w:space="0" w:color="auto"/>
                            <w:right w:val="none" w:sz="0" w:space="0" w:color="auto"/>
                          </w:divBdr>
                          <w:divsChild>
                            <w:div w:id="1897161774">
                              <w:marLeft w:val="0"/>
                              <w:marRight w:val="0"/>
                              <w:marTop w:val="0"/>
                              <w:marBottom w:val="0"/>
                              <w:divBdr>
                                <w:top w:val="none" w:sz="0" w:space="0" w:color="auto"/>
                                <w:left w:val="none" w:sz="0" w:space="0" w:color="auto"/>
                                <w:bottom w:val="none" w:sz="0" w:space="0" w:color="auto"/>
                                <w:right w:val="none" w:sz="0" w:space="0" w:color="auto"/>
                              </w:divBdr>
                              <w:divsChild>
                                <w:div w:id="1387535475">
                                  <w:marLeft w:val="0"/>
                                  <w:marRight w:val="0"/>
                                  <w:marTop w:val="0"/>
                                  <w:marBottom w:val="0"/>
                                  <w:divBdr>
                                    <w:top w:val="none" w:sz="0" w:space="0" w:color="auto"/>
                                    <w:left w:val="none" w:sz="0" w:space="0" w:color="auto"/>
                                    <w:bottom w:val="none" w:sz="0" w:space="0" w:color="auto"/>
                                    <w:right w:val="none" w:sz="0" w:space="0" w:color="auto"/>
                                  </w:divBdr>
                                  <w:divsChild>
                                    <w:div w:id="185264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9964156">
          <w:marLeft w:val="0"/>
          <w:marRight w:val="0"/>
          <w:marTop w:val="0"/>
          <w:marBottom w:val="0"/>
          <w:divBdr>
            <w:top w:val="none" w:sz="0" w:space="0" w:color="auto"/>
            <w:left w:val="none" w:sz="0" w:space="0" w:color="auto"/>
            <w:bottom w:val="none" w:sz="0" w:space="0" w:color="auto"/>
            <w:right w:val="none" w:sz="0" w:space="0" w:color="auto"/>
          </w:divBdr>
          <w:divsChild>
            <w:div w:id="2039966400">
              <w:marLeft w:val="0"/>
              <w:marRight w:val="0"/>
              <w:marTop w:val="0"/>
              <w:marBottom w:val="0"/>
              <w:divBdr>
                <w:top w:val="none" w:sz="0" w:space="0" w:color="auto"/>
                <w:left w:val="none" w:sz="0" w:space="0" w:color="auto"/>
                <w:bottom w:val="none" w:sz="0" w:space="0" w:color="auto"/>
                <w:right w:val="none" w:sz="0" w:space="0" w:color="auto"/>
              </w:divBdr>
              <w:divsChild>
                <w:div w:id="774251732">
                  <w:marLeft w:val="0"/>
                  <w:marRight w:val="0"/>
                  <w:marTop w:val="0"/>
                  <w:marBottom w:val="0"/>
                  <w:divBdr>
                    <w:top w:val="none" w:sz="0" w:space="0" w:color="auto"/>
                    <w:left w:val="none" w:sz="0" w:space="0" w:color="auto"/>
                    <w:bottom w:val="none" w:sz="0" w:space="0" w:color="auto"/>
                    <w:right w:val="none" w:sz="0" w:space="0" w:color="auto"/>
                  </w:divBdr>
                  <w:divsChild>
                    <w:div w:id="1886599780">
                      <w:marLeft w:val="0"/>
                      <w:marRight w:val="0"/>
                      <w:marTop w:val="0"/>
                      <w:marBottom w:val="0"/>
                      <w:divBdr>
                        <w:top w:val="none" w:sz="0" w:space="0" w:color="auto"/>
                        <w:left w:val="none" w:sz="0" w:space="0" w:color="auto"/>
                        <w:bottom w:val="none" w:sz="0" w:space="0" w:color="auto"/>
                        <w:right w:val="none" w:sz="0" w:space="0" w:color="auto"/>
                      </w:divBdr>
                      <w:divsChild>
                        <w:div w:id="1495147695">
                          <w:marLeft w:val="0"/>
                          <w:marRight w:val="0"/>
                          <w:marTop w:val="0"/>
                          <w:marBottom w:val="0"/>
                          <w:divBdr>
                            <w:top w:val="none" w:sz="0" w:space="0" w:color="auto"/>
                            <w:left w:val="none" w:sz="0" w:space="0" w:color="auto"/>
                            <w:bottom w:val="none" w:sz="0" w:space="0" w:color="auto"/>
                            <w:right w:val="none" w:sz="0" w:space="0" w:color="auto"/>
                          </w:divBdr>
                          <w:divsChild>
                            <w:div w:id="1387072315">
                              <w:marLeft w:val="0"/>
                              <w:marRight w:val="0"/>
                              <w:marTop w:val="0"/>
                              <w:marBottom w:val="0"/>
                              <w:divBdr>
                                <w:top w:val="none" w:sz="0" w:space="0" w:color="auto"/>
                                <w:left w:val="none" w:sz="0" w:space="0" w:color="auto"/>
                                <w:bottom w:val="none" w:sz="0" w:space="0" w:color="auto"/>
                                <w:right w:val="none" w:sz="0" w:space="0" w:color="auto"/>
                              </w:divBdr>
                              <w:divsChild>
                                <w:div w:id="205337249">
                                  <w:marLeft w:val="0"/>
                                  <w:marRight w:val="0"/>
                                  <w:marTop w:val="0"/>
                                  <w:marBottom w:val="0"/>
                                  <w:divBdr>
                                    <w:top w:val="none" w:sz="0" w:space="0" w:color="auto"/>
                                    <w:left w:val="none" w:sz="0" w:space="0" w:color="auto"/>
                                    <w:bottom w:val="none" w:sz="0" w:space="0" w:color="auto"/>
                                    <w:right w:val="none" w:sz="0" w:space="0" w:color="auto"/>
                                  </w:divBdr>
                                  <w:divsChild>
                                    <w:div w:id="175315366">
                                      <w:marLeft w:val="0"/>
                                      <w:marRight w:val="0"/>
                                      <w:marTop w:val="0"/>
                                      <w:marBottom w:val="0"/>
                                      <w:divBdr>
                                        <w:top w:val="none" w:sz="0" w:space="0" w:color="auto"/>
                                        <w:left w:val="none" w:sz="0" w:space="0" w:color="auto"/>
                                        <w:bottom w:val="none" w:sz="0" w:space="0" w:color="auto"/>
                                        <w:right w:val="none" w:sz="0" w:space="0" w:color="auto"/>
                                      </w:divBdr>
                                      <w:divsChild>
                                        <w:div w:id="417405430">
                                          <w:marLeft w:val="0"/>
                                          <w:marRight w:val="0"/>
                                          <w:marTop w:val="0"/>
                                          <w:marBottom w:val="0"/>
                                          <w:divBdr>
                                            <w:top w:val="none" w:sz="0" w:space="0" w:color="auto"/>
                                            <w:left w:val="none" w:sz="0" w:space="0" w:color="auto"/>
                                            <w:bottom w:val="none" w:sz="0" w:space="0" w:color="auto"/>
                                            <w:right w:val="none" w:sz="0" w:space="0" w:color="auto"/>
                                          </w:divBdr>
                                          <w:divsChild>
                                            <w:div w:id="172741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4098783">
      <w:bodyDiv w:val="1"/>
      <w:marLeft w:val="0"/>
      <w:marRight w:val="0"/>
      <w:marTop w:val="0"/>
      <w:marBottom w:val="0"/>
      <w:divBdr>
        <w:top w:val="none" w:sz="0" w:space="0" w:color="auto"/>
        <w:left w:val="none" w:sz="0" w:space="0" w:color="auto"/>
        <w:bottom w:val="none" w:sz="0" w:space="0" w:color="auto"/>
        <w:right w:val="none" w:sz="0" w:space="0" w:color="auto"/>
      </w:divBdr>
    </w:div>
    <w:div w:id="2002349048">
      <w:bodyDiv w:val="1"/>
      <w:marLeft w:val="0"/>
      <w:marRight w:val="0"/>
      <w:marTop w:val="0"/>
      <w:marBottom w:val="0"/>
      <w:divBdr>
        <w:top w:val="none" w:sz="0" w:space="0" w:color="auto"/>
        <w:left w:val="none" w:sz="0" w:space="0" w:color="auto"/>
        <w:bottom w:val="none" w:sz="0" w:space="0" w:color="auto"/>
        <w:right w:val="none" w:sz="0" w:space="0" w:color="auto"/>
      </w:divBdr>
    </w:div>
    <w:div w:id="2017995887">
      <w:bodyDiv w:val="1"/>
      <w:marLeft w:val="0"/>
      <w:marRight w:val="0"/>
      <w:marTop w:val="0"/>
      <w:marBottom w:val="0"/>
      <w:divBdr>
        <w:top w:val="none" w:sz="0" w:space="0" w:color="auto"/>
        <w:left w:val="none" w:sz="0" w:space="0" w:color="auto"/>
        <w:bottom w:val="none" w:sz="0" w:space="0" w:color="auto"/>
        <w:right w:val="none" w:sz="0" w:space="0" w:color="auto"/>
      </w:divBdr>
    </w:div>
    <w:div w:id="2021659230">
      <w:bodyDiv w:val="1"/>
      <w:marLeft w:val="0"/>
      <w:marRight w:val="0"/>
      <w:marTop w:val="0"/>
      <w:marBottom w:val="0"/>
      <w:divBdr>
        <w:top w:val="none" w:sz="0" w:space="0" w:color="auto"/>
        <w:left w:val="none" w:sz="0" w:space="0" w:color="auto"/>
        <w:bottom w:val="none" w:sz="0" w:space="0" w:color="auto"/>
        <w:right w:val="none" w:sz="0" w:space="0" w:color="auto"/>
      </w:divBdr>
    </w:div>
    <w:div w:id="2021854719">
      <w:bodyDiv w:val="1"/>
      <w:marLeft w:val="0"/>
      <w:marRight w:val="0"/>
      <w:marTop w:val="0"/>
      <w:marBottom w:val="0"/>
      <w:divBdr>
        <w:top w:val="none" w:sz="0" w:space="0" w:color="auto"/>
        <w:left w:val="none" w:sz="0" w:space="0" w:color="auto"/>
        <w:bottom w:val="none" w:sz="0" w:space="0" w:color="auto"/>
        <w:right w:val="none" w:sz="0" w:space="0" w:color="auto"/>
      </w:divBdr>
    </w:div>
    <w:div w:id="2040737893">
      <w:bodyDiv w:val="1"/>
      <w:marLeft w:val="0"/>
      <w:marRight w:val="0"/>
      <w:marTop w:val="0"/>
      <w:marBottom w:val="0"/>
      <w:divBdr>
        <w:top w:val="none" w:sz="0" w:space="0" w:color="auto"/>
        <w:left w:val="none" w:sz="0" w:space="0" w:color="auto"/>
        <w:bottom w:val="none" w:sz="0" w:space="0" w:color="auto"/>
        <w:right w:val="none" w:sz="0" w:space="0" w:color="auto"/>
      </w:divBdr>
    </w:div>
    <w:div w:id="2063553452">
      <w:bodyDiv w:val="1"/>
      <w:marLeft w:val="0"/>
      <w:marRight w:val="0"/>
      <w:marTop w:val="0"/>
      <w:marBottom w:val="0"/>
      <w:divBdr>
        <w:top w:val="none" w:sz="0" w:space="0" w:color="auto"/>
        <w:left w:val="none" w:sz="0" w:space="0" w:color="auto"/>
        <w:bottom w:val="none" w:sz="0" w:space="0" w:color="auto"/>
        <w:right w:val="none" w:sz="0" w:space="0" w:color="auto"/>
      </w:divBdr>
    </w:div>
    <w:div w:id="2083672475">
      <w:bodyDiv w:val="1"/>
      <w:marLeft w:val="0"/>
      <w:marRight w:val="0"/>
      <w:marTop w:val="0"/>
      <w:marBottom w:val="0"/>
      <w:divBdr>
        <w:top w:val="none" w:sz="0" w:space="0" w:color="auto"/>
        <w:left w:val="none" w:sz="0" w:space="0" w:color="auto"/>
        <w:bottom w:val="none" w:sz="0" w:space="0" w:color="auto"/>
        <w:right w:val="none" w:sz="0" w:space="0" w:color="auto"/>
      </w:divBdr>
    </w:div>
    <w:div w:id="2112235518">
      <w:bodyDiv w:val="1"/>
      <w:marLeft w:val="0"/>
      <w:marRight w:val="0"/>
      <w:marTop w:val="0"/>
      <w:marBottom w:val="0"/>
      <w:divBdr>
        <w:top w:val="none" w:sz="0" w:space="0" w:color="auto"/>
        <w:left w:val="none" w:sz="0" w:space="0" w:color="auto"/>
        <w:bottom w:val="none" w:sz="0" w:space="0" w:color="auto"/>
        <w:right w:val="none" w:sz="0" w:space="0" w:color="auto"/>
      </w:divBdr>
    </w:div>
    <w:div w:id="2143844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26827-2A02-4465-AA4B-F86BD6063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8454</Words>
  <Characters>48192</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Nasrin Mitu (2432467)</dc:creator>
  <cp:keywords/>
  <dc:description/>
  <cp:lastModifiedBy>Sanjida Akther Eva (2510973)</cp:lastModifiedBy>
  <cp:revision>2</cp:revision>
  <dcterms:created xsi:type="dcterms:W3CDTF">2026-01-15T05:04:00Z</dcterms:created>
  <dcterms:modified xsi:type="dcterms:W3CDTF">2026-01-15T05:04:00Z</dcterms:modified>
</cp:coreProperties>
</file>