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505280" w14:textId="77777777" w:rsidR="009E5DA8" w:rsidRDefault="009E5DA8">
      <w:pPr>
        <w:spacing w:line="276" w:lineRule="auto"/>
        <w:jc w:val="left"/>
      </w:pPr>
    </w:p>
    <w:p w14:paraId="1F79D3C4" w14:textId="77777777" w:rsidR="009E5DA8" w:rsidRDefault="009E5DA8" w:rsidP="00436F00">
      <w:pPr>
        <w:spacing w:line="276" w:lineRule="auto"/>
        <w:jc w:val="center"/>
        <w:rPr>
          <w:sz w:val="40"/>
          <w:szCs w:val="40"/>
        </w:rPr>
      </w:pPr>
      <w:r>
        <w:rPr>
          <w:sz w:val="40"/>
          <w:szCs w:val="40"/>
        </w:rPr>
        <w:t xml:space="preserve">Module Code: </w:t>
      </w:r>
      <w:r w:rsidRPr="009E5DA8">
        <w:rPr>
          <w:sz w:val="40"/>
          <w:szCs w:val="40"/>
        </w:rPr>
        <w:t>LCBB5001</w:t>
      </w:r>
    </w:p>
    <w:p w14:paraId="4609B818" w14:textId="77777777" w:rsidR="00436F00" w:rsidRDefault="009E5DA8" w:rsidP="00436F00">
      <w:pPr>
        <w:spacing w:line="276" w:lineRule="auto"/>
        <w:jc w:val="center"/>
        <w:rPr>
          <w:sz w:val="40"/>
          <w:szCs w:val="40"/>
        </w:rPr>
      </w:pPr>
      <w:r>
        <w:rPr>
          <w:sz w:val="40"/>
          <w:szCs w:val="40"/>
        </w:rPr>
        <w:t xml:space="preserve">Module Title: </w:t>
      </w:r>
      <w:r w:rsidRPr="009E5DA8">
        <w:rPr>
          <w:sz w:val="40"/>
          <w:szCs w:val="40"/>
        </w:rPr>
        <w:t>Entrepreneurship</w:t>
      </w:r>
    </w:p>
    <w:p w14:paraId="5450184F" w14:textId="77777777" w:rsidR="00436F00" w:rsidRDefault="00436F00" w:rsidP="00436F00">
      <w:pPr>
        <w:spacing w:line="276" w:lineRule="auto"/>
        <w:jc w:val="center"/>
        <w:rPr>
          <w:sz w:val="40"/>
          <w:szCs w:val="40"/>
        </w:rPr>
      </w:pPr>
    </w:p>
    <w:p w14:paraId="409BE003" w14:textId="77777777" w:rsidR="00E5236E" w:rsidRDefault="00436F00" w:rsidP="00436F00">
      <w:pPr>
        <w:spacing w:line="276" w:lineRule="auto"/>
        <w:jc w:val="center"/>
        <w:rPr>
          <w:sz w:val="40"/>
          <w:szCs w:val="40"/>
        </w:rPr>
      </w:pPr>
      <w:r>
        <w:rPr>
          <w:sz w:val="40"/>
          <w:szCs w:val="40"/>
        </w:rPr>
        <w:t>Task 2</w:t>
      </w:r>
    </w:p>
    <w:p w14:paraId="1A25C479" w14:textId="77777777" w:rsidR="00E5236E" w:rsidRDefault="00E5236E" w:rsidP="00436F00">
      <w:pPr>
        <w:spacing w:line="276" w:lineRule="auto"/>
        <w:jc w:val="center"/>
        <w:rPr>
          <w:sz w:val="40"/>
          <w:szCs w:val="40"/>
        </w:rPr>
      </w:pPr>
      <w:r>
        <w:rPr>
          <w:sz w:val="40"/>
          <w:szCs w:val="40"/>
        </w:rPr>
        <w:t>Raport</w:t>
      </w:r>
    </w:p>
    <w:p w14:paraId="66FE8C51" w14:textId="77777777" w:rsidR="00E5236E" w:rsidRDefault="00E5236E" w:rsidP="00436F00">
      <w:pPr>
        <w:spacing w:line="276" w:lineRule="auto"/>
        <w:jc w:val="center"/>
        <w:rPr>
          <w:sz w:val="40"/>
          <w:szCs w:val="40"/>
        </w:rPr>
      </w:pPr>
      <w:r>
        <w:rPr>
          <w:sz w:val="40"/>
          <w:szCs w:val="40"/>
        </w:rPr>
        <w:t>Silvia Borcila</w:t>
      </w:r>
    </w:p>
    <w:p w14:paraId="1FBDC2D3" w14:textId="78D51E08" w:rsidR="009E5DA8" w:rsidRDefault="00E5236E" w:rsidP="00436F00">
      <w:pPr>
        <w:spacing w:line="276" w:lineRule="auto"/>
        <w:jc w:val="center"/>
      </w:pPr>
      <w:r>
        <w:rPr>
          <w:sz w:val="40"/>
          <w:szCs w:val="40"/>
        </w:rPr>
        <w:t>2118502</w:t>
      </w:r>
      <w:r w:rsidR="009E5DA8">
        <w:br w:type="page"/>
      </w:r>
    </w:p>
    <w:sdt>
      <w:sdtPr>
        <w:rPr>
          <w:rFonts w:ascii="Times New Roman" w:eastAsiaTheme="minorHAnsi" w:hAnsi="Times New Roman" w:cstheme="minorBidi"/>
          <w:b w:val="0"/>
          <w:bCs w:val="0"/>
          <w:color w:val="auto"/>
          <w:sz w:val="24"/>
          <w:szCs w:val="22"/>
          <w:lang w:val="en-GB" w:eastAsia="en-US"/>
        </w:rPr>
        <w:id w:val="761801738"/>
        <w:docPartObj>
          <w:docPartGallery w:val="Table of Contents"/>
          <w:docPartUnique/>
        </w:docPartObj>
      </w:sdtPr>
      <w:sdtEndPr>
        <w:rPr>
          <w:noProof/>
        </w:rPr>
      </w:sdtEndPr>
      <w:sdtContent>
        <w:p w14:paraId="4DE7CA1B" w14:textId="77777777" w:rsidR="009E5DA8" w:rsidRPr="009E5DA8" w:rsidRDefault="009E5DA8" w:rsidP="009E5DA8">
          <w:pPr>
            <w:pStyle w:val="TOCHeading"/>
            <w:spacing w:line="360" w:lineRule="auto"/>
            <w:jc w:val="both"/>
            <w:rPr>
              <w:rStyle w:val="Heading1Char"/>
            </w:rPr>
          </w:pPr>
          <w:r w:rsidRPr="009E5DA8">
            <w:rPr>
              <w:rStyle w:val="Heading1Char"/>
            </w:rPr>
            <w:t>Contents</w:t>
          </w:r>
        </w:p>
        <w:p w14:paraId="6F02275C" w14:textId="134CEA5E" w:rsidR="00436F00" w:rsidRDefault="006B3EC0">
          <w:pPr>
            <w:pStyle w:val="TOC1"/>
            <w:tabs>
              <w:tab w:val="right" w:leader="dot" w:pos="9016"/>
            </w:tabs>
            <w:rPr>
              <w:rFonts w:asciiTheme="minorHAnsi" w:eastAsiaTheme="minorEastAsia" w:hAnsiTheme="minorHAnsi" w:cs="Vrinda"/>
              <w:noProof/>
              <w:kern w:val="2"/>
              <w:sz w:val="22"/>
              <w:szCs w:val="28"/>
              <w:lang w:val="en-US" w:bidi="bn-IN"/>
              <w14:ligatures w14:val="standardContextual"/>
            </w:rPr>
          </w:pPr>
          <w:r>
            <w:fldChar w:fldCharType="begin"/>
          </w:r>
          <w:r w:rsidR="009E5DA8">
            <w:instrText xml:space="preserve"> TOC \o "1-3" \h \z \u </w:instrText>
          </w:r>
          <w:r>
            <w:fldChar w:fldCharType="separate"/>
          </w:r>
          <w:hyperlink w:anchor="_Toc140085467" w:history="1">
            <w:r w:rsidR="00436F00" w:rsidRPr="009B68DA">
              <w:rPr>
                <w:rStyle w:val="Hyperlink"/>
                <w:noProof/>
              </w:rPr>
              <w:t>Introduction</w:t>
            </w:r>
            <w:r w:rsidR="00436F00">
              <w:rPr>
                <w:noProof/>
                <w:webHidden/>
              </w:rPr>
              <w:tab/>
            </w:r>
            <w:r w:rsidR="00436F00">
              <w:rPr>
                <w:noProof/>
                <w:webHidden/>
              </w:rPr>
              <w:fldChar w:fldCharType="begin"/>
            </w:r>
            <w:r w:rsidR="00436F00">
              <w:rPr>
                <w:noProof/>
                <w:webHidden/>
              </w:rPr>
              <w:instrText xml:space="preserve"> PAGEREF _Toc140085467 \h </w:instrText>
            </w:r>
            <w:r w:rsidR="00436F00">
              <w:rPr>
                <w:noProof/>
                <w:webHidden/>
              </w:rPr>
            </w:r>
            <w:r w:rsidR="00436F00">
              <w:rPr>
                <w:noProof/>
                <w:webHidden/>
              </w:rPr>
              <w:fldChar w:fldCharType="separate"/>
            </w:r>
            <w:r w:rsidR="00436F00">
              <w:rPr>
                <w:noProof/>
                <w:webHidden/>
              </w:rPr>
              <w:t>3</w:t>
            </w:r>
            <w:r w:rsidR="00436F00">
              <w:rPr>
                <w:noProof/>
                <w:webHidden/>
              </w:rPr>
              <w:fldChar w:fldCharType="end"/>
            </w:r>
          </w:hyperlink>
        </w:p>
        <w:p w14:paraId="40ACEC28" w14:textId="79E6A4CE" w:rsidR="00436F00" w:rsidRDefault="00E5236E">
          <w:pPr>
            <w:pStyle w:val="TOC1"/>
            <w:tabs>
              <w:tab w:val="right" w:leader="dot" w:pos="9016"/>
            </w:tabs>
            <w:rPr>
              <w:rFonts w:asciiTheme="minorHAnsi" w:eastAsiaTheme="minorEastAsia" w:hAnsiTheme="minorHAnsi" w:cs="Vrinda"/>
              <w:noProof/>
              <w:kern w:val="2"/>
              <w:sz w:val="22"/>
              <w:szCs w:val="28"/>
              <w:lang w:val="en-US" w:bidi="bn-IN"/>
              <w14:ligatures w14:val="standardContextual"/>
            </w:rPr>
          </w:pPr>
          <w:hyperlink w:anchor="_Toc140085468" w:history="1">
            <w:r w:rsidR="00436F00" w:rsidRPr="009B68DA">
              <w:rPr>
                <w:rStyle w:val="Hyperlink"/>
                <w:noProof/>
              </w:rPr>
              <w:t>PESTEL analysis of Tech-Touch</w:t>
            </w:r>
            <w:r w:rsidR="00436F00">
              <w:rPr>
                <w:noProof/>
                <w:webHidden/>
              </w:rPr>
              <w:tab/>
            </w:r>
            <w:r w:rsidR="00436F00">
              <w:rPr>
                <w:noProof/>
                <w:webHidden/>
              </w:rPr>
              <w:fldChar w:fldCharType="begin"/>
            </w:r>
            <w:r w:rsidR="00436F00">
              <w:rPr>
                <w:noProof/>
                <w:webHidden/>
              </w:rPr>
              <w:instrText xml:space="preserve"> PAGEREF _Toc140085468 \h </w:instrText>
            </w:r>
            <w:r w:rsidR="00436F00">
              <w:rPr>
                <w:noProof/>
                <w:webHidden/>
              </w:rPr>
            </w:r>
            <w:r w:rsidR="00436F00">
              <w:rPr>
                <w:noProof/>
                <w:webHidden/>
              </w:rPr>
              <w:fldChar w:fldCharType="separate"/>
            </w:r>
            <w:r w:rsidR="00436F00">
              <w:rPr>
                <w:noProof/>
                <w:webHidden/>
              </w:rPr>
              <w:t>4</w:t>
            </w:r>
            <w:r w:rsidR="00436F00">
              <w:rPr>
                <w:noProof/>
                <w:webHidden/>
              </w:rPr>
              <w:fldChar w:fldCharType="end"/>
            </w:r>
          </w:hyperlink>
        </w:p>
        <w:p w14:paraId="44EC9E8F" w14:textId="14F9AAFE" w:rsidR="00436F00" w:rsidRDefault="00E5236E">
          <w:pPr>
            <w:pStyle w:val="TOC2"/>
            <w:tabs>
              <w:tab w:val="right" w:leader="dot" w:pos="9016"/>
            </w:tabs>
            <w:rPr>
              <w:rFonts w:asciiTheme="minorHAnsi" w:eastAsiaTheme="minorEastAsia" w:hAnsiTheme="minorHAnsi" w:cs="Vrinda"/>
              <w:noProof/>
              <w:kern w:val="2"/>
              <w:sz w:val="22"/>
              <w:szCs w:val="28"/>
              <w:lang w:val="en-US" w:bidi="bn-IN"/>
              <w14:ligatures w14:val="standardContextual"/>
            </w:rPr>
          </w:pPr>
          <w:hyperlink w:anchor="_Toc140085469" w:history="1">
            <w:r w:rsidR="00436F00" w:rsidRPr="009B68DA">
              <w:rPr>
                <w:rStyle w:val="Hyperlink"/>
                <w:noProof/>
              </w:rPr>
              <w:t>Political Factors:</w:t>
            </w:r>
            <w:r w:rsidR="00436F00">
              <w:rPr>
                <w:noProof/>
                <w:webHidden/>
              </w:rPr>
              <w:tab/>
            </w:r>
            <w:r w:rsidR="00436F00">
              <w:rPr>
                <w:noProof/>
                <w:webHidden/>
              </w:rPr>
              <w:fldChar w:fldCharType="begin"/>
            </w:r>
            <w:r w:rsidR="00436F00">
              <w:rPr>
                <w:noProof/>
                <w:webHidden/>
              </w:rPr>
              <w:instrText xml:space="preserve"> PAGEREF _Toc140085469 \h </w:instrText>
            </w:r>
            <w:r w:rsidR="00436F00">
              <w:rPr>
                <w:noProof/>
                <w:webHidden/>
              </w:rPr>
            </w:r>
            <w:r w:rsidR="00436F00">
              <w:rPr>
                <w:noProof/>
                <w:webHidden/>
              </w:rPr>
              <w:fldChar w:fldCharType="separate"/>
            </w:r>
            <w:r w:rsidR="00436F00">
              <w:rPr>
                <w:noProof/>
                <w:webHidden/>
              </w:rPr>
              <w:t>4</w:t>
            </w:r>
            <w:r w:rsidR="00436F00">
              <w:rPr>
                <w:noProof/>
                <w:webHidden/>
              </w:rPr>
              <w:fldChar w:fldCharType="end"/>
            </w:r>
          </w:hyperlink>
        </w:p>
        <w:p w14:paraId="448BC098" w14:textId="2E5A42A1" w:rsidR="00436F00" w:rsidRDefault="00E5236E">
          <w:pPr>
            <w:pStyle w:val="TOC2"/>
            <w:tabs>
              <w:tab w:val="right" w:leader="dot" w:pos="9016"/>
            </w:tabs>
            <w:rPr>
              <w:rFonts w:asciiTheme="minorHAnsi" w:eastAsiaTheme="minorEastAsia" w:hAnsiTheme="minorHAnsi" w:cs="Vrinda"/>
              <w:noProof/>
              <w:kern w:val="2"/>
              <w:sz w:val="22"/>
              <w:szCs w:val="28"/>
              <w:lang w:val="en-US" w:bidi="bn-IN"/>
              <w14:ligatures w14:val="standardContextual"/>
            </w:rPr>
          </w:pPr>
          <w:hyperlink w:anchor="_Toc140085470" w:history="1">
            <w:r w:rsidR="00436F00" w:rsidRPr="009B68DA">
              <w:rPr>
                <w:rStyle w:val="Hyperlink"/>
                <w:noProof/>
              </w:rPr>
              <w:t>Economical Factors:</w:t>
            </w:r>
            <w:r w:rsidR="00436F00">
              <w:rPr>
                <w:noProof/>
                <w:webHidden/>
              </w:rPr>
              <w:tab/>
            </w:r>
            <w:r w:rsidR="00436F00">
              <w:rPr>
                <w:noProof/>
                <w:webHidden/>
              </w:rPr>
              <w:fldChar w:fldCharType="begin"/>
            </w:r>
            <w:r w:rsidR="00436F00">
              <w:rPr>
                <w:noProof/>
                <w:webHidden/>
              </w:rPr>
              <w:instrText xml:space="preserve"> PAGEREF _Toc140085470 \h </w:instrText>
            </w:r>
            <w:r w:rsidR="00436F00">
              <w:rPr>
                <w:noProof/>
                <w:webHidden/>
              </w:rPr>
            </w:r>
            <w:r w:rsidR="00436F00">
              <w:rPr>
                <w:noProof/>
                <w:webHidden/>
              </w:rPr>
              <w:fldChar w:fldCharType="separate"/>
            </w:r>
            <w:r w:rsidR="00436F00">
              <w:rPr>
                <w:noProof/>
                <w:webHidden/>
              </w:rPr>
              <w:t>4</w:t>
            </w:r>
            <w:r w:rsidR="00436F00">
              <w:rPr>
                <w:noProof/>
                <w:webHidden/>
              </w:rPr>
              <w:fldChar w:fldCharType="end"/>
            </w:r>
          </w:hyperlink>
        </w:p>
        <w:p w14:paraId="40686F98" w14:textId="0B3F3BC8" w:rsidR="00436F00" w:rsidRDefault="00E5236E">
          <w:pPr>
            <w:pStyle w:val="TOC2"/>
            <w:tabs>
              <w:tab w:val="right" w:leader="dot" w:pos="9016"/>
            </w:tabs>
            <w:rPr>
              <w:rFonts w:asciiTheme="minorHAnsi" w:eastAsiaTheme="minorEastAsia" w:hAnsiTheme="minorHAnsi" w:cs="Vrinda"/>
              <w:noProof/>
              <w:kern w:val="2"/>
              <w:sz w:val="22"/>
              <w:szCs w:val="28"/>
              <w:lang w:val="en-US" w:bidi="bn-IN"/>
              <w14:ligatures w14:val="standardContextual"/>
            </w:rPr>
          </w:pPr>
          <w:hyperlink w:anchor="_Toc140085471" w:history="1">
            <w:r w:rsidR="00436F00" w:rsidRPr="009B68DA">
              <w:rPr>
                <w:rStyle w:val="Hyperlink"/>
                <w:noProof/>
              </w:rPr>
              <w:t>Socio-Cultural Factors:</w:t>
            </w:r>
            <w:r w:rsidR="00436F00">
              <w:rPr>
                <w:noProof/>
                <w:webHidden/>
              </w:rPr>
              <w:tab/>
            </w:r>
            <w:r w:rsidR="00436F00">
              <w:rPr>
                <w:noProof/>
                <w:webHidden/>
              </w:rPr>
              <w:fldChar w:fldCharType="begin"/>
            </w:r>
            <w:r w:rsidR="00436F00">
              <w:rPr>
                <w:noProof/>
                <w:webHidden/>
              </w:rPr>
              <w:instrText xml:space="preserve"> PAGEREF _Toc140085471 \h </w:instrText>
            </w:r>
            <w:r w:rsidR="00436F00">
              <w:rPr>
                <w:noProof/>
                <w:webHidden/>
              </w:rPr>
            </w:r>
            <w:r w:rsidR="00436F00">
              <w:rPr>
                <w:noProof/>
                <w:webHidden/>
              </w:rPr>
              <w:fldChar w:fldCharType="separate"/>
            </w:r>
            <w:r w:rsidR="00436F00">
              <w:rPr>
                <w:noProof/>
                <w:webHidden/>
              </w:rPr>
              <w:t>4</w:t>
            </w:r>
            <w:r w:rsidR="00436F00">
              <w:rPr>
                <w:noProof/>
                <w:webHidden/>
              </w:rPr>
              <w:fldChar w:fldCharType="end"/>
            </w:r>
          </w:hyperlink>
        </w:p>
        <w:p w14:paraId="018DF509" w14:textId="232CC84C" w:rsidR="00436F00" w:rsidRDefault="00E5236E">
          <w:pPr>
            <w:pStyle w:val="TOC2"/>
            <w:tabs>
              <w:tab w:val="right" w:leader="dot" w:pos="9016"/>
            </w:tabs>
            <w:rPr>
              <w:rFonts w:asciiTheme="minorHAnsi" w:eastAsiaTheme="minorEastAsia" w:hAnsiTheme="minorHAnsi" w:cs="Vrinda"/>
              <w:noProof/>
              <w:kern w:val="2"/>
              <w:sz w:val="22"/>
              <w:szCs w:val="28"/>
              <w:lang w:val="en-US" w:bidi="bn-IN"/>
              <w14:ligatures w14:val="standardContextual"/>
            </w:rPr>
          </w:pPr>
          <w:hyperlink w:anchor="_Toc140085472" w:history="1">
            <w:r w:rsidR="00436F00" w:rsidRPr="009B68DA">
              <w:rPr>
                <w:rStyle w:val="Hyperlink"/>
                <w:noProof/>
              </w:rPr>
              <w:t>Technological Factors</w:t>
            </w:r>
            <w:r w:rsidR="00436F00">
              <w:rPr>
                <w:noProof/>
                <w:webHidden/>
              </w:rPr>
              <w:tab/>
            </w:r>
            <w:r w:rsidR="00436F00">
              <w:rPr>
                <w:noProof/>
                <w:webHidden/>
              </w:rPr>
              <w:fldChar w:fldCharType="begin"/>
            </w:r>
            <w:r w:rsidR="00436F00">
              <w:rPr>
                <w:noProof/>
                <w:webHidden/>
              </w:rPr>
              <w:instrText xml:space="preserve"> PAGEREF _Toc140085472 \h </w:instrText>
            </w:r>
            <w:r w:rsidR="00436F00">
              <w:rPr>
                <w:noProof/>
                <w:webHidden/>
              </w:rPr>
            </w:r>
            <w:r w:rsidR="00436F00">
              <w:rPr>
                <w:noProof/>
                <w:webHidden/>
              </w:rPr>
              <w:fldChar w:fldCharType="separate"/>
            </w:r>
            <w:r w:rsidR="00436F00">
              <w:rPr>
                <w:noProof/>
                <w:webHidden/>
              </w:rPr>
              <w:t>4</w:t>
            </w:r>
            <w:r w:rsidR="00436F00">
              <w:rPr>
                <w:noProof/>
                <w:webHidden/>
              </w:rPr>
              <w:fldChar w:fldCharType="end"/>
            </w:r>
          </w:hyperlink>
        </w:p>
        <w:p w14:paraId="3DFE1371" w14:textId="642D10B6" w:rsidR="00436F00" w:rsidRDefault="00E5236E">
          <w:pPr>
            <w:pStyle w:val="TOC2"/>
            <w:tabs>
              <w:tab w:val="right" w:leader="dot" w:pos="9016"/>
            </w:tabs>
            <w:rPr>
              <w:rFonts w:asciiTheme="minorHAnsi" w:eastAsiaTheme="minorEastAsia" w:hAnsiTheme="minorHAnsi" w:cs="Vrinda"/>
              <w:noProof/>
              <w:kern w:val="2"/>
              <w:sz w:val="22"/>
              <w:szCs w:val="28"/>
              <w:lang w:val="en-US" w:bidi="bn-IN"/>
              <w14:ligatures w14:val="standardContextual"/>
            </w:rPr>
          </w:pPr>
          <w:hyperlink w:anchor="_Toc140085473" w:history="1">
            <w:r w:rsidR="00436F00" w:rsidRPr="009B68DA">
              <w:rPr>
                <w:rStyle w:val="Hyperlink"/>
                <w:noProof/>
              </w:rPr>
              <w:t>Environmental Factors</w:t>
            </w:r>
            <w:r w:rsidR="00436F00">
              <w:rPr>
                <w:noProof/>
                <w:webHidden/>
              </w:rPr>
              <w:tab/>
            </w:r>
            <w:r w:rsidR="00436F00">
              <w:rPr>
                <w:noProof/>
                <w:webHidden/>
              </w:rPr>
              <w:fldChar w:fldCharType="begin"/>
            </w:r>
            <w:r w:rsidR="00436F00">
              <w:rPr>
                <w:noProof/>
                <w:webHidden/>
              </w:rPr>
              <w:instrText xml:space="preserve"> PAGEREF _Toc140085473 \h </w:instrText>
            </w:r>
            <w:r w:rsidR="00436F00">
              <w:rPr>
                <w:noProof/>
                <w:webHidden/>
              </w:rPr>
            </w:r>
            <w:r w:rsidR="00436F00">
              <w:rPr>
                <w:noProof/>
                <w:webHidden/>
              </w:rPr>
              <w:fldChar w:fldCharType="separate"/>
            </w:r>
            <w:r w:rsidR="00436F00">
              <w:rPr>
                <w:noProof/>
                <w:webHidden/>
              </w:rPr>
              <w:t>4</w:t>
            </w:r>
            <w:r w:rsidR="00436F00">
              <w:rPr>
                <w:noProof/>
                <w:webHidden/>
              </w:rPr>
              <w:fldChar w:fldCharType="end"/>
            </w:r>
          </w:hyperlink>
        </w:p>
        <w:p w14:paraId="573CA03B" w14:textId="6D66CBEC" w:rsidR="00436F00" w:rsidRDefault="00E5236E">
          <w:pPr>
            <w:pStyle w:val="TOC2"/>
            <w:tabs>
              <w:tab w:val="right" w:leader="dot" w:pos="9016"/>
            </w:tabs>
            <w:rPr>
              <w:rFonts w:asciiTheme="minorHAnsi" w:eastAsiaTheme="minorEastAsia" w:hAnsiTheme="minorHAnsi" w:cs="Vrinda"/>
              <w:noProof/>
              <w:kern w:val="2"/>
              <w:sz w:val="22"/>
              <w:szCs w:val="28"/>
              <w:lang w:val="en-US" w:bidi="bn-IN"/>
              <w14:ligatures w14:val="standardContextual"/>
            </w:rPr>
          </w:pPr>
          <w:hyperlink w:anchor="_Toc140085474" w:history="1">
            <w:r w:rsidR="00436F00" w:rsidRPr="009B68DA">
              <w:rPr>
                <w:rStyle w:val="Hyperlink"/>
                <w:noProof/>
              </w:rPr>
              <w:t>Legal Factors:</w:t>
            </w:r>
            <w:r w:rsidR="00436F00">
              <w:rPr>
                <w:noProof/>
                <w:webHidden/>
              </w:rPr>
              <w:tab/>
            </w:r>
            <w:r w:rsidR="00436F00">
              <w:rPr>
                <w:noProof/>
                <w:webHidden/>
              </w:rPr>
              <w:fldChar w:fldCharType="begin"/>
            </w:r>
            <w:r w:rsidR="00436F00">
              <w:rPr>
                <w:noProof/>
                <w:webHidden/>
              </w:rPr>
              <w:instrText xml:space="preserve"> PAGEREF _Toc140085474 \h </w:instrText>
            </w:r>
            <w:r w:rsidR="00436F00">
              <w:rPr>
                <w:noProof/>
                <w:webHidden/>
              </w:rPr>
            </w:r>
            <w:r w:rsidR="00436F00">
              <w:rPr>
                <w:noProof/>
                <w:webHidden/>
              </w:rPr>
              <w:fldChar w:fldCharType="separate"/>
            </w:r>
            <w:r w:rsidR="00436F00">
              <w:rPr>
                <w:noProof/>
                <w:webHidden/>
              </w:rPr>
              <w:t>5</w:t>
            </w:r>
            <w:r w:rsidR="00436F00">
              <w:rPr>
                <w:noProof/>
                <w:webHidden/>
              </w:rPr>
              <w:fldChar w:fldCharType="end"/>
            </w:r>
          </w:hyperlink>
        </w:p>
        <w:p w14:paraId="4BDBD5FE" w14:textId="00B129B4" w:rsidR="00436F00" w:rsidRDefault="00E5236E">
          <w:pPr>
            <w:pStyle w:val="TOC1"/>
            <w:tabs>
              <w:tab w:val="right" w:leader="dot" w:pos="9016"/>
            </w:tabs>
            <w:rPr>
              <w:rFonts w:asciiTheme="minorHAnsi" w:eastAsiaTheme="minorEastAsia" w:hAnsiTheme="minorHAnsi" w:cs="Vrinda"/>
              <w:noProof/>
              <w:kern w:val="2"/>
              <w:sz w:val="22"/>
              <w:szCs w:val="28"/>
              <w:lang w:val="en-US" w:bidi="bn-IN"/>
              <w14:ligatures w14:val="standardContextual"/>
            </w:rPr>
          </w:pPr>
          <w:hyperlink w:anchor="_Toc140085475" w:history="1">
            <w:r w:rsidR="00436F00" w:rsidRPr="009B68DA">
              <w:rPr>
                <w:rStyle w:val="Hyperlink"/>
                <w:noProof/>
              </w:rPr>
              <w:t>4P's of the Marketing Model of Tech-Touch</w:t>
            </w:r>
            <w:r w:rsidR="00436F00">
              <w:rPr>
                <w:noProof/>
                <w:webHidden/>
              </w:rPr>
              <w:tab/>
            </w:r>
            <w:r w:rsidR="00436F00">
              <w:rPr>
                <w:noProof/>
                <w:webHidden/>
              </w:rPr>
              <w:fldChar w:fldCharType="begin"/>
            </w:r>
            <w:r w:rsidR="00436F00">
              <w:rPr>
                <w:noProof/>
                <w:webHidden/>
              </w:rPr>
              <w:instrText xml:space="preserve"> PAGEREF _Toc140085475 \h </w:instrText>
            </w:r>
            <w:r w:rsidR="00436F00">
              <w:rPr>
                <w:noProof/>
                <w:webHidden/>
              </w:rPr>
            </w:r>
            <w:r w:rsidR="00436F00">
              <w:rPr>
                <w:noProof/>
                <w:webHidden/>
              </w:rPr>
              <w:fldChar w:fldCharType="separate"/>
            </w:r>
            <w:r w:rsidR="00436F00">
              <w:rPr>
                <w:noProof/>
                <w:webHidden/>
              </w:rPr>
              <w:t>6</w:t>
            </w:r>
            <w:r w:rsidR="00436F00">
              <w:rPr>
                <w:noProof/>
                <w:webHidden/>
              </w:rPr>
              <w:fldChar w:fldCharType="end"/>
            </w:r>
          </w:hyperlink>
        </w:p>
        <w:p w14:paraId="4BAD53F4" w14:textId="24463695" w:rsidR="00436F00" w:rsidRDefault="00E5236E">
          <w:pPr>
            <w:pStyle w:val="TOC2"/>
            <w:tabs>
              <w:tab w:val="right" w:leader="dot" w:pos="9016"/>
            </w:tabs>
            <w:rPr>
              <w:rFonts w:asciiTheme="minorHAnsi" w:eastAsiaTheme="minorEastAsia" w:hAnsiTheme="minorHAnsi" w:cs="Vrinda"/>
              <w:noProof/>
              <w:kern w:val="2"/>
              <w:sz w:val="22"/>
              <w:szCs w:val="28"/>
              <w:lang w:val="en-US" w:bidi="bn-IN"/>
              <w14:ligatures w14:val="standardContextual"/>
            </w:rPr>
          </w:pPr>
          <w:hyperlink w:anchor="_Toc140085476" w:history="1">
            <w:r w:rsidR="00436F00" w:rsidRPr="009B68DA">
              <w:rPr>
                <w:rStyle w:val="Hyperlink"/>
                <w:noProof/>
              </w:rPr>
              <w:t>Product:</w:t>
            </w:r>
            <w:r w:rsidR="00436F00">
              <w:rPr>
                <w:noProof/>
                <w:webHidden/>
              </w:rPr>
              <w:tab/>
            </w:r>
            <w:r w:rsidR="00436F00">
              <w:rPr>
                <w:noProof/>
                <w:webHidden/>
              </w:rPr>
              <w:fldChar w:fldCharType="begin"/>
            </w:r>
            <w:r w:rsidR="00436F00">
              <w:rPr>
                <w:noProof/>
                <w:webHidden/>
              </w:rPr>
              <w:instrText xml:space="preserve"> PAGEREF _Toc140085476 \h </w:instrText>
            </w:r>
            <w:r w:rsidR="00436F00">
              <w:rPr>
                <w:noProof/>
                <w:webHidden/>
              </w:rPr>
            </w:r>
            <w:r w:rsidR="00436F00">
              <w:rPr>
                <w:noProof/>
                <w:webHidden/>
              </w:rPr>
              <w:fldChar w:fldCharType="separate"/>
            </w:r>
            <w:r w:rsidR="00436F00">
              <w:rPr>
                <w:noProof/>
                <w:webHidden/>
              </w:rPr>
              <w:t>6</w:t>
            </w:r>
            <w:r w:rsidR="00436F00">
              <w:rPr>
                <w:noProof/>
                <w:webHidden/>
              </w:rPr>
              <w:fldChar w:fldCharType="end"/>
            </w:r>
          </w:hyperlink>
        </w:p>
        <w:p w14:paraId="537A99F2" w14:textId="62CD7CA3" w:rsidR="00436F00" w:rsidRDefault="00E5236E">
          <w:pPr>
            <w:pStyle w:val="TOC2"/>
            <w:tabs>
              <w:tab w:val="right" w:leader="dot" w:pos="9016"/>
            </w:tabs>
            <w:rPr>
              <w:rFonts w:asciiTheme="minorHAnsi" w:eastAsiaTheme="minorEastAsia" w:hAnsiTheme="minorHAnsi" w:cs="Vrinda"/>
              <w:noProof/>
              <w:kern w:val="2"/>
              <w:sz w:val="22"/>
              <w:szCs w:val="28"/>
              <w:lang w:val="en-US" w:bidi="bn-IN"/>
              <w14:ligatures w14:val="standardContextual"/>
            </w:rPr>
          </w:pPr>
          <w:hyperlink w:anchor="_Toc140085477" w:history="1">
            <w:r w:rsidR="00436F00" w:rsidRPr="009B68DA">
              <w:rPr>
                <w:rStyle w:val="Hyperlink"/>
                <w:noProof/>
              </w:rPr>
              <w:t>Pricing:</w:t>
            </w:r>
            <w:r w:rsidR="00436F00">
              <w:rPr>
                <w:noProof/>
                <w:webHidden/>
              </w:rPr>
              <w:tab/>
            </w:r>
            <w:r w:rsidR="00436F00">
              <w:rPr>
                <w:noProof/>
                <w:webHidden/>
              </w:rPr>
              <w:fldChar w:fldCharType="begin"/>
            </w:r>
            <w:r w:rsidR="00436F00">
              <w:rPr>
                <w:noProof/>
                <w:webHidden/>
              </w:rPr>
              <w:instrText xml:space="preserve"> PAGEREF _Toc140085477 \h </w:instrText>
            </w:r>
            <w:r w:rsidR="00436F00">
              <w:rPr>
                <w:noProof/>
                <w:webHidden/>
              </w:rPr>
            </w:r>
            <w:r w:rsidR="00436F00">
              <w:rPr>
                <w:noProof/>
                <w:webHidden/>
              </w:rPr>
              <w:fldChar w:fldCharType="separate"/>
            </w:r>
            <w:r w:rsidR="00436F00">
              <w:rPr>
                <w:noProof/>
                <w:webHidden/>
              </w:rPr>
              <w:t>6</w:t>
            </w:r>
            <w:r w:rsidR="00436F00">
              <w:rPr>
                <w:noProof/>
                <w:webHidden/>
              </w:rPr>
              <w:fldChar w:fldCharType="end"/>
            </w:r>
          </w:hyperlink>
        </w:p>
        <w:p w14:paraId="2170BEBE" w14:textId="37333E10" w:rsidR="00436F00" w:rsidRDefault="00E5236E">
          <w:pPr>
            <w:pStyle w:val="TOC2"/>
            <w:tabs>
              <w:tab w:val="right" w:leader="dot" w:pos="9016"/>
            </w:tabs>
            <w:rPr>
              <w:rFonts w:asciiTheme="minorHAnsi" w:eastAsiaTheme="minorEastAsia" w:hAnsiTheme="minorHAnsi" w:cs="Vrinda"/>
              <w:noProof/>
              <w:kern w:val="2"/>
              <w:sz w:val="22"/>
              <w:szCs w:val="28"/>
              <w:lang w:val="en-US" w:bidi="bn-IN"/>
              <w14:ligatures w14:val="standardContextual"/>
            </w:rPr>
          </w:pPr>
          <w:hyperlink w:anchor="_Toc140085478" w:history="1">
            <w:r w:rsidR="00436F00" w:rsidRPr="009B68DA">
              <w:rPr>
                <w:rStyle w:val="Hyperlink"/>
                <w:noProof/>
              </w:rPr>
              <w:t>Place:</w:t>
            </w:r>
            <w:r w:rsidR="00436F00">
              <w:rPr>
                <w:noProof/>
                <w:webHidden/>
              </w:rPr>
              <w:tab/>
            </w:r>
            <w:r w:rsidR="00436F00">
              <w:rPr>
                <w:noProof/>
                <w:webHidden/>
              </w:rPr>
              <w:fldChar w:fldCharType="begin"/>
            </w:r>
            <w:r w:rsidR="00436F00">
              <w:rPr>
                <w:noProof/>
                <w:webHidden/>
              </w:rPr>
              <w:instrText xml:space="preserve"> PAGEREF _Toc140085478 \h </w:instrText>
            </w:r>
            <w:r w:rsidR="00436F00">
              <w:rPr>
                <w:noProof/>
                <w:webHidden/>
              </w:rPr>
            </w:r>
            <w:r w:rsidR="00436F00">
              <w:rPr>
                <w:noProof/>
                <w:webHidden/>
              </w:rPr>
              <w:fldChar w:fldCharType="separate"/>
            </w:r>
            <w:r w:rsidR="00436F00">
              <w:rPr>
                <w:noProof/>
                <w:webHidden/>
              </w:rPr>
              <w:t>6</w:t>
            </w:r>
            <w:r w:rsidR="00436F00">
              <w:rPr>
                <w:noProof/>
                <w:webHidden/>
              </w:rPr>
              <w:fldChar w:fldCharType="end"/>
            </w:r>
          </w:hyperlink>
        </w:p>
        <w:p w14:paraId="7D525317" w14:textId="18E67FE2" w:rsidR="00436F00" w:rsidRDefault="00E5236E">
          <w:pPr>
            <w:pStyle w:val="TOC2"/>
            <w:tabs>
              <w:tab w:val="right" w:leader="dot" w:pos="9016"/>
            </w:tabs>
            <w:rPr>
              <w:rFonts w:asciiTheme="minorHAnsi" w:eastAsiaTheme="minorEastAsia" w:hAnsiTheme="minorHAnsi" w:cs="Vrinda"/>
              <w:noProof/>
              <w:kern w:val="2"/>
              <w:sz w:val="22"/>
              <w:szCs w:val="28"/>
              <w:lang w:val="en-US" w:bidi="bn-IN"/>
              <w14:ligatures w14:val="standardContextual"/>
            </w:rPr>
          </w:pPr>
          <w:hyperlink w:anchor="_Toc140085479" w:history="1">
            <w:r w:rsidR="00436F00" w:rsidRPr="009B68DA">
              <w:rPr>
                <w:rStyle w:val="Hyperlink"/>
                <w:noProof/>
              </w:rPr>
              <w:t>Promotion:</w:t>
            </w:r>
            <w:r w:rsidR="00436F00">
              <w:rPr>
                <w:noProof/>
                <w:webHidden/>
              </w:rPr>
              <w:tab/>
            </w:r>
            <w:r w:rsidR="00436F00">
              <w:rPr>
                <w:noProof/>
                <w:webHidden/>
              </w:rPr>
              <w:fldChar w:fldCharType="begin"/>
            </w:r>
            <w:r w:rsidR="00436F00">
              <w:rPr>
                <w:noProof/>
                <w:webHidden/>
              </w:rPr>
              <w:instrText xml:space="preserve"> PAGEREF _Toc140085479 \h </w:instrText>
            </w:r>
            <w:r w:rsidR="00436F00">
              <w:rPr>
                <w:noProof/>
                <w:webHidden/>
              </w:rPr>
            </w:r>
            <w:r w:rsidR="00436F00">
              <w:rPr>
                <w:noProof/>
                <w:webHidden/>
              </w:rPr>
              <w:fldChar w:fldCharType="separate"/>
            </w:r>
            <w:r w:rsidR="00436F00">
              <w:rPr>
                <w:noProof/>
                <w:webHidden/>
              </w:rPr>
              <w:t>6</w:t>
            </w:r>
            <w:r w:rsidR="00436F00">
              <w:rPr>
                <w:noProof/>
                <w:webHidden/>
              </w:rPr>
              <w:fldChar w:fldCharType="end"/>
            </w:r>
          </w:hyperlink>
        </w:p>
        <w:p w14:paraId="5A4A91EA" w14:textId="1960637F" w:rsidR="00436F00" w:rsidRDefault="00E5236E">
          <w:pPr>
            <w:pStyle w:val="TOC1"/>
            <w:tabs>
              <w:tab w:val="right" w:leader="dot" w:pos="9016"/>
            </w:tabs>
            <w:rPr>
              <w:rFonts w:asciiTheme="minorHAnsi" w:eastAsiaTheme="minorEastAsia" w:hAnsiTheme="minorHAnsi" w:cs="Vrinda"/>
              <w:noProof/>
              <w:kern w:val="2"/>
              <w:sz w:val="22"/>
              <w:szCs w:val="28"/>
              <w:lang w:val="en-US" w:bidi="bn-IN"/>
              <w14:ligatures w14:val="standardContextual"/>
            </w:rPr>
          </w:pPr>
          <w:hyperlink w:anchor="_Toc140085480" w:history="1">
            <w:r w:rsidR="00436F00" w:rsidRPr="009B68DA">
              <w:rPr>
                <w:rStyle w:val="Hyperlink"/>
                <w:noProof/>
              </w:rPr>
              <w:t>Application of the 4Ps model in the business of Tech-Touch</w:t>
            </w:r>
            <w:r w:rsidR="00436F00">
              <w:rPr>
                <w:noProof/>
                <w:webHidden/>
              </w:rPr>
              <w:tab/>
            </w:r>
            <w:r w:rsidR="00436F00">
              <w:rPr>
                <w:noProof/>
                <w:webHidden/>
              </w:rPr>
              <w:fldChar w:fldCharType="begin"/>
            </w:r>
            <w:r w:rsidR="00436F00">
              <w:rPr>
                <w:noProof/>
                <w:webHidden/>
              </w:rPr>
              <w:instrText xml:space="preserve"> PAGEREF _Toc140085480 \h </w:instrText>
            </w:r>
            <w:r w:rsidR="00436F00">
              <w:rPr>
                <w:noProof/>
                <w:webHidden/>
              </w:rPr>
            </w:r>
            <w:r w:rsidR="00436F00">
              <w:rPr>
                <w:noProof/>
                <w:webHidden/>
              </w:rPr>
              <w:fldChar w:fldCharType="separate"/>
            </w:r>
            <w:r w:rsidR="00436F00">
              <w:rPr>
                <w:noProof/>
                <w:webHidden/>
              </w:rPr>
              <w:t>8</w:t>
            </w:r>
            <w:r w:rsidR="00436F00">
              <w:rPr>
                <w:noProof/>
                <w:webHidden/>
              </w:rPr>
              <w:fldChar w:fldCharType="end"/>
            </w:r>
          </w:hyperlink>
        </w:p>
        <w:p w14:paraId="79CCA1E2" w14:textId="1F24FA21" w:rsidR="00436F00" w:rsidRDefault="00E5236E">
          <w:pPr>
            <w:pStyle w:val="TOC1"/>
            <w:tabs>
              <w:tab w:val="right" w:leader="dot" w:pos="9016"/>
            </w:tabs>
            <w:rPr>
              <w:rFonts w:asciiTheme="minorHAnsi" w:eastAsiaTheme="minorEastAsia" w:hAnsiTheme="minorHAnsi" w:cs="Vrinda"/>
              <w:noProof/>
              <w:kern w:val="2"/>
              <w:sz w:val="22"/>
              <w:szCs w:val="28"/>
              <w:lang w:val="en-US" w:bidi="bn-IN"/>
              <w14:ligatures w14:val="standardContextual"/>
            </w:rPr>
          </w:pPr>
          <w:hyperlink w:anchor="_Toc140085481" w:history="1">
            <w:r w:rsidR="00436F00" w:rsidRPr="009B68DA">
              <w:rPr>
                <w:rStyle w:val="Hyperlink"/>
                <w:noProof/>
              </w:rPr>
              <w:t>Conclusion</w:t>
            </w:r>
            <w:r w:rsidR="00436F00">
              <w:rPr>
                <w:noProof/>
                <w:webHidden/>
              </w:rPr>
              <w:tab/>
            </w:r>
            <w:r w:rsidR="00436F00">
              <w:rPr>
                <w:noProof/>
                <w:webHidden/>
              </w:rPr>
              <w:fldChar w:fldCharType="begin"/>
            </w:r>
            <w:r w:rsidR="00436F00">
              <w:rPr>
                <w:noProof/>
                <w:webHidden/>
              </w:rPr>
              <w:instrText xml:space="preserve"> PAGEREF _Toc140085481 \h </w:instrText>
            </w:r>
            <w:r w:rsidR="00436F00">
              <w:rPr>
                <w:noProof/>
                <w:webHidden/>
              </w:rPr>
            </w:r>
            <w:r w:rsidR="00436F00">
              <w:rPr>
                <w:noProof/>
                <w:webHidden/>
              </w:rPr>
              <w:fldChar w:fldCharType="separate"/>
            </w:r>
            <w:r w:rsidR="00436F00">
              <w:rPr>
                <w:noProof/>
                <w:webHidden/>
              </w:rPr>
              <w:t>9</w:t>
            </w:r>
            <w:r w:rsidR="00436F00">
              <w:rPr>
                <w:noProof/>
                <w:webHidden/>
              </w:rPr>
              <w:fldChar w:fldCharType="end"/>
            </w:r>
          </w:hyperlink>
        </w:p>
        <w:p w14:paraId="3A6B602D" w14:textId="577B4231" w:rsidR="00436F00" w:rsidRDefault="00E5236E">
          <w:pPr>
            <w:pStyle w:val="TOC1"/>
            <w:tabs>
              <w:tab w:val="right" w:leader="dot" w:pos="9016"/>
            </w:tabs>
            <w:rPr>
              <w:rFonts w:asciiTheme="minorHAnsi" w:eastAsiaTheme="minorEastAsia" w:hAnsiTheme="minorHAnsi" w:cs="Vrinda"/>
              <w:noProof/>
              <w:kern w:val="2"/>
              <w:sz w:val="22"/>
              <w:szCs w:val="28"/>
              <w:lang w:val="en-US" w:bidi="bn-IN"/>
              <w14:ligatures w14:val="standardContextual"/>
            </w:rPr>
          </w:pPr>
          <w:hyperlink w:anchor="_Toc140085482" w:history="1">
            <w:r w:rsidR="00436F00" w:rsidRPr="009B68DA">
              <w:rPr>
                <w:rStyle w:val="Hyperlink"/>
                <w:noProof/>
              </w:rPr>
              <w:t>References</w:t>
            </w:r>
            <w:r w:rsidR="00436F00">
              <w:rPr>
                <w:noProof/>
                <w:webHidden/>
              </w:rPr>
              <w:tab/>
            </w:r>
            <w:r w:rsidR="00436F00">
              <w:rPr>
                <w:noProof/>
                <w:webHidden/>
              </w:rPr>
              <w:fldChar w:fldCharType="begin"/>
            </w:r>
            <w:r w:rsidR="00436F00">
              <w:rPr>
                <w:noProof/>
                <w:webHidden/>
              </w:rPr>
              <w:instrText xml:space="preserve"> PAGEREF _Toc140085482 \h </w:instrText>
            </w:r>
            <w:r w:rsidR="00436F00">
              <w:rPr>
                <w:noProof/>
                <w:webHidden/>
              </w:rPr>
            </w:r>
            <w:r w:rsidR="00436F00">
              <w:rPr>
                <w:noProof/>
                <w:webHidden/>
              </w:rPr>
              <w:fldChar w:fldCharType="separate"/>
            </w:r>
            <w:r w:rsidR="00436F00">
              <w:rPr>
                <w:noProof/>
                <w:webHidden/>
              </w:rPr>
              <w:t>10</w:t>
            </w:r>
            <w:r w:rsidR="00436F00">
              <w:rPr>
                <w:noProof/>
                <w:webHidden/>
              </w:rPr>
              <w:fldChar w:fldCharType="end"/>
            </w:r>
          </w:hyperlink>
        </w:p>
        <w:p w14:paraId="5D990699" w14:textId="4455689A" w:rsidR="009E5DA8" w:rsidRDefault="006B3EC0" w:rsidP="009E5DA8">
          <w:r>
            <w:rPr>
              <w:b/>
              <w:bCs/>
              <w:noProof/>
            </w:rPr>
            <w:fldChar w:fldCharType="end"/>
          </w:r>
        </w:p>
      </w:sdtContent>
    </w:sdt>
    <w:p w14:paraId="529F08C0" w14:textId="77777777" w:rsidR="009E5DA8" w:rsidRDefault="009E5DA8">
      <w:pPr>
        <w:spacing w:line="276" w:lineRule="auto"/>
        <w:jc w:val="left"/>
        <w:rPr>
          <w:rFonts w:eastAsiaTheme="majorEastAsia" w:cstheme="majorBidi"/>
          <w:b/>
          <w:bCs/>
          <w:color w:val="000000" w:themeColor="text1"/>
          <w:sz w:val="32"/>
          <w:szCs w:val="28"/>
        </w:rPr>
      </w:pPr>
      <w:r>
        <w:br w:type="page"/>
      </w:r>
    </w:p>
    <w:p w14:paraId="3A1FA08A" w14:textId="77777777" w:rsidR="000C15B0" w:rsidRDefault="000C15B0" w:rsidP="000C15B0">
      <w:pPr>
        <w:pStyle w:val="Heading1"/>
      </w:pPr>
      <w:bookmarkStart w:id="0" w:name="_Toc140085467"/>
      <w:r>
        <w:lastRenderedPageBreak/>
        <w:t>Introduction</w:t>
      </w:r>
      <w:bookmarkEnd w:id="0"/>
    </w:p>
    <w:p w14:paraId="6A5EB276" w14:textId="77777777" w:rsidR="000C15B0" w:rsidRDefault="000C15B0" w:rsidP="000C15B0">
      <w:r>
        <w:t xml:space="preserve">This report will be conducted on the clear understanding of PESTEL analysis and 4p's model of Tech-Touch. This report is divided into 3 parts. In the first phase, PESTEL analysis will be described. In the middle phase, the 4Ps of the Marketing Model will be described. Lastly, how these models will be applied to Tech-Touch will be presented analytically. </w:t>
      </w:r>
    </w:p>
    <w:p w14:paraId="4DF13B06" w14:textId="77777777" w:rsidR="000C15B0" w:rsidRDefault="000C15B0">
      <w:pPr>
        <w:spacing w:line="276" w:lineRule="auto"/>
        <w:jc w:val="left"/>
      </w:pPr>
      <w:r>
        <w:br w:type="page"/>
      </w:r>
    </w:p>
    <w:p w14:paraId="3A722D12" w14:textId="77777777" w:rsidR="000C15B0" w:rsidRDefault="000C15B0" w:rsidP="000C15B0">
      <w:pPr>
        <w:pStyle w:val="Heading1"/>
      </w:pPr>
      <w:bookmarkStart w:id="1" w:name="_Toc140085468"/>
      <w:r>
        <w:lastRenderedPageBreak/>
        <w:t>PESTEL analysis of Tech-Touch</w:t>
      </w:r>
      <w:bookmarkEnd w:id="1"/>
    </w:p>
    <w:p w14:paraId="4937E7DA" w14:textId="77777777" w:rsidR="000C15B0" w:rsidRDefault="000C15B0" w:rsidP="000C15B0">
      <w:r>
        <w:t>Tech Touch is a UK-based company that specializes in providing customized software solutions for Small and Medium Enterprises (SMEs). Using the PESTEL framework, we may examine the potential external factors that could affect Tech Touch's operations and success. The political, economic, sociocultural, technological, environmental, and legal contexts are all taken into account in this investigation.</w:t>
      </w:r>
    </w:p>
    <w:p w14:paraId="00C667A6" w14:textId="5FD55F2F" w:rsidR="000C15B0" w:rsidRDefault="000C15B0" w:rsidP="000C15B0">
      <w:bookmarkStart w:id="2" w:name="_Toc140085469"/>
      <w:r w:rsidRPr="000C15B0">
        <w:rPr>
          <w:rStyle w:val="Heading2Char"/>
        </w:rPr>
        <w:t>Political</w:t>
      </w:r>
      <w:r>
        <w:rPr>
          <w:rStyle w:val="Heading2Char"/>
        </w:rPr>
        <w:t xml:space="preserve"> Factors</w:t>
      </w:r>
      <w:r w:rsidRPr="000C15B0">
        <w:rPr>
          <w:rStyle w:val="Heading2Char"/>
        </w:rPr>
        <w:t>:</w:t>
      </w:r>
      <w:bookmarkEnd w:id="2"/>
      <w:r w:rsidR="00436F00">
        <w:rPr>
          <w:rStyle w:val="Heading2Char"/>
        </w:rPr>
        <w:t xml:space="preserve"> </w:t>
      </w:r>
      <w:r>
        <w:t>The political climate in the UK, which can have both positive and bad effects on Tech Touch, is one such factor. Government data protection, intellectual property, and cyber security rules and regulations will affect the business</w:t>
      </w:r>
      <w:r w:rsidR="00EE7A7B">
        <w:t xml:space="preserve"> (</w:t>
      </w:r>
      <w:r w:rsidR="00EE7A7B" w:rsidRPr="00EE7A7B">
        <w:t>Sriniva</w:t>
      </w:r>
      <w:r w:rsidR="00EE7A7B">
        <w:t xml:space="preserve">s, Das, Kumar, </w:t>
      </w:r>
      <w:r w:rsidR="00EE7A7B" w:rsidRPr="00EE7A7B">
        <w:t>2019</w:t>
      </w:r>
      <w:r w:rsidR="00EE7A7B">
        <w:t>)</w:t>
      </w:r>
      <w:r>
        <w:t>. The business climate for Tech Touch could be affected by a change in governmental leadership and subsequent priorities.</w:t>
      </w:r>
    </w:p>
    <w:p w14:paraId="5682E96D" w14:textId="0A8C016F" w:rsidR="000C15B0" w:rsidRDefault="00EE7A7B" w:rsidP="000C15B0">
      <w:bookmarkStart w:id="3" w:name="_Toc140085470"/>
      <w:r>
        <w:rPr>
          <w:rStyle w:val="Heading2Char"/>
        </w:rPr>
        <w:t>Economic</w:t>
      </w:r>
      <w:r w:rsidR="00436F00">
        <w:rPr>
          <w:rStyle w:val="Heading2Char"/>
        </w:rPr>
        <w:t xml:space="preserve"> </w:t>
      </w:r>
      <w:r w:rsidR="000C15B0">
        <w:rPr>
          <w:rStyle w:val="Heading2Char"/>
        </w:rPr>
        <w:t>Factors</w:t>
      </w:r>
      <w:r w:rsidR="000C15B0" w:rsidRPr="000C15B0">
        <w:rPr>
          <w:rStyle w:val="Heading2Char"/>
        </w:rPr>
        <w:t>:</w:t>
      </w:r>
      <w:bookmarkEnd w:id="3"/>
      <w:r w:rsidR="00436F00">
        <w:rPr>
          <w:rStyle w:val="Heading2Char"/>
        </w:rPr>
        <w:t xml:space="preserve"> </w:t>
      </w:r>
      <w:r w:rsidR="000C15B0">
        <w:t>The growth and profitability of Tech Touch are substantially impacted by economic conditions. The need for tailor-made programs can be affected by macroeconomic factors including GDP expansion, inflation, and currency exchange rates</w:t>
      </w:r>
      <w:r>
        <w:t xml:space="preserve"> (</w:t>
      </w:r>
      <w:r w:rsidRPr="00EE7A7B">
        <w:t>Victor</w:t>
      </w:r>
      <w:r>
        <w:t xml:space="preserve"> et al., 2019)</w:t>
      </w:r>
      <w:r w:rsidR="000C15B0">
        <w:t>. Small and medium-sized enterprises (SMEs) may delay or reduce IT spending in a recession, while a booming economy may increase demand for Tech Touch's services.</w:t>
      </w:r>
    </w:p>
    <w:p w14:paraId="7741D52F" w14:textId="77777777" w:rsidR="000C15B0" w:rsidRDefault="000C15B0" w:rsidP="000C15B0">
      <w:bookmarkStart w:id="4" w:name="_Toc140085471"/>
      <w:r w:rsidRPr="000C15B0">
        <w:rPr>
          <w:rStyle w:val="Heading2Char"/>
        </w:rPr>
        <w:t>Socio-Cultural Factors:</w:t>
      </w:r>
      <w:bookmarkEnd w:id="4"/>
      <w:r>
        <w:t xml:space="preserve"> Socio-cultural factors are the social beliefs, norms, and practices that shape the context in which businesses operate</w:t>
      </w:r>
      <w:r w:rsidR="00EE7A7B">
        <w:t xml:space="preserve"> (</w:t>
      </w:r>
      <w:r w:rsidR="00EE7A7B" w:rsidRPr="00EE7A7B">
        <w:t>Mak</w:t>
      </w:r>
      <w:r w:rsidR="00EE7A7B">
        <w:t xml:space="preserve"> et al., 2018)</w:t>
      </w:r>
      <w:r>
        <w:t>. Many small and medium-sized businesses (SMEs) in the United Kingdom have unique requirements and preferences when it comes to the software they utilize. To satisfy its customer base, Tech Touch must adapt its products and services to these shifting social norms.</w:t>
      </w:r>
    </w:p>
    <w:p w14:paraId="339C6888" w14:textId="77777777" w:rsidR="000C15B0" w:rsidRDefault="000C15B0" w:rsidP="000C15B0">
      <w:bookmarkStart w:id="5" w:name="_Toc140085472"/>
      <w:r>
        <w:rPr>
          <w:rStyle w:val="Heading2Char"/>
        </w:rPr>
        <w:t>Technological Factor</w:t>
      </w:r>
      <w:r w:rsidRPr="000C15B0">
        <w:rPr>
          <w:rStyle w:val="Heading2Char"/>
        </w:rPr>
        <w:t>s</w:t>
      </w:r>
      <w:bookmarkEnd w:id="5"/>
      <w:r>
        <w:t>: As a tech firm, Tech Touch must be at the cutting edge of innovation. Opportunities for Tech Touch to provide novel solutions may arise as a result of the rapid pace of software development and the emergence of new technologies such as artificial intelligence, cloud computing, and big data analytics. But it also has to deal with the difficulty of adapting to a rapidly changing technology world and the threat of new competitors.</w:t>
      </w:r>
    </w:p>
    <w:p w14:paraId="1262F802" w14:textId="77777777" w:rsidR="000C15B0" w:rsidRDefault="00EE7A7B" w:rsidP="000C15B0">
      <w:bookmarkStart w:id="6" w:name="_Toc140085473"/>
      <w:r w:rsidRPr="000C15B0">
        <w:rPr>
          <w:rStyle w:val="Heading2Char"/>
        </w:rPr>
        <w:t>Environmental</w:t>
      </w:r>
      <w:r>
        <w:rPr>
          <w:rStyle w:val="Heading2Char"/>
        </w:rPr>
        <w:t xml:space="preserve"> Factors</w:t>
      </w:r>
      <w:bookmarkEnd w:id="6"/>
      <w:r>
        <w:t xml:space="preserve">: </w:t>
      </w:r>
      <w:r w:rsidR="000C15B0">
        <w:t>A growing number of companies are placing a premium on environmental protection</w:t>
      </w:r>
      <w:r>
        <w:t xml:space="preserve"> (Porter, Kramer, </w:t>
      </w:r>
      <w:r w:rsidRPr="00EE7A7B">
        <w:t>2018</w:t>
      </w:r>
      <w:r>
        <w:t>)</w:t>
      </w:r>
      <w:r w:rsidR="000C15B0">
        <w:t>. The environmental effects of Tech Touch's operations, such as energy use, waste production, and greenhouse gas emissio</w:t>
      </w:r>
      <w:r>
        <w:t xml:space="preserve">ns, must be taken into account. </w:t>
      </w:r>
      <w:r w:rsidR="000C15B0">
        <w:t xml:space="preserve">Tech Touch's standing in the market and its ability to attract environmentally </w:t>
      </w:r>
      <w:r w:rsidR="000C15B0">
        <w:lastRenderedPageBreak/>
        <w:t>conscientious SMEs can both benefit from the company's adoption of sustainable practices and the promotion of eco-friendly software solutions.</w:t>
      </w:r>
    </w:p>
    <w:p w14:paraId="79D12CF4" w14:textId="381FA517" w:rsidR="000C15B0" w:rsidRDefault="00EE7A7B" w:rsidP="000C15B0">
      <w:bookmarkStart w:id="7" w:name="_Toc140085474"/>
      <w:r w:rsidRPr="00EE7A7B">
        <w:rPr>
          <w:rStyle w:val="Heading2Char"/>
        </w:rPr>
        <w:t>Legal Factors:</w:t>
      </w:r>
      <w:bookmarkEnd w:id="7"/>
      <w:r w:rsidR="00436F00">
        <w:rPr>
          <w:rStyle w:val="Heading2Char"/>
        </w:rPr>
        <w:t xml:space="preserve"> </w:t>
      </w:r>
      <w:r w:rsidR="000C15B0">
        <w:t>In the context of a business, "legal factors" refer to the various statutes and rules that shape the playing field</w:t>
      </w:r>
      <w:r>
        <w:t xml:space="preserve"> (Hanretty,</w:t>
      </w:r>
      <w:r w:rsidRPr="00EE7A7B">
        <w:t xml:space="preserve"> 2020</w:t>
      </w:r>
      <w:r>
        <w:t>)</w:t>
      </w:r>
      <w:r w:rsidR="000C15B0">
        <w:t>. Legal criteria that Tech Touch must meet include those about intellectual property, licensing, data protection (such as GDPR), and employment. Penalties and harm to the company's reputation may result from failure to comply.</w:t>
      </w:r>
    </w:p>
    <w:p w14:paraId="68B690BD" w14:textId="77777777" w:rsidR="000C15B0" w:rsidRDefault="000C15B0" w:rsidP="000C15B0">
      <w:r>
        <w:t>In conclusion, Tech Touch must consider many external factors as a UK-based SME software vendor. Political stability, economic conditions, societal preferences, technological advances, environmental considerations, and legal limits affect the company's fortunes. Tech Touch can stay ahead by evaluating these factors and adapting to its primary clients' needs.</w:t>
      </w:r>
    </w:p>
    <w:p w14:paraId="3EDB857E" w14:textId="77777777" w:rsidR="000C15B0" w:rsidRDefault="000C15B0">
      <w:pPr>
        <w:spacing w:line="276" w:lineRule="auto"/>
        <w:jc w:val="left"/>
        <w:rPr>
          <w:rFonts w:eastAsiaTheme="majorEastAsia" w:cstheme="majorBidi"/>
          <w:b/>
          <w:bCs/>
          <w:color w:val="000000" w:themeColor="text1"/>
          <w:sz w:val="32"/>
          <w:szCs w:val="28"/>
        </w:rPr>
      </w:pPr>
      <w:r>
        <w:br w:type="page"/>
      </w:r>
    </w:p>
    <w:p w14:paraId="069CFCA8" w14:textId="77777777" w:rsidR="000C15B0" w:rsidRDefault="000C15B0" w:rsidP="000C15B0">
      <w:pPr>
        <w:pStyle w:val="Heading1"/>
      </w:pPr>
      <w:bookmarkStart w:id="8" w:name="_Toc140085475"/>
      <w:r>
        <w:lastRenderedPageBreak/>
        <w:t>4P's of the Marketing Model of Tech-Touch</w:t>
      </w:r>
      <w:bookmarkEnd w:id="8"/>
    </w:p>
    <w:p w14:paraId="4F957041" w14:textId="77777777" w:rsidR="000C15B0" w:rsidRDefault="000C15B0" w:rsidP="000C15B0">
      <w:r>
        <w:t>UK-based Tech Touch is a leader in SMEs-specific software. Tech Touch can sell its products using the "4Ps": product, pricing, placement, and promotion. This marketing structure helps the organization reach its target audience and achieve its goals.</w:t>
      </w:r>
    </w:p>
    <w:p w14:paraId="3300426F" w14:textId="77777777" w:rsidR="000C15B0" w:rsidRDefault="000C15B0" w:rsidP="000C15B0">
      <w:bookmarkStart w:id="9" w:name="_Toc140085476"/>
      <w:r w:rsidRPr="000C15B0">
        <w:rPr>
          <w:rStyle w:val="Heading2Char"/>
        </w:rPr>
        <w:t>Product:</w:t>
      </w:r>
      <w:bookmarkEnd w:id="9"/>
      <w:r>
        <w:t xml:space="preserve"> Tech Touch's software is a "product" here. The company should promote its specialty software solutions for SMEs. Tech Touch must clearly describe its solution's features, functions, and benefits, underlining how it can solve UK SMEs' unique problems. Examples include scalability, user-friendliness, and integration. Tech Touch must also consider SMEs' various demands and budgets and offer a variety of product packages or customizing options. For optimal operation and user satisfaction, constant maintenance and additions are needed.</w:t>
      </w:r>
    </w:p>
    <w:p w14:paraId="2C01677B" w14:textId="77777777" w:rsidR="000C15B0" w:rsidRDefault="000C15B0" w:rsidP="000C15B0">
      <w:bookmarkStart w:id="10" w:name="_Toc140085477"/>
      <w:r w:rsidRPr="000C15B0">
        <w:rPr>
          <w:rStyle w:val="Heading2Char"/>
        </w:rPr>
        <w:t>Pricing:</w:t>
      </w:r>
      <w:bookmarkEnd w:id="10"/>
      <w:r>
        <w:t xml:space="preserve"> Tech Touch's ability to attract and retain small and medium-sized enterprise customers depends critically on its pricing strategy. The firm must calculate pricing that is both market-competitive and profitable by analyzing the value it delivers. Considerations should be given to market demand, the software's perceived value by SMEs, the cost of development and maintenance, and the complexity of the software solution.</w:t>
      </w:r>
    </w:p>
    <w:p w14:paraId="4CEB9447" w14:textId="77777777" w:rsidR="000C15B0" w:rsidRDefault="000C15B0" w:rsidP="000C15B0">
      <w:r>
        <w:t>To cater to a wider range of customer budgets, Tech Touch may introduce subscription-based or tiered pricing models. Justifying the prices and increasing the solutions' perceived worth may also be accomplished through the provision of transparent pricing information and the demonstration of the return on investment (ROI) that SMEs can expect from using the software.</w:t>
      </w:r>
    </w:p>
    <w:p w14:paraId="04A44349" w14:textId="77777777" w:rsidR="000C15B0" w:rsidRDefault="000C15B0" w:rsidP="000C15B0">
      <w:bookmarkStart w:id="11" w:name="_Toc140085478"/>
      <w:r>
        <w:rPr>
          <w:rStyle w:val="Heading2Char"/>
        </w:rPr>
        <w:t>Place</w:t>
      </w:r>
      <w:r w:rsidRPr="000C15B0">
        <w:rPr>
          <w:rStyle w:val="Heading2Char"/>
        </w:rPr>
        <w:t>:</w:t>
      </w:r>
      <w:bookmarkEnd w:id="11"/>
      <w:r>
        <w:t xml:space="preserve"> Tech Touch targets its customers by location. Tech Touch may reach SMEs through online and offline means. Online channels include the company's website, social media, and markets. Offline marketing includes tradeshows, events, and partnerships. Tech Touch can gain credibility among SMEs through networking with industry leaders and trade associations. Tech Touch can contact more SMEs through resellers or IT consultants.</w:t>
      </w:r>
    </w:p>
    <w:p w14:paraId="2CB5F2AE" w14:textId="77777777" w:rsidR="000C15B0" w:rsidRDefault="000C15B0" w:rsidP="000C15B0">
      <w:bookmarkStart w:id="12" w:name="_Toc140085479"/>
      <w:r w:rsidRPr="000C15B0">
        <w:rPr>
          <w:rStyle w:val="Heading2Char"/>
        </w:rPr>
        <w:t>Promotion:</w:t>
      </w:r>
      <w:bookmarkEnd w:id="12"/>
      <w:r>
        <w:t xml:space="preserve"> Promoting a brand, generating leads, and closing deals are all called "promotions." Tech Touch needs an offline-online marketing approach. Blogs, white papers, and case studies can build thought leadership and educate SMEs on the benefits of bespoke software solutions. Tech Touch needs targeted internet advertising, SEO, and PPC strategies to build its brand and attract qualified visitors. Tech Touch should also attend industry events, </w:t>
      </w:r>
      <w:r>
        <w:lastRenderedPageBreak/>
        <w:t>network with company leaders, and use social media to reach SMEs. Referral programs or awards for client referrals can boost Tech Touch's word-of-mouth marketing.</w:t>
      </w:r>
    </w:p>
    <w:p w14:paraId="5B2BC8AA" w14:textId="77777777" w:rsidR="000C15B0" w:rsidRDefault="000C15B0" w:rsidP="000C15B0">
      <w:r>
        <w:t>Finally, Tech Touch has a solid foundation on which to build an efficient marketing strategy for its tailored software solutions for SMEs in the UK, thanks to the 4Ps of marketing. Tech Touch's business growth and client acquisition can be fueled by the company's dedication to the quality of its products, as well as its pricing methods, distribution channels, and promotional initiatives.</w:t>
      </w:r>
    </w:p>
    <w:p w14:paraId="39BDF83A" w14:textId="77777777" w:rsidR="000C15B0" w:rsidRDefault="000C15B0">
      <w:pPr>
        <w:spacing w:line="276" w:lineRule="auto"/>
        <w:jc w:val="left"/>
        <w:rPr>
          <w:rFonts w:eastAsiaTheme="majorEastAsia" w:cstheme="majorBidi"/>
          <w:b/>
          <w:bCs/>
          <w:color w:val="000000" w:themeColor="text1"/>
          <w:sz w:val="32"/>
          <w:szCs w:val="28"/>
        </w:rPr>
      </w:pPr>
      <w:r>
        <w:br w:type="page"/>
      </w:r>
    </w:p>
    <w:p w14:paraId="47E89413" w14:textId="77777777" w:rsidR="000C15B0" w:rsidRDefault="000C15B0" w:rsidP="000C15B0">
      <w:pPr>
        <w:pStyle w:val="Heading1"/>
      </w:pPr>
      <w:bookmarkStart w:id="13" w:name="_Toc140085480"/>
      <w:r>
        <w:lastRenderedPageBreak/>
        <w:t>Application of the 4Ps model in the business of Tech-Touch</w:t>
      </w:r>
      <w:bookmarkEnd w:id="13"/>
    </w:p>
    <w:p w14:paraId="40856FEC" w14:textId="77777777" w:rsidR="000C15B0" w:rsidRDefault="000C15B0" w:rsidP="000C15B0">
      <w:r>
        <w:t>Tech Touch, a UK company that customizes software for SMEs, wants to apply the 4Ps model for marketing. Tech Touch can benefit from each of the 4Ps:</w:t>
      </w:r>
    </w:p>
    <w:p w14:paraId="5A239476" w14:textId="77777777" w:rsidR="000C15B0" w:rsidRDefault="000C15B0" w:rsidP="000C15B0">
      <w:r>
        <w:t>Tech Touch creates custom software for small and medium-sized organizations. The company will study its target market's needs and issues</w:t>
      </w:r>
      <w:r w:rsidR="009E5DA8">
        <w:t xml:space="preserve"> (Priyono, Moin, </w:t>
      </w:r>
      <w:r w:rsidR="009E5DA8" w:rsidRPr="009E5DA8">
        <w:t>P</w:t>
      </w:r>
      <w:r w:rsidR="009E5DA8">
        <w:t xml:space="preserve">utri, </w:t>
      </w:r>
      <w:r w:rsidR="009E5DA8" w:rsidRPr="009E5DA8">
        <w:t>2020</w:t>
      </w:r>
      <w:r w:rsidR="009E5DA8">
        <w:t>)</w:t>
      </w:r>
      <w:r>
        <w:t>. Tech Touch can build scalable, user-friendly, and easy-to-integrate software solutions. The device will be marketed to SMEs aiming to increase output, streamline operations, and expand. Tech Touch will constantly remain ahead of the competition by creating better goods to fulfill market needs. SME software solutions will remain current and trustworthy.</w:t>
      </w:r>
    </w:p>
    <w:p w14:paraId="22036A01" w14:textId="77777777" w:rsidR="000C15B0" w:rsidRDefault="000C15B0" w:rsidP="000C15B0">
      <w:r>
        <w:t>Tech Touch will carefully evaluate its prices to be affordable for SMEs and profitable for the company. Market research and analysis will determine audience price sensitivity</w:t>
      </w:r>
      <w:r w:rsidR="009E5DA8">
        <w:t xml:space="preserve"> (Campbell et al., 2020)</w:t>
      </w:r>
      <w:r>
        <w:t>. Tech Touch may offer tiered pricing or flexible payment options to reach more SMEs and their budgets. The company will market its software's ROI for SMEs. Tech Touch may better defend its rates and become an SME resource for cost-effective solutions by employing this approach.</w:t>
      </w:r>
    </w:p>
    <w:p w14:paraId="78067ADB" w14:textId="77777777" w:rsidR="000C15B0" w:rsidRDefault="000C15B0" w:rsidP="000C15B0">
      <w:r>
        <w:t>Tech Touch will reach British SMEs via multiple means. Website, social media, and online markets will boost the company's online presence</w:t>
      </w:r>
      <w:r w:rsidR="009E5DA8">
        <w:t xml:space="preserve"> (Ioanas, </w:t>
      </w:r>
      <w:r w:rsidR="009E5DA8" w:rsidRPr="009E5DA8">
        <w:t>2020</w:t>
      </w:r>
      <w:r w:rsidR="009E5DA8">
        <w:t>)</w:t>
      </w:r>
      <w:r>
        <w:t>. Thus, Tech Touch's software solutions and organization will be more accessible to SMBs. Tech Touch will target SMEs through offline channels like industry events, trade shows, and relationships with relevant organizations. A firm can reach more SMEs and provide more specialized support by engaging with local resellers or technology consultants.</w:t>
      </w:r>
    </w:p>
    <w:p w14:paraId="2BA4233D" w14:textId="77777777" w:rsidR="000C15B0" w:rsidRDefault="000C15B0" w:rsidP="000C15B0">
      <w:r>
        <w:t>Tech Touch's promotional strategy aims to increase awareness, leads, and sales. The company will distribute blogs, whitepapers, and case studies for content marketing. These documents can help Tech Touch build its authority and educate SMEs about custom software solutions. Tech-Touch will leverage internet advertising, SEO, and PPC efforts to increase brand exposure and website traffic. The company will also use social media to engage with SMEs, discuss industry themes, and build its reputation with good consumer feedback. Tech-Touch plans to boost revenue by rewarding loyal customers who refer new customers. Tech-Touch uses the 4Ps to construct a comprehensive marketing plan for UK SMEs. This comprehensive plan helps the organization communicate its value, differentiate itself from competitors, and develop its customer base.</w:t>
      </w:r>
    </w:p>
    <w:p w14:paraId="52E8A26B" w14:textId="77777777" w:rsidR="000C15B0" w:rsidRDefault="000C15B0" w:rsidP="000C15B0">
      <w:pPr>
        <w:pStyle w:val="Heading1"/>
      </w:pPr>
      <w:r>
        <w:br w:type="page"/>
      </w:r>
      <w:bookmarkStart w:id="14" w:name="_Toc140085481"/>
      <w:r>
        <w:lastRenderedPageBreak/>
        <w:t>Conclusion</w:t>
      </w:r>
      <w:bookmarkEnd w:id="14"/>
    </w:p>
    <w:p w14:paraId="41ABB2BF" w14:textId="77777777" w:rsidR="000B7E02" w:rsidRDefault="000C15B0" w:rsidP="000C15B0">
      <w:r>
        <w:t>This report showed the PESTEL analysis and 4Ps of the marketing model of Tech-Touch. From the PESTEL analysis of Tech-Touch, it can be said that Tech-Touch needs to pay attention in dealing with the external factors and it needs to be careful while pricing their service and making promotions for their service.</w:t>
      </w:r>
    </w:p>
    <w:p w14:paraId="72F514FD" w14:textId="77777777" w:rsidR="00EE7A7B" w:rsidRDefault="00EE7A7B">
      <w:pPr>
        <w:spacing w:line="276" w:lineRule="auto"/>
        <w:jc w:val="left"/>
      </w:pPr>
      <w:r>
        <w:br w:type="page"/>
      </w:r>
    </w:p>
    <w:p w14:paraId="3F331250" w14:textId="77777777" w:rsidR="00EE7A7B" w:rsidRDefault="00EE7A7B" w:rsidP="00EE7A7B">
      <w:pPr>
        <w:pStyle w:val="Heading1"/>
      </w:pPr>
      <w:bookmarkStart w:id="15" w:name="_Toc140085482"/>
      <w:r>
        <w:lastRenderedPageBreak/>
        <w:t>References</w:t>
      </w:r>
      <w:bookmarkEnd w:id="15"/>
    </w:p>
    <w:p w14:paraId="25527030" w14:textId="77777777" w:rsidR="009E5DA8" w:rsidRDefault="009E5DA8" w:rsidP="00EE7A7B">
      <w:r w:rsidRPr="009E5DA8">
        <w:t>Campbell, C., Sands, S., Ferraro, C., Tsao, H.Y.J. and Mavrommatis, A., 2020. From data to action: How marketers can leverage AI. </w:t>
      </w:r>
      <w:r w:rsidRPr="009E5DA8">
        <w:rPr>
          <w:i/>
          <w:iCs/>
        </w:rPr>
        <w:t>Business horizons</w:t>
      </w:r>
      <w:r w:rsidRPr="009E5DA8">
        <w:t>, </w:t>
      </w:r>
      <w:r w:rsidRPr="009E5DA8">
        <w:rPr>
          <w:i/>
          <w:iCs/>
        </w:rPr>
        <w:t>63</w:t>
      </w:r>
      <w:r w:rsidRPr="009E5DA8">
        <w:t>(2), pp.227-243.</w:t>
      </w:r>
    </w:p>
    <w:p w14:paraId="66A6B535" w14:textId="77777777" w:rsidR="009E5DA8" w:rsidRDefault="009E5DA8" w:rsidP="00EE7A7B">
      <w:r w:rsidRPr="00EE7A7B">
        <w:t>Hanretty, C., 2020. </w:t>
      </w:r>
      <w:r w:rsidRPr="00EE7A7B">
        <w:rPr>
          <w:i/>
          <w:iCs/>
        </w:rPr>
        <w:t>A court of specialists: Judicial behavior on the UK Supreme Court</w:t>
      </w:r>
      <w:r w:rsidRPr="00EE7A7B">
        <w:t>. Oxford University Press, USA.</w:t>
      </w:r>
    </w:p>
    <w:p w14:paraId="24828EF1" w14:textId="77777777" w:rsidR="009E5DA8" w:rsidRPr="00EE7A7B" w:rsidRDefault="009E5DA8" w:rsidP="00EE7A7B">
      <w:r w:rsidRPr="009E5DA8">
        <w:t>Ioanas, E., 2020. Social media and its impact on consumersbehavior. </w:t>
      </w:r>
      <w:r w:rsidRPr="009E5DA8">
        <w:rPr>
          <w:i/>
          <w:iCs/>
        </w:rPr>
        <w:t>JurnalAnalisaKesehatan</w:t>
      </w:r>
      <w:r w:rsidRPr="009E5DA8">
        <w:t>, </w:t>
      </w:r>
      <w:r w:rsidRPr="009E5DA8">
        <w:rPr>
          <w:i/>
          <w:iCs/>
        </w:rPr>
        <w:t>1</w:t>
      </w:r>
      <w:r w:rsidRPr="009E5DA8">
        <w:t>(1), pp.1-1.</w:t>
      </w:r>
    </w:p>
    <w:p w14:paraId="3FB2817A" w14:textId="77777777" w:rsidR="009E5DA8" w:rsidRDefault="009E5DA8" w:rsidP="00EE7A7B">
      <w:r w:rsidRPr="00EE7A7B">
        <w:t>Mak, A.K., Chaidaroon, S.S., Poroli, A. and Pang, A., 2021. Understanding organizational and socio-cultural contexts: A communicative constitutive approach to social license to operate among top Hong Kong companies. </w:t>
      </w:r>
      <w:r w:rsidRPr="00EE7A7B">
        <w:rPr>
          <w:i/>
          <w:iCs/>
        </w:rPr>
        <w:t>Public Relations Review</w:t>
      </w:r>
      <w:r w:rsidRPr="00EE7A7B">
        <w:t>, </w:t>
      </w:r>
      <w:r w:rsidRPr="00EE7A7B">
        <w:rPr>
          <w:i/>
          <w:iCs/>
        </w:rPr>
        <w:t>47</w:t>
      </w:r>
      <w:r w:rsidRPr="00EE7A7B">
        <w:t>(3), p.102055.</w:t>
      </w:r>
    </w:p>
    <w:p w14:paraId="3E1DFB90" w14:textId="77777777" w:rsidR="009E5DA8" w:rsidRDefault="009E5DA8" w:rsidP="00EE7A7B">
      <w:r w:rsidRPr="00EE7A7B">
        <w:t>Porter, M.E. and Kramer, M.R., 2018. Creating shared value: How to reinvent capitalism—And unleash a wave of innovation and growth. In </w:t>
      </w:r>
      <w:r w:rsidRPr="00EE7A7B">
        <w:rPr>
          <w:i/>
          <w:iCs/>
        </w:rPr>
        <w:t>Managing sustainable business: An executive education case and textbook</w:t>
      </w:r>
      <w:r w:rsidRPr="00EE7A7B">
        <w:t> (pp. 323-346). Dordrecht: Springer Netherlands.</w:t>
      </w:r>
    </w:p>
    <w:p w14:paraId="1F489FC7" w14:textId="77777777" w:rsidR="009E5DA8" w:rsidRDefault="009E5DA8" w:rsidP="00EE7A7B">
      <w:r w:rsidRPr="009E5DA8">
        <w:t>Priyono, A., Moin, A. and Putri, V.N.A.O., 2020. Identifying digital transformation paths in the business model of SMEs during the COVID-19 pandemic. </w:t>
      </w:r>
      <w:r w:rsidRPr="009E5DA8">
        <w:rPr>
          <w:i/>
          <w:iCs/>
        </w:rPr>
        <w:t>Journal of Open Innovation: Technology, Market, and Complexity</w:t>
      </w:r>
      <w:r w:rsidRPr="009E5DA8">
        <w:t>, </w:t>
      </w:r>
      <w:r w:rsidRPr="009E5DA8">
        <w:rPr>
          <w:i/>
          <w:iCs/>
        </w:rPr>
        <w:t>6</w:t>
      </w:r>
      <w:r w:rsidRPr="009E5DA8">
        <w:t>(4), p.104.</w:t>
      </w:r>
    </w:p>
    <w:p w14:paraId="40264E50" w14:textId="77777777" w:rsidR="009E5DA8" w:rsidRDefault="009E5DA8" w:rsidP="00EE7A7B">
      <w:r w:rsidRPr="00EE7A7B">
        <w:t>Srinivas, J., Das, A.K. and Kumar, N., 2019. Government regulations in cyber security: Framework, standards and recommendations. </w:t>
      </w:r>
      <w:r w:rsidRPr="00EE7A7B">
        <w:rPr>
          <w:i/>
          <w:iCs/>
        </w:rPr>
        <w:t>Future generation computer systems</w:t>
      </w:r>
      <w:r w:rsidRPr="00EE7A7B">
        <w:t>, </w:t>
      </w:r>
      <w:r w:rsidRPr="00EE7A7B">
        <w:rPr>
          <w:i/>
          <w:iCs/>
        </w:rPr>
        <w:t>92</w:t>
      </w:r>
      <w:r w:rsidRPr="00EE7A7B">
        <w:t>, pp.178-188.</w:t>
      </w:r>
    </w:p>
    <w:p w14:paraId="189735AC" w14:textId="77777777" w:rsidR="009E5DA8" w:rsidRDefault="009E5DA8" w:rsidP="00EE7A7B">
      <w:r w:rsidRPr="00EE7A7B">
        <w:t>Victor, V., Karakunnel, J.J., Loganathan, S. and Meyer, D.F., 2021. From a recession to the COVID-19 pandemic: Inflation–Unemployment Comparison between the UK and India. </w:t>
      </w:r>
      <w:r w:rsidRPr="00EE7A7B">
        <w:rPr>
          <w:i/>
          <w:iCs/>
        </w:rPr>
        <w:t>Economies</w:t>
      </w:r>
      <w:r w:rsidRPr="00EE7A7B">
        <w:t>, </w:t>
      </w:r>
      <w:r w:rsidRPr="00EE7A7B">
        <w:rPr>
          <w:i/>
          <w:iCs/>
        </w:rPr>
        <w:t>9</w:t>
      </w:r>
      <w:r w:rsidRPr="00EE7A7B">
        <w:t>(2), p.73.</w:t>
      </w:r>
    </w:p>
    <w:sectPr w:rsidR="009E5DA8" w:rsidSect="006B3EC0">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C779DE" w14:textId="77777777" w:rsidR="006E35F7" w:rsidRDefault="006E35F7" w:rsidP="00F321F9">
      <w:pPr>
        <w:spacing w:after="0" w:line="240" w:lineRule="auto"/>
      </w:pPr>
      <w:r>
        <w:separator/>
      </w:r>
    </w:p>
  </w:endnote>
  <w:endnote w:type="continuationSeparator" w:id="0">
    <w:p w14:paraId="12E2AD1A" w14:textId="77777777" w:rsidR="006E35F7" w:rsidRDefault="006E35F7" w:rsidP="00F321F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notTrueType/>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CCECB4B" w14:textId="77777777" w:rsidR="00F321F9" w:rsidRDefault="00F321F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3650735"/>
      <w:docPartObj>
        <w:docPartGallery w:val="Page Numbers (Bottom of Page)"/>
        <w:docPartUnique/>
      </w:docPartObj>
    </w:sdtPr>
    <w:sdtEndPr/>
    <w:sdtContent>
      <w:p w14:paraId="77962338" w14:textId="77777777" w:rsidR="00F321F9" w:rsidRDefault="00E5236E">
        <w:pPr>
          <w:pStyle w:val="Footer"/>
          <w:jc w:val="right"/>
        </w:pPr>
        <w:r>
          <w:fldChar w:fldCharType="begin"/>
        </w:r>
        <w:r>
          <w:instrText xml:space="preserve"> PAGE   \* MERGEFORMAT </w:instrText>
        </w:r>
        <w:r>
          <w:fldChar w:fldCharType="separate"/>
        </w:r>
        <w:r w:rsidR="00F321F9">
          <w:rPr>
            <w:noProof/>
          </w:rPr>
          <w:t>1</w:t>
        </w:r>
        <w:r>
          <w:rPr>
            <w:noProof/>
          </w:rPr>
          <w:fldChar w:fldCharType="end"/>
        </w:r>
      </w:p>
    </w:sdtContent>
  </w:sdt>
  <w:p w14:paraId="55D20F7B" w14:textId="77777777" w:rsidR="00F321F9" w:rsidRDefault="00F321F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CE90DBB" w14:textId="77777777" w:rsidR="00F321F9" w:rsidRDefault="00F321F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2DEAA2" w14:textId="77777777" w:rsidR="006E35F7" w:rsidRDefault="006E35F7" w:rsidP="00F321F9">
      <w:pPr>
        <w:spacing w:after="0" w:line="240" w:lineRule="auto"/>
      </w:pPr>
      <w:r>
        <w:separator/>
      </w:r>
    </w:p>
  </w:footnote>
  <w:footnote w:type="continuationSeparator" w:id="0">
    <w:p w14:paraId="135EA996" w14:textId="77777777" w:rsidR="006E35F7" w:rsidRDefault="006E35F7" w:rsidP="00F321F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6635D66" w14:textId="77777777" w:rsidR="00F321F9" w:rsidRDefault="00F321F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7763B74" w14:textId="77777777" w:rsidR="00F321F9" w:rsidRDefault="00F321F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53B124" w14:textId="77777777" w:rsidR="00F321F9" w:rsidRDefault="00F321F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64CD"/>
    <w:rsid w:val="000B7E02"/>
    <w:rsid w:val="000C15B0"/>
    <w:rsid w:val="00436F00"/>
    <w:rsid w:val="005264CD"/>
    <w:rsid w:val="006B3EC0"/>
    <w:rsid w:val="006D1B12"/>
    <w:rsid w:val="006E35F7"/>
    <w:rsid w:val="007145F1"/>
    <w:rsid w:val="009E5DA8"/>
    <w:rsid w:val="00D74D17"/>
    <w:rsid w:val="00E5236E"/>
    <w:rsid w:val="00EE7A7B"/>
    <w:rsid w:val="00F321F9"/>
    <w:rsid w:val="00FD3883"/>
  </w:rsids>
  <m:mathPr>
    <m:mathFont m:val="Cambria Math"/>
    <m:brkBin m:val="before"/>
    <m:brkBinSub m:val="--"/>
    <m:smallFrac/>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8DDFB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264CD"/>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FD3883"/>
    <w:pPr>
      <w:keepNext/>
      <w:keepLines/>
      <w:spacing w:before="480" w:after="0"/>
      <w:outlineLvl w:val="0"/>
    </w:pPr>
    <w:rPr>
      <w:rFonts w:eastAsiaTheme="majorEastAsia" w:cstheme="majorBidi"/>
      <w:b/>
      <w:bCs/>
      <w:color w:val="000000" w:themeColor="text1"/>
      <w:sz w:val="32"/>
      <w:szCs w:val="28"/>
    </w:rPr>
  </w:style>
  <w:style w:type="paragraph" w:styleId="Heading2">
    <w:name w:val="heading 2"/>
    <w:basedOn w:val="Normal"/>
    <w:next w:val="Normal"/>
    <w:link w:val="Heading2Char"/>
    <w:uiPriority w:val="9"/>
    <w:unhideWhenUsed/>
    <w:qFormat/>
    <w:rsid w:val="000C15B0"/>
    <w:pPr>
      <w:keepNext/>
      <w:keepLines/>
      <w:spacing w:before="200" w:after="0"/>
      <w:outlineLvl w:val="1"/>
    </w:pPr>
    <w:rPr>
      <w:rFonts w:eastAsiaTheme="majorEastAsia" w:cstheme="majorBidi"/>
      <w:b/>
      <w:bCs/>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D3883"/>
    <w:rPr>
      <w:rFonts w:ascii="Times New Roman" w:eastAsiaTheme="majorEastAsia" w:hAnsi="Times New Roman" w:cstheme="majorBidi"/>
      <w:b/>
      <w:bCs/>
      <w:color w:val="000000" w:themeColor="text1"/>
      <w:sz w:val="32"/>
      <w:szCs w:val="28"/>
    </w:rPr>
  </w:style>
  <w:style w:type="character" w:customStyle="1" w:styleId="Heading2Char">
    <w:name w:val="Heading 2 Char"/>
    <w:basedOn w:val="DefaultParagraphFont"/>
    <w:link w:val="Heading2"/>
    <w:uiPriority w:val="9"/>
    <w:rsid w:val="000C15B0"/>
    <w:rPr>
      <w:rFonts w:ascii="Times New Roman" w:eastAsiaTheme="majorEastAsia" w:hAnsi="Times New Roman" w:cstheme="majorBidi"/>
      <w:b/>
      <w:bCs/>
      <w:sz w:val="26"/>
      <w:szCs w:val="26"/>
    </w:rPr>
  </w:style>
  <w:style w:type="paragraph" w:styleId="TOCHeading">
    <w:name w:val="TOC Heading"/>
    <w:basedOn w:val="Heading1"/>
    <w:next w:val="Normal"/>
    <w:uiPriority w:val="39"/>
    <w:semiHidden/>
    <w:unhideWhenUsed/>
    <w:qFormat/>
    <w:rsid w:val="009E5DA8"/>
    <w:pPr>
      <w:spacing w:line="276" w:lineRule="auto"/>
      <w:jc w:val="left"/>
      <w:outlineLvl w:val="9"/>
    </w:pPr>
    <w:rPr>
      <w:rFonts w:asciiTheme="majorHAnsi" w:hAnsiTheme="majorHAnsi"/>
      <w:color w:val="365F91" w:themeColor="accent1" w:themeShade="BF"/>
      <w:sz w:val="28"/>
      <w:lang w:val="en-US" w:eastAsia="ja-JP"/>
    </w:rPr>
  </w:style>
  <w:style w:type="paragraph" w:styleId="TOC1">
    <w:name w:val="toc 1"/>
    <w:basedOn w:val="Normal"/>
    <w:next w:val="Normal"/>
    <w:autoRedefine/>
    <w:uiPriority w:val="39"/>
    <w:unhideWhenUsed/>
    <w:rsid w:val="009E5DA8"/>
    <w:pPr>
      <w:spacing w:after="100"/>
    </w:pPr>
  </w:style>
  <w:style w:type="paragraph" w:styleId="TOC2">
    <w:name w:val="toc 2"/>
    <w:basedOn w:val="Normal"/>
    <w:next w:val="Normal"/>
    <w:autoRedefine/>
    <w:uiPriority w:val="39"/>
    <w:unhideWhenUsed/>
    <w:rsid w:val="009E5DA8"/>
    <w:pPr>
      <w:spacing w:after="100"/>
      <w:ind w:left="240"/>
    </w:pPr>
  </w:style>
  <w:style w:type="character" w:styleId="Hyperlink">
    <w:name w:val="Hyperlink"/>
    <w:basedOn w:val="DefaultParagraphFont"/>
    <w:uiPriority w:val="99"/>
    <w:unhideWhenUsed/>
    <w:rsid w:val="009E5DA8"/>
    <w:rPr>
      <w:color w:val="0000FF" w:themeColor="hyperlink"/>
      <w:u w:val="single"/>
    </w:rPr>
  </w:style>
  <w:style w:type="paragraph" w:styleId="BalloonText">
    <w:name w:val="Balloon Text"/>
    <w:basedOn w:val="Normal"/>
    <w:link w:val="BalloonTextChar"/>
    <w:uiPriority w:val="99"/>
    <w:semiHidden/>
    <w:unhideWhenUsed/>
    <w:rsid w:val="009E5DA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E5DA8"/>
    <w:rPr>
      <w:rFonts w:ascii="Tahoma" w:hAnsi="Tahoma" w:cs="Tahoma"/>
      <w:sz w:val="16"/>
      <w:szCs w:val="16"/>
    </w:rPr>
  </w:style>
  <w:style w:type="paragraph" w:styleId="Header">
    <w:name w:val="header"/>
    <w:basedOn w:val="Normal"/>
    <w:link w:val="HeaderChar"/>
    <w:uiPriority w:val="99"/>
    <w:semiHidden/>
    <w:unhideWhenUsed/>
    <w:rsid w:val="00F321F9"/>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F321F9"/>
    <w:rPr>
      <w:rFonts w:ascii="Times New Roman" w:hAnsi="Times New Roman"/>
      <w:sz w:val="24"/>
    </w:rPr>
  </w:style>
  <w:style w:type="paragraph" w:styleId="Footer">
    <w:name w:val="footer"/>
    <w:basedOn w:val="Normal"/>
    <w:link w:val="FooterChar"/>
    <w:uiPriority w:val="99"/>
    <w:unhideWhenUsed/>
    <w:rsid w:val="00F321F9"/>
    <w:pPr>
      <w:tabs>
        <w:tab w:val="center" w:pos="4680"/>
        <w:tab w:val="right" w:pos="9360"/>
      </w:tabs>
      <w:spacing w:after="0" w:line="240" w:lineRule="auto"/>
    </w:pPr>
  </w:style>
  <w:style w:type="character" w:customStyle="1" w:styleId="FooterChar">
    <w:name w:val="Footer Char"/>
    <w:basedOn w:val="DefaultParagraphFont"/>
    <w:link w:val="Footer"/>
    <w:uiPriority w:val="99"/>
    <w:rsid w:val="00F321F9"/>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7897427">
      <w:bodyDiv w:val="1"/>
      <w:marLeft w:val="0"/>
      <w:marRight w:val="0"/>
      <w:marTop w:val="0"/>
      <w:marBottom w:val="0"/>
      <w:divBdr>
        <w:top w:val="none" w:sz="0" w:space="0" w:color="auto"/>
        <w:left w:val="none" w:sz="0" w:space="0" w:color="auto"/>
        <w:bottom w:val="none" w:sz="0" w:space="0" w:color="auto"/>
        <w:right w:val="none" w:sz="0" w:space="0" w:color="auto"/>
      </w:divBdr>
      <w:divsChild>
        <w:div w:id="602223052">
          <w:marLeft w:val="0"/>
          <w:marRight w:val="0"/>
          <w:marTop w:val="0"/>
          <w:marBottom w:val="0"/>
          <w:divBdr>
            <w:top w:val="none" w:sz="0" w:space="0" w:color="auto"/>
            <w:left w:val="none" w:sz="0" w:space="0" w:color="auto"/>
            <w:bottom w:val="none" w:sz="0" w:space="0" w:color="auto"/>
            <w:right w:val="none" w:sz="0" w:space="0" w:color="auto"/>
          </w:divBdr>
          <w:divsChild>
            <w:div w:id="359554361">
              <w:marLeft w:val="0"/>
              <w:marRight w:val="0"/>
              <w:marTop w:val="0"/>
              <w:marBottom w:val="0"/>
              <w:divBdr>
                <w:top w:val="none" w:sz="0" w:space="0" w:color="auto"/>
                <w:left w:val="none" w:sz="0" w:space="0" w:color="auto"/>
                <w:bottom w:val="none" w:sz="0" w:space="0" w:color="auto"/>
                <w:right w:val="none" w:sz="0" w:space="0" w:color="auto"/>
              </w:divBdr>
            </w:div>
            <w:div w:id="1723018434">
              <w:marLeft w:val="0"/>
              <w:marRight w:val="0"/>
              <w:marTop w:val="0"/>
              <w:marBottom w:val="0"/>
              <w:divBdr>
                <w:top w:val="none" w:sz="0" w:space="0" w:color="auto"/>
                <w:left w:val="none" w:sz="0" w:space="0" w:color="auto"/>
                <w:bottom w:val="none" w:sz="0" w:space="0" w:color="auto"/>
                <w:right w:val="none" w:sz="0" w:space="0" w:color="auto"/>
              </w:divBdr>
            </w:div>
            <w:div w:id="311325459">
              <w:marLeft w:val="0"/>
              <w:marRight w:val="0"/>
              <w:marTop w:val="0"/>
              <w:marBottom w:val="0"/>
              <w:divBdr>
                <w:top w:val="none" w:sz="0" w:space="0" w:color="auto"/>
                <w:left w:val="none" w:sz="0" w:space="0" w:color="auto"/>
                <w:bottom w:val="none" w:sz="0" w:space="0" w:color="auto"/>
                <w:right w:val="none" w:sz="0" w:space="0" w:color="auto"/>
              </w:divBdr>
            </w:div>
            <w:div w:id="925769694">
              <w:marLeft w:val="0"/>
              <w:marRight w:val="0"/>
              <w:marTop w:val="0"/>
              <w:marBottom w:val="0"/>
              <w:divBdr>
                <w:top w:val="none" w:sz="0" w:space="0" w:color="auto"/>
                <w:left w:val="none" w:sz="0" w:space="0" w:color="auto"/>
                <w:bottom w:val="none" w:sz="0" w:space="0" w:color="auto"/>
                <w:right w:val="none" w:sz="0" w:space="0" w:color="auto"/>
              </w:divBdr>
            </w:div>
            <w:div w:id="585499791">
              <w:marLeft w:val="0"/>
              <w:marRight w:val="0"/>
              <w:marTop w:val="0"/>
              <w:marBottom w:val="0"/>
              <w:divBdr>
                <w:top w:val="none" w:sz="0" w:space="0" w:color="auto"/>
                <w:left w:val="none" w:sz="0" w:space="0" w:color="auto"/>
                <w:bottom w:val="none" w:sz="0" w:space="0" w:color="auto"/>
                <w:right w:val="none" w:sz="0" w:space="0" w:color="auto"/>
              </w:divBdr>
            </w:div>
            <w:div w:id="1701004150">
              <w:marLeft w:val="0"/>
              <w:marRight w:val="0"/>
              <w:marTop w:val="0"/>
              <w:marBottom w:val="0"/>
              <w:divBdr>
                <w:top w:val="none" w:sz="0" w:space="0" w:color="auto"/>
                <w:left w:val="none" w:sz="0" w:space="0" w:color="auto"/>
                <w:bottom w:val="none" w:sz="0" w:space="0" w:color="auto"/>
                <w:right w:val="none" w:sz="0" w:space="0" w:color="auto"/>
              </w:divBdr>
            </w:div>
            <w:div w:id="793446360">
              <w:marLeft w:val="0"/>
              <w:marRight w:val="0"/>
              <w:marTop w:val="0"/>
              <w:marBottom w:val="0"/>
              <w:divBdr>
                <w:top w:val="none" w:sz="0" w:space="0" w:color="auto"/>
                <w:left w:val="none" w:sz="0" w:space="0" w:color="auto"/>
                <w:bottom w:val="none" w:sz="0" w:space="0" w:color="auto"/>
                <w:right w:val="none" w:sz="0" w:space="0" w:color="auto"/>
              </w:divBdr>
            </w:div>
            <w:div w:id="102039722">
              <w:marLeft w:val="0"/>
              <w:marRight w:val="0"/>
              <w:marTop w:val="0"/>
              <w:marBottom w:val="0"/>
              <w:divBdr>
                <w:top w:val="none" w:sz="0" w:space="0" w:color="auto"/>
                <w:left w:val="none" w:sz="0" w:space="0" w:color="auto"/>
                <w:bottom w:val="none" w:sz="0" w:space="0" w:color="auto"/>
                <w:right w:val="none" w:sz="0" w:space="0" w:color="auto"/>
              </w:divBdr>
            </w:div>
            <w:div w:id="47070001">
              <w:marLeft w:val="0"/>
              <w:marRight w:val="0"/>
              <w:marTop w:val="0"/>
              <w:marBottom w:val="0"/>
              <w:divBdr>
                <w:top w:val="none" w:sz="0" w:space="0" w:color="auto"/>
                <w:left w:val="none" w:sz="0" w:space="0" w:color="auto"/>
                <w:bottom w:val="none" w:sz="0" w:space="0" w:color="auto"/>
                <w:right w:val="none" w:sz="0" w:space="0" w:color="auto"/>
              </w:divBdr>
            </w:div>
            <w:div w:id="1816413256">
              <w:marLeft w:val="0"/>
              <w:marRight w:val="0"/>
              <w:marTop w:val="0"/>
              <w:marBottom w:val="0"/>
              <w:divBdr>
                <w:top w:val="none" w:sz="0" w:space="0" w:color="auto"/>
                <w:left w:val="none" w:sz="0" w:space="0" w:color="auto"/>
                <w:bottom w:val="none" w:sz="0" w:space="0" w:color="auto"/>
                <w:right w:val="none" w:sz="0" w:space="0" w:color="auto"/>
              </w:divBdr>
            </w:div>
            <w:div w:id="573468255">
              <w:marLeft w:val="0"/>
              <w:marRight w:val="0"/>
              <w:marTop w:val="0"/>
              <w:marBottom w:val="0"/>
              <w:divBdr>
                <w:top w:val="none" w:sz="0" w:space="0" w:color="auto"/>
                <w:left w:val="none" w:sz="0" w:space="0" w:color="auto"/>
                <w:bottom w:val="none" w:sz="0" w:space="0" w:color="auto"/>
                <w:right w:val="none" w:sz="0" w:space="0" w:color="auto"/>
              </w:divBdr>
            </w:div>
            <w:div w:id="1670867055">
              <w:marLeft w:val="0"/>
              <w:marRight w:val="0"/>
              <w:marTop w:val="0"/>
              <w:marBottom w:val="0"/>
              <w:divBdr>
                <w:top w:val="none" w:sz="0" w:space="0" w:color="auto"/>
                <w:left w:val="none" w:sz="0" w:space="0" w:color="auto"/>
                <w:bottom w:val="none" w:sz="0" w:space="0" w:color="auto"/>
                <w:right w:val="none" w:sz="0" w:space="0" w:color="auto"/>
              </w:divBdr>
            </w:div>
            <w:div w:id="455224180">
              <w:marLeft w:val="0"/>
              <w:marRight w:val="0"/>
              <w:marTop w:val="0"/>
              <w:marBottom w:val="0"/>
              <w:divBdr>
                <w:top w:val="none" w:sz="0" w:space="0" w:color="auto"/>
                <w:left w:val="none" w:sz="0" w:space="0" w:color="auto"/>
                <w:bottom w:val="none" w:sz="0" w:space="0" w:color="auto"/>
                <w:right w:val="none" w:sz="0" w:space="0" w:color="auto"/>
              </w:divBdr>
            </w:div>
            <w:div w:id="52779635">
              <w:marLeft w:val="0"/>
              <w:marRight w:val="0"/>
              <w:marTop w:val="0"/>
              <w:marBottom w:val="0"/>
              <w:divBdr>
                <w:top w:val="none" w:sz="0" w:space="0" w:color="auto"/>
                <w:left w:val="none" w:sz="0" w:space="0" w:color="auto"/>
                <w:bottom w:val="none" w:sz="0" w:space="0" w:color="auto"/>
                <w:right w:val="none" w:sz="0" w:space="0" w:color="auto"/>
              </w:divBdr>
            </w:div>
            <w:div w:id="480780510">
              <w:marLeft w:val="0"/>
              <w:marRight w:val="0"/>
              <w:marTop w:val="0"/>
              <w:marBottom w:val="0"/>
              <w:divBdr>
                <w:top w:val="none" w:sz="0" w:space="0" w:color="auto"/>
                <w:left w:val="none" w:sz="0" w:space="0" w:color="auto"/>
                <w:bottom w:val="none" w:sz="0" w:space="0" w:color="auto"/>
                <w:right w:val="none" w:sz="0" w:space="0" w:color="auto"/>
              </w:divBdr>
            </w:div>
            <w:div w:id="1763069434">
              <w:marLeft w:val="0"/>
              <w:marRight w:val="0"/>
              <w:marTop w:val="0"/>
              <w:marBottom w:val="0"/>
              <w:divBdr>
                <w:top w:val="none" w:sz="0" w:space="0" w:color="auto"/>
                <w:left w:val="none" w:sz="0" w:space="0" w:color="auto"/>
                <w:bottom w:val="none" w:sz="0" w:space="0" w:color="auto"/>
                <w:right w:val="none" w:sz="0" w:space="0" w:color="auto"/>
              </w:divBdr>
            </w:div>
            <w:div w:id="300383450">
              <w:marLeft w:val="0"/>
              <w:marRight w:val="0"/>
              <w:marTop w:val="0"/>
              <w:marBottom w:val="0"/>
              <w:divBdr>
                <w:top w:val="none" w:sz="0" w:space="0" w:color="auto"/>
                <w:left w:val="none" w:sz="0" w:space="0" w:color="auto"/>
                <w:bottom w:val="none" w:sz="0" w:space="0" w:color="auto"/>
                <w:right w:val="none" w:sz="0" w:space="0" w:color="auto"/>
              </w:divBdr>
            </w:div>
            <w:div w:id="1567570511">
              <w:marLeft w:val="0"/>
              <w:marRight w:val="0"/>
              <w:marTop w:val="0"/>
              <w:marBottom w:val="0"/>
              <w:divBdr>
                <w:top w:val="none" w:sz="0" w:space="0" w:color="auto"/>
                <w:left w:val="none" w:sz="0" w:space="0" w:color="auto"/>
                <w:bottom w:val="none" w:sz="0" w:space="0" w:color="auto"/>
                <w:right w:val="none" w:sz="0" w:space="0" w:color="auto"/>
              </w:divBdr>
            </w:div>
            <w:div w:id="240529963">
              <w:marLeft w:val="0"/>
              <w:marRight w:val="0"/>
              <w:marTop w:val="0"/>
              <w:marBottom w:val="0"/>
              <w:divBdr>
                <w:top w:val="none" w:sz="0" w:space="0" w:color="auto"/>
                <w:left w:val="none" w:sz="0" w:space="0" w:color="auto"/>
                <w:bottom w:val="none" w:sz="0" w:space="0" w:color="auto"/>
                <w:right w:val="none" w:sz="0" w:space="0" w:color="auto"/>
              </w:divBdr>
            </w:div>
            <w:div w:id="1043603502">
              <w:marLeft w:val="0"/>
              <w:marRight w:val="0"/>
              <w:marTop w:val="0"/>
              <w:marBottom w:val="0"/>
              <w:divBdr>
                <w:top w:val="none" w:sz="0" w:space="0" w:color="auto"/>
                <w:left w:val="none" w:sz="0" w:space="0" w:color="auto"/>
                <w:bottom w:val="none" w:sz="0" w:space="0" w:color="auto"/>
                <w:right w:val="none" w:sz="0" w:space="0" w:color="auto"/>
              </w:divBdr>
            </w:div>
            <w:div w:id="319623066">
              <w:marLeft w:val="0"/>
              <w:marRight w:val="0"/>
              <w:marTop w:val="0"/>
              <w:marBottom w:val="0"/>
              <w:divBdr>
                <w:top w:val="none" w:sz="0" w:space="0" w:color="auto"/>
                <w:left w:val="none" w:sz="0" w:space="0" w:color="auto"/>
                <w:bottom w:val="none" w:sz="0" w:space="0" w:color="auto"/>
                <w:right w:val="none" w:sz="0" w:space="0" w:color="auto"/>
              </w:divBdr>
            </w:div>
            <w:div w:id="357707267">
              <w:marLeft w:val="0"/>
              <w:marRight w:val="0"/>
              <w:marTop w:val="0"/>
              <w:marBottom w:val="0"/>
              <w:divBdr>
                <w:top w:val="none" w:sz="0" w:space="0" w:color="auto"/>
                <w:left w:val="none" w:sz="0" w:space="0" w:color="auto"/>
                <w:bottom w:val="none" w:sz="0" w:space="0" w:color="auto"/>
                <w:right w:val="none" w:sz="0" w:space="0" w:color="auto"/>
              </w:divBdr>
            </w:div>
            <w:div w:id="1326780382">
              <w:marLeft w:val="0"/>
              <w:marRight w:val="0"/>
              <w:marTop w:val="0"/>
              <w:marBottom w:val="0"/>
              <w:divBdr>
                <w:top w:val="none" w:sz="0" w:space="0" w:color="auto"/>
                <w:left w:val="none" w:sz="0" w:space="0" w:color="auto"/>
                <w:bottom w:val="none" w:sz="0" w:space="0" w:color="auto"/>
                <w:right w:val="none" w:sz="0" w:space="0" w:color="auto"/>
              </w:divBdr>
            </w:div>
            <w:div w:id="877008721">
              <w:marLeft w:val="0"/>
              <w:marRight w:val="0"/>
              <w:marTop w:val="0"/>
              <w:marBottom w:val="0"/>
              <w:divBdr>
                <w:top w:val="none" w:sz="0" w:space="0" w:color="auto"/>
                <w:left w:val="none" w:sz="0" w:space="0" w:color="auto"/>
                <w:bottom w:val="none" w:sz="0" w:space="0" w:color="auto"/>
                <w:right w:val="none" w:sz="0" w:space="0" w:color="auto"/>
              </w:divBdr>
            </w:div>
            <w:div w:id="2129544160">
              <w:marLeft w:val="0"/>
              <w:marRight w:val="0"/>
              <w:marTop w:val="0"/>
              <w:marBottom w:val="0"/>
              <w:divBdr>
                <w:top w:val="none" w:sz="0" w:space="0" w:color="auto"/>
                <w:left w:val="none" w:sz="0" w:space="0" w:color="auto"/>
                <w:bottom w:val="none" w:sz="0" w:space="0" w:color="auto"/>
                <w:right w:val="none" w:sz="0" w:space="0" w:color="auto"/>
              </w:divBdr>
            </w:div>
            <w:div w:id="2086608587">
              <w:marLeft w:val="0"/>
              <w:marRight w:val="0"/>
              <w:marTop w:val="0"/>
              <w:marBottom w:val="0"/>
              <w:divBdr>
                <w:top w:val="none" w:sz="0" w:space="0" w:color="auto"/>
                <w:left w:val="none" w:sz="0" w:space="0" w:color="auto"/>
                <w:bottom w:val="none" w:sz="0" w:space="0" w:color="auto"/>
                <w:right w:val="none" w:sz="0" w:space="0" w:color="auto"/>
              </w:divBdr>
            </w:div>
            <w:div w:id="1565022993">
              <w:marLeft w:val="0"/>
              <w:marRight w:val="0"/>
              <w:marTop w:val="0"/>
              <w:marBottom w:val="0"/>
              <w:divBdr>
                <w:top w:val="none" w:sz="0" w:space="0" w:color="auto"/>
                <w:left w:val="none" w:sz="0" w:space="0" w:color="auto"/>
                <w:bottom w:val="none" w:sz="0" w:space="0" w:color="auto"/>
                <w:right w:val="none" w:sz="0" w:space="0" w:color="auto"/>
              </w:divBdr>
            </w:div>
            <w:div w:id="1069310748">
              <w:marLeft w:val="0"/>
              <w:marRight w:val="0"/>
              <w:marTop w:val="0"/>
              <w:marBottom w:val="0"/>
              <w:divBdr>
                <w:top w:val="none" w:sz="0" w:space="0" w:color="auto"/>
                <w:left w:val="none" w:sz="0" w:space="0" w:color="auto"/>
                <w:bottom w:val="none" w:sz="0" w:space="0" w:color="auto"/>
                <w:right w:val="none" w:sz="0" w:space="0" w:color="auto"/>
              </w:divBdr>
            </w:div>
            <w:div w:id="1618487221">
              <w:marLeft w:val="0"/>
              <w:marRight w:val="0"/>
              <w:marTop w:val="0"/>
              <w:marBottom w:val="0"/>
              <w:divBdr>
                <w:top w:val="none" w:sz="0" w:space="0" w:color="auto"/>
                <w:left w:val="none" w:sz="0" w:space="0" w:color="auto"/>
                <w:bottom w:val="none" w:sz="0" w:space="0" w:color="auto"/>
                <w:right w:val="none" w:sz="0" w:space="0" w:color="auto"/>
              </w:divBdr>
            </w:div>
            <w:div w:id="1858084136">
              <w:marLeft w:val="0"/>
              <w:marRight w:val="0"/>
              <w:marTop w:val="0"/>
              <w:marBottom w:val="0"/>
              <w:divBdr>
                <w:top w:val="none" w:sz="0" w:space="0" w:color="auto"/>
                <w:left w:val="none" w:sz="0" w:space="0" w:color="auto"/>
                <w:bottom w:val="none" w:sz="0" w:space="0" w:color="auto"/>
                <w:right w:val="none" w:sz="0" w:space="0" w:color="auto"/>
              </w:divBdr>
            </w:div>
            <w:div w:id="688415915">
              <w:marLeft w:val="0"/>
              <w:marRight w:val="0"/>
              <w:marTop w:val="0"/>
              <w:marBottom w:val="0"/>
              <w:divBdr>
                <w:top w:val="none" w:sz="0" w:space="0" w:color="auto"/>
                <w:left w:val="none" w:sz="0" w:space="0" w:color="auto"/>
                <w:bottom w:val="none" w:sz="0" w:space="0" w:color="auto"/>
                <w:right w:val="none" w:sz="0" w:space="0" w:color="auto"/>
              </w:divBdr>
            </w:div>
            <w:div w:id="742337273">
              <w:marLeft w:val="0"/>
              <w:marRight w:val="0"/>
              <w:marTop w:val="0"/>
              <w:marBottom w:val="0"/>
              <w:divBdr>
                <w:top w:val="none" w:sz="0" w:space="0" w:color="auto"/>
                <w:left w:val="none" w:sz="0" w:space="0" w:color="auto"/>
                <w:bottom w:val="none" w:sz="0" w:space="0" w:color="auto"/>
                <w:right w:val="none" w:sz="0" w:space="0" w:color="auto"/>
              </w:divBdr>
            </w:div>
            <w:div w:id="894394419">
              <w:marLeft w:val="0"/>
              <w:marRight w:val="0"/>
              <w:marTop w:val="0"/>
              <w:marBottom w:val="0"/>
              <w:divBdr>
                <w:top w:val="none" w:sz="0" w:space="0" w:color="auto"/>
                <w:left w:val="none" w:sz="0" w:space="0" w:color="auto"/>
                <w:bottom w:val="none" w:sz="0" w:space="0" w:color="auto"/>
                <w:right w:val="none" w:sz="0" w:space="0" w:color="auto"/>
              </w:divBdr>
            </w:div>
            <w:div w:id="694185991">
              <w:marLeft w:val="0"/>
              <w:marRight w:val="0"/>
              <w:marTop w:val="0"/>
              <w:marBottom w:val="0"/>
              <w:divBdr>
                <w:top w:val="none" w:sz="0" w:space="0" w:color="auto"/>
                <w:left w:val="none" w:sz="0" w:space="0" w:color="auto"/>
                <w:bottom w:val="none" w:sz="0" w:space="0" w:color="auto"/>
                <w:right w:val="none" w:sz="0" w:space="0" w:color="auto"/>
              </w:divBdr>
            </w:div>
            <w:div w:id="1776560942">
              <w:marLeft w:val="0"/>
              <w:marRight w:val="0"/>
              <w:marTop w:val="0"/>
              <w:marBottom w:val="0"/>
              <w:divBdr>
                <w:top w:val="none" w:sz="0" w:space="0" w:color="auto"/>
                <w:left w:val="none" w:sz="0" w:space="0" w:color="auto"/>
                <w:bottom w:val="none" w:sz="0" w:space="0" w:color="auto"/>
                <w:right w:val="none" w:sz="0" w:space="0" w:color="auto"/>
              </w:divBdr>
            </w:div>
            <w:div w:id="617839853">
              <w:marLeft w:val="0"/>
              <w:marRight w:val="0"/>
              <w:marTop w:val="0"/>
              <w:marBottom w:val="0"/>
              <w:divBdr>
                <w:top w:val="none" w:sz="0" w:space="0" w:color="auto"/>
                <w:left w:val="none" w:sz="0" w:space="0" w:color="auto"/>
                <w:bottom w:val="none" w:sz="0" w:space="0" w:color="auto"/>
                <w:right w:val="none" w:sz="0" w:space="0" w:color="auto"/>
              </w:divBdr>
            </w:div>
            <w:div w:id="1282802909">
              <w:marLeft w:val="0"/>
              <w:marRight w:val="0"/>
              <w:marTop w:val="0"/>
              <w:marBottom w:val="0"/>
              <w:divBdr>
                <w:top w:val="none" w:sz="0" w:space="0" w:color="auto"/>
                <w:left w:val="none" w:sz="0" w:space="0" w:color="auto"/>
                <w:bottom w:val="none" w:sz="0" w:space="0" w:color="auto"/>
                <w:right w:val="none" w:sz="0" w:space="0" w:color="auto"/>
              </w:divBdr>
            </w:div>
            <w:div w:id="6367611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8204661">
      <w:bodyDiv w:val="1"/>
      <w:marLeft w:val="0"/>
      <w:marRight w:val="0"/>
      <w:marTop w:val="0"/>
      <w:marBottom w:val="0"/>
      <w:divBdr>
        <w:top w:val="none" w:sz="0" w:space="0" w:color="auto"/>
        <w:left w:val="none" w:sz="0" w:space="0" w:color="auto"/>
        <w:bottom w:val="none" w:sz="0" w:space="0" w:color="auto"/>
        <w:right w:val="none" w:sz="0" w:space="0" w:color="auto"/>
      </w:divBdr>
      <w:divsChild>
        <w:div w:id="709106444">
          <w:marLeft w:val="0"/>
          <w:marRight w:val="0"/>
          <w:marTop w:val="0"/>
          <w:marBottom w:val="0"/>
          <w:divBdr>
            <w:top w:val="none" w:sz="0" w:space="0" w:color="auto"/>
            <w:left w:val="none" w:sz="0" w:space="0" w:color="auto"/>
            <w:bottom w:val="none" w:sz="0" w:space="0" w:color="auto"/>
            <w:right w:val="none" w:sz="0" w:space="0" w:color="auto"/>
          </w:divBdr>
          <w:divsChild>
            <w:div w:id="1716074701">
              <w:marLeft w:val="0"/>
              <w:marRight w:val="0"/>
              <w:marTop w:val="0"/>
              <w:marBottom w:val="0"/>
              <w:divBdr>
                <w:top w:val="none" w:sz="0" w:space="0" w:color="auto"/>
                <w:left w:val="none" w:sz="0" w:space="0" w:color="auto"/>
                <w:bottom w:val="none" w:sz="0" w:space="0" w:color="auto"/>
                <w:right w:val="none" w:sz="0" w:space="0" w:color="auto"/>
              </w:divBdr>
            </w:div>
            <w:div w:id="783235859">
              <w:marLeft w:val="0"/>
              <w:marRight w:val="0"/>
              <w:marTop w:val="0"/>
              <w:marBottom w:val="0"/>
              <w:divBdr>
                <w:top w:val="none" w:sz="0" w:space="0" w:color="auto"/>
                <w:left w:val="none" w:sz="0" w:space="0" w:color="auto"/>
                <w:bottom w:val="none" w:sz="0" w:space="0" w:color="auto"/>
                <w:right w:val="none" w:sz="0" w:space="0" w:color="auto"/>
              </w:divBdr>
            </w:div>
            <w:div w:id="1887179836">
              <w:marLeft w:val="0"/>
              <w:marRight w:val="0"/>
              <w:marTop w:val="0"/>
              <w:marBottom w:val="0"/>
              <w:divBdr>
                <w:top w:val="none" w:sz="0" w:space="0" w:color="auto"/>
                <w:left w:val="none" w:sz="0" w:space="0" w:color="auto"/>
                <w:bottom w:val="none" w:sz="0" w:space="0" w:color="auto"/>
                <w:right w:val="none" w:sz="0" w:space="0" w:color="auto"/>
              </w:divBdr>
            </w:div>
            <w:div w:id="1184056685">
              <w:marLeft w:val="0"/>
              <w:marRight w:val="0"/>
              <w:marTop w:val="0"/>
              <w:marBottom w:val="0"/>
              <w:divBdr>
                <w:top w:val="none" w:sz="0" w:space="0" w:color="auto"/>
                <w:left w:val="none" w:sz="0" w:space="0" w:color="auto"/>
                <w:bottom w:val="none" w:sz="0" w:space="0" w:color="auto"/>
                <w:right w:val="none" w:sz="0" w:space="0" w:color="auto"/>
              </w:divBdr>
            </w:div>
            <w:div w:id="255988907">
              <w:marLeft w:val="0"/>
              <w:marRight w:val="0"/>
              <w:marTop w:val="0"/>
              <w:marBottom w:val="0"/>
              <w:divBdr>
                <w:top w:val="none" w:sz="0" w:space="0" w:color="auto"/>
                <w:left w:val="none" w:sz="0" w:space="0" w:color="auto"/>
                <w:bottom w:val="none" w:sz="0" w:space="0" w:color="auto"/>
                <w:right w:val="none" w:sz="0" w:space="0" w:color="auto"/>
              </w:divBdr>
            </w:div>
            <w:div w:id="2092773921">
              <w:marLeft w:val="0"/>
              <w:marRight w:val="0"/>
              <w:marTop w:val="0"/>
              <w:marBottom w:val="0"/>
              <w:divBdr>
                <w:top w:val="none" w:sz="0" w:space="0" w:color="auto"/>
                <w:left w:val="none" w:sz="0" w:space="0" w:color="auto"/>
                <w:bottom w:val="none" w:sz="0" w:space="0" w:color="auto"/>
                <w:right w:val="none" w:sz="0" w:space="0" w:color="auto"/>
              </w:divBdr>
            </w:div>
            <w:div w:id="1161237074">
              <w:marLeft w:val="0"/>
              <w:marRight w:val="0"/>
              <w:marTop w:val="0"/>
              <w:marBottom w:val="0"/>
              <w:divBdr>
                <w:top w:val="none" w:sz="0" w:space="0" w:color="auto"/>
                <w:left w:val="none" w:sz="0" w:space="0" w:color="auto"/>
                <w:bottom w:val="none" w:sz="0" w:space="0" w:color="auto"/>
                <w:right w:val="none" w:sz="0" w:space="0" w:color="auto"/>
              </w:divBdr>
            </w:div>
            <w:div w:id="1642808642">
              <w:marLeft w:val="0"/>
              <w:marRight w:val="0"/>
              <w:marTop w:val="0"/>
              <w:marBottom w:val="0"/>
              <w:divBdr>
                <w:top w:val="none" w:sz="0" w:space="0" w:color="auto"/>
                <w:left w:val="none" w:sz="0" w:space="0" w:color="auto"/>
                <w:bottom w:val="none" w:sz="0" w:space="0" w:color="auto"/>
                <w:right w:val="none" w:sz="0" w:space="0" w:color="auto"/>
              </w:divBdr>
            </w:div>
            <w:div w:id="290287435">
              <w:marLeft w:val="0"/>
              <w:marRight w:val="0"/>
              <w:marTop w:val="0"/>
              <w:marBottom w:val="0"/>
              <w:divBdr>
                <w:top w:val="none" w:sz="0" w:space="0" w:color="auto"/>
                <w:left w:val="none" w:sz="0" w:space="0" w:color="auto"/>
                <w:bottom w:val="none" w:sz="0" w:space="0" w:color="auto"/>
                <w:right w:val="none" w:sz="0" w:space="0" w:color="auto"/>
              </w:divBdr>
            </w:div>
            <w:div w:id="1126316953">
              <w:marLeft w:val="0"/>
              <w:marRight w:val="0"/>
              <w:marTop w:val="0"/>
              <w:marBottom w:val="0"/>
              <w:divBdr>
                <w:top w:val="none" w:sz="0" w:space="0" w:color="auto"/>
                <w:left w:val="none" w:sz="0" w:space="0" w:color="auto"/>
                <w:bottom w:val="none" w:sz="0" w:space="0" w:color="auto"/>
                <w:right w:val="none" w:sz="0" w:space="0" w:color="auto"/>
              </w:divBdr>
            </w:div>
            <w:div w:id="2088380255">
              <w:marLeft w:val="0"/>
              <w:marRight w:val="0"/>
              <w:marTop w:val="0"/>
              <w:marBottom w:val="0"/>
              <w:divBdr>
                <w:top w:val="none" w:sz="0" w:space="0" w:color="auto"/>
                <w:left w:val="none" w:sz="0" w:space="0" w:color="auto"/>
                <w:bottom w:val="none" w:sz="0" w:space="0" w:color="auto"/>
                <w:right w:val="none" w:sz="0" w:space="0" w:color="auto"/>
              </w:divBdr>
            </w:div>
            <w:div w:id="2019381500">
              <w:marLeft w:val="0"/>
              <w:marRight w:val="0"/>
              <w:marTop w:val="0"/>
              <w:marBottom w:val="0"/>
              <w:divBdr>
                <w:top w:val="none" w:sz="0" w:space="0" w:color="auto"/>
                <w:left w:val="none" w:sz="0" w:space="0" w:color="auto"/>
                <w:bottom w:val="none" w:sz="0" w:space="0" w:color="auto"/>
                <w:right w:val="none" w:sz="0" w:space="0" w:color="auto"/>
              </w:divBdr>
            </w:div>
            <w:div w:id="100807568">
              <w:marLeft w:val="0"/>
              <w:marRight w:val="0"/>
              <w:marTop w:val="0"/>
              <w:marBottom w:val="0"/>
              <w:divBdr>
                <w:top w:val="none" w:sz="0" w:space="0" w:color="auto"/>
                <w:left w:val="none" w:sz="0" w:space="0" w:color="auto"/>
                <w:bottom w:val="none" w:sz="0" w:space="0" w:color="auto"/>
                <w:right w:val="none" w:sz="0" w:space="0" w:color="auto"/>
              </w:divBdr>
            </w:div>
            <w:div w:id="1158420867">
              <w:marLeft w:val="0"/>
              <w:marRight w:val="0"/>
              <w:marTop w:val="0"/>
              <w:marBottom w:val="0"/>
              <w:divBdr>
                <w:top w:val="none" w:sz="0" w:space="0" w:color="auto"/>
                <w:left w:val="none" w:sz="0" w:space="0" w:color="auto"/>
                <w:bottom w:val="none" w:sz="0" w:space="0" w:color="auto"/>
                <w:right w:val="none" w:sz="0" w:space="0" w:color="auto"/>
              </w:divBdr>
            </w:div>
            <w:div w:id="1277757456">
              <w:marLeft w:val="0"/>
              <w:marRight w:val="0"/>
              <w:marTop w:val="0"/>
              <w:marBottom w:val="0"/>
              <w:divBdr>
                <w:top w:val="none" w:sz="0" w:space="0" w:color="auto"/>
                <w:left w:val="none" w:sz="0" w:space="0" w:color="auto"/>
                <w:bottom w:val="none" w:sz="0" w:space="0" w:color="auto"/>
                <w:right w:val="none" w:sz="0" w:space="0" w:color="auto"/>
              </w:divBdr>
            </w:div>
            <w:div w:id="1565868577">
              <w:marLeft w:val="0"/>
              <w:marRight w:val="0"/>
              <w:marTop w:val="0"/>
              <w:marBottom w:val="0"/>
              <w:divBdr>
                <w:top w:val="none" w:sz="0" w:space="0" w:color="auto"/>
                <w:left w:val="none" w:sz="0" w:space="0" w:color="auto"/>
                <w:bottom w:val="none" w:sz="0" w:space="0" w:color="auto"/>
                <w:right w:val="none" w:sz="0" w:space="0" w:color="auto"/>
              </w:divBdr>
            </w:div>
            <w:div w:id="444615182">
              <w:marLeft w:val="0"/>
              <w:marRight w:val="0"/>
              <w:marTop w:val="0"/>
              <w:marBottom w:val="0"/>
              <w:divBdr>
                <w:top w:val="none" w:sz="0" w:space="0" w:color="auto"/>
                <w:left w:val="none" w:sz="0" w:space="0" w:color="auto"/>
                <w:bottom w:val="none" w:sz="0" w:space="0" w:color="auto"/>
                <w:right w:val="none" w:sz="0" w:space="0" w:color="auto"/>
              </w:divBdr>
            </w:div>
            <w:div w:id="404645429">
              <w:marLeft w:val="0"/>
              <w:marRight w:val="0"/>
              <w:marTop w:val="0"/>
              <w:marBottom w:val="0"/>
              <w:divBdr>
                <w:top w:val="none" w:sz="0" w:space="0" w:color="auto"/>
                <w:left w:val="none" w:sz="0" w:space="0" w:color="auto"/>
                <w:bottom w:val="none" w:sz="0" w:space="0" w:color="auto"/>
                <w:right w:val="none" w:sz="0" w:space="0" w:color="auto"/>
              </w:divBdr>
            </w:div>
            <w:div w:id="680618639">
              <w:marLeft w:val="0"/>
              <w:marRight w:val="0"/>
              <w:marTop w:val="0"/>
              <w:marBottom w:val="0"/>
              <w:divBdr>
                <w:top w:val="none" w:sz="0" w:space="0" w:color="auto"/>
                <w:left w:val="none" w:sz="0" w:space="0" w:color="auto"/>
                <w:bottom w:val="none" w:sz="0" w:space="0" w:color="auto"/>
                <w:right w:val="none" w:sz="0" w:space="0" w:color="auto"/>
              </w:divBdr>
            </w:div>
            <w:div w:id="137311061">
              <w:marLeft w:val="0"/>
              <w:marRight w:val="0"/>
              <w:marTop w:val="0"/>
              <w:marBottom w:val="0"/>
              <w:divBdr>
                <w:top w:val="none" w:sz="0" w:space="0" w:color="auto"/>
                <w:left w:val="none" w:sz="0" w:space="0" w:color="auto"/>
                <w:bottom w:val="none" w:sz="0" w:space="0" w:color="auto"/>
                <w:right w:val="none" w:sz="0" w:space="0" w:color="auto"/>
              </w:divBdr>
            </w:div>
            <w:div w:id="1355496925">
              <w:marLeft w:val="0"/>
              <w:marRight w:val="0"/>
              <w:marTop w:val="0"/>
              <w:marBottom w:val="0"/>
              <w:divBdr>
                <w:top w:val="none" w:sz="0" w:space="0" w:color="auto"/>
                <w:left w:val="none" w:sz="0" w:space="0" w:color="auto"/>
                <w:bottom w:val="none" w:sz="0" w:space="0" w:color="auto"/>
                <w:right w:val="none" w:sz="0" w:space="0" w:color="auto"/>
              </w:divBdr>
            </w:div>
            <w:div w:id="1799254270">
              <w:marLeft w:val="0"/>
              <w:marRight w:val="0"/>
              <w:marTop w:val="0"/>
              <w:marBottom w:val="0"/>
              <w:divBdr>
                <w:top w:val="none" w:sz="0" w:space="0" w:color="auto"/>
                <w:left w:val="none" w:sz="0" w:space="0" w:color="auto"/>
                <w:bottom w:val="none" w:sz="0" w:space="0" w:color="auto"/>
                <w:right w:val="none" w:sz="0" w:space="0" w:color="auto"/>
              </w:divBdr>
            </w:div>
            <w:div w:id="1593320928">
              <w:marLeft w:val="0"/>
              <w:marRight w:val="0"/>
              <w:marTop w:val="0"/>
              <w:marBottom w:val="0"/>
              <w:divBdr>
                <w:top w:val="none" w:sz="0" w:space="0" w:color="auto"/>
                <w:left w:val="none" w:sz="0" w:space="0" w:color="auto"/>
                <w:bottom w:val="none" w:sz="0" w:space="0" w:color="auto"/>
                <w:right w:val="none" w:sz="0" w:space="0" w:color="auto"/>
              </w:divBdr>
            </w:div>
            <w:div w:id="569079938">
              <w:marLeft w:val="0"/>
              <w:marRight w:val="0"/>
              <w:marTop w:val="0"/>
              <w:marBottom w:val="0"/>
              <w:divBdr>
                <w:top w:val="none" w:sz="0" w:space="0" w:color="auto"/>
                <w:left w:val="none" w:sz="0" w:space="0" w:color="auto"/>
                <w:bottom w:val="none" w:sz="0" w:space="0" w:color="auto"/>
                <w:right w:val="none" w:sz="0" w:space="0" w:color="auto"/>
              </w:divBdr>
            </w:div>
            <w:div w:id="1094715514">
              <w:marLeft w:val="0"/>
              <w:marRight w:val="0"/>
              <w:marTop w:val="0"/>
              <w:marBottom w:val="0"/>
              <w:divBdr>
                <w:top w:val="none" w:sz="0" w:space="0" w:color="auto"/>
                <w:left w:val="none" w:sz="0" w:space="0" w:color="auto"/>
                <w:bottom w:val="none" w:sz="0" w:space="0" w:color="auto"/>
                <w:right w:val="none" w:sz="0" w:space="0" w:color="auto"/>
              </w:divBdr>
            </w:div>
            <w:div w:id="785854370">
              <w:marLeft w:val="0"/>
              <w:marRight w:val="0"/>
              <w:marTop w:val="0"/>
              <w:marBottom w:val="0"/>
              <w:divBdr>
                <w:top w:val="none" w:sz="0" w:space="0" w:color="auto"/>
                <w:left w:val="none" w:sz="0" w:space="0" w:color="auto"/>
                <w:bottom w:val="none" w:sz="0" w:space="0" w:color="auto"/>
                <w:right w:val="none" w:sz="0" w:space="0" w:color="auto"/>
              </w:divBdr>
            </w:div>
            <w:div w:id="1753119045">
              <w:marLeft w:val="0"/>
              <w:marRight w:val="0"/>
              <w:marTop w:val="0"/>
              <w:marBottom w:val="0"/>
              <w:divBdr>
                <w:top w:val="none" w:sz="0" w:space="0" w:color="auto"/>
                <w:left w:val="none" w:sz="0" w:space="0" w:color="auto"/>
                <w:bottom w:val="none" w:sz="0" w:space="0" w:color="auto"/>
                <w:right w:val="none" w:sz="0" w:space="0" w:color="auto"/>
              </w:divBdr>
            </w:div>
            <w:div w:id="2125997879">
              <w:marLeft w:val="0"/>
              <w:marRight w:val="0"/>
              <w:marTop w:val="0"/>
              <w:marBottom w:val="0"/>
              <w:divBdr>
                <w:top w:val="none" w:sz="0" w:space="0" w:color="auto"/>
                <w:left w:val="none" w:sz="0" w:space="0" w:color="auto"/>
                <w:bottom w:val="none" w:sz="0" w:space="0" w:color="auto"/>
                <w:right w:val="none" w:sz="0" w:space="0" w:color="auto"/>
              </w:divBdr>
            </w:div>
            <w:div w:id="1871331082">
              <w:marLeft w:val="0"/>
              <w:marRight w:val="0"/>
              <w:marTop w:val="0"/>
              <w:marBottom w:val="0"/>
              <w:divBdr>
                <w:top w:val="none" w:sz="0" w:space="0" w:color="auto"/>
                <w:left w:val="none" w:sz="0" w:space="0" w:color="auto"/>
                <w:bottom w:val="none" w:sz="0" w:space="0" w:color="auto"/>
                <w:right w:val="none" w:sz="0" w:space="0" w:color="auto"/>
              </w:divBdr>
            </w:div>
            <w:div w:id="1861511285">
              <w:marLeft w:val="0"/>
              <w:marRight w:val="0"/>
              <w:marTop w:val="0"/>
              <w:marBottom w:val="0"/>
              <w:divBdr>
                <w:top w:val="none" w:sz="0" w:space="0" w:color="auto"/>
                <w:left w:val="none" w:sz="0" w:space="0" w:color="auto"/>
                <w:bottom w:val="none" w:sz="0" w:space="0" w:color="auto"/>
                <w:right w:val="none" w:sz="0" w:space="0" w:color="auto"/>
              </w:divBdr>
            </w:div>
            <w:div w:id="80029378">
              <w:marLeft w:val="0"/>
              <w:marRight w:val="0"/>
              <w:marTop w:val="0"/>
              <w:marBottom w:val="0"/>
              <w:divBdr>
                <w:top w:val="none" w:sz="0" w:space="0" w:color="auto"/>
                <w:left w:val="none" w:sz="0" w:space="0" w:color="auto"/>
                <w:bottom w:val="none" w:sz="0" w:space="0" w:color="auto"/>
                <w:right w:val="none" w:sz="0" w:space="0" w:color="auto"/>
              </w:divBdr>
            </w:div>
            <w:div w:id="1748652257">
              <w:marLeft w:val="0"/>
              <w:marRight w:val="0"/>
              <w:marTop w:val="0"/>
              <w:marBottom w:val="0"/>
              <w:divBdr>
                <w:top w:val="none" w:sz="0" w:space="0" w:color="auto"/>
                <w:left w:val="none" w:sz="0" w:space="0" w:color="auto"/>
                <w:bottom w:val="none" w:sz="0" w:space="0" w:color="auto"/>
                <w:right w:val="none" w:sz="0" w:space="0" w:color="auto"/>
              </w:divBdr>
            </w:div>
            <w:div w:id="1510754652">
              <w:marLeft w:val="0"/>
              <w:marRight w:val="0"/>
              <w:marTop w:val="0"/>
              <w:marBottom w:val="0"/>
              <w:divBdr>
                <w:top w:val="none" w:sz="0" w:space="0" w:color="auto"/>
                <w:left w:val="none" w:sz="0" w:space="0" w:color="auto"/>
                <w:bottom w:val="none" w:sz="0" w:space="0" w:color="auto"/>
                <w:right w:val="none" w:sz="0" w:space="0" w:color="auto"/>
              </w:divBdr>
            </w:div>
            <w:div w:id="1597715224">
              <w:marLeft w:val="0"/>
              <w:marRight w:val="0"/>
              <w:marTop w:val="0"/>
              <w:marBottom w:val="0"/>
              <w:divBdr>
                <w:top w:val="none" w:sz="0" w:space="0" w:color="auto"/>
                <w:left w:val="none" w:sz="0" w:space="0" w:color="auto"/>
                <w:bottom w:val="none" w:sz="0" w:space="0" w:color="auto"/>
                <w:right w:val="none" w:sz="0" w:space="0" w:color="auto"/>
              </w:divBdr>
            </w:div>
            <w:div w:id="761219872">
              <w:marLeft w:val="0"/>
              <w:marRight w:val="0"/>
              <w:marTop w:val="0"/>
              <w:marBottom w:val="0"/>
              <w:divBdr>
                <w:top w:val="none" w:sz="0" w:space="0" w:color="auto"/>
                <w:left w:val="none" w:sz="0" w:space="0" w:color="auto"/>
                <w:bottom w:val="none" w:sz="0" w:space="0" w:color="auto"/>
                <w:right w:val="none" w:sz="0" w:space="0" w:color="auto"/>
              </w:divBdr>
            </w:div>
            <w:div w:id="1006372309">
              <w:marLeft w:val="0"/>
              <w:marRight w:val="0"/>
              <w:marTop w:val="0"/>
              <w:marBottom w:val="0"/>
              <w:divBdr>
                <w:top w:val="none" w:sz="0" w:space="0" w:color="auto"/>
                <w:left w:val="none" w:sz="0" w:space="0" w:color="auto"/>
                <w:bottom w:val="none" w:sz="0" w:space="0" w:color="auto"/>
                <w:right w:val="none" w:sz="0" w:space="0" w:color="auto"/>
              </w:divBdr>
            </w:div>
            <w:div w:id="1256746085">
              <w:marLeft w:val="0"/>
              <w:marRight w:val="0"/>
              <w:marTop w:val="0"/>
              <w:marBottom w:val="0"/>
              <w:divBdr>
                <w:top w:val="none" w:sz="0" w:space="0" w:color="auto"/>
                <w:left w:val="none" w:sz="0" w:space="0" w:color="auto"/>
                <w:bottom w:val="none" w:sz="0" w:space="0" w:color="auto"/>
                <w:right w:val="none" w:sz="0" w:space="0" w:color="auto"/>
              </w:divBdr>
            </w:div>
            <w:div w:id="3560109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DA5379C-72F3-4ECF-8CF8-498DACC4FF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1870</Words>
  <Characters>10830</Characters>
  <Application>Microsoft Office Word</Application>
  <DocSecurity>0</DocSecurity>
  <Lines>183</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2023-07-12T09:40:00Z</dcterms:created>
  <dcterms:modified xsi:type="dcterms:W3CDTF">2023-07-16T19:10:00Z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d77464f14c73bd1703797190c0d22aadd9cf57421b922a8c06b34a9f2c2d90da</vt:lpwstr>
  </property>
</Properties>
</file>