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50"/>
        <w:tblW w:w="0" w:type="auto"/>
        <w:tblLook w:val="04A0" w:firstRow="1" w:lastRow="0" w:firstColumn="1" w:lastColumn="0" w:noHBand="0" w:noVBand="1"/>
      </w:tblPr>
      <w:tblGrid>
        <w:gridCol w:w="1722"/>
        <w:gridCol w:w="3647"/>
        <w:gridCol w:w="3647"/>
      </w:tblGrid>
      <w:tr w:rsidR="00D075BA" w:rsidRPr="000B732D" w14:paraId="4894C28E" w14:textId="77777777" w:rsidTr="00D075BA">
        <w:tc>
          <w:tcPr>
            <w:tcW w:w="1722" w:type="dxa"/>
          </w:tcPr>
          <w:p w14:paraId="7DB56DF8" w14:textId="77777777" w:rsidR="00D075BA" w:rsidRPr="000B732D" w:rsidRDefault="00D075BA" w:rsidP="00D075BA">
            <w:pPr>
              <w:spacing w:line="360" w:lineRule="auto"/>
              <w:rPr>
                <w:rFonts w:ascii="Arial" w:hAnsi="Arial" w:cs="Arial"/>
              </w:rPr>
            </w:pPr>
          </w:p>
        </w:tc>
        <w:tc>
          <w:tcPr>
            <w:tcW w:w="3647" w:type="dxa"/>
          </w:tcPr>
          <w:p w14:paraId="3448B356" w14:textId="77777777" w:rsidR="00D075BA" w:rsidRPr="000B732D" w:rsidRDefault="00D075BA" w:rsidP="00D075BA">
            <w:pPr>
              <w:spacing w:line="360" w:lineRule="auto"/>
              <w:rPr>
                <w:rFonts w:ascii="Arial" w:hAnsi="Arial" w:cs="Arial"/>
              </w:rPr>
            </w:pPr>
            <w:proofErr w:type="spellStart"/>
            <w:r w:rsidRPr="000B732D">
              <w:rPr>
                <w:rFonts w:ascii="Arial" w:hAnsi="Arial" w:cs="Arial"/>
              </w:rPr>
              <w:t>Targed</w:t>
            </w:r>
            <w:proofErr w:type="spellEnd"/>
            <w:r w:rsidRPr="000B732D">
              <w:rPr>
                <w:rFonts w:ascii="Arial" w:hAnsi="Arial" w:cs="Arial"/>
              </w:rPr>
              <w:t>/target</w:t>
            </w:r>
          </w:p>
        </w:tc>
        <w:tc>
          <w:tcPr>
            <w:tcW w:w="3647" w:type="dxa"/>
          </w:tcPr>
          <w:p w14:paraId="6414C7FA" w14:textId="77777777" w:rsidR="00D075BA" w:rsidRPr="000B732D" w:rsidRDefault="00D075BA" w:rsidP="00D075BA">
            <w:pPr>
              <w:spacing w:line="360" w:lineRule="auto"/>
              <w:rPr>
                <w:rFonts w:ascii="Arial" w:eastAsia="Times New Roman" w:hAnsi="Arial" w:cs="Arial"/>
                <w:color w:val="222222"/>
                <w:lang w:val="en-US" w:eastAsia="en-GB"/>
              </w:rPr>
            </w:pPr>
            <w:r w:rsidRPr="000B732D">
              <w:rPr>
                <w:rFonts w:ascii="Arial" w:eastAsia="Times New Roman" w:hAnsi="Arial" w:cs="Arial"/>
                <w:color w:val="222222"/>
                <w:shd w:val="clear" w:color="auto" w:fill="F8F9FA"/>
                <w:lang w:val="en-US" w:eastAsia="en-GB"/>
              </w:rPr>
              <w:t xml:space="preserve">Yr </w:t>
            </w:r>
            <w:proofErr w:type="spellStart"/>
            <w:r w:rsidRPr="000B732D">
              <w:rPr>
                <w:rFonts w:ascii="Arial" w:eastAsia="Times New Roman" w:hAnsi="Arial" w:cs="Arial"/>
                <w:color w:val="222222"/>
                <w:shd w:val="clear" w:color="auto" w:fill="F8F9FA"/>
                <w:lang w:val="en-US" w:eastAsia="en-GB"/>
              </w:rPr>
              <w:t>hyn</w:t>
            </w:r>
            <w:proofErr w:type="spellEnd"/>
            <w:r w:rsidRPr="000B732D">
              <w:rPr>
                <w:rFonts w:ascii="Arial" w:eastAsia="Times New Roman" w:hAnsi="Arial" w:cs="Arial"/>
                <w:color w:val="222222"/>
                <w:shd w:val="clear" w:color="auto" w:fill="F8F9FA"/>
                <w:lang w:val="en-US" w:eastAsia="en-GB"/>
              </w:rPr>
              <w:t xml:space="preserve"> yr </w:t>
            </w:r>
            <w:proofErr w:type="spellStart"/>
            <w:r w:rsidRPr="000B732D">
              <w:rPr>
                <w:rFonts w:ascii="Arial" w:eastAsia="Times New Roman" w:hAnsi="Arial" w:cs="Arial"/>
                <w:color w:val="222222"/>
                <w:shd w:val="clear" w:color="auto" w:fill="F8F9FA"/>
                <w:lang w:val="en-US" w:eastAsia="en-GB"/>
              </w:rPr>
              <w:t>wyf</w:t>
            </w:r>
            <w:proofErr w:type="spellEnd"/>
            <w:r w:rsidRPr="000B732D">
              <w:rPr>
                <w:rFonts w:ascii="Arial" w:eastAsia="Times New Roman" w:hAnsi="Arial" w:cs="Arial"/>
                <w:color w:val="222222"/>
                <w:shd w:val="clear" w:color="auto" w:fill="F8F9FA"/>
                <w:lang w:val="en-US" w:eastAsia="en-GB"/>
              </w:rPr>
              <w:t xml:space="preserve"> </w:t>
            </w:r>
            <w:proofErr w:type="spellStart"/>
            <w:r w:rsidRPr="000B732D">
              <w:rPr>
                <w:rFonts w:ascii="Arial" w:eastAsia="Times New Roman" w:hAnsi="Arial" w:cs="Arial"/>
                <w:color w:val="222222"/>
                <w:shd w:val="clear" w:color="auto" w:fill="F8F9FA"/>
                <w:lang w:val="en-US" w:eastAsia="en-GB"/>
              </w:rPr>
              <w:t>wedi'i</w:t>
            </w:r>
            <w:proofErr w:type="spellEnd"/>
            <w:r w:rsidRPr="000B732D">
              <w:rPr>
                <w:rFonts w:ascii="Arial" w:eastAsia="Times New Roman" w:hAnsi="Arial" w:cs="Arial"/>
                <w:color w:val="222222"/>
                <w:shd w:val="clear" w:color="auto" w:fill="F8F9FA"/>
                <w:lang w:val="en-US" w:eastAsia="en-GB"/>
              </w:rPr>
              <w:t xml:space="preserve"> </w:t>
            </w:r>
            <w:proofErr w:type="spellStart"/>
            <w:r w:rsidRPr="000B732D">
              <w:rPr>
                <w:rFonts w:ascii="Arial" w:eastAsia="Times New Roman" w:hAnsi="Arial" w:cs="Arial"/>
                <w:color w:val="222222"/>
                <w:shd w:val="clear" w:color="auto" w:fill="F8F9FA"/>
                <w:lang w:val="en-US" w:eastAsia="en-GB"/>
              </w:rPr>
              <w:t>wneud</w:t>
            </w:r>
            <w:proofErr w:type="spellEnd"/>
            <w:r w:rsidRPr="000B732D">
              <w:rPr>
                <w:rFonts w:ascii="Arial" w:eastAsia="Times New Roman" w:hAnsi="Arial" w:cs="Arial"/>
                <w:color w:val="222222"/>
                <w:shd w:val="clear" w:color="auto" w:fill="F8F9FA"/>
                <w:lang w:val="en-US" w:eastAsia="en-GB"/>
              </w:rPr>
              <w:t xml:space="preserve"> </w:t>
            </w:r>
            <w:proofErr w:type="spellStart"/>
            <w:r w:rsidRPr="000B732D">
              <w:rPr>
                <w:rFonts w:ascii="Arial" w:eastAsia="Times New Roman" w:hAnsi="Arial" w:cs="Arial"/>
                <w:color w:val="222222"/>
                <w:shd w:val="clear" w:color="auto" w:fill="F8F9FA"/>
                <w:lang w:val="en-US" w:eastAsia="en-GB"/>
              </w:rPr>
              <w:t>yn</w:t>
            </w:r>
            <w:proofErr w:type="spellEnd"/>
            <w:r w:rsidRPr="000B732D">
              <w:rPr>
                <w:rFonts w:ascii="Arial" w:eastAsia="Times New Roman" w:hAnsi="Arial" w:cs="Arial"/>
                <w:color w:val="222222"/>
                <w:shd w:val="clear" w:color="auto" w:fill="F8F9FA"/>
                <w:lang w:val="en-US" w:eastAsia="en-GB"/>
              </w:rPr>
              <w:t xml:space="preserve"> yr </w:t>
            </w:r>
            <w:proofErr w:type="spellStart"/>
            <w:r w:rsidRPr="000B732D">
              <w:rPr>
                <w:rFonts w:ascii="Arial" w:eastAsia="Times New Roman" w:hAnsi="Arial" w:cs="Arial"/>
                <w:color w:val="222222"/>
                <w:shd w:val="clear" w:color="auto" w:fill="F8F9FA"/>
                <w:lang w:val="en-US" w:eastAsia="en-GB"/>
              </w:rPr>
              <w:t>aseiniad</w:t>
            </w:r>
            <w:proofErr w:type="spellEnd"/>
            <w:r w:rsidRPr="000B732D">
              <w:rPr>
                <w:rFonts w:ascii="Arial" w:eastAsia="Times New Roman" w:hAnsi="Arial" w:cs="Arial"/>
                <w:color w:val="222222"/>
                <w:shd w:val="clear" w:color="auto" w:fill="F8F9FA"/>
                <w:lang w:val="en-US" w:eastAsia="en-GB"/>
              </w:rPr>
              <w:t xml:space="preserve"> </w:t>
            </w:r>
            <w:proofErr w:type="spellStart"/>
            <w:r w:rsidRPr="000B732D">
              <w:rPr>
                <w:rFonts w:ascii="Arial" w:eastAsia="Times New Roman" w:hAnsi="Arial" w:cs="Arial"/>
                <w:color w:val="222222"/>
                <w:shd w:val="clear" w:color="auto" w:fill="F8F9FA"/>
                <w:lang w:val="en-US" w:eastAsia="en-GB"/>
              </w:rPr>
              <w:t>hwn</w:t>
            </w:r>
            <w:proofErr w:type="spellEnd"/>
          </w:p>
          <w:p w14:paraId="0C48A494" w14:textId="77777777" w:rsidR="00D075BA" w:rsidRPr="000B732D" w:rsidRDefault="00D075BA" w:rsidP="00D075BA">
            <w:pPr>
              <w:spacing w:line="360" w:lineRule="auto"/>
              <w:rPr>
                <w:rFonts w:ascii="Arial" w:eastAsia="Times New Roman" w:hAnsi="Arial" w:cs="Arial"/>
                <w:lang w:val="en-US" w:eastAsia="en-GB"/>
              </w:rPr>
            </w:pPr>
            <w:r w:rsidRPr="000B732D">
              <w:rPr>
                <w:rFonts w:ascii="Arial" w:eastAsia="Times New Roman" w:hAnsi="Arial" w:cs="Arial"/>
                <w:lang w:val="en-US" w:eastAsia="en-GB"/>
              </w:rPr>
              <w:t>What I have done in this assignment...</w:t>
            </w:r>
          </w:p>
          <w:p w14:paraId="59DE84AD" w14:textId="77777777" w:rsidR="00D075BA" w:rsidRPr="000B732D" w:rsidRDefault="00D075BA" w:rsidP="00D075BA">
            <w:pPr>
              <w:spacing w:line="360" w:lineRule="auto"/>
              <w:rPr>
                <w:rFonts w:ascii="Arial" w:hAnsi="Arial" w:cs="Arial"/>
              </w:rPr>
            </w:pPr>
          </w:p>
        </w:tc>
      </w:tr>
      <w:tr w:rsidR="00D075BA" w:rsidRPr="000B732D" w14:paraId="1ED5DE22" w14:textId="77777777" w:rsidTr="00D075BA">
        <w:tc>
          <w:tcPr>
            <w:tcW w:w="1722" w:type="dxa"/>
          </w:tcPr>
          <w:p w14:paraId="0DF89609" w14:textId="77777777" w:rsidR="00D075BA" w:rsidRPr="000B732D" w:rsidRDefault="00D075BA" w:rsidP="00D075BA">
            <w:pPr>
              <w:spacing w:line="360" w:lineRule="auto"/>
              <w:rPr>
                <w:rFonts w:ascii="Arial" w:hAnsi="Arial" w:cs="Arial"/>
              </w:rPr>
            </w:pPr>
            <w:proofErr w:type="spellStart"/>
            <w:r w:rsidRPr="000B732D">
              <w:rPr>
                <w:rFonts w:ascii="Arial" w:hAnsi="Arial" w:cs="Arial"/>
              </w:rPr>
              <w:t>T</w:t>
            </w:r>
            <w:bookmarkStart w:id="0" w:name="cysill"/>
            <w:bookmarkEnd w:id="0"/>
            <w:r w:rsidRPr="000B732D">
              <w:rPr>
                <w:rFonts w:ascii="Arial" w:hAnsi="Arial" w:cs="Arial"/>
              </w:rPr>
              <w:t>arged</w:t>
            </w:r>
            <w:proofErr w:type="spellEnd"/>
            <w:r w:rsidRPr="000B732D">
              <w:rPr>
                <w:rFonts w:ascii="Arial" w:hAnsi="Arial" w:cs="Arial"/>
              </w:rPr>
              <w:t>/Target 1</w:t>
            </w:r>
          </w:p>
        </w:tc>
        <w:tc>
          <w:tcPr>
            <w:tcW w:w="3647" w:type="dxa"/>
          </w:tcPr>
          <w:p w14:paraId="14A07F95" w14:textId="77777777" w:rsidR="00D075BA" w:rsidRPr="000B732D" w:rsidRDefault="00D075BA" w:rsidP="00D075BA">
            <w:pPr>
              <w:spacing w:line="360" w:lineRule="auto"/>
              <w:rPr>
                <w:rFonts w:ascii="Arial" w:hAnsi="Arial" w:cs="Arial"/>
              </w:rPr>
            </w:pPr>
            <w:r w:rsidRPr="000B732D">
              <w:rPr>
                <w:rFonts w:ascii="Arial" w:hAnsi="Arial" w:cs="Arial"/>
              </w:rPr>
              <w:t>Consider proofreading your future drafts to avoid any grammatical/punctuation errors to enhance the flow and readability. </w:t>
            </w:r>
          </w:p>
        </w:tc>
        <w:tc>
          <w:tcPr>
            <w:tcW w:w="3647" w:type="dxa"/>
          </w:tcPr>
          <w:p w14:paraId="6C4B4653" w14:textId="77777777" w:rsidR="00D075BA" w:rsidRPr="000B732D" w:rsidRDefault="00D075BA" w:rsidP="00D075BA">
            <w:pPr>
              <w:spacing w:line="360" w:lineRule="auto"/>
              <w:rPr>
                <w:rFonts w:ascii="Arial" w:hAnsi="Arial" w:cs="Arial"/>
              </w:rPr>
            </w:pPr>
            <w:r w:rsidRPr="000B732D">
              <w:rPr>
                <w:rFonts w:ascii="Arial" w:hAnsi="Arial" w:cs="Arial"/>
              </w:rPr>
              <w:t>I have made sure to proof read more closely and have used Grammarly to spot any errors that I may have missed.</w:t>
            </w:r>
          </w:p>
        </w:tc>
      </w:tr>
      <w:tr w:rsidR="00D075BA" w:rsidRPr="000B732D" w14:paraId="4662EDE2" w14:textId="77777777" w:rsidTr="00D075BA">
        <w:tc>
          <w:tcPr>
            <w:tcW w:w="1722" w:type="dxa"/>
          </w:tcPr>
          <w:p w14:paraId="0DB77B1F" w14:textId="77777777" w:rsidR="00D075BA" w:rsidRPr="000B732D" w:rsidRDefault="00D075BA" w:rsidP="00D075BA">
            <w:pPr>
              <w:spacing w:line="360" w:lineRule="auto"/>
              <w:rPr>
                <w:rFonts w:ascii="Arial" w:hAnsi="Arial" w:cs="Arial"/>
              </w:rPr>
            </w:pPr>
            <w:proofErr w:type="spellStart"/>
            <w:r w:rsidRPr="000B732D">
              <w:rPr>
                <w:rFonts w:ascii="Arial" w:hAnsi="Arial" w:cs="Arial"/>
              </w:rPr>
              <w:t>Targed</w:t>
            </w:r>
            <w:proofErr w:type="spellEnd"/>
            <w:r w:rsidRPr="000B732D">
              <w:rPr>
                <w:rFonts w:ascii="Arial" w:hAnsi="Arial" w:cs="Arial"/>
              </w:rPr>
              <w:t>/Target 2</w:t>
            </w:r>
          </w:p>
        </w:tc>
        <w:tc>
          <w:tcPr>
            <w:tcW w:w="3647" w:type="dxa"/>
          </w:tcPr>
          <w:p w14:paraId="52FB13A6" w14:textId="77777777" w:rsidR="00D075BA" w:rsidRPr="000B732D" w:rsidRDefault="00D075BA" w:rsidP="00D075BA">
            <w:pPr>
              <w:spacing w:line="360" w:lineRule="auto"/>
              <w:rPr>
                <w:rFonts w:ascii="Arial" w:hAnsi="Arial" w:cs="Arial"/>
              </w:rPr>
            </w:pPr>
            <w:r w:rsidRPr="000B732D">
              <w:rPr>
                <w:rFonts w:ascii="Arial" w:hAnsi="Arial" w:cs="Arial"/>
              </w:rPr>
              <w:t>To improve your referencing skills, please use the Harvard Referencing Handbook for guidance (e.g. page numbers needed for direct quotes)</w:t>
            </w:r>
          </w:p>
        </w:tc>
        <w:tc>
          <w:tcPr>
            <w:tcW w:w="3647" w:type="dxa"/>
          </w:tcPr>
          <w:p w14:paraId="052DBAC6" w14:textId="77777777" w:rsidR="00D075BA" w:rsidRPr="000B732D" w:rsidRDefault="00D075BA" w:rsidP="00D075BA">
            <w:pPr>
              <w:spacing w:line="360" w:lineRule="auto"/>
              <w:rPr>
                <w:rFonts w:ascii="Arial" w:hAnsi="Arial" w:cs="Arial"/>
              </w:rPr>
            </w:pPr>
            <w:r w:rsidRPr="000B732D">
              <w:rPr>
                <w:rFonts w:ascii="Arial" w:hAnsi="Arial" w:cs="Arial"/>
              </w:rPr>
              <w:t>I have taken time before starting this assignment to go over University supplied Harvard Referencing materials.</w:t>
            </w:r>
          </w:p>
        </w:tc>
      </w:tr>
      <w:tr w:rsidR="00D075BA" w:rsidRPr="000B732D" w14:paraId="4FB4B243" w14:textId="77777777" w:rsidTr="00D075BA">
        <w:tc>
          <w:tcPr>
            <w:tcW w:w="1722" w:type="dxa"/>
          </w:tcPr>
          <w:p w14:paraId="5C4CDA88" w14:textId="77777777" w:rsidR="00D075BA" w:rsidRPr="000B732D" w:rsidRDefault="00D075BA" w:rsidP="00D075BA">
            <w:pPr>
              <w:spacing w:line="360" w:lineRule="auto"/>
              <w:rPr>
                <w:rFonts w:ascii="Arial" w:hAnsi="Arial" w:cs="Arial"/>
              </w:rPr>
            </w:pPr>
            <w:proofErr w:type="spellStart"/>
            <w:r w:rsidRPr="000B732D">
              <w:rPr>
                <w:rFonts w:ascii="Arial" w:hAnsi="Arial" w:cs="Arial"/>
              </w:rPr>
              <w:t>Targed</w:t>
            </w:r>
            <w:proofErr w:type="spellEnd"/>
            <w:r w:rsidRPr="000B732D">
              <w:rPr>
                <w:rFonts w:ascii="Arial" w:hAnsi="Arial" w:cs="Arial"/>
              </w:rPr>
              <w:t>/Target 3</w:t>
            </w:r>
          </w:p>
        </w:tc>
        <w:tc>
          <w:tcPr>
            <w:tcW w:w="3647" w:type="dxa"/>
          </w:tcPr>
          <w:p w14:paraId="0B686EAC" w14:textId="77777777" w:rsidR="00D075BA" w:rsidRPr="000B732D" w:rsidRDefault="00D075BA" w:rsidP="00D075BA">
            <w:pPr>
              <w:spacing w:line="360" w:lineRule="auto"/>
              <w:rPr>
                <w:rFonts w:ascii="Arial" w:hAnsi="Arial" w:cs="Arial"/>
              </w:rPr>
            </w:pPr>
            <w:r w:rsidRPr="000B732D">
              <w:rPr>
                <w:rFonts w:ascii="Arial" w:hAnsi="Arial" w:cs="Arial"/>
              </w:rPr>
              <w:t xml:space="preserve">Aim to move from descriptive writing - try not to list strategies or just reference theories, but further critically evaluate their effectiveness and limitations. </w:t>
            </w:r>
          </w:p>
        </w:tc>
        <w:tc>
          <w:tcPr>
            <w:tcW w:w="3647" w:type="dxa"/>
          </w:tcPr>
          <w:p w14:paraId="406A791A" w14:textId="77777777" w:rsidR="00D075BA" w:rsidRPr="000B732D" w:rsidRDefault="00D075BA" w:rsidP="00D075BA">
            <w:pPr>
              <w:spacing w:line="360" w:lineRule="auto"/>
              <w:rPr>
                <w:rFonts w:ascii="Arial" w:hAnsi="Arial" w:cs="Arial"/>
              </w:rPr>
            </w:pPr>
            <w:r w:rsidRPr="00795DBE">
              <w:rPr>
                <w:rFonts w:ascii="Arial" w:hAnsi="Arial" w:cs="Arial"/>
              </w:rPr>
              <w:t>Where possible, I have aimed to critically assess the effectiveness and constraints of strategies and theories, rather than solely describing them.</w:t>
            </w:r>
          </w:p>
        </w:tc>
      </w:tr>
    </w:tbl>
    <w:p w14:paraId="21B0AF35" w14:textId="77777777" w:rsidR="00D075BA" w:rsidRDefault="00D075BA" w:rsidP="0099637B">
      <w:pPr>
        <w:spacing w:line="360" w:lineRule="auto"/>
      </w:pPr>
    </w:p>
    <w:p w14:paraId="18F40F45" w14:textId="4BE16A1D" w:rsidR="00D075BA" w:rsidRPr="00454F7A" w:rsidRDefault="00DA5284" w:rsidP="00454F7A">
      <w:pPr>
        <w:spacing w:line="360" w:lineRule="auto"/>
        <w:rPr>
          <w:rFonts w:ascii="Arial" w:hAnsi="Arial" w:cs="Arial"/>
        </w:rPr>
      </w:pPr>
      <w:r w:rsidRPr="00454F7A">
        <w:rPr>
          <w:rFonts w:ascii="Arial" w:hAnsi="Arial" w:cs="Arial"/>
        </w:rPr>
        <w:t xml:space="preserve">I acknowledge the use of Grammarly (https://www.grammarly.com/) on </w:t>
      </w:r>
      <w:r w:rsidRPr="00454F7A">
        <w:rPr>
          <w:rFonts w:ascii="Arial" w:hAnsi="Arial" w:cs="Arial"/>
        </w:rPr>
        <w:t>2</w:t>
      </w:r>
      <w:r w:rsidR="00D075BA" w:rsidRPr="00454F7A">
        <w:rPr>
          <w:rFonts w:ascii="Arial" w:hAnsi="Arial" w:cs="Arial"/>
        </w:rPr>
        <w:t>3</w:t>
      </w:r>
      <w:r w:rsidRPr="00454F7A">
        <w:rPr>
          <w:rFonts w:ascii="Arial" w:hAnsi="Arial" w:cs="Arial"/>
        </w:rPr>
        <w:t xml:space="preserve"> February 202</w:t>
      </w:r>
      <w:r w:rsidR="00D075BA" w:rsidRPr="00454F7A">
        <w:rPr>
          <w:rFonts w:ascii="Arial" w:hAnsi="Arial" w:cs="Arial"/>
        </w:rPr>
        <w:t>5</w:t>
      </w:r>
      <w:r w:rsidRPr="00454F7A">
        <w:rPr>
          <w:rFonts w:ascii="Arial" w:hAnsi="Arial" w:cs="Arial"/>
        </w:rPr>
        <w:t xml:space="preserve"> to check my work using the prompt(s): </w:t>
      </w:r>
    </w:p>
    <w:p w14:paraId="57303DD6" w14:textId="70C12B5B" w:rsidR="00D075BA" w:rsidRPr="00454F7A" w:rsidRDefault="00DA5284" w:rsidP="00454F7A">
      <w:pPr>
        <w:pStyle w:val="ListParagraph"/>
        <w:numPr>
          <w:ilvl w:val="0"/>
          <w:numId w:val="2"/>
        </w:numPr>
        <w:spacing w:line="360" w:lineRule="auto"/>
        <w:rPr>
          <w:rFonts w:ascii="Arial" w:hAnsi="Arial" w:cs="Arial"/>
        </w:rPr>
      </w:pPr>
      <w:r w:rsidRPr="00454F7A">
        <w:rPr>
          <w:rFonts w:ascii="Arial" w:hAnsi="Arial" w:cs="Arial"/>
        </w:rPr>
        <w:t>Please check the following text for readability, grammar and syntax.</w:t>
      </w:r>
    </w:p>
    <w:p w14:paraId="796281CA" w14:textId="77777777" w:rsidR="00D075BA" w:rsidRPr="00454F7A" w:rsidRDefault="00DA5284" w:rsidP="00454F7A">
      <w:pPr>
        <w:spacing w:line="360" w:lineRule="auto"/>
        <w:rPr>
          <w:rFonts w:ascii="Arial" w:hAnsi="Arial" w:cs="Arial"/>
        </w:rPr>
      </w:pPr>
      <w:r w:rsidRPr="00454F7A">
        <w:rPr>
          <w:rFonts w:ascii="Arial" w:hAnsi="Arial" w:cs="Arial"/>
        </w:rPr>
        <w:t xml:space="preserve"> I confirm that I have not presented any AI generated text as my own work. I confirm I have copies of my drafts, notes, and other resources I used before, and after the use of AI tools which I may be asked to provide in evidence.</w:t>
      </w:r>
    </w:p>
    <w:p w14:paraId="0F40EFCA" w14:textId="0DC85AF4" w:rsidR="009C4393" w:rsidRPr="00454F7A" w:rsidRDefault="009C4393" w:rsidP="00454F7A">
      <w:pPr>
        <w:spacing w:line="360" w:lineRule="auto"/>
        <w:rPr>
          <w:rFonts w:ascii="Arial" w:hAnsi="Arial" w:cs="Arial"/>
        </w:rPr>
      </w:pPr>
      <w:r w:rsidRPr="00454F7A">
        <w:rPr>
          <w:rFonts w:ascii="Arial" w:hAnsi="Arial" w:cs="Arial"/>
        </w:rPr>
        <w:t xml:space="preserve">I acknowledge the use of ChatGPT (https://chatgpt.com/) on </w:t>
      </w:r>
      <w:r w:rsidRPr="00454F7A">
        <w:rPr>
          <w:rFonts w:ascii="Arial" w:hAnsi="Arial" w:cs="Arial"/>
        </w:rPr>
        <w:t>20</w:t>
      </w:r>
      <w:r w:rsidRPr="00454F7A">
        <w:rPr>
          <w:rFonts w:ascii="Arial" w:hAnsi="Arial" w:cs="Arial"/>
        </w:rPr>
        <w:t xml:space="preserve"> </w:t>
      </w:r>
      <w:r w:rsidR="00DB2967" w:rsidRPr="00454F7A">
        <w:rPr>
          <w:rFonts w:ascii="Arial" w:hAnsi="Arial" w:cs="Arial"/>
        </w:rPr>
        <w:t>February</w:t>
      </w:r>
      <w:r w:rsidRPr="00454F7A">
        <w:rPr>
          <w:rFonts w:ascii="Arial" w:hAnsi="Arial" w:cs="Arial"/>
        </w:rPr>
        <w:t xml:space="preserve"> 202</w:t>
      </w:r>
      <w:r w:rsidR="00DB2967" w:rsidRPr="00454F7A">
        <w:rPr>
          <w:rFonts w:ascii="Arial" w:hAnsi="Arial" w:cs="Arial"/>
        </w:rPr>
        <w:t>5</w:t>
      </w:r>
      <w:r w:rsidRPr="00454F7A">
        <w:rPr>
          <w:rFonts w:ascii="Arial" w:hAnsi="Arial" w:cs="Arial"/>
        </w:rPr>
        <w:t xml:space="preserve"> to write my notes into submission format using the prompt(s): </w:t>
      </w:r>
    </w:p>
    <w:p w14:paraId="18DFC7E1" w14:textId="5EB3C180" w:rsidR="009C4393" w:rsidRPr="00454F7A" w:rsidRDefault="001B3907" w:rsidP="00454F7A">
      <w:pPr>
        <w:pStyle w:val="ListParagraph"/>
        <w:numPr>
          <w:ilvl w:val="0"/>
          <w:numId w:val="3"/>
        </w:numPr>
        <w:spacing w:line="360" w:lineRule="auto"/>
        <w:rPr>
          <w:rFonts w:ascii="Arial" w:hAnsi="Arial" w:cs="Arial"/>
        </w:rPr>
      </w:pPr>
      <w:r w:rsidRPr="00454F7A">
        <w:rPr>
          <w:rFonts w:ascii="Arial" w:hAnsi="Arial" w:cs="Arial"/>
        </w:rPr>
        <w:t>Show me r</w:t>
      </w:r>
      <w:r w:rsidRPr="00454F7A">
        <w:rPr>
          <w:rFonts w:ascii="Arial" w:hAnsi="Arial" w:cs="Arial"/>
        </w:rPr>
        <w:t>esearch that shows how poor weather can have a negative effect on pupil engagement in outdoor learning</w:t>
      </w:r>
      <w:r w:rsidR="006E28CC" w:rsidRPr="00454F7A">
        <w:rPr>
          <w:rFonts w:ascii="Arial" w:hAnsi="Arial" w:cs="Arial"/>
        </w:rPr>
        <w:t>?</w:t>
      </w:r>
    </w:p>
    <w:p w14:paraId="1288EAA6" w14:textId="1BD706A4" w:rsidR="001B3907" w:rsidRPr="00454F7A" w:rsidRDefault="006E28CC" w:rsidP="00454F7A">
      <w:pPr>
        <w:pStyle w:val="ListParagraph"/>
        <w:numPr>
          <w:ilvl w:val="0"/>
          <w:numId w:val="3"/>
        </w:numPr>
        <w:spacing w:line="360" w:lineRule="auto"/>
        <w:rPr>
          <w:rFonts w:ascii="Arial" w:hAnsi="Arial" w:cs="Arial"/>
        </w:rPr>
      </w:pPr>
      <w:r w:rsidRPr="00454F7A">
        <w:rPr>
          <w:rFonts w:ascii="Arial" w:hAnsi="Arial" w:cs="Arial"/>
        </w:rPr>
        <w:t>W</w:t>
      </w:r>
      <w:r w:rsidRPr="00454F7A">
        <w:rPr>
          <w:rFonts w:ascii="Arial" w:hAnsi="Arial" w:cs="Arial"/>
        </w:rPr>
        <w:t xml:space="preserve">hat is a good way to provide a concise </w:t>
      </w:r>
      <w:r w:rsidRPr="00454F7A">
        <w:rPr>
          <w:rFonts w:ascii="Arial" w:hAnsi="Arial" w:cs="Arial"/>
        </w:rPr>
        <w:t>overview</w:t>
      </w:r>
      <w:r w:rsidRPr="00454F7A">
        <w:rPr>
          <w:rFonts w:ascii="Arial" w:hAnsi="Arial" w:cs="Arial"/>
        </w:rPr>
        <w:t xml:space="preserve"> and set the stage for the assignment</w:t>
      </w:r>
      <w:r w:rsidRPr="00454F7A">
        <w:rPr>
          <w:rFonts w:ascii="Arial" w:hAnsi="Arial" w:cs="Arial"/>
        </w:rPr>
        <w:t>?</w:t>
      </w:r>
    </w:p>
    <w:p w14:paraId="4655AEBC" w14:textId="6BE39B79" w:rsidR="006E28CC" w:rsidRPr="00454F7A" w:rsidRDefault="00454F7A" w:rsidP="00454F7A">
      <w:pPr>
        <w:pStyle w:val="ListParagraph"/>
        <w:numPr>
          <w:ilvl w:val="0"/>
          <w:numId w:val="3"/>
        </w:numPr>
        <w:spacing w:line="360" w:lineRule="auto"/>
        <w:rPr>
          <w:rFonts w:ascii="Arial" w:hAnsi="Arial" w:cs="Arial"/>
        </w:rPr>
      </w:pPr>
      <w:r w:rsidRPr="00454F7A">
        <w:rPr>
          <w:rFonts w:ascii="Arial" w:hAnsi="Arial" w:cs="Arial"/>
        </w:rPr>
        <w:t>What are some evidence based strategies that show how outdoor learning is beneficial</w:t>
      </w:r>
    </w:p>
    <w:p w14:paraId="01387354" w14:textId="77777777" w:rsidR="00AC25BA" w:rsidRDefault="009C4393" w:rsidP="00454F7A">
      <w:pPr>
        <w:spacing w:line="360" w:lineRule="auto"/>
        <w:rPr>
          <w:rFonts w:ascii="Arial" w:hAnsi="Arial" w:cs="Arial"/>
        </w:rPr>
      </w:pPr>
      <w:r w:rsidRPr="00454F7A">
        <w:rPr>
          <w:rFonts w:ascii="Arial" w:hAnsi="Arial" w:cs="Arial"/>
        </w:rPr>
        <w:lastRenderedPageBreak/>
        <w:t>I confirm that I have not presented any AI generated text as my own work. I confirm I have copies of my drafts, notes, and other resources I used before, and after the use of AI tools which I may be asked to provide in evidence.</w:t>
      </w:r>
    </w:p>
    <w:p w14:paraId="23BC6E96" w14:textId="77777777" w:rsidR="00AC25BA" w:rsidRDefault="00AC25BA" w:rsidP="00454F7A">
      <w:pPr>
        <w:spacing w:line="360" w:lineRule="auto"/>
        <w:rPr>
          <w:rFonts w:ascii="Arial" w:hAnsi="Arial" w:cs="Arial"/>
        </w:rPr>
      </w:pPr>
    </w:p>
    <w:p w14:paraId="70A9D1EA" w14:textId="77777777" w:rsidR="00AC25BA" w:rsidRDefault="00AC25BA" w:rsidP="00454F7A">
      <w:pPr>
        <w:spacing w:line="360" w:lineRule="auto"/>
        <w:rPr>
          <w:rFonts w:ascii="Arial" w:hAnsi="Arial" w:cs="Arial"/>
        </w:rPr>
      </w:pPr>
    </w:p>
    <w:p w14:paraId="5FFE4305" w14:textId="77777777" w:rsidR="00AC25BA" w:rsidRDefault="00AC25BA" w:rsidP="00454F7A">
      <w:pPr>
        <w:spacing w:line="360" w:lineRule="auto"/>
        <w:rPr>
          <w:rFonts w:ascii="Arial" w:hAnsi="Arial" w:cs="Arial"/>
        </w:rPr>
      </w:pPr>
    </w:p>
    <w:p w14:paraId="58E456F6" w14:textId="77777777" w:rsidR="00E653C4" w:rsidRDefault="00E653C4" w:rsidP="00AC25BA">
      <w:pPr>
        <w:spacing w:line="360" w:lineRule="auto"/>
        <w:jc w:val="center"/>
        <w:rPr>
          <w:rFonts w:ascii="Arial" w:hAnsi="Arial" w:cs="Arial"/>
        </w:rPr>
      </w:pPr>
    </w:p>
    <w:p w14:paraId="6730571F" w14:textId="77777777" w:rsidR="00E653C4" w:rsidRDefault="00E653C4" w:rsidP="00AC25BA">
      <w:pPr>
        <w:spacing w:line="360" w:lineRule="auto"/>
        <w:jc w:val="center"/>
        <w:rPr>
          <w:rFonts w:ascii="Arial" w:hAnsi="Arial" w:cs="Arial"/>
        </w:rPr>
      </w:pPr>
    </w:p>
    <w:p w14:paraId="297D71B6" w14:textId="77777777" w:rsidR="00E653C4" w:rsidRDefault="00E653C4" w:rsidP="00AC25BA">
      <w:pPr>
        <w:spacing w:line="360" w:lineRule="auto"/>
        <w:jc w:val="center"/>
        <w:rPr>
          <w:rFonts w:ascii="Arial" w:hAnsi="Arial" w:cs="Arial"/>
        </w:rPr>
      </w:pPr>
    </w:p>
    <w:p w14:paraId="69ABC2CE" w14:textId="77777777" w:rsidR="00E653C4" w:rsidRDefault="00E653C4" w:rsidP="00AC25BA">
      <w:pPr>
        <w:spacing w:line="360" w:lineRule="auto"/>
        <w:jc w:val="center"/>
        <w:rPr>
          <w:rFonts w:ascii="Arial" w:hAnsi="Arial" w:cs="Arial"/>
        </w:rPr>
      </w:pPr>
    </w:p>
    <w:p w14:paraId="01478525" w14:textId="77777777" w:rsidR="00E653C4" w:rsidRDefault="00E653C4" w:rsidP="00AC25BA">
      <w:pPr>
        <w:spacing w:line="360" w:lineRule="auto"/>
        <w:jc w:val="center"/>
        <w:rPr>
          <w:rFonts w:ascii="Arial" w:hAnsi="Arial" w:cs="Arial"/>
        </w:rPr>
      </w:pPr>
    </w:p>
    <w:p w14:paraId="2F7F7A7E" w14:textId="77777777" w:rsidR="00E653C4" w:rsidRDefault="00E653C4" w:rsidP="00AC25BA">
      <w:pPr>
        <w:spacing w:line="360" w:lineRule="auto"/>
        <w:jc w:val="center"/>
        <w:rPr>
          <w:rFonts w:ascii="Arial" w:hAnsi="Arial" w:cs="Arial"/>
        </w:rPr>
      </w:pPr>
    </w:p>
    <w:p w14:paraId="3012D629" w14:textId="2FCB90D1" w:rsidR="00AC25BA" w:rsidRDefault="00AC25BA" w:rsidP="00AC25BA">
      <w:pPr>
        <w:spacing w:line="360" w:lineRule="auto"/>
        <w:jc w:val="center"/>
        <w:rPr>
          <w:rFonts w:ascii="Arial" w:hAnsi="Arial" w:cs="Arial"/>
        </w:rPr>
      </w:pPr>
      <w:r>
        <w:rPr>
          <w:rFonts w:ascii="Arial" w:hAnsi="Arial" w:cs="Arial"/>
        </w:rPr>
        <w:t>Word Count: 2,745</w:t>
      </w:r>
    </w:p>
    <w:p w14:paraId="1D012D66" w14:textId="7100358A" w:rsidR="00D075BA" w:rsidRPr="009C4393" w:rsidRDefault="001B0590" w:rsidP="00AC25BA">
      <w:pPr>
        <w:spacing w:line="360" w:lineRule="auto"/>
        <w:jc w:val="center"/>
        <w:rPr>
          <w:rFonts w:ascii="Arial" w:hAnsi="Arial" w:cs="Arial"/>
        </w:rPr>
      </w:pPr>
      <w:r w:rsidRPr="009C4393">
        <w:rPr>
          <w:rFonts w:ascii="Arial" w:hAnsi="Arial" w:cs="Arial"/>
        </w:rPr>
        <w:br w:type="page"/>
      </w:r>
    </w:p>
    <w:p w14:paraId="3A720FC6" w14:textId="564A66CF" w:rsidR="001B0590" w:rsidRPr="0062124D" w:rsidRDefault="001B0590" w:rsidP="0062124D">
      <w:pPr>
        <w:spacing w:line="360" w:lineRule="auto"/>
        <w:jc w:val="center"/>
        <w:rPr>
          <w:rFonts w:ascii="Arial" w:hAnsi="Arial" w:cs="Arial"/>
          <w:b/>
          <w:bCs/>
          <w:sz w:val="36"/>
          <w:szCs w:val="36"/>
          <w:u w:val="single"/>
        </w:rPr>
      </w:pPr>
    </w:p>
    <w:p w14:paraId="25BBABE2" w14:textId="1D6751E9" w:rsidR="0062124D" w:rsidRPr="0062124D" w:rsidRDefault="0062124D" w:rsidP="0062367D">
      <w:pPr>
        <w:spacing w:line="360" w:lineRule="auto"/>
        <w:jc w:val="center"/>
        <w:rPr>
          <w:rFonts w:ascii="Arial" w:hAnsi="Arial" w:cs="Arial"/>
          <w:b/>
          <w:bCs/>
          <w:sz w:val="36"/>
          <w:szCs w:val="36"/>
          <w:u w:val="single"/>
        </w:rPr>
      </w:pPr>
      <w:r w:rsidRPr="0062124D">
        <w:rPr>
          <w:rFonts w:ascii="Arial" w:hAnsi="Arial" w:cs="Arial"/>
          <w:b/>
          <w:bCs/>
          <w:sz w:val="36"/>
          <w:szCs w:val="36"/>
          <w:u w:val="single"/>
        </w:rPr>
        <w:t xml:space="preserve">A Critical Evaluation of the Development of </w:t>
      </w:r>
      <w:r w:rsidR="0062367D">
        <w:rPr>
          <w:rFonts w:ascii="Arial" w:hAnsi="Arial" w:cs="Arial"/>
          <w:b/>
          <w:bCs/>
          <w:sz w:val="36"/>
          <w:szCs w:val="36"/>
          <w:u w:val="single"/>
        </w:rPr>
        <w:t xml:space="preserve">a </w:t>
      </w:r>
      <w:r w:rsidRPr="0062124D">
        <w:rPr>
          <w:rFonts w:ascii="Arial" w:hAnsi="Arial" w:cs="Arial"/>
          <w:b/>
          <w:bCs/>
          <w:sz w:val="36"/>
          <w:szCs w:val="36"/>
          <w:u w:val="single"/>
        </w:rPr>
        <w:t>Strategic Target in a</w:t>
      </w:r>
      <w:r w:rsidR="0062367D">
        <w:rPr>
          <w:rFonts w:ascii="Arial" w:hAnsi="Arial" w:cs="Arial"/>
          <w:b/>
          <w:bCs/>
          <w:sz w:val="36"/>
          <w:szCs w:val="36"/>
          <w:u w:val="single"/>
        </w:rPr>
        <w:t xml:space="preserve"> </w:t>
      </w:r>
      <w:r w:rsidRPr="0062124D">
        <w:rPr>
          <w:rFonts w:ascii="Arial" w:hAnsi="Arial" w:cs="Arial"/>
          <w:b/>
          <w:bCs/>
          <w:sz w:val="36"/>
          <w:szCs w:val="36"/>
          <w:u w:val="single"/>
        </w:rPr>
        <w:t>School Development Plan: Actions, Impact, and Evidence-Based Reflection</w:t>
      </w:r>
    </w:p>
    <w:p w14:paraId="02098A0E" w14:textId="77777777" w:rsidR="001B0BF3" w:rsidRPr="000B732D" w:rsidRDefault="001B0BF3" w:rsidP="0099637B">
      <w:pPr>
        <w:spacing w:line="360" w:lineRule="auto"/>
        <w:rPr>
          <w:rFonts w:ascii="Arial" w:hAnsi="Arial" w:cs="Arial"/>
        </w:rPr>
      </w:pPr>
    </w:p>
    <w:p w14:paraId="31CB8EDF" w14:textId="5F4F5E58" w:rsidR="001B0BF3" w:rsidRPr="000B732D" w:rsidRDefault="00C35FA2" w:rsidP="0099637B">
      <w:pPr>
        <w:spacing w:line="360" w:lineRule="auto"/>
        <w:rPr>
          <w:rFonts w:ascii="Arial" w:hAnsi="Arial" w:cs="Arial"/>
          <w:b/>
          <w:bCs/>
          <w:sz w:val="28"/>
          <w:szCs w:val="28"/>
          <w:u w:val="single"/>
        </w:rPr>
      </w:pPr>
      <w:r w:rsidRPr="000B732D">
        <w:rPr>
          <w:rFonts w:ascii="Arial" w:hAnsi="Arial" w:cs="Arial"/>
          <w:b/>
          <w:bCs/>
          <w:sz w:val="28"/>
          <w:szCs w:val="28"/>
          <w:u w:val="single"/>
        </w:rPr>
        <w:t>Introduction</w:t>
      </w:r>
    </w:p>
    <w:p w14:paraId="41F9DB3E" w14:textId="4061CFDE" w:rsidR="00CA7C17" w:rsidRPr="000B732D" w:rsidRDefault="00871CEB" w:rsidP="0099637B">
      <w:pPr>
        <w:spacing w:line="360" w:lineRule="auto"/>
        <w:rPr>
          <w:rFonts w:ascii="Arial" w:hAnsi="Arial" w:cs="Arial"/>
        </w:rPr>
      </w:pPr>
      <w:r w:rsidRPr="000B732D">
        <w:rPr>
          <w:rFonts w:ascii="Arial" w:hAnsi="Arial" w:cs="Arial"/>
        </w:rPr>
        <w:t xml:space="preserve">Across Wales, all schools have a document called a School Development Plan (SDP). These are essential for steering schools toward educational improvement; they set clear objectives to enhance student learning and outcomes, support and guide the delivery of quality teaching, and elevate the school's overall performance. This literature aims to evaluate one strategic target from the school's SDP critically. This piece of literature focuses on the SDP target: </w:t>
      </w:r>
      <w:bookmarkStart w:id="1" w:name="_Hlk190943747"/>
      <w:r w:rsidRPr="000B732D">
        <w:rPr>
          <w:rFonts w:ascii="Arial" w:hAnsi="Arial" w:cs="Arial"/>
        </w:rPr>
        <w:t>"To develop the use of the outdoors to support our curiosity curriculum."</w:t>
      </w:r>
      <w:bookmarkEnd w:id="1"/>
      <w:r w:rsidRPr="000B732D">
        <w:rPr>
          <w:rFonts w:ascii="Arial" w:hAnsi="Arial" w:cs="Arial"/>
        </w:rPr>
        <w:t>. This target is significant as evidence shows that outdoor learning inspires wonder and promotes inquisitive minds, which complements the new curriculum (Mann et al., 2022). Throughout this literature, I will refer to the School as School A for anonymity to protect the school and the pupils in line with BERA (2024). School A has 230 pupils. 22% ALN compared to the national average of 11%. 57% are eligible for FSM, the national average being 21% and 15% EAL (English as an additional language). This school is located in a deprived area with high levels of unemployment. This literature will explore the existing literature surrounding SDPs and outdoor learning. It will analyse my and the school's approach to addressing the SDP target, offering reflections on my practice.</w:t>
      </w:r>
    </w:p>
    <w:p w14:paraId="65A45995" w14:textId="7BC3F863" w:rsidR="00CA7C17" w:rsidRPr="000B732D" w:rsidRDefault="00CA7C17" w:rsidP="0099637B">
      <w:pPr>
        <w:spacing w:line="360" w:lineRule="auto"/>
        <w:rPr>
          <w:rFonts w:ascii="Arial" w:hAnsi="Arial" w:cs="Arial"/>
          <w:b/>
          <w:bCs/>
          <w:sz w:val="28"/>
          <w:szCs w:val="28"/>
          <w:u w:val="single"/>
        </w:rPr>
      </w:pPr>
      <w:r w:rsidRPr="000B732D">
        <w:rPr>
          <w:rFonts w:ascii="Arial" w:hAnsi="Arial" w:cs="Arial"/>
          <w:b/>
          <w:bCs/>
          <w:sz w:val="28"/>
          <w:szCs w:val="28"/>
          <w:u w:val="single"/>
        </w:rPr>
        <w:t>Literature Review</w:t>
      </w:r>
    </w:p>
    <w:p w14:paraId="5BFD9AA0" w14:textId="77777777" w:rsidR="00835023" w:rsidRPr="000B732D" w:rsidRDefault="00835023" w:rsidP="0099637B">
      <w:pPr>
        <w:spacing w:line="360" w:lineRule="auto"/>
        <w:rPr>
          <w:rFonts w:ascii="Arial" w:hAnsi="Arial" w:cs="Arial"/>
        </w:rPr>
      </w:pPr>
      <w:r w:rsidRPr="000B732D">
        <w:rPr>
          <w:rFonts w:ascii="Arial" w:hAnsi="Arial" w:cs="Arial"/>
        </w:rPr>
        <w:t xml:space="preserve">A school's SDP is a vital strategic document that details priorities for improvement within a school and should outline the steps that staff can take to achieve those goals over a set period, usually 1 to 3 years. A school utilises this document to steer decision-making and promote ongoing improvement in essential aspects such as teaching quality, student results, staff professional growth, and resource management. </w:t>
      </w:r>
    </w:p>
    <w:p w14:paraId="2B21DF37" w14:textId="77777777" w:rsidR="00835023" w:rsidRPr="000B732D" w:rsidRDefault="00835023" w:rsidP="0099637B">
      <w:pPr>
        <w:spacing w:line="360" w:lineRule="auto"/>
        <w:rPr>
          <w:rFonts w:ascii="Arial" w:hAnsi="Arial" w:cs="Arial"/>
        </w:rPr>
      </w:pPr>
      <w:r w:rsidRPr="000B732D">
        <w:rPr>
          <w:rFonts w:ascii="Arial" w:hAnsi="Arial" w:cs="Arial"/>
        </w:rPr>
        <w:t xml:space="preserve">The School Development Planning (SDP) process employs a structured approach to facilitate continuous improvement. It begins with Evaluation and Needs Analysis, where schools assess their performance using internal and external data, such as student achievement and well-being surveys. Stakeholder feedback and input from SLT, staff, </w:t>
      </w:r>
      <w:r w:rsidRPr="000B732D">
        <w:rPr>
          <w:rFonts w:ascii="Arial" w:hAnsi="Arial" w:cs="Arial"/>
        </w:rPr>
        <w:lastRenderedPageBreak/>
        <w:t xml:space="preserve">Governors, Local Authorities and pupils help identify key priorities. The next step, Strategic Target Setting, involves establishing clear, measurable improvement goals aligned with national policies, including the Welsh Government’s National Mission for Education (Welsh Government, 2023). In the Action Planning phase, </w:t>
      </w:r>
      <w:bookmarkStart w:id="2" w:name="_Hlk191206444"/>
      <w:r w:rsidRPr="000B732D">
        <w:rPr>
          <w:rFonts w:ascii="Arial" w:hAnsi="Arial" w:cs="Arial"/>
        </w:rPr>
        <w:t>specific actions, responsibilities, and timelines are outlined to achieve these targets, considering professional development and resource allocation</w:t>
      </w:r>
      <w:bookmarkEnd w:id="2"/>
      <w:r w:rsidRPr="000B732D">
        <w:rPr>
          <w:rFonts w:ascii="Arial" w:hAnsi="Arial" w:cs="Arial"/>
        </w:rPr>
        <w:t>. During implementation, the planned actions are executed, with staff receiving support and learning opportunities. Finally, Monitoring and Evaluation track progress through data analysis and feedback, allowing for necessary adjustments to enhance strategies and ensure ongoing school improvement. This cyclical method allows schools to adapt to changing needs and improve educational results.</w:t>
      </w:r>
    </w:p>
    <w:p w14:paraId="4D7D1AD2" w14:textId="6C8E4A4B" w:rsidR="00835023" w:rsidRPr="000B732D" w:rsidRDefault="00835023" w:rsidP="0099637B">
      <w:pPr>
        <w:spacing w:line="360" w:lineRule="auto"/>
        <w:rPr>
          <w:rFonts w:ascii="Arial" w:hAnsi="Arial" w:cs="Arial"/>
        </w:rPr>
      </w:pPr>
      <w:r w:rsidRPr="000B732D">
        <w:rPr>
          <w:rFonts w:ascii="Arial" w:hAnsi="Arial" w:cs="Arial"/>
        </w:rPr>
        <w:t>The Welsh Government plays a crucial role in developing SDPs by establishing educational policies, funding priorities, and national strategies. Schools must align their SDPs with initiatives such as The National Mission for Education, which focuses on equity, well-being, and high standards. Guidance on school improvement defines SDP objectives and improves teaching, learning, and leadership. By integrating these national priorities, SDPs enable schools to fulfil government expectations and promote enhancement. The Curriculum for Wales (</w:t>
      </w:r>
      <w:proofErr w:type="spellStart"/>
      <w:r w:rsidRPr="000B732D">
        <w:rPr>
          <w:rFonts w:ascii="Arial" w:hAnsi="Arial" w:cs="Arial"/>
        </w:rPr>
        <w:t>CfW</w:t>
      </w:r>
      <w:proofErr w:type="spellEnd"/>
      <w:r w:rsidRPr="000B732D">
        <w:rPr>
          <w:rFonts w:ascii="Arial" w:hAnsi="Arial" w:cs="Arial"/>
        </w:rPr>
        <w:t xml:space="preserve">) is integral to educational reform, necessitating that schools create, assess, and refine their curricula, thus making the SDP essential for effective </w:t>
      </w:r>
      <w:proofErr w:type="spellStart"/>
      <w:r w:rsidRPr="000B732D">
        <w:rPr>
          <w:rFonts w:ascii="Arial" w:hAnsi="Arial" w:cs="Arial"/>
        </w:rPr>
        <w:t>CfW</w:t>
      </w:r>
      <w:proofErr w:type="spellEnd"/>
      <w:r w:rsidRPr="000B732D">
        <w:rPr>
          <w:rFonts w:ascii="Arial" w:hAnsi="Arial" w:cs="Arial"/>
        </w:rPr>
        <w:t xml:space="preserve"> implementation.</w:t>
      </w:r>
    </w:p>
    <w:p w14:paraId="537ABBF6" w14:textId="77777777" w:rsidR="00835023" w:rsidRPr="000B732D" w:rsidRDefault="00835023" w:rsidP="0099637B">
      <w:pPr>
        <w:spacing w:line="360" w:lineRule="auto"/>
        <w:rPr>
          <w:rFonts w:ascii="Arial" w:hAnsi="Arial" w:cs="Arial"/>
        </w:rPr>
      </w:pPr>
      <w:r w:rsidRPr="000B732D">
        <w:rPr>
          <w:rFonts w:ascii="Arial" w:hAnsi="Arial" w:cs="Arial"/>
        </w:rPr>
        <w:t xml:space="preserve">This piece of literature focuses on the SDP target of outdoor learning. The priority is written down in the SDP as "To develop the use of the outdoors to support our curiosity curriculum.". With all aspects of education, some challenges are associated with implementing ideas. Outdoor learning has various challenges that can create barriers to its implementation. One is the weather; bad weather can affect a lesson in many ways when trying to do an outdoor lesson. It can make a lesson difficult or sometimes even stop what has been planned if the weather is severe enough. The poor weather can also affect pupil engagement in outdoor learning. Kmet et al. (2024) highlighted how poor weather conditions were a significant barrier, leading to lower engagement and increased reluctance to outdoor learning in both students and teachers. This demonstrated how the weather conditions were a challenge to outdoor learning. In contrast, some evidence shows how outdoor learning, even in challenging conditions, can foster a strong sense of engagement and community (Dancz et al., 2024). Resources and their cost can be a barrier as outdoor equipment can be expensive; they will need equipment suited to outdoor learning and suitable outdoor wear for those pupils who do not bring their own. Parental concerns are another barrier to outdoor learning, as some families can have reservations about their children taking part in outdoor learning because they have safety and hygiene concerns. Tait et al. (2024) found that parents perceived outdoor learning environments as risky due to injury to risk, lack of </w:t>
      </w:r>
      <w:r w:rsidRPr="000B732D">
        <w:rPr>
          <w:rFonts w:ascii="Arial" w:hAnsi="Arial" w:cs="Arial"/>
        </w:rPr>
        <w:lastRenderedPageBreak/>
        <w:t xml:space="preserve">sanitation and potential exposure to infections. On the other hand, Çobanoğlu and </w:t>
      </w:r>
      <w:proofErr w:type="spellStart"/>
      <w:r w:rsidRPr="000B732D">
        <w:rPr>
          <w:rFonts w:ascii="Arial" w:hAnsi="Arial" w:cs="Arial"/>
        </w:rPr>
        <w:t>Yurttaş</w:t>
      </w:r>
      <w:proofErr w:type="spellEnd"/>
      <w:r w:rsidRPr="000B732D">
        <w:rPr>
          <w:rFonts w:ascii="Arial" w:hAnsi="Arial" w:cs="Arial"/>
        </w:rPr>
        <w:t xml:space="preserve"> </w:t>
      </w:r>
      <w:proofErr w:type="spellStart"/>
      <w:r w:rsidRPr="000B732D">
        <w:rPr>
          <w:rFonts w:ascii="Arial" w:hAnsi="Arial" w:cs="Arial"/>
        </w:rPr>
        <w:t>Kumlu</w:t>
      </w:r>
      <w:proofErr w:type="spellEnd"/>
      <w:r w:rsidRPr="000B732D">
        <w:rPr>
          <w:rFonts w:ascii="Arial" w:hAnsi="Arial" w:cs="Arial"/>
        </w:rPr>
        <w:t xml:space="preserve"> (2020) found that most parents support outdoor learning as they believe it helps develop children’s social skills and independence. Other issues that may arise from the parent's point of view is the mess that can come with outdoor learning, and they could be unable to afford clothes being ruined and having to do lots of washing as a result. </w:t>
      </w:r>
    </w:p>
    <w:p w14:paraId="2689A5C2" w14:textId="77777777" w:rsidR="00835023" w:rsidRPr="000B732D" w:rsidRDefault="00835023" w:rsidP="0099637B">
      <w:pPr>
        <w:spacing w:line="360" w:lineRule="auto"/>
        <w:rPr>
          <w:rFonts w:ascii="Arial" w:hAnsi="Arial" w:cs="Arial"/>
        </w:rPr>
      </w:pPr>
      <w:r w:rsidRPr="000B732D">
        <w:rPr>
          <w:rFonts w:ascii="Arial" w:hAnsi="Arial" w:cs="Arial"/>
        </w:rPr>
        <w:t xml:space="preserve">Many teaching-based strategies complement outdoor learning. One strategy used in outdoor learning is experiential learning, which involves hands-on activities that engage the learners in real-world tasks; this could be in a range of forms, from gardening to scientific experiments. This gives educational experiences set in an authentic context and sometimes can only be done in an outdoor space. Evidence has shown that it can enhance problem-solving skills, knowledge retention and critical thinking (Harris and </w:t>
      </w:r>
      <w:proofErr w:type="spellStart"/>
      <w:r w:rsidRPr="000B732D">
        <w:rPr>
          <w:rFonts w:ascii="Arial" w:hAnsi="Arial" w:cs="Arial"/>
        </w:rPr>
        <w:t>Bilton</w:t>
      </w:r>
      <w:proofErr w:type="spellEnd"/>
      <w:r w:rsidRPr="000B732D">
        <w:rPr>
          <w:rFonts w:ascii="Arial" w:hAnsi="Arial" w:cs="Arial"/>
        </w:rPr>
        <w:t xml:space="preserve">., 2021). Wilkinson (2013) said outdoor learning allows children to learn in ways that cannot be applied indoors. Outdoor learning also allows for the implementation of an inquiry-based learning strategy. Students can explore natural environments by asking questions, making hypotheses and conducting experiments. These opportunities have been seen to develop curiosity in young learners, increasing independent learning. </w:t>
      </w:r>
      <w:proofErr w:type="spellStart"/>
      <w:r w:rsidRPr="000B732D">
        <w:rPr>
          <w:rFonts w:ascii="Arial" w:hAnsi="Arial" w:cs="Arial"/>
        </w:rPr>
        <w:t>DiYanni</w:t>
      </w:r>
      <w:proofErr w:type="spellEnd"/>
      <w:r w:rsidRPr="000B732D">
        <w:rPr>
          <w:rFonts w:ascii="Arial" w:hAnsi="Arial" w:cs="Arial"/>
        </w:rPr>
        <w:t xml:space="preserve"> et al. (2023) stated that outdoor learning increased learners' independence and interest. A third strategy towards teaching supported by outdoor learning is creating adventure and play-based learning. Lessons where this is promoted often result in team games and allow for learning through play. This has been seen to encourage creativity and collaboration in children. </w:t>
      </w:r>
      <w:proofErr w:type="spellStart"/>
      <w:r w:rsidRPr="000B732D">
        <w:rPr>
          <w:rFonts w:ascii="Arial" w:hAnsi="Arial" w:cs="Arial"/>
        </w:rPr>
        <w:t>Setiyawati</w:t>
      </w:r>
      <w:proofErr w:type="spellEnd"/>
      <w:r w:rsidRPr="000B732D">
        <w:rPr>
          <w:rFonts w:ascii="Arial" w:hAnsi="Arial" w:cs="Arial"/>
        </w:rPr>
        <w:t xml:space="preserve"> (2024) found that outdoor learning helped foster student collaboration. Hyndman and Mahony (2018) determined that outdoor learning can support students' creativity.</w:t>
      </w:r>
    </w:p>
    <w:p w14:paraId="09A8D1B5" w14:textId="77777777" w:rsidR="00835023" w:rsidRPr="000B732D" w:rsidRDefault="00835023" w:rsidP="0099637B">
      <w:pPr>
        <w:spacing w:line="360" w:lineRule="auto"/>
        <w:rPr>
          <w:rFonts w:ascii="Arial" w:hAnsi="Arial" w:cs="Arial"/>
        </w:rPr>
      </w:pPr>
      <w:r w:rsidRPr="000B732D">
        <w:rPr>
          <w:rFonts w:ascii="Arial" w:hAnsi="Arial" w:cs="Arial"/>
        </w:rPr>
        <w:t xml:space="preserve">Research in recent years has evidenced how outdoor learning benefits young people in education. Some evidence supports the case for outdoor learning having a positive correlation with academic improvement. Research has shown that outdoor learning results in deeper engagement, reduces stress, improves focus, and improves performance in academic subjects. Khan, McGeown and Bell (2020) saw that outdoor learning could facilitate and improve children's academic attainment. This idea is supported by a range of literature concluding that outdoor learning has helped improve academic performance. However, it is important to note that some research acknowledges the benefits of outdoor learning but argues that there are no measurable improvements in core subjects (Chen et al., 2025). Another important aspect of child development that outdoor learning has been evidenced to support is social and emotional development (Price, 2019). Outdoor learning builds confidence and independence by allowing children to take risks and solve problems. It helps regulate emotions by reducing stress and anxiety, promoting well-being. Additionally, it </w:t>
      </w:r>
      <w:r w:rsidRPr="000B732D">
        <w:rPr>
          <w:rFonts w:ascii="Arial" w:hAnsi="Arial" w:cs="Arial"/>
        </w:rPr>
        <w:lastRenderedPageBreak/>
        <w:t xml:space="preserve">fosters empathy and social awareness by encouraging connections with nature and peers, nurturing kindness, patience, and a sense of responsibility. </w:t>
      </w:r>
    </w:p>
    <w:p w14:paraId="16B01ADA" w14:textId="2C81B225" w:rsidR="007B0338" w:rsidRPr="000B732D" w:rsidRDefault="00835023" w:rsidP="0099637B">
      <w:pPr>
        <w:spacing w:line="360" w:lineRule="auto"/>
        <w:rPr>
          <w:rFonts w:ascii="Arial" w:hAnsi="Arial" w:cs="Arial"/>
        </w:rPr>
      </w:pPr>
      <w:r w:rsidRPr="000B732D">
        <w:rPr>
          <w:rFonts w:ascii="Arial" w:hAnsi="Arial" w:cs="Arial"/>
        </w:rPr>
        <w:t>The Welsh Government (2022) supports the notion of outdoor learning, detailing their support and encouragement to see an increase in outdoor learning across education in Wales; the research stated: "Outdoor learning encourages personal development, helps foster resilience, and provides opportunities to engage with the environment in ways that support a deeper understanding of the curriculum.” As a result, we have seen a significant increase in the last few years of schools tackling outdoor learning, trying to incorporate it into their curriculum as much as possible.</w:t>
      </w:r>
    </w:p>
    <w:p w14:paraId="161018BC" w14:textId="77777777" w:rsidR="00BE689F" w:rsidRPr="000B732D" w:rsidRDefault="00BE689F" w:rsidP="0099637B">
      <w:pPr>
        <w:spacing w:line="360" w:lineRule="auto"/>
        <w:rPr>
          <w:rFonts w:ascii="Arial" w:hAnsi="Arial" w:cs="Arial"/>
          <w:b/>
          <w:bCs/>
          <w:u w:val="single"/>
        </w:rPr>
      </w:pPr>
    </w:p>
    <w:p w14:paraId="62CBBA47" w14:textId="2005B57C" w:rsidR="009D79D8" w:rsidRPr="000B732D" w:rsidRDefault="009D79D8" w:rsidP="0099637B">
      <w:pPr>
        <w:spacing w:line="360" w:lineRule="auto"/>
        <w:rPr>
          <w:rFonts w:ascii="Arial" w:hAnsi="Arial" w:cs="Arial"/>
          <w:b/>
          <w:bCs/>
          <w:sz w:val="28"/>
          <w:szCs w:val="28"/>
          <w:u w:val="single"/>
        </w:rPr>
      </w:pPr>
      <w:r w:rsidRPr="000B732D">
        <w:rPr>
          <w:rFonts w:ascii="Arial" w:hAnsi="Arial" w:cs="Arial"/>
          <w:b/>
          <w:bCs/>
          <w:sz w:val="28"/>
          <w:szCs w:val="28"/>
          <w:u w:val="single"/>
        </w:rPr>
        <w:t xml:space="preserve">Developing an Action </w:t>
      </w:r>
      <w:r w:rsidR="00BE689F" w:rsidRPr="000B732D">
        <w:rPr>
          <w:rFonts w:ascii="Arial" w:hAnsi="Arial" w:cs="Arial"/>
          <w:b/>
          <w:bCs/>
          <w:sz w:val="28"/>
          <w:szCs w:val="28"/>
          <w:u w:val="single"/>
        </w:rPr>
        <w:t>Plan</w:t>
      </w:r>
    </w:p>
    <w:p w14:paraId="4C89B680" w14:textId="28B48068" w:rsidR="0001423D" w:rsidRPr="000B732D" w:rsidRDefault="00BC2318" w:rsidP="0099637B">
      <w:pPr>
        <w:spacing w:line="360" w:lineRule="auto"/>
        <w:rPr>
          <w:rFonts w:ascii="Arial" w:hAnsi="Arial" w:cs="Arial"/>
        </w:rPr>
      </w:pPr>
      <w:r w:rsidRPr="000B732D">
        <w:rPr>
          <w:rFonts w:ascii="Arial" w:hAnsi="Arial" w:cs="Arial"/>
        </w:rPr>
        <w:t xml:space="preserve">Priorities in a school's SDP are supported by context, which has suggested and presented a reason for the school to focus on this priority as a target. When a target is identified in a school's SDP, they will develop some targets, and action plans will develop from these targets. These action plans set out guidance for staff on how they could and should work on the identified target. The action plan is the guide that helps implement practices to improve the targets, which can then be monitored and evaluated. School A identified "To develop the use of the outdoors to support our curiosity curriculum.". It is looking to improve the usage of outdoor learning strategies to support the curriculum. A rationale was created for this strategic priority that justified why the target has been identified as needing to be on the school's SDP. One reason outdoor learning was selected as a target was due to findings from a HAPPEN (Health and Attainment of Pupils in a Primary Education Network) survey. This survey is a research tool used in Welsh primary schools to evaluate children's health, well-being, and lifestyle habits, offering insights to enhance educational and well-being initiatives. After running this survey at School A, they identified that learners suffered too little exposure to nature. The school also found that through trauma-informed training (undisclosed), exposure to the outdoors advocates a need to promote biophilia. Many studies support using nature to help support trauma (Fisher, 2023; Evans, 2023). The final reason identified in the rationale is that evidence shows that outdoor learning inspires wonder and promotes inquisitive minds, which complements our new curriculum. Parker (2022) found that fields of thoughts opened up to hungry minds, showing wonder and inspiration in young learners. This target and rationale align with the school's vision of providing a creative curriculum that ignites curiosity, sparks imagination and inspires awe and wonder. The school supported this priority by completing key actions, researching, and purchasing outdoor storage facilities and provisions that can be used in all-weather to </w:t>
      </w:r>
      <w:r w:rsidRPr="000B732D">
        <w:rPr>
          <w:rFonts w:ascii="Arial" w:hAnsi="Arial" w:cs="Arial"/>
        </w:rPr>
        <w:lastRenderedPageBreak/>
        <w:t>enhance children’s learning and development. The school had staff trained on effective play opportunities in the outdoors. The school also used fundraising to enhance the outdoor space and its equipment. The school broke down this strategic priority into three sub-priorities</w:t>
      </w:r>
      <w:r w:rsidR="00D31A86" w:rsidRPr="000B732D">
        <w:rPr>
          <w:rFonts w:ascii="Arial" w:hAnsi="Arial" w:cs="Arial"/>
        </w:rPr>
        <w:t xml:space="preserve">. </w:t>
      </w:r>
    </w:p>
    <w:p w14:paraId="6BC31F16" w14:textId="77777777" w:rsidR="0001423D" w:rsidRPr="000B732D" w:rsidRDefault="00D31A86" w:rsidP="0099637B">
      <w:pPr>
        <w:spacing w:line="360" w:lineRule="auto"/>
        <w:rPr>
          <w:rFonts w:ascii="Arial" w:hAnsi="Arial" w:cs="Arial"/>
        </w:rPr>
      </w:pPr>
      <w:r w:rsidRPr="000B732D">
        <w:rPr>
          <w:rFonts w:ascii="Arial" w:hAnsi="Arial" w:cs="Arial"/>
        </w:rPr>
        <w:t>These were</w:t>
      </w:r>
      <w:r w:rsidR="0001423D" w:rsidRPr="000B732D">
        <w:rPr>
          <w:rFonts w:ascii="Arial" w:hAnsi="Arial" w:cs="Arial"/>
        </w:rPr>
        <w:t>;</w:t>
      </w:r>
    </w:p>
    <w:p w14:paraId="2A086B36" w14:textId="067D48AC" w:rsidR="00BE689F" w:rsidRPr="000B732D" w:rsidRDefault="00BB59C2" w:rsidP="0099637B">
      <w:pPr>
        <w:pStyle w:val="ListParagraph"/>
        <w:numPr>
          <w:ilvl w:val="0"/>
          <w:numId w:val="1"/>
        </w:numPr>
        <w:spacing w:line="360" w:lineRule="auto"/>
        <w:rPr>
          <w:rFonts w:ascii="Arial" w:hAnsi="Arial" w:cs="Arial"/>
        </w:rPr>
      </w:pPr>
      <w:r w:rsidRPr="000B732D">
        <w:rPr>
          <w:rFonts w:ascii="Arial" w:hAnsi="Arial" w:cs="Arial"/>
        </w:rPr>
        <w:t>Develop the use of the outdoors for nursery, reception, and year 1</w:t>
      </w:r>
      <w:r w:rsidR="00E54D5C" w:rsidRPr="000B732D">
        <w:rPr>
          <w:rFonts w:ascii="Arial" w:hAnsi="Arial" w:cs="Arial"/>
        </w:rPr>
        <w:t>.</w:t>
      </w:r>
    </w:p>
    <w:p w14:paraId="5FEF5BBE" w14:textId="63CA1E50" w:rsidR="0001423D" w:rsidRPr="000B732D" w:rsidRDefault="0001423D" w:rsidP="0099637B">
      <w:pPr>
        <w:pStyle w:val="ListParagraph"/>
        <w:numPr>
          <w:ilvl w:val="0"/>
          <w:numId w:val="1"/>
        </w:numPr>
        <w:spacing w:line="360" w:lineRule="auto"/>
        <w:rPr>
          <w:rFonts w:ascii="Arial" w:hAnsi="Arial" w:cs="Arial"/>
        </w:rPr>
      </w:pPr>
      <w:r w:rsidRPr="000B732D">
        <w:rPr>
          <w:rFonts w:ascii="Arial" w:hAnsi="Arial" w:cs="Arial"/>
        </w:rPr>
        <w:t>To develop more opportunities to go/access the outdoors</w:t>
      </w:r>
      <w:r w:rsidR="00E54D5C" w:rsidRPr="000B732D">
        <w:rPr>
          <w:rFonts w:ascii="Arial" w:hAnsi="Arial" w:cs="Arial"/>
        </w:rPr>
        <w:t>.</w:t>
      </w:r>
    </w:p>
    <w:p w14:paraId="7C9E8C6C" w14:textId="77777777" w:rsidR="00E54D5C" w:rsidRPr="000B732D" w:rsidRDefault="00E54D5C" w:rsidP="0099637B">
      <w:pPr>
        <w:pStyle w:val="ListParagraph"/>
        <w:numPr>
          <w:ilvl w:val="0"/>
          <w:numId w:val="1"/>
        </w:numPr>
        <w:spacing w:line="360" w:lineRule="auto"/>
        <w:rPr>
          <w:rFonts w:ascii="Arial" w:hAnsi="Arial" w:cs="Arial"/>
        </w:rPr>
      </w:pPr>
      <w:r w:rsidRPr="000B732D">
        <w:rPr>
          <w:rFonts w:ascii="Arial" w:hAnsi="Arial" w:cs="Arial"/>
        </w:rPr>
        <w:t>Forest School – to further develop the afternoon forest school programme.</w:t>
      </w:r>
    </w:p>
    <w:p w14:paraId="037E4330" w14:textId="1B471AB2" w:rsidR="0001423D" w:rsidRPr="000B732D" w:rsidRDefault="005C08B0" w:rsidP="0099637B">
      <w:pPr>
        <w:spacing w:line="360" w:lineRule="auto"/>
        <w:rPr>
          <w:rFonts w:ascii="Arial" w:hAnsi="Arial" w:cs="Arial"/>
        </w:rPr>
      </w:pPr>
      <w:r w:rsidRPr="000B732D">
        <w:rPr>
          <w:rFonts w:ascii="Arial" w:hAnsi="Arial" w:cs="Arial"/>
        </w:rPr>
        <w:t>These sub-priorities have a range of success criteria that give guidance on what can be worked towards with the improvement and further implementation of outdoor learning. As I was in Year 5, I focused on sub-priority 2, “To develop more opportunities to go/access the outdoors.”.  The intended impacts of this sub-priority were to see pupils make progress with physical skills and outdoor resources to promote this</w:t>
      </w:r>
      <w:r w:rsidR="009C5F2A" w:rsidRPr="000B732D">
        <w:rPr>
          <w:rFonts w:ascii="Arial" w:hAnsi="Arial" w:cs="Arial"/>
        </w:rPr>
        <w:t>,</w:t>
      </w:r>
      <w:r w:rsidRPr="000B732D">
        <w:rPr>
          <w:rFonts w:ascii="Arial" w:hAnsi="Arial" w:cs="Arial"/>
        </w:rPr>
        <w:t xml:space="preserve"> and to develop the outdoor space to maximise outcomes and promote varied learning. The SDP stated that this could be actioned by introducing ‘focus group’ tasks rather than teaching the whole class and arranging timetables to ensure opportunities for outdoor learning are planned for the week. School A continuously monitors the impact that the outdoor learning steps to improvement have had on the learners within the school. Staff have monitored and noted that they have seen exceptional improvements in learners’ skills, including resilience, cooperation, confidence, independence and creativity. Staff monitor how outdoor learning is going within the school and have fortnightly discussions during meetings on the SDP priorities. The school has also noted that learners with Boxall profiles that have identified targets have seen these target behaviours improve with more outdoor opportunities for nearly all learners. The school aims to run another HAPPEN survey during the academic year to compare the findings to the previous year in hopes of improvement. School A has carefully considered this SDP priority and identified why it was necessary. They have used this information to create a clear set of sub-priorities they want to focus on during the academic year. They have created action plans that account for all the pupils across the school. They have considered the time and resources they need to provide for learners and actively monitor the target. However, measurable data is not being collected for this target. The monitoring of this target is currently based mainly on staff opinion rather than any substantial qualitative or quantitative data. To improve on this, School A could consider creating a questionnaire to monitor learners' feelings, which could be done term on term rather than once a year with the HAPPEN survey. The school could also collaborate with other local schools, connecting and engaging in conversations, exchanging ideas and mutual outdoor learning observations.</w:t>
      </w:r>
    </w:p>
    <w:p w14:paraId="75810D57" w14:textId="77777777" w:rsidR="0099637B" w:rsidRDefault="0099637B" w:rsidP="0099637B">
      <w:pPr>
        <w:spacing w:line="360" w:lineRule="auto"/>
        <w:rPr>
          <w:rFonts w:ascii="Arial" w:hAnsi="Arial" w:cs="Arial"/>
          <w:b/>
          <w:bCs/>
          <w:sz w:val="28"/>
          <w:szCs w:val="28"/>
          <w:u w:val="single"/>
        </w:rPr>
      </w:pPr>
    </w:p>
    <w:p w14:paraId="21486610" w14:textId="6F0387E3" w:rsidR="00EC0AAF" w:rsidRPr="000B732D" w:rsidRDefault="00EC0AAF" w:rsidP="0099637B">
      <w:pPr>
        <w:spacing w:line="360" w:lineRule="auto"/>
        <w:rPr>
          <w:rFonts w:ascii="Arial" w:hAnsi="Arial" w:cs="Arial"/>
          <w:b/>
          <w:bCs/>
          <w:sz w:val="28"/>
          <w:szCs w:val="28"/>
          <w:u w:val="single"/>
        </w:rPr>
      </w:pPr>
      <w:r w:rsidRPr="000B732D">
        <w:rPr>
          <w:rFonts w:ascii="Arial" w:hAnsi="Arial" w:cs="Arial"/>
          <w:b/>
          <w:bCs/>
          <w:sz w:val="28"/>
          <w:szCs w:val="28"/>
          <w:u w:val="single"/>
        </w:rPr>
        <w:t>Reflection and Evaluation</w:t>
      </w:r>
    </w:p>
    <w:p w14:paraId="1D415F44" w14:textId="50AEEB36" w:rsidR="0014106E" w:rsidRPr="000B732D" w:rsidRDefault="00327F05" w:rsidP="0099637B">
      <w:pPr>
        <w:spacing w:line="360" w:lineRule="auto"/>
        <w:rPr>
          <w:rFonts w:ascii="Arial" w:hAnsi="Arial" w:cs="Arial"/>
        </w:rPr>
      </w:pPr>
      <w:r w:rsidRPr="000B732D">
        <w:rPr>
          <w:rFonts w:ascii="Arial" w:hAnsi="Arial" w:cs="Arial"/>
        </w:rPr>
        <w:t>When I selected my strategic priority and sub-priority, I had a professional conversation with my classroom mentor, breaking down the sub-priority and coming up with some ideas for potential lessons I could deliver. I planned to deliver a cross-curricular lesson that tackled Health and Well-being, Expressive Arts, and Literacy, Language and Communication Areas of Learning. The week before the lesson, I reached out to parents of my class via Class Dojo, sending a message to send their children to school with suitable clothing for outdoor learning, aiming to prevent any possible issues with parents. The lesson plan was based on the class book in year 5. The children read and did much work on the book Holes by Louis Sachar. For this lesson, I would take learners outdoors to a large field and have them role-play being a member of Camp Green Lake for the day; during this, I would introduce the task on the field with a shovel safety talk and then allow learners to dig a hole. This lesson aligned with the intended impact of supporting learners in progressing with physical skills and knowledge of using outdoor resources. The lesson provided pupils with a varied learning experience and created an authentic context for the learners, allowing them to relate and understand the enormous task of digging a 5-foot by 5-foot hole every day. A follow-up lesson from this allowed children to reflect on their hole-digging experience to write an instruction text. After the lesson, I noted that pupil engagement was really high and saw that even those who are often disinterested in school did engage and enjoy the lesson. This engagement carried over to the follow-up lesson. I found that pupils engaged and enjoyed recalling their first-hand experience in an authentic context to write instructions on digging a hole.</w:t>
      </w:r>
      <w:r w:rsidR="001C6F22" w:rsidRPr="000B732D">
        <w:rPr>
          <w:rFonts w:ascii="Arial" w:hAnsi="Arial" w:cs="Arial"/>
        </w:rPr>
        <w:t xml:space="preserve"> The lesson created aligned closely with the strategic priority proposed in the SDP</w:t>
      </w:r>
      <w:r w:rsidR="003E6990" w:rsidRPr="000B732D">
        <w:rPr>
          <w:rFonts w:ascii="Arial" w:hAnsi="Arial" w:cs="Arial"/>
        </w:rPr>
        <w:t xml:space="preserve">. Showing </w:t>
      </w:r>
      <w:r w:rsidR="00B44941" w:rsidRPr="000B732D">
        <w:rPr>
          <w:rFonts w:ascii="Arial" w:hAnsi="Arial" w:cs="Arial"/>
        </w:rPr>
        <w:t xml:space="preserve">how, by using the SDP it enabled me to create a </w:t>
      </w:r>
      <w:r w:rsidR="004A41BE" w:rsidRPr="000B732D">
        <w:rPr>
          <w:rFonts w:ascii="Arial" w:hAnsi="Arial" w:cs="Arial"/>
        </w:rPr>
        <w:t xml:space="preserve">beneficial lesson for the Year 5 class. </w:t>
      </w:r>
    </w:p>
    <w:p w14:paraId="0EB90FF6" w14:textId="0F3FCA52" w:rsidR="00327F05" w:rsidRPr="000B732D" w:rsidRDefault="00327F05" w:rsidP="0099637B">
      <w:pPr>
        <w:spacing w:line="360" w:lineRule="auto"/>
        <w:rPr>
          <w:rFonts w:ascii="Arial" w:hAnsi="Arial" w:cs="Arial"/>
        </w:rPr>
      </w:pPr>
      <w:r w:rsidRPr="000B732D">
        <w:rPr>
          <w:rFonts w:ascii="Arial" w:hAnsi="Arial" w:cs="Arial"/>
        </w:rPr>
        <w:t>The school has successfully identified a target that needed to be worked on, but it was also something the learners could engage with and enjoy. The recommendations and intended impacts were suitable for the priority and felt achievable in weekly outdoor learning lessons. The school is making a conscious effort to improve the quality of outdoor learning and opportunities with emerging non-data evidence provided weekly. I feel my experience supports the literature suggesting that pupil engagement in outdoor learning is strong and can positively impact classroom-based lessons.</w:t>
      </w:r>
    </w:p>
    <w:p w14:paraId="6CFF93BE" w14:textId="21122CD2" w:rsidR="00BB1E57" w:rsidRPr="000B732D" w:rsidRDefault="00CA69AC" w:rsidP="0099637B">
      <w:pPr>
        <w:spacing w:line="360" w:lineRule="auto"/>
        <w:rPr>
          <w:rFonts w:ascii="Arial" w:hAnsi="Arial" w:cs="Arial"/>
          <w:b/>
          <w:bCs/>
          <w:sz w:val="28"/>
          <w:szCs w:val="28"/>
          <w:u w:val="single"/>
        </w:rPr>
      </w:pPr>
      <w:r w:rsidRPr="000B732D">
        <w:rPr>
          <w:rFonts w:ascii="Arial" w:hAnsi="Arial" w:cs="Arial"/>
          <w:b/>
          <w:bCs/>
          <w:sz w:val="28"/>
          <w:szCs w:val="28"/>
          <w:u w:val="single"/>
        </w:rPr>
        <w:t>Conclusion</w:t>
      </w:r>
    </w:p>
    <w:p w14:paraId="42C2090D" w14:textId="075D517A" w:rsidR="0040360E" w:rsidRPr="000B732D" w:rsidRDefault="002A4EA5" w:rsidP="0099637B">
      <w:pPr>
        <w:spacing w:line="360" w:lineRule="auto"/>
        <w:rPr>
          <w:rFonts w:ascii="Arial" w:hAnsi="Arial" w:cs="Arial"/>
        </w:rPr>
      </w:pPr>
      <w:r w:rsidRPr="000B732D">
        <w:rPr>
          <w:rFonts w:ascii="Arial" w:hAnsi="Arial" w:cs="Arial"/>
        </w:rPr>
        <w:lastRenderedPageBreak/>
        <w:t>This literature aims to explore the Development of a strategic target in a school development plan. The research focused on analysing and focusing on a particular strategic target within a school's SDP. This literature analyses the literature surrounding the target and investigates the breakdown of the target through personal practice. The findings revealed that the school's SDP target was well planned and offered clear and achievable guidance and targets for the priority. However, there is a gap in data-driven evidence to support pupils' improvements, which could be an area to improve the target further. Through this analysis, the importance of evidence-based decision-making in school development has become evident, emphasising its role in informed policy and practice. A school's development should be based on evidence from within; this evidence should help shape priorities for what should be prioritised in an SDP. This experience has reinforced the importance of employing data and research to inform classroom practices, assessment strategies, and intervention planning. Integrating initiatives driven by an SDP into teaching will promote a culture of continuous improvement, collaboration and student-centred learning.</w:t>
      </w:r>
    </w:p>
    <w:p w14:paraId="220B64E7" w14:textId="77777777" w:rsidR="0040360E" w:rsidRPr="000B732D" w:rsidRDefault="0040360E" w:rsidP="0099637B">
      <w:pPr>
        <w:spacing w:line="360" w:lineRule="auto"/>
        <w:rPr>
          <w:rFonts w:ascii="Arial" w:hAnsi="Arial" w:cs="Arial"/>
        </w:rPr>
      </w:pPr>
      <w:r w:rsidRPr="000B732D">
        <w:rPr>
          <w:rFonts w:ascii="Arial" w:hAnsi="Arial" w:cs="Arial"/>
        </w:rPr>
        <w:br w:type="page"/>
      </w:r>
    </w:p>
    <w:p w14:paraId="7CD80C50" w14:textId="204FFA63" w:rsidR="008C3E05" w:rsidRPr="000B732D" w:rsidRDefault="00915F8F" w:rsidP="0099637B">
      <w:pPr>
        <w:spacing w:line="360" w:lineRule="auto"/>
        <w:rPr>
          <w:rFonts w:ascii="Arial" w:hAnsi="Arial" w:cs="Arial"/>
          <w:b/>
          <w:bCs/>
          <w:sz w:val="28"/>
          <w:szCs w:val="28"/>
          <w:u w:val="single"/>
        </w:rPr>
      </w:pPr>
      <w:r w:rsidRPr="000B732D">
        <w:rPr>
          <w:rFonts w:ascii="Arial" w:hAnsi="Arial" w:cs="Arial"/>
          <w:b/>
          <w:bCs/>
          <w:sz w:val="28"/>
          <w:szCs w:val="28"/>
          <w:u w:val="single"/>
        </w:rPr>
        <w:lastRenderedPageBreak/>
        <w:t>Reference</w:t>
      </w:r>
    </w:p>
    <w:p w14:paraId="11D2E6D4" w14:textId="77777777" w:rsidR="00D1425B" w:rsidRPr="000B732D" w:rsidRDefault="00D1425B" w:rsidP="0099637B">
      <w:pPr>
        <w:spacing w:line="360" w:lineRule="auto"/>
        <w:ind w:left="1004" w:hanging="720"/>
        <w:rPr>
          <w:rFonts w:ascii="Arial" w:hAnsi="Arial" w:cs="Arial"/>
        </w:rPr>
      </w:pPr>
      <w:r w:rsidRPr="000B732D">
        <w:rPr>
          <w:rFonts w:ascii="Arial" w:hAnsi="Arial" w:cs="Arial"/>
        </w:rPr>
        <w:t xml:space="preserve">Additional Learning Needs and Education Tribunal (Wales) Act 2018. (2018). </w:t>
      </w:r>
      <w:r w:rsidRPr="000B732D">
        <w:rPr>
          <w:rStyle w:val="Emphasis"/>
          <w:rFonts w:ascii="Arial" w:hAnsi="Arial" w:cs="Arial"/>
        </w:rPr>
        <w:t>An Act of the National Assembly for Wales</w:t>
      </w:r>
      <w:r w:rsidRPr="000B732D">
        <w:rPr>
          <w:rFonts w:ascii="Arial" w:hAnsi="Arial" w:cs="Arial"/>
        </w:rPr>
        <w:t xml:space="preserve"> (2018 </w:t>
      </w:r>
      <w:proofErr w:type="spellStart"/>
      <w:r w:rsidRPr="000B732D">
        <w:rPr>
          <w:rFonts w:ascii="Arial" w:hAnsi="Arial" w:cs="Arial"/>
        </w:rPr>
        <w:t>anaw</w:t>
      </w:r>
      <w:proofErr w:type="spellEnd"/>
      <w:r w:rsidRPr="000B732D">
        <w:rPr>
          <w:rFonts w:ascii="Arial" w:hAnsi="Arial" w:cs="Arial"/>
        </w:rPr>
        <w:t xml:space="preserve"> 2). Cardiff: The Stationery Office. Available at: </w:t>
      </w:r>
      <w:hyperlink r:id="rId8" w:history="1">
        <w:r w:rsidRPr="000B732D">
          <w:rPr>
            <w:rStyle w:val="Hyperlink"/>
            <w:rFonts w:ascii="Arial" w:hAnsi="Arial" w:cs="Arial"/>
          </w:rPr>
          <w:t>https://www.gov.wales/sites/default/files/publications/2018-04/additional-learning-needs-and-education-tribunal-wales-act-2018-explanatory-memorandum.pdf</w:t>
        </w:r>
      </w:hyperlink>
      <w:r w:rsidRPr="000B732D">
        <w:rPr>
          <w:rFonts w:ascii="Arial" w:hAnsi="Arial" w:cs="Arial"/>
        </w:rPr>
        <w:t xml:space="preserve"> [Accessed 20 February 2025]</w:t>
      </w:r>
    </w:p>
    <w:p w14:paraId="62EE0A03" w14:textId="77777777" w:rsidR="00D1425B" w:rsidRPr="000B732D" w:rsidRDefault="00D1425B" w:rsidP="0099637B">
      <w:pPr>
        <w:pStyle w:val="NormalWeb"/>
        <w:spacing w:line="360" w:lineRule="auto"/>
        <w:ind w:left="1004" w:hanging="720"/>
        <w:rPr>
          <w:rFonts w:ascii="Arial" w:hAnsi="Arial" w:cs="Arial"/>
          <w:color w:val="222222"/>
          <w:sz w:val="22"/>
          <w:szCs w:val="22"/>
          <w:shd w:val="clear" w:color="auto" w:fill="FFFFFF"/>
        </w:rPr>
      </w:pPr>
      <w:r w:rsidRPr="000B732D">
        <w:rPr>
          <w:rFonts w:ascii="Arial" w:hAnsi="Arial" w:cs="Arial"/>
          <w:color w:val="222222"/>
          <w:sz w:val="22"/>
          <w:szCs w:val="22"/>
          <w:shd w:val="clear" w:color="auto" w:fill="FFFFFF"/>
        </w:rPr>
        <w:t xml:space="preserve">‌British Educational Research Association [BERA]. (2024). Ethical Guidelines for Educational Research (5th ed.). </w:t>
      </w:r>
      <w:hyperlink r:id="rId9" w:history="1">
        <w:r w:rsidRPr="000B732D">
          <w:rPr>
            <w:rStyle w:val="Hyperlink"/>
            <w:rFonts w:ascii="Arial" w:hAnsi="Arial" w:cs="Arial"/>
            <w:sz w:val="22"/>
            <w:szCs w:val="22"/>
            <w:shd w:val="clear" w:color="auto" w:fill="FFFFFF"/>
          </w:rPr>
          <w:t>www.bera.ac.uk/publication/ethicalguidelines-for-educational-research-2024</w:t>
        </w:r>
      </w:hyperlink>
      <w:r w:rsidRPr="000B732D">
        <w:rPr>
          <w:rFonts w:ascii="Arial" w:hAnsi="Arial" w:cs="Arial"/>
          <w:color w:val="222222"/>
          <w:sz w:val="22"/>
          <w:szCs w:val="22"/>
          <w:shd w:val="clear" w:color="auto" w:fill="FFFFFF"/>
        </w:rPr>
        <w:t xml:space="preserve"> </w:t>
      </w:r>
    </w:p>
    <w:p w14:paraId="6102FB5E"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 xml:space="preserve">Çobanoğlu, R. and </w:t>
      </w:r>
      <w:proofErr w:type="spellStart"/>
      <w:r w:rsidRPr="000B732D">
        <w:rPr>
          <w:rFonts w:ascii="Arial" w:hAnsi="Arial" w:cs="Arial"/>
          <w:color w:val="222222"/>
          <w:shd w:val="clear" w:color="auto" w:fill="FFFFFF"/>
        </w:rPr>
        <w:t>Kumlu</w:t>
      </w:r>
      <w:proofErr w:type="spellEnd"/>
      <w:r w:rsidRPr="000B732D">
        <w:rPr>
          <w:rFonts w:ascii="Arial" w:hAnsi="Arial" w:cs="Arial"/>
          <w:color w:val="222222"/>
          <w:shd w:val="clear" w:color="auto" w:fill="FFFFFF"/>
        </w:rPr>
        <w:t>, G.D.Y., 2020. Children’s science learning outside school: Parental support. </w:t>
      </w:r>
      <w:r w:rsidRPr="000B732D">
        <w:rPr>
          <w:rFonts w:ascii="Arial" w:hAnsi="Arial" w:cs="Arial"/>
          <w:i/>
          <w:iCs/>
          <w:color w:val="222222"/>
          <w:shd w:val="clear" w:color="auto" w:fill="FFFFFF"/>
        </w:rPr>
        <w:t>Turkish Journal of Education</w:t>
      </w:r>
      <w:r w:rsidRPr="000B732D">
        <w:rPr>
          <w:rFonts w:ascii="Arial" w:hAnsi="Arial" w:cs="Arial"/>
          <w:color w:val="222222"/>
          <w:shd w:val="clear" w:color="auto" w:fill="FFFFFF"/>
        </w:rPr>
        <w:t>, </w:t>
      </w:r>
      <w:r w:rsidRPr="000B732D">
        <w:rPr>
          <w:rFonts w:ascii="Arial" w:hAnsi="Arial" w:cs="Arial"/>
          <w:i/>
          <w:iCs/>
          <w:color w:val="222222"/>
          <w:shd w:val="clear" w:color="auto" w:fill="FFFFFF"/>
        </w:rPr>
        <w:t>9</w:t>
      </w:r>
      <w:r w:rsidRPr="000B732D">
        <w:rPr>
          <w:rFonts w:ascii="Arial" w:hAnsi="Arial" w:cs="Arial"/>
          <w:color w:val="222222"/>
          <w:shd w:val="clear" w:color="auto" w:fill="FFFFFF"/>
        </w:rPr>
        <w:t>(1), pp.46-63.</w:t>
      </w:r>
    </w:p>
    <w:p w14:paraId="4A721CAA"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 xml:space="preserve">Dancz, C.L., Adams, E.A., </w:t>
      </w:r>
      <w:proofErr w:type="spellStart"/>
      <w:r w:rsidRPr="000B732D">
        <w:rPr>
          <w:rFonts w:ascii="Arial" w:hAnsi="Arial" w:cs="Arial"/>
          <w:color w:val="222222"/>
          <w:shd w:val="clear" w:color="auto" w:fill="FFFFFF"/>
        </w:rPr>
        <w:t>Orfi</w:t>
      </w:r>
      <w:proofErr w:type="spellEnd"/>
      <w:r w:rsidRPr="000B732D">
        <w:rPr>
          <w:rFonts w:ascii="Arial" w:hAnsi="Arial" w:cs="Arial"/>
          <w:color w:val="222222"/>
          <w:shd w:val="clear" w:color="auto" w:fill="FFFFFF"/>
        </w:rPr>
        <w:t>, N. and Evans, E., 2024, June. Board 265: Enhancing the Transfer Experience through a Collaborative Cohort Program: the Culmination of a 5-year NSF S-STEM Program at a Community College. In </w:t>
      </w:r>
      <w:r w:rsidRPr="000B732D">
        <w:rPr>
          <w:rFonts w:ascii="Arial" w:hAnsi="Arial" w:cs="Arial"/>
          <w:i/>
          <w:iCs/>
          <w:color w:val="222222"/>
          <w:shd w:val="clear" w:color="auto" w:fill="FFFFFF"/>
        </w:rPr>
        <w:t>2024 ASEE Annual Conference &amp; Exposition</w:t>
      </w:r>
      <w:r w:rsidRPr="000B732D">
        <w:rPr>
          <w:rFonts w:ascii="Arial" w:hAnsi="Arial" w:cs="Arial"/>
          <w:color w:val="222222"/>
          <w:shd w:val="clear" w:color="auto" w:fill="FFFFFF"/>
        </w:rPr>
        <w:t>.</w:t>
      </w:r>
    </w:p>
    <w:p w14:paraId="16C28598" w14:textId="77777777" w:rsidR="00D1425B" w:rsidRPr="000B732D" w:rsidRDefault="00D1425B" w:rsidP="0099637B">
      <w:pPr>
        <w:spacing w:line="360" w:lineRule="auto"/>
        <w:ind w:left="1004" w:hanging="720"/>
        <w:rPr>
          <w:rFonts w:ascii="Arial" w:hAnsi="Arial" w:cs="Arial"/>
          <w:color w:val="222222"/>
          <w:shd w:val="clear" w:color="auto" w:fill="FFFFFF"/>
        </w:rPr>
      </w:pPr>
      <w:proofErr w:type="spellStart"/>
      <w:r w:rsidRPr="000B732D">
        <w:rPr>
          <w:rFonts w:ascii="Arial" w:hAnsi="Arial" w:cs="Arial"/>
          <w:color w:val="222222"/>
          <w:shd w:val="clear" w:color="auto" w:fill="FFFFFF"/>
        </w:rPr>
        <w:t>DiYanni</w:t>
      </w:r>
      <w:proofErr w:type="spellEnd"/>
      <w:r w:rsidRPr="000B732D">
        <w:rPr>
          <w:rFonts w:ascii="Arial" w:hAnsi="Arial" w:cs="Arial"/>
          <w:color w:val="222222"/>
          <w:shd w:val="clear" w:color="auto" w:fill="FFFFFF"/>
        </w:rPr>
        <w:t>, C., Cream, C. and Diaz, D., 2023. Outdoor Education Improves Children's Curiosity, Risk-Taking, and Connection to Nature.</w:t>
      </w:r>
    </w:p>
    <w:p w14:paraId="3F8BD7E8"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Evans, N.M., 2023. Trauma-informed environmental education: Helping students feel safe and connected in nature. </w:t>
      </w:r>
      <w:r w:rsidRPr="000B732D">
        <w:rPr>
          <w:rFonts w:ascii="Arial" w:hAnsi="Arial" w:cs="Arial"/>
          <w:i/>
          <w:iCs/>
          <w:color w:val="222222"/>
          <w:shd w:val="clear" w:color="auto" w:fill="FFFFFF"/>
        </w:rPr>
        <w:t>The Journal of Environmental Education</w:t>
      </w:r>
      <w:r w:rsidRPr="000B732D">
        <w:rPr>
          <w:rFonts w:ascii="Arial" w:hAnsi="Arial" w:cs="Arial"/>
          <w:color w:val="222222"/>
          <w:shd w:val="clear" w:color="auto" w:fill="FFFFFF"/>
        </w:rPr>
        <w:t>, </w:t>
      </w:r>
      <w:r w:rsidRPr="000B732D">
        <w:rPr>
          <w:rFonts w:ascii="Arial" w:hAnsi="Arial" w:cs="Arial"/>
          <w:i/>
          <w:iCs/>
          <w:color w:val="222222"/>
          <w:shd w:val="clear" w:color="auto" w:fill="FFFFFF"/>
        </w:rPr>
        <w:t>54</w:t>
      </w:r>
      <w:r w:rsidRPr="000B732D">
        <w:rPr>
          <w:rFonts w:ascii="Arial" w:hAnsi="Arial" w:cs="Arial"/>
          <w:color w:val="222222"/>
          <w:shd w:val="clear" w:color="auto" w:fill="FFFFFF"/>
        </w:rPr>
        <w:t>(2), pp.85-98.</w:t>
      </w:r>
    </w:p>
    <w:p w14:paraId="72E6C841"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Fisher, C., 2023. Trauma-informed nature therapy: A case study. </w:t>
      </w:r>
      <w:r w:rsidRPr="000B732D">
        <w:rPr>
          <w:rFonts w:ascii="Arial" w:hAnsi="Arial" w:cs="Arial"/>
          <w:i/>
          <w:iCs/>
          <w:color w:val="222222"/>
          <w:shd w:val="clear" w:color="auto" w:fill="FFFFFF"/>
        </w:rPr>
        <w:t>Ecopsychology</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15</w:t>
      </w:r>
      <w:r w:rsidRPr="000B732D">
        <w:rPr>
          <w:rFonts w:ascii="Arial" w:hAnsi="Arial" w:cs="Arial"/>
          <w:color w:val="222222"/>
          <w:shd w:val="clear" w:color="auto" w:fill="FFFFFF"/>
        </w:rPr>
        <w:t>(3), pp.214-221.</w:t>
      </w:r>
    </w:p>
    <w:p w14:paraId="1A9D51D0"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Hyndman, B. and Mahony, L., 2018. Developing creativity through outdoor physical activities: A qualitative exploration of contrasting school equipment provisions. </w:t>
      </w:r>
      <w:r w:rsidRPr="000B732D">
        <w:rPr>
          <w:rFonts w:ascii="Arial" w:hAnsi="Arial" w:cs="Arial"/>
          <w:i/>
          <w:iCs/>
          <w:color w:val="222222"/>
          <w:shd w:val="clear" w:color="auto" w:fill="FFFFFF"/>
        </w:rPr>
        <w:t>Journal of Adventure Education and Outdoor Learning</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18</w:t>
      </w:r>
      <w:r w:rsidRPr="000B732D">
        <w:rPr>
          <w:rFonts w:ascii="Arial" w:hAnsi="Arial" w:cs="Arial"/>
          <w:color w:val="222222"/>
          <w:shd w:val="clear" w:color="auto" w:fill="FFFFFF"/>
        </w:rPr>
        <w:t>(3), pp.242-256.</w:t>
      </w:r>
    </w:p>
    <w:p w14:paraId="20585721"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Khan, M., McGeown, S. and Bell, S., 2020. Can an outdoor learning environment improve children’s academic attainment? A quasi-experimental mixed methods study in Bangladesh. </w:t>
      </w:r>
      <w:r w:rsidRPr="000B732D">
        <w:rPr>
          <w:rFonts w:ascii="Arial" w:hAnsi="Arial" w:cs="Arial"/>
          <w:i/>
          <w:iCs/>
          <w:color w:val="222222"/>
          <w:shd w:val="clear" w:color="auto" w:fill="FFFFFF"/>
        </w:rPr>
        <w:t xml:space="preserve">Environment and </w:t>
      </w:r>
      <w:proofErr w:type="spellStart"/>
      <w:r w:rsidRPr="000B732D">
        <w:rPr>
          <w:rFonts w:ascii="Arial" w:hAnsi="Arial" w:cs="Arial"/>
          <w:i/>
          <w:iCs/>
          <w:color w:val="222222"/>
          <w:shd w:val="clear" w:color="auto" w:fill="FFFFFF"/>
        </w:rPr>
        <w:t>Behavior</w:t>
      </w:r>
      <w:proofErr w:type="spellEnd"/>
      <w:r w:rsidRPr="000B732D">
        <w:rPr>
          <w:rFonts w:ascii="Arial" w:hAnsi="Arial" w:cs="Arial"/>
          <w:color w:val="222222"/>
          <w:shd w:val="clear" w:color="auto" w:fill="FFFFFF"/>
        </w:rPr>
        <w:t>, </w:t>
      </w:r>
      <w:r w:rsidRPr="000B732D">
        <w:rPr>
          <w:rFonts w:ascii="Arial" w:hAnsi="Arial" w:cs="Arial"/>
          <w:i/>
          <w:iCs/>
          <w:color w:val="222222"/>
          <w:shd w:val="clear" w:color="auto" w:fill="FFFFFF"/>
        </w:rPr>
        <w:t>52</w:t>
      </w:r>
      <w:r w:rsidRPr="000B732D">
        <w:rPr>
          <w:rFonts w:ascii="Arial" w:hAnsi="Arial" w:cs="Arial"/>
          <w:color w:val="222222"/>
          <w:shd w:val="clear" w:color="auto" w:fill="FFFFFF"/>
        </w:rPr>
        <w:t>(10), pp.1079-1104.</w:t>
      </w:r>
    </w:p>
    <w:p w14:paraId="78135A29"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lastRenderedPageBreak/>
        <w:t>KMEŤ, A., MÁZOROVÁ, H., FROLO, J. and ŠMIDA, D., 2024. Do Slovak teachers teach outside? An insight into geography and biology teachers opinions on outdoor education and place-based learning. </w:t>
      </w:r>
      <w:proofErr w:type="spellStart"/>
      <w:r w:rsidRPr="000B732D">
        <w:rPr>
          <w:rFonts w:ascii="Arial" w:hAnsi="Arial" w:cs="Arial"/>
          <w:i/>
          <w:iCs/>
          <w:color w:val="222222"/>
          <w:shd w:val="clear" w:color="auto" w:fill="FFFFFF"/>
        </w:rPr>
        <w:t>Geographia</w:t>
      </w:r>
      <w:proofErr w:type="spellEnd"/>
      <w:r w:rsidRPr="000B732D">
        <w:rPr>
          <w:rFonts w:ascii="Arial" w:hAnsi="Arial" w:cs="Arial"/>
          <w:i/>
          <w:iCs/>
          <w:color w:val="222222"/>
          <w:shd w:val="clear" w:color="auto" w:fill="FFFFFF"/>
        </w:rPr>
        <w:t xml:space="preserve"> </w:t>
      </w:r>
      <w:proofErr w:type="spellStart"/>
      <w:r w:rsidRPr="000B732D">
        <w:rPr>
          <w:rFonts w:ascii="Arial" w:hAnsi="Arial" w:cs="Arial"/>
          <w:i/>
          <w:iCs/>
          <w:color w:val="222222"/>
          <w:shd w:val="clear" w:color="auto" w:fill="FFFFFF"/>
        </w:rPr>
        <w:t>Cassoviensis</w:t>
      </w:r>
      <w:proofErr w:type="spellEnd"/>
      <w:r w:rsidRPr="000B732D">
        <w:rPr>
          <w:rFonts w:ascii="Arial" w:hAnsi="Arial" w:cs="Arial"/>
          <w:color w:val="222222"/>
          <w:shd w:val="clear" w:color="auto" w:fill="FFFFFF"/>
        </w:rPr>
        <w:t>, </w:t>
      </w:r>
      <w:r w:rsidRPr="000B732D">
        <w:rPr>
          <w:rFonts w:ascii="Arial" w:hAnsi="Arial" w:cs="Arial"/>
          <w:i/>
          <w:iCs/>
          <w:color w:val="222222"/>
          <w:shd w:val="clear" w:color="auto" w:fill="FFFFFF"/>
        </w:rPr>
        <w:t>18</w:t>
      </w:r>
      <w:r w:rsidRPr="000B732D">
        <w:rPr>
          <w:rFonts w:ascii="Arial" w:hAnsi="Arial" w:cs="Arial"/>
          <w:color w:val="222222"/>
          <w:shd w:val="clear" w:color="auto" w:fill="FFFFFF"/>
        </w:rPr>
        <w:t>(1), pp.66-75.</w:t>
      </w:r>
    </w:p>
    <w:p w14:paraId="1976DA8C"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Mann, J., Gray, T., Truong, S., Brymer, E., Passy, R., Ho, S., Sahlberg, P., Ward, K., Bentsen, P., Curry, C. and Cowper, R., 2022. Getting out of the classroom and into nature: a systematic review of nature-specific outdoor learning on school Children's learning and development. </w:t>
      </w:r>
      <w:r w:rsidRPr="000B732D">
        <w:rPr>
          <w:rFonts w:ascii="Arial" w:hAnsi="Arial" w:cs="Arial"/>
          <w:i/>
          <w:iCs/>
          <w:color w:val="222222"/>
          <w:shd w:val="clear" w:color="auto" w:fill="FFFFFF"/>
        </w:rPr>
        <w:t>Frontiers in Public Health</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10</w:t>
      </w:r>
      <w:r w:rsidRPr="000B732D">
        <w:rPr>
          <w:rFonts w:ascii="Arial" w:hAnsi="Arial" w:cs="Arial"/>
          <w:color w:val="222222"/>
          <w:shd w:val="clear" w:color="auto" w:fill="FFFFFF"/>
        </w:rPr>
        <w:t>, p.877058.</w:t>
      </w:r>
    </w:p>
    <w:p w14:paraId="7FAAE5E0"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Parker, L., 2022. Outdoor learning, a pathway to transformational learning? Or another educational gimmick. </w:t>
      </w:r>
      <w:r w:rsidRPr="000B732D">
        <w:rPr>
          <w:rFonts w:ascii="Arial" w:hAnsi="Arial" w:cs="Arial"/>
          <w:i/>
          <w:iCs/>
          <w:color w:val="222222"/>
          <w:shd w:val="clear" w:color="auto" w:fill="FFFFFF"/>
        </w:rPr>
        <w:t>International Journal for Cross-Disciplinary Subjects in Education</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13</w:t>
      </w:r>
      <w:r w:rsidRPr="000B732D">
        <w:rPr>
          <w:rFonts w:ascii="Arial" w:hAnsi="Arial" w:cs="Arial"/>
          <w:color w:val="222222"/>
          <w:shd w:val="clear" w:color="auto" w:fill="FFFFFF"/>
        </w:rPr>
        <w:t>(1), pp.4600-4611.</w:t>
      </w:r>
    </w:p>
    <w:p w14:paraId="5A41CB58"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Price, A., 2019. Using outdoor learning to augment social and emotional learning (SEL) skills in young people with social, emotional and behavioural difficulties (SEBD). </w:t>
      </w:r>
      <w:r w:rsidRPr="000B732D">
        <w:rPr>
          <w:rFonts w:ascii="Arial" w:hAnsi="Arial" w:cs="Arial"/>
          <w:i/>
          <w:iCs/>
          <w:color w:val="222222"/>
          <w:shd w:val="clear" w:color="auto" w:fill="FFFFFF"/>
        </w:rPr>
        <w:t>Journal of Adventure Education and Outdoor Learning</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19</w:t>
      </w:r>
      <w:r w:rsidRPr="000B732D">
        <w:rPr>
          <w:rFonts w:ascii="Arial" w:hAnsi="Arial" w:cs="Arial"/>
          <w:color w:val="222222"/>
          <w:shd w:val="clear" w:color="auto" w:fill="FFFFFF"/>
        </w:rPr>
        <w:t>(4), pp.315-328.</w:t>
      </w:r>
    </w:p>
    <w:p w14:paraId="2922CA4F" w14:textId="77777777" w:rsidR="00D1425B" w:rsidRPr="000B732D" w:rsidRDefault="00D1425B" w:rsidP="0099637B">
      <w:pPr>
        <w:spacing w:line="360" w:lineRule="auto"/>
        <w:ind w:left="1004" w:hanging="720"/>
        <w:rPr>
          <w:rFonts w:ascii="Arial" w:hAnsi="Arial" w:cs="Arial"/>
          <w:color w:val="222222"/>
          <w:shd w:val="clear" w:color="auto" w:fill="FFFFFF"/>
        </w:rPr>
      </w:pPr>
      <w:proofErr w:type="spellStart"/>
      <w:r w:rsidRPr="000B732D">
        <w:rPr>
          <w:rFonts w:ascii="Arial" w:hAnsi="Arial" w:cs="Arial"/>
          <w:color w:val="222222"/>
          <w:shd w:val="clear" w:color="auto" w:fill="FFFFFF"/>
        </w:rPr>
        <w:t>Setiyawati</w:t>
      </w:r>
      <w:proofErr w:type="spellEnd"/>
      <w:r w:rsidRPr="000B732D">
        <w:rPr>
          <w:rFonts w:ascii="Arial" w:hAnsi="Arial" w:cs="Arial"/>
          <w:color w:val="222222"/>
          <w:shd w:val="clear" w:color="auto" w:fill="FFFFFF"/>
        </w:rPr>
        <w:t>, E., 2024. Enhancing Student Collaboration in Science Education Through Outdoor Learning Transformation. </w:t>
      </w:r>
      <w:r w:rsidRPr="000B732D">
        <w:rPr>
          <w:rFonts w:ascii="Arial" w:hAnsi="Arial" w:cs="Arial"/>
          <w:i/>
          <w:iCs/>
          <w:color w:val="222222"/>
          <w:shd w:val="clear" w:color="auto" w:fill="FFFFFF"/>
        </w:rPr>
        <w:t>Indonesian Journal of Innovation Studies</w:t>
      </w:r>
      <w:r w:rsidRPr="000B732D">
        <w:rPr>
          <w:rFonts w:ascii="Arial" w:hAnsi="Arial" w:cs="Arial"/>
          <w:color w:val="222222"/>
          <w:shd w:val="clear" w:color="auto" w:fill="FFFFFF"/>
        </w:rPr>
        <w:t>, </w:t>
      </w:r>
      <w:r w:rsidRPr="000B732D">
        <w:rPr>
          <w:rFonts w:ascii="Arial" w:hAnsi="Arial" w:cs="Arial"/>
          <w:i/>
          <w:iCs/>
          <w:color w:val="222222"/>
          <w:shd w:val="clear" w:color="auto" w:fill="FFFFFF"/>
        </w:rPr>
        <w:t>25</w:t>
      </w:r>
      <w:r w:rsidRPr="000B732D">
        <w:rPr>
          <w:rFonts w:ascii="Arial" w:hAnsi="Arial" w:cs="Arial"/>
          <w:color w:val="222222"/>
          <w:shd w:val="clear" w:color="auto" w:fill="FFFFFF"/>
        </w:rPr>
        <w:t>(2), pp.10-21070.</w:t>
      </w:r>
    </w:p>
    <w:p w14:paraId="36B7FC49" w14:textId="77777777"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Tait, K., Liang, P. and Silveira, S., 2024. Why Can’t My Child Play Too? Current Challenges of Public Playgrounds for Children with Disabilities. </w:t>
      </w:r>
      <w:r w:rsidRPr="000B732D">
        <w:rPr>
          <w:rFonts w:ascii="Arial" w:hAnsi="Arial" w:cs="Arial"/>
          <w:i/>
          <w:iCs/>
          <w:color w:val="222222"/>
          <w:shd w:val="clear" w:color="auto" w:fill="FFFFFF"/>
        </w:rPr>
        <w:t>Education Sciences</w:t>
      </w:r>
      <w:r w:rsidRPr="000B732D">
        <w:rPr>
          <w:rFonts w:ascii="Arial" w:hAnsi="Arial" w:cs="Arial"/>
          <w:color w:val="222222"/>
          <w:shd w:val="clear" w:color="auto" w:fill="FFFFFF"/>
        </w:rPr>
        <w:t>, </w:t>
      </w:r>
      <w:r w:rsidRPr="000B732D">
        <w:rPr>
          <w:rFonts w:ascii="Arial" w:hAnsi="Arial" w:cs="Arial"/>
          <w:i/>
          <w:iCs/>
          <w:color w:val="222222"/>
          <w:shd w:val="clear" w:color="auto" w:fill="FFFFFF"/>
        </w:rPr>
        <w:t>14</w:t>
      </w:r>
      <w:r w:rsidRPr="000B732D">
        <w:rPr>
          <w:rFonts w:ascii="Arial" w:hAnsi="Arial" w:cs="Arial"/>
          <w:color w:val="222222"/>
          <w:shd w:val="clear" w:color="auto" w:fill="FFFFFF"/>
        </w:rPr>
        <w:t>(11), p.1153.</w:t>
      </w:r>
    </w:p>
    <w:p w14:paraId="4B565037" w14:textId="77777777" w:rsidR="00D1425B" w:rsidRPr="000B732D" w:rsidRDefault="00D1425B" w:rsidP="0099637B">
      <w:pPr>
        <w:spacing w:line="360" w:lineRule="auto"/>
        <w:ind w:left="1004" w:hanging="720"/>
        <w:rPr>
          <w:rFonts w:ascii="Arial" w:hAnsi="Arial" w:cs="Arial"/>
        </w:rPr>
      </w:pPr>
      <w:r w:rsidRPr="000B732D">
        <w:rPr>
          <w:rFonts w:ascii="Arial" w:hAnsi="Arial" w:cs="Arial"/>
        </w:rPr>
        <w:t xml:space="preserve">Welsh Government. (2022). </w:t>
      </w:r>
      <w:r w:rsidRPr="000B732D">
        <w:rPr>
          <w:rFonts w:ascii="Arial" w:hAnsi="Arial" w:cs="Arial"/>
          <w:i/>
          <w:iCs/>
        </w:rPr>
        <w:t>Teaching and learning in the outdoors: The current state of outdoor learning in schools in Wales</w:t>
      </w:r>
      <w:r w:rsidRPr="000B732D">
        <w:rPr>
          <w:rFonts w:ascii="Arial" w:hAnsi="Arial" w:cs="Arial"/>
        </w:rPr>
        <w:t xml:space="preserve">. Cardiff: Welsh Government. Available at: </w:t>
      </w:r>
      <w:hyperlink r:id="rId10" w:tgtFrame="_new" w:history="1">
        <w:r w:rsidRPr="000B732D">
          <w:rPr>
            <w:rFonts w:ascii="Arial" w:hAnsi="Arial" w:cs="Arial"/>
            <w:color w:val="0000FF"/>
            <w:u w:val="single"/>
          </w:rPr>
          <w:t>https://hwb.gov.wales/api/storage/177a33a6-7c70-4843-bb63-903e70a04154/teaching-and-learning-in-the-outdoors-the-current-state-of-outdoor-learning-in-schools-in-wales.pdf</w:t>
        </w:r>
      </w:hyperlink>
      <w:r w:rsidRPr="000B732D">
        <w:rPr>
          <w:rFonts w:ascii="Arial" w:hAnsi="Arial" w:cs="Arial"/>
        </w:rPr>
        <w:t xml:space="preserve"> [Accessed 20 February 2025].</w:t>
      </w:r>
    </w:p>
    <w:p w14:paraId="495023B3" w14:textId="77777777" w:rsidR="00D1425B" w:rsidRPr="000B732D" w:rsidRDefault="00D1425B" w:rsidP="0099637B">
      <w:pPr>
        <w:spacing w:line="360" w:lineRule="auto"/>
        <w:ind w:left="1004" w:hanging="720"/>
        <w:rPr>
          <w:rFonts w:ascii="Arial" w:hAnsi="Arial" w:cs="Arial"/>
        </w:rPr>
      </w:pPr>
      <w:r w:rsidRPr="000B732D">
        <w:rPr>
          <w:rFonts w:ascii="Arial" w:hAnsi="Arial" w:cs="Arial"/>
        </w:rPr>
        <w:t xml:space="preserve">Welsh Government. (2023). </w:t>
      </w:r>
      <w:r w:rsidRPr="000B732D">
        <w:rPr>
          <w:rStyle w:val="Emphasis"/>
          <w:rFonts w:ascii="Arial" w:hAnsi="Arial" w:cs="Arial"/>
        </w:rPr>
        <w:t>Our national mission: high standards and aspirations for all</w:t>
      </w:r>
      <w:r w:rsidRPr="000B732D">
        <w:rPr>
          <w:rFonts w:ascii="Arial" w:hAnsi="Arial" w:cs="Arial"/>
        </w:rPr>
        <w:t xml:space="preserve">. Cardiff: Welsh Government. Available at: </w:t>
      </w:r>
      <w:hyperlink r:id="rId11" w:history="1">
        <w:r w:rsidRPr="000B732D">
          <w:rPr>
            <w:rStyle w:val="Hyperlink"/>
            <w:rFonts w:ascii="Arial" w:hAnsi="Arial" w:cs="Arial"/>
          </w:rPr>
          <w:t>https://www.gov.wales/our-national-mission-high-standards-and-aspirations-all-html</w:t>
        </w:r>
      </w:hyperlink>
      <w:r w:rsidRPr="000B732D">
        <w:rPr>
          <w:rFonts w:ascii="Arial" w:hAnsi="Arial" w:cs="Arial"/>
        </w:rPr>
        <w:t xml:space="preserve"> [Accessed 20 February 2025]. </w:t>
      </w:r>
    </w:p>
    <w:p w14:paraId="5074E276" w14:textId="03D2F376" w:rsidR="00D1425B" w:rsidRPr="000B732D" w:rsidRDefault="00D1425B" w:rsidP="0099637B">
      <w:pPr>
        <w:spacing w:line="360" w:lineRule="auto"/>
        <w:ind w:left="1004" w:hanging="720"/>
        <w:rPr>
          <w:rFonts w:ascii="Arial" w:hAnsi="Arial" w:cs="Arial"/>
          <w:color w:val="222222"/>
          <w:shd w:val="clear" w:color="auto" w:fill="FFFFFF"/>
        </w:rPr>
      </w:pPr>
      <w:r w:rsidRPr="000B732D">
        <w:rPr>
          <w:rFonts w:ascii="Arial" w:hAnsi="Arial" w:cs="Arial"/>
          <w:color w:val="222222"/>
          <w:shd w:val="clear" w:color="auto" w:fill="FFFFFF"/>
        </w:rPr>
        <w:t>Wilkinson, R., 2013. </w:t>
      </w:r>
      <w:r w:rsidRPr="000B732D">
        <w:rPr>
          <w:rFonts w:ascii="Arial" w:hAnsi="Arial" w:cs="Arial"/>
          <w:i/>
          <w:iCs/>
          <w:color w:val="222222"/>
          <w:shd w:val="clear" w:color="auto" w:fill="FFFFFF"/>
        </w:rPr>
        <w:t>Outdoor learning in the early years: the benefits of outdoor learning in a natural environment</w:t>
      </w:r>
      <w:r w:rsidRPr="000B732D">
        <w:rPr>
          <w:rFonts w:ascii="Arial" w:hAnsi="Arial" w:cs="Arial"/>
          <w:color w:val="222222"/>
          <w:shd w:val="clear" w:color="auto" w:fill="FFFFFF"/>
        </w:rPr>
        <w:t> (Doctoral dissertation).</w:t>
      </w:r>
    </w:p>
    <w:sectPr w:rsidR="00D1425B" w:rsidRPr="000B732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48CB0" w14:textId="77777777" w:rsidR="001B2C99" w:rsidRDefault="001B2C99" w:rsidP="001B0BF3">
      <w:pPr>
        <w:spacing w:after="0" w:line="240" w:lineRule="auto"/>
      </w:pPr>
      <w:r>
        <w:separator/>
      </w:r>
    </w:p>
  </w:endnote>
  <w:endnote w:type="continuationSeparator" w:id="0">
    <w:p w14:paraId="3FDDDD77" w14:textId="77777777" w:rsidR="001B2C99" w:rsidRDefault="001B2C99" w:rsidP="001B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172491"/>
      <w:docPartObj>
        <w:docPartGallery w:val="Page Numbers (Bottom of Page)"/>
        <w:docPartUnique/>
      </w:docPartObj>
    </w:sdtPr>
    <w:sdtEndPr>
      <w:rPr>
        <w:noProof/>
      </w:rPr>
    </w:sdtEndPr>
    <w:sdtContent>
      <w:p w14:paraId="4374F314" w14:textId="4115F228" w:rsidR="005F3375" w:rsidRDefault="005F3375">
        <w:pPr>
          <w:pStyle w:val="Footer"/>
          <w:jc w:val="center"/>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6DFA1444" w14:textId="77777777" w:rsidR="001B0BF3" w:rsidRDefault="001B0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17DDD" w14:textId="77777777" w:rsidR="001B2C99" w:rsidRDefault="001B2C99" w:rsidP="001B0BF3">
      <w:pPr>
        <w:spacing w:after="0" w:line="240" w:lineRule="auto"/>
      </w:pPr>
      <w:r>
        <w:separator/>
      </w:r>
    </w:p>
  </w:footnote>
  <w:footnote w:type="continuationSeparator" w:id="0">
    <w:p w14:paraId="4389673B" w14:textId="77777777" w:rsidR="001B2C99" w:rsidRDefault="001B2C99" w:rsidP="001B0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EA89D" w14:textId="27FF75B7" w:rsidR="005F3375" w:rsidRDefault="005F3375">
    <w:pPr>
      <w:pStyle w:val="Header"/>
    </w:pPr>
    <w:r>
      <w:t>ECAD7005</w:t>
    </w:r>
    <w:r>
      <w:ptab w:relativeTo="margin" w:alignment="center" w:leader="none"/>
    </w:r>
    <w:r>
      <w:ptab w:relativeTo="margin" w:alignment="right" w:leader="none"/>
    </w:r>
    <w:r>
      <w:t>2404782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4D0F"/>
    <w:multiLevelType w:val="hybridMultilevel"/>
    <w:tmpl w:val="5ADAD9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E07F2"/>
    <w:multiLevelType w:val="hybridMultilevel"/>
    <w:tmpl w:val="86E0A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7A6DE9"/>
    <w:multiLevelType w:val="hybridMultilevel"/>
    <w:tmpl w:val="15CCB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682860">
    <w:abstractNumId w:val="0"/>
  </w:num>
  <w:num w:numId="2" w16cid:durableId="168450077">
    <w:abstractNumId w:val="2"/>
  </w:num>
  <w:num w:numId="3" w16cid:durableId="1987200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BF3"/>
    <w:rsid w:val="000002CC"/>
    <w:rsid w:val="00000797"/>
    <w:rsid w:val="00001AB9"/>
    <w:rsid w:val="000020F6"/>
    <w:rsid w:val="00013507"/>
    <w:rsid w:val="0001423D"/>
    <w:rsid w:val="0001701E"/>
    <w:rsid w:val="0003356C"/>
    <w:rsid w:val="00037185"/>
    <w:rsid w:val="00050E45"/>
    <w:rsid w:val="00063575"/>
    <w:rsid w:val="00064446"/>
    <w:rsid w:val="000656F9"/>
    <w:rsid w:val="000743CA"/>
    <w:rsid w:val="00081146"/>
    <w:rsid w:val="00084626"/>
    <w:rsid w:val="00093D48"/>
    <w:rsid w:val="00097B19"/>
    <w:rsid w:val="000A1995"/>
    <w:rsid w:val="000A4DDA"/>
    <w:rsid w:val="000A6B52"/>
    <w:rsid w:val="000A7207"/>
    <w:rsid w:val="000B0F46"/>
    <w:rsid w:val="000B732D"/>
    <w:rsid w:val="000C105C"/>
    <w:rsid w:val="000D683D"/>
    <w:rsid w:val="000D756F"/>
    <w:rsid w:val="000E2A3C"/>
    <w:rsid w:val="000F163D"/>
    <w:rsid w:val="000F28CF"/>
    <w:rsid w:val="000F4E48"/>
    <w:rsid w:val="00107379"/>
    <w:rsid w:val="00107D4E"/>
    <w:rsid w:val="00110BC7"/>
    <w:rsid w:val="00114993"/>
    <w:rsid w:val="0011567F"/>
    <w:rsid w:val="00135928"/>
    <w:rsid w:val="00136066"/>
    <w:rsid w:val="0014106E"/>
    <w:rsid w:val="0015197F"/>
    <w:rsid w:val="0015383E"/>
    <w:rsid w:val="00191CB8"/>
    <w:rsid w:val="00195932"/>
    <w:rsid w:val="0019713C"/>
    <w:rsid w:val="001A4B7E"/>
    <w:rsid w:val="001B0590"/>
    <w:rsid w:val="001B0BF3"/>
    <w:rsid w:val="001B2C99"/>
    <w:rsid w:val="001B3907"/>
    <w:rsid w:val="001B5085"/>
    <w:rsid w:val="001B67A2"/>
    <w:rsid w:val="001C1F7A"/>
    <w:rsid w:val="001C6F22"/>
    <w:rsid w:val="001D0F17"/>
    <w:rsid w:val="001D79D3"/>
    <w:rsid w:val="001F4DAE"/>
    <w:rsid w:val="001F506B"/>
    <w:rsid w:val="00200DBE"/>
    <w:rsid w:val="002105BE"/>
    <w:rsid w:val="002157AF"/>
    <w:rsid w:val="00217AB9"/>
    <w:rsid w:val="00222FAE"/>
    <w:rsid w:val="00225176"/>
    <w:rsid w:val="002256CC"/>
    <w:rsid w:val="002257C7"/>
    <w:rsid w:val="002321E9"/>
    <w:rsid w:val="00232329"/>
    <w:rsid w:val="002423A5"/>
    <w:rsid w:val="002448C1"/>
    <w:rsid w:val="002466B4"/>
    <w:rsid w:val="002523C6"/>
    <w:rsid w:val="00264F5D"/>
    <w:rsid w:val="00276BC1"/>
    <w:rsid w:val="00277F73"/>
    <w:rsid w:val="002822DA"/>
    <w:rsid w:val="0028457F"/>
    <w:rsid w:val="00292A8A"/>
    <w:rsid w:val="00293F1A"/>
    <w:rsid w:val="002976E5"/>
    <w:rsid w:val="002A440F"/>
    <w:rsid w:val="002A4EA5"/>
    <w:rsid w:val="002A5628"/>
    <w:rsid w:val="002B010B"/>
    <w:rsid w:val="002B10B3"/>
    <w:rsid w:val="002C20EE"/>
    <w:rsid w:val="002C3037"/>
    <w:rsid w:val="002D1109"/>
    <w:rsid w:val="002D548C"/>
    <w:rsid w:val="002D7A4E"/>
    <w:rsid w:val="002E2D21"/>
    <w:rsid w:val="002F0784"/>
    <w:rsid w:val="003010CC"/>
    <w:rsid w:val="00301CF5"/>
    <w:rsid w:val="003026D5"/>
    <w:rsid w:val="003029A3"/>
    <w:rsid w:val="003138F1"/>
    <w:rsid w:val="00321FBB"/>
    <w:rsid w:val="00323D82"/>
    <w:rsid w:val="003243CD"/>
    <w:rsid w:val="003258DC"/>
    <w:rsid w:val="00327F05"/>
    <w:rsid w:val="00330B8C"/>
    <w:rsid w:val="00350D4C"/>
    <w:rsid w:val="00361326"/>
    <w:rsid w:val="00370687"/>
    <w:rsid w:val="003728B3"/>
    <w:rsid w:val="00377873"/>
    <w:rsid w:val="003815AA"/>
    <w:rsid w:val="003841C6"/>
    <w:rsid w:val="00387470"/>
    <w:rsid w:val="003A5004"/>
    <w:rsid w:val="003B6602"/>
    <w:rsid w:val="003C6FF3"/>
    <w:rsid w:val="003D2AD8"/>
    <w:rsid w:val="003D2AF9"/>
    <w:rsid w:val="003D4786"/>
    <w:rsid w:val="003D4EEB"/>
    <w:rsid w:val="003D7DF8"/>
    <w:rsid w:val="003E17B1"/>
    <w:rsid w:val="003E3340"/>
    <w:rsid w:val="003E6990"/>
    <w:rsid w:val="00401444"/>
    <w:rsid w:val="0040360E"/>
    <w:rsid w:val="004101BA"/>
    <w:rsid w:val="00420890"/>
    <w:rsid w:val="00424FFB"/>
    <w:rsid w:val="00425252"/>
    <w:rsid w:val="0043044D"/>
    <w:rsid w:val="00433AE9"/>
    <w:rsid w:val="00434DDC"/>
    <w:rsid w:val="00435E1C"/>
    <w:rsid w:val="00442E0A"/>
    <w:rsid w:val="004457AA"/>
    <w:rsid w:val="00446C57"/>
    <w:rsid w:val="004505DC"/>
    <w:rsid w:val="004506EA"/>
    <w:rsid w:val="00451DEA"/>
    <w:rsid w:val="00454F7A"/>
    <w:rsid w:val="004612CB"/>
    <w:rsid w:val="00467D47"/>
    <w:rsid w:val="004746A8"/>
    <w:rsid w:val="00482587"/>
    <w:rsid w:val="00487A9A"/>
    <w:rsid w:val="0049770F"/>
    <w:rsid w:val="004A41BE"/>
    <w:rsid w:val="004A7E16"/>
    <w:rsid w:val="004B08FE"/>
    <w:rsid w:val="004B555D"/>
    <w:rsid w:val="004D040C"/>
    <w:rsid w:val="004E0D3F"/>
    <w:rsid w:val="004E11D9"/>
    <w:rsid w:val="004E1477"/>
    <w:rsid w:val="004E24DC"/>
    <w:rsid w:val="004E365D"/>
    <w:rsid w:val="004E3BDB"/>
    <w:rsid w:val="004E540F"/>
    <w:rsid w:val="004E6BC2"/>
    <w:rsid w:val="004F0250"/>
    <w:rsid w:val="004F08AC"/>
    <w:rsid w:val="004F4266"/>
    <w:rsid w:val="00502A53"/>
    <w:rsid w:val="00502AFF"/>
    <w:rsid w:val="0050571F"/>
    <w:rsid w:val="00505CD7"/>
    <w:rsid w:val="0050746B"/>
    <w:rsid w:val="00510B8F"/>
    <w:rsid w:val="00511810"/>
    <w:rsid w:val="00517A5C"/>
    <w:rsid w:val="00522EB3"/>
    <w:rsid w:val="005326A0"/>
    <w:rsid w:val="00537DD6"/>
    <w:rsid w:val="00546838"/>
    <w:rsid w:val="005513C0"/>
    <w:rsid w:val="005530C6"/>
    <w:rsid w:val="00560DAE"/>
    <w:rsid w:val="00561398"/>
    <w:rsid w:val="00562FE9"/>
    <w:rsid w:val="005672A7"/>
    <w:rsid w:val="00572998"/>
    <w:rsid w:val="00573B88"/>
    <w:rsid w:val="00583511"/>
    <w:rsid w:val="00583C9D"/>
    <w:rsid w:val="0058484B"/>
    <w:rsid w:val="005951BE"/>
    <w:rsid w:val="005A7C28"/>
    <w:rsid w:val="005B1E25"/>
    <w:rsid w:val="005C08B0"/>
    <w:rsid w:val="005C2B64"/>
    <w:rsid w:val="005D0177"/>
    <w:rsid w:val="005D64C6"/>
    <w:rsid w:val="005D766C"/>
    <w:rsid w:val="005F3375"/>
    <w:rsid w:val="005F5006"/>
    <w:rsid w:val="005F5812"/>
    <w:rsid w:val="005F662E"/>
    <w:rsid w:val="00602CC0"/>
    <w:rsid w:val="00612D25"/>
    <w:rsid w:val="0061374B"/>
    <w:rsid w:val="00613786"/>
    <w:rsid w:val="00613A0D"/>
    <w:rsid w:val="00620010"/>
    <w:rsid w:val="0062124D"/>
    <w:rsid w:val="0062367D"/>
    <w:rsid w:val="00630472"/>
    <w:rsid w:val="00630DDD"/>
    <w:rsid w:val="0063271B"/>
    <w:rsid w:val="00634A53"/>
    <w:rsid w:val="00635A62"/>
    <w:rsid w:val="006373C5"/>
    <w:rsid w:val="00644C4D"/>
    <w:rsid w:val="00662CED"/>
    <w:rsid w:val="006652F8"/>
    <w:rsid w:val="006713B8"/>
    <w:rsid w:val="00675D51"/>
    <w:rsid w:val="00695B48"/>
    <w:rsid w:val="00696E8B"/>
    <w:rsid w:val="006A6B62"/>
    <w:rsid w:val="006A746A"/>
    <w:rsid w:val="006B63FE"/>
    <w:rsid w:val="006B6F9C"/>
    <w:rsid w:val="006C2AC0"/>
    <w:rsid w:val="006C674A"/>
    <w:rsid w:val="006E28CC"/>
    <w:rsid w:val="006F1ACD"/>
    <w:rsid w:val="006F2E1F"/>
    <w:rsid w:val="00702789"/>
    <w:rsid w:val="00712D6E"/>
    <w:rsid w:val="00716CF4"/>
    <w:rsid w:val="0072454F"/>
    <w:rsid w:val="007254A1"/>
    <w:rsid w:val="00737606"/>
    <w:rsid w:val="00745B4D"/>
    <w:rsid w:val="00745E1B"/>
    <w:rsid w:val="00755A72"/>
    <w:rsid w:val="007563B8"/>
    <w:rsid w:val="00761B76"/>
    <w:rsid w:val="00763061"/>
    <w:rsid w:val="007671EF"/>
    <w:rsid w:val="0077079F"/>
    <w:rsid w:val="0077283B"/>
    <w:rsid w:val="00774109"/>
    <w:rsid w:val="007814A5"/>
    <w:rsid w:val="007871D5"/>
    <w:rsid w:val="0079424B"/>
    <w:rsid w:val="00795DBE"/>
    <w:rsid w:val="00797EB0"/>
    <w:rsid w:val="007A2BE8"/>
    <w:rsid w:val="007B0338"/>
    <w:rsid w:val="007B425C"/>
    <w:rsid w:val="007B6A5F"/>
    <w:rsid w:val="007B72E2"/>
    <w:rsid w:val="007C4DB5"/>
    <w:rsid w:val="007C7956"/>
    <w:rsid w:val="007E0195"/>
    <w:rsid w:val="007E0B13"/>
    <w:rsid w:val="007E228C"/>
    <w:rsid w:val="007E442C"/>
    <w:rsid w:val="007E50A8"/>
    <w:rsid w:val="007F0937"/>
    <w:rsid w:val="007F193C"/>
    <w:rsid w:val="00800C0F"/>
    <w:rsid w:val="00805489"/>
    <w:rsid w:val="00810015"/>
    <w:rsid w:val="00815EF6"/>
    <w:rsid w:val="00816DF0"/>
    <w:rsid w:val="00823C1D"/>
    <w:rsid w:val="008243FB"/>
    <w:rsid w:val="008339C6"/>
    <w:rsid w:val="00835023"/>
    <w:rsid w:val="00835BD8"/>
    <w:rsid w:val="0084157D"/>
    <w:rsid w:val="008508DE"/>
    <w:rsid w:val="00853E7C"/>
    <w:rsid w:val="00856763"/>
    <w:rsid w:val="00856D8A"/>
    <w:rsid w:val="008624F6"/>
    <w:rsid w:val="008639C3"/>
    <w:rsid w:val="00871015"/>
    <w:rsid w:val="00871CEB"/>
    <w:rsid w:val="00875623"/>
    <w:rsid w:val="008854EE"/>
    <w:rsid w:val="00890E50"/>
    <w:rsid w:val="00897360"/>
    <w:rsid w:val="008A115D"/>
    <w:rsid w:val="008A5B93"/>
    <w:rsid w:val="008B47B7"/>
    <w:rsid w:val="008C0C2E"/>
    <w:rsid w:val="008C3E05"/>
    <w:rsid w:val="008D136E"/>
    <w:rsid w:val="008E0677"/>
    <w:rsid w:val="008F069B"/>
    <w:rsid w:val="008F22D8"/>
    <w:rsid w:val="008F4625"/>
    <w:rsid w:val="008F4F5B"/>
    <w:rsid w:val="008F6F60"/>
    <w:rsid w:val="009006AE"/>
    <w:rsid w:val="009030C7"/>
    <w:rsid w:val="0090521E"/>
    <w:rsid w:val="00915F8F"/>
    <w:rsid w:val="00923F87"/>
    <w:rsid w:val="00933DA0"/>
    <w:rsid w:val="00936B8F"/>
    <w:rsid w:val="00942FFF"/>
    <w:rsid w:val="0094649E"/>
    <w:rsid w:val="009549A6"/>
    <w:rsid w:val="00954BE5"/>
    <w:rsid w:val="009568E3"/>
    <w:rsid w:val="00966C0C"/>
    <w:rsid w:val="00967DE0"/>
    <w:rsid w:val="00977409"/>
    <w:rsid w:val="0098749F"/>
    <w:rsid w:val="0099637B"/>
    <w:rsid w:val="009A0134"/>
    <w:rsid w:val="009A0CDE"/>
    <w:rsid w:val="009B0A2D"/>
    <w:rsid w:val="009B2515"/>
    <w:rsid w:val="009B279A"/>
    <w:rsid w:val="009B4930"/>
    <w:rsid w:val="009C2ECA"/>
    <w:rsid w:val="009C3E50"/>
    <w:rsid w:val="009C4393"/>
    <w:rsid w:val="009C5B81"/>
    <w:rsid w:val="009C5F2A"/>
    <w:rsid w:val="009D4F05"/>
    <w:rsid w:val="009D79D8"/>
    <w:rsid w:val="009F0DF0"/>
    <w:rsid w:val="009F1DFD"/>
    <w:rsid w:val="009F1E5A"/>
    <w:rsid w:val="009F397E"/>
    <w:rsid w:val="009F6D4D"/>
    <w:rsid w:val="009F6FAD"/>
    <w:rsid w:val="00A0037D"/>
    <w:rsid w:val="00A05418"/>
    <w:rsid w:val="00A16359"/>
    <w:rsid w:val="00A17E88"/>
    <w:rsid w:val="00A2010B"/>
    <w:rsid w:val="00A25738"/>
    <w:rsid w:val="00A25C72"/>
    <w:rsid w:val="00A271DC"/>
    <w:rsid w:val="00A272E7"/>
    <w:rsid w:val="00A402C8"/>
    <w:rsid w:val="00A418CC"/>
    <w:rsid w:val="00A43B1A"/>
    <w:rsid w:val="00A46C30"/>
    <w:rsid w:val="00A46F8C"/>
    <w:rsid w:val="00A47061"/>
    <w:rsid w:val="00A5400D"/>
    <w:rsid w:val="00A57C6C"/>
    <w:rsid w:val="00A71217"/>
    <w:rsid w:val="00A831C2"/>
    <w:rsid w:val="00A8582C"/>
    <w:rsid w:val="00A9599B"/>
    <w:rsid w:val="00A975B1"/>
    <w:rsid w:val="00AB6C8C"/>
    <w:rsid w:val="00AC25BA"/>
    <w:rsid w:val="00AD1137"/>
    <w:rsid w:val="00AD310A"/>
    <w:rsid w:val="00AD3357"/>
    <w:rsid w:val="00AD563D"/>
    <w:rsid w:val="00AD62C0"/>
    <w:rsid w:val="00AD690E"/>
    <w:rsid w:val="00AD716A"/>
    <w:rsid w:val="00AE2A48"/>
    <w:rsid w:val="00AF18FD"/>
    <w:rsid w:val="00AF3150"/>
    <w:rsid w:val="00AF3AE7"/>
    <w:rsid w:val="00B000BD"/>
    <w:rsid w:val="00B01757"/>
    <w:rsid w:val="00B027A0"/>
    <w:rsid w:val="00B02D98"/>
    <w:rsid w:val="00B1185E"/>
    <w:rsid w:val="00B144DE"/>
    <w:rsid w:val="00B2271A"/>
    <w:rsid w:val="00B32882"/>
    <w:rsid w:val="00B32D8F"/>
    <w:rsid w:val="00B37669"/>
    <w:rsid w:val="00B37CDC"/>
    <w:rsid w:val="00B44941"/>
    <w:rsid w:val="00B45013"/>
    <w:rsid w:val="00B50FE6"/>
    <w:rsid w:val="00B54657"/>
    <w:rsid w:val="00B552AC"/>
    <w:rsid w:val="00B6361F"/>
    <w:rsid w:val="00B66BEF"/>
    <w:rsid w:val="00B72E77"/>
    <w:rsid w:val="00B73A21"/>
    <w:rsid w:val="00B73C28"/>
    <w:rsid w:val="00B77C98"/>
    <w:rsid w:val="00B81C30"/>
    <w:rsid w:val="00B9150C"/>
    <w:rsid w:val="00B924CF"/>
    <w:rsid w:val="00B92A09"/>
    <w:rsid w:val="00B93B73"/>
    <w:rsid w:val="00B953C2"/>
    <w:rsid w:val="00BA2128"/>
    <w:rsid w:val="00BA3188"/>
    <w:rsid w:val="00BB1E57"/>
    <w:rsid w:val="00BB59C2"/>
    <w:rsid w:val="00BB6944"/>
    <w:rsid w:val="00BB6E8F"/>
    <w:rsid w:val="00BC2318"/>
    <w:rsid w:val="00BC5564"/>
    <w:rsid w:val="00BC60EA"/>
    <w:rsid w:val="00BD249F"/>
    <w:rsid w:val="00BD4B86"/>
    <w:rsid w:val="00BE4E37"/>
    <w:rsid w:val="00BE4F23"/>
    <w:rsid w:val="00BE5EB0"/>
    <w:rsid w:val="00BE689F"/>
    <w:rsid w:val="00BF21A6"/>
    <w:rsid w:val="00BF4BE4"/>
    <w:rsid w:val="00C0610B"/>
    <w:rsid w:val="00C07394"/>
    <w:rsid w:val="00C12B53"/>
    <w:rsid w:val="00C31341"/>
    <w:rsid w:val="00C35FA2"/>
    <w:rsid w:val="00C37114"/>
    <w:rsid w:val="00C40429"/>
    <w:rsid w:val="00C53F16"/>
    <w:rsid w:val="00C540E2"/>
    <w:rsid w:val="00C57F86"/>
    <w:rsid w:val="00C65643"/>
    <w:rsid w:val="00C66D70"/>
    <w:rsid w:val="00C7014C"/>
    <w:rsid w:val="00C7079F"/>
    <w:rsid w:val="00C81475"/>
    <w:rsid w:val="00C84C91"/>
    <w:rsid w:val="00C86B4E"/>
    <w:rsid w:val="00CA370D"/>
    <w:rsid w:val="00CA69AC"/>
    <w:rsid w:val="00CA7C17"/>
    <w:rsid w:val="00CB1AE0"/>
    <w:rsid w:val="00CC4C61"/>
    <w:rsid w:val="00CC4C72"/>
    <w:rsid w:val="00CC5193"/>
    <w:rsid w:val="00CC5F12"/>
    <w:rsid w:val="00CF4FBC"/>
    <w:rsid w:val="00D00185"/>
    <w:rsid w:val="00D04CE6"/>
    <w:rsid w:val="00D075BA"/>
    <w:rsid w:val="00D11012"/>
    <w:rsid w:val="00D13B21"/>
    <w:rsid w:val="00D1425B"/>
    <w:rsid w:val="00D15FF6"/>
    <w:rsid w:val="00D21A50"/>
    <w:rsid w:val="00D24CD6"/>
    <w:rsid w:val="00D31A86"/>
    <w:rsid w:val="00D32B8C"/>
    <w:rsid w:val="00D44B9F"/>
    <w:rsid w:val="00D52152"/>
    <w:rsid w:val="00D52560"/>
    <w:rsid w:val="00D568E5"/>
    <w:rsid w:val="00D62588"/>
    <w:rsid w:val="00D639B3"/>
    <w:rsid w:val="00D7263E"/>
    <w:rsid w:val="00D7360A"/>
    <w:rsid w:val="00D74574"/>
    <w:rsid w:val="00D77F1F"/>
    <w:rsid w:val="00D8236E"/>
    <w:rsid w:val="00D93A5E"/>
    <w:rsid w:val="00D93F9D"/>
    <w:rsid w:val="00DA5284"/>
    <w:rsid w:val="00DA5ACF"/>
    <w:rsid w:val="00DB02F0"/>
    <w:rsid w:val="00DB0383"/>
    <w:rsid w:val="00DB2967"/>
    <w:rsid w:val="00DD150F"/>
    <w:rsid w:val="00DE1282"/>
    <w:rsid w:val="00DF1FAF"/>
    <w:rsid w:val="00E02F3D"/>
    <w:rsid w:val="00E05FDA"/>
    <w:rsid w:val="00E077F8"/>
    <w:rsid w:val="00E1048F"/>
    <w:rsid w:val="00E1186B"/>
    <w:rsid w:val="00E14711"/>
    <w:rsid w:val="00E170EF"/>
    <w:rsid w:val="00E20AB4"/>
    <w:rsid w:val="00E21707"/>
    <w:rsid w:val="00E31555"/>
    <w:rsid w:val="00E31E94"/>
    <w:rsid w:val="00E323C2"/>
    <w:rsid w:val="00E32A04"/>
    <w:rsid w:val="00E35959"/>
    <w:rsid w:val="00E36890"/>
    <w:rsid w:val="00E40AAA"/>
    <w:rsid w:val="00E476FA"/>
    <w:rsid w:val="00E5456F"/>
    <w:rsid w:val="00E54D5C"/>
    <w:rsid w:val="00E64344"/>
    <w:rsid w:val="00E653C4"/>
    <w:rsid w:val="00E76D33"/>
    <w:rsid w:val="00E80CA1"/>
    <w:rsid w:val="00E82B9C"/>
    <w:rsid w:val="00E844E9"/>
    <w:rsid w:val="00E85493"/>
    <w:rsid w:val="00E921A8"/>
    <w:rsid w:val="00E9586B"/>
    <w:rsid w:val="00E97024"/>
    <w:rsid w:val="00EA29F6"/>
    <w:rsid w:val="00EA462F"/>
    <w:rsid w:val="00EA6E30"/>
    <w:rsid w:val="00EB0B99"/>
    <w:rsid w:val="00EB14BB"/>
    <w:rsid w:val="00EB5571"/>
    <w:rsid w:val="00EB5DB0"/>
    <w:rsid w:val="00EB770C"/>
    <w:rsid w:val="00EC0AAF"/>
    <w:rsid w:val="00EC21D5"/>
    <w:rsid w:val="00EC4934"/>
    <w:rsid w:val="00EC6865"/>
    <w:rsid w:val="00ED38B0"/>
    <w:rsid w:val="00ED697F"/>
    <w:rsid w:val="00F0318F"/>
    <w:rsid w:val="00F10DFE"/>
    <w:rsid w:val="00F24F35"/>
    <w:rsid w:val="00F34938"/>
    <w:rsid w:val="00F358AD"/>
    <w:rsid w:val="00F37422"/>
    <w:rsid w:val="00F37711"/>
    <w:rsid w:val="00F542B5"/>
    <w:rsid w:val="00F56FA7"/>
    <w:rsid w:val="00F57234"/>
    <w:rsid w:val="00F71C51"/>
    <w:rsid w:val="00F741E7"/>
    <w:rsid w:val="00F76FA6"/>
    <w:rsid w:val="00F81104"/>
    <w:rsid w:val="00F821B4"/>
    <w:rsid w:val="00F863CB"/>
    <w:rsid w:val="00F94243"/>
    <w:rsid w:val="00F94936"/>
    <w:rsid w:val="00F9587D"/>
    <w:rsid w:val="00FA1805"/>
    <w:rsid w:val="00FA7A6E"/>
    <w:rsid w:val="00FB570A"/>
    <w:rsid w:val="00FB7DEB"/>
    <w:rsid w:val="00FE0A92"/>
    <w:rsid w:val="00FE1666"/>
    <w:rsid w:val="00FE250F"/>
    <w:rsid w:val="00FE4785"/>
    <w:rsid w:val="00FF29F6"/>
    <w:rsid w:val="00FF4174"/>
    <w:rsid w:val="00FF5F0F"/>
    <w:rsid w:val="00FF7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1B135E"/>
  <w15:chartTrackingRefBased/>
  <w15:docId w15:val="{BB0CAAA7-D169-411E-B573-4445AEFD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B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0B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0B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0B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0B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B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0B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0B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0B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0B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BF3"/>
    <w:rPr>
      <w:rFonts w:eastAsiaTheme="majorEastAsia" w:cstheme="majorBidi"/>
      <w:color w:val="272727" w:themeColor="text1" w:themeTint="D8"/>
    </w:rPr>
  </w:style>
  <w:style w:type="paragraph" w:styleId="Title">
    <w:name w:val="Title"/>
    <w:basedOn w:val="Normal"/>
    <w:next w:val="Normal"/>
    <w:link w:val="TitleChar"/>
    <w:uiPriority w:val="10"/>
    <w:qFormat/>
    <w:rsid w:val="001B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B0BF3"/>
    <w:rPr>
      <w:i/>
      <w:iCs/>
      <w:color w:val="404040" w:themeColor="text1" w:themeTint="BF"/>
    </w:rPr>
  </w:style>
  <w:style w:type="paragraph" w:styleId="ListParagraph">
    <w:name w:val="List Paragraph"/>
    <w:basedOn w:val="Normal"/>
    <w:uiPriority w:val="34"/>
    <w:qFormat/>
    <w:rsid w:val="001B0BF3"/>
    <w:pPr>
      <w:ind w:left="720"/>
      <w:contextualSpacing/>
    </w:pPr>
  </w:style>
  <w:style w:type="character" w:styleId="IntenseEmphasis">
    <w:name w:val="Intense Emphasis"/>
    <w:basedOn w:val="DefaultParagraphFont"/>
    <w:uiPriority w:val="21"/>
    <w:qFormat/>
    <w:rsid w:val="001B0BF3"/>
    <w:rPr>
      <w:i/>
      <w:iCs/>
      <w:color w:val="2F5496" w:themeColor="accent1" w:themeShade="BF"/>
    </w:rPr>
  </w:style>
  <w:style w:type="paragraph" w:styleId="IntenseQuote">
    <w:name w:val="Intense Quote"/>
    <w:basedOn w:val="Normal"/>
    <w:next w:val="Normal"/>
    <w:link w:val="IntenseQuoteChar"/>
    <w:uiPriority w:val="30"/>
    <w:qFormat/>
    <w:rsid w:val="001B0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0BF3"/>
    <w:rPr>
      <w:i/>
      <w:iCs/>
      <w:color w:val="2F5496" w:themeColor="accent1" w:themeShade="BF"/>
    </w:rPr>
  </w:style>
  <w:style w:type="character" w:styleId="IntenseReference">
    <w:name w:val="Intense Reference"/>
    <w:basedOn w:val="DefaultParagraphFont"/>
    <w:uiPriority w:val="32"/>
    <w:qFormat/>
    <w:rsid w:val="001B0BF3"/>
    <w:rPr>
      <w:b/>
      <w:bCs/>
      <w:smallCaps/>
      <w:color w:val="2F5496" w:themeColor="accent1" w:themeShade="BF"/>
      <w:spacing w:val="5"/>
    </w:rPr>
  </w:style>
  <w:style w:type="paragraph" w:styleId="Header">
    <w:name w:val="header"/>
    <w:basedOn w:val="Normal"/>
    <w:link w:val="HeaderChar"/>
    <w:uiPriority w:val="99"/>
    <w:unhideWhenUsed/>
    <w:rsid w:val="001B0B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BF3"/>
  </w:style>
  <w:style w:type="paragraph" w:styleId="Footer">
    <w:name w:val="footer"/>
    <w:basedOn w:val="Normal"/>
    <w:link w:val="FooterChar"/>
    <w:uiPriority w:val="99"/>
    <w:unhideWhenUsed/>
    <w:rsid w:val="001B0B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BF3"/>
  </w:style>
  <w:style w:type="table" w:styleId="TableGrid">
    <w:name w:val="Table Grid"/>
    <w:basedOn w:val="TableNormal"/>
    <w:uiPriority w:val="39"/>
    <w:rsid w:val="001B05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142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1425B"/>
    <w:rPr>
      <w:color w:val="0563C1" w:themeColor="hyperlink"/>
      <w:u w:val="single"/>
    </w:rPr>
  </w:style>
  <w:style w:type="character" w:styleId="Emphasis">
    <w:name w:val="Emphasis"/>
    <w:basedOn w:val="DefaultParagraphFont"/>
    <w:uiPriority w:val="20"/>
    <w:qFormat/>
    <w:rsid w:val="00D142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4/additional-learning-needs-and-education-tribunal-wales-act-2018-explanatory-memorandum.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our-national-mission-high-standards-and-aspirations-all-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api/storage/177a33a6-7c70-4843-bb63-903e70a04154/teaching-and-learning-in-the-outdoors-the-current-state-of-outdoor-learning-in-schools-in-wales.pdf" TargetMode="External"/><Relationship Id="rId4" Type="http://schemas.openxmlformats.org/officeDocument/2006/relationships/settings" Target="settings.xml"/><Relationship Id="rId9" Type="http://schemas.openxmlformats.org/officeDocument/2006/relationships/hyperlink" Target="http://www.bera.ac.uk/publication/ethicalguidelines-for-educational-research-20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4C6A1-0B06-4449-9634-94B6AEC53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3690</Words>
  <Characters>21033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Hudson</dc:creator>
  <cp:keywords/>
  <dc:description/>
  <cp:lastModifiedBy>Tom Hudson</cp:lastModifiedBy>
  <cp:revision>540</cp:revision>
  <dcterms:created xsi:type="dcterms:W3CDTF">2025-02-18T09:16:00Z</dcterms:created>
  <dcterms:modified xsi:type="dcterms:W3CDTF">2025-02-24T12:39:00Z</dcterms:modified>
</cp:coreProperties>
</file>