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5582FB" w14:textId="21473896" w:rsidR="00291A63" w:rsidRDefault="00291A63" w:rsidP="00D06DBB">
      <w:pPr>
        <w:spacing w:line="360" w:lineRule="auto"/>
        <w:rPr>
          <w:rFonts w:ascii="Arial" w:hAnsi="Arial" w:cs="Arial"/>
        </w:rPr>
      </w:pPr>
      <w:r w:rsidRPr="00E8088E">
        <w:rPr>
          <w:rFonts w:ascii="Arial" w:hAnsi="Arial" w:cs="Arial"/>
        </w:rPr>
        <w:drawing>
          <wp:anchor distT="0" distB="0" distL="114300" distR="114300" simplePos="0" relativeHeight="251658240" behindDoc="1" locked="0" layoutInCell="1" allowOverlap="1" wp14:anchorId="68DD8AC9" wp14:editId="44529DDF">
            <wp:simplePos x="0" y="0"/>
            <wp:positionH relativeFrom="margin">
              <wp:align>right</wp:align>
            </wp:positionH>
            <wp:positionV relativeFrom="paragraph">
              <wp:posOffset>2540</wp:posOffset>
            </wp:positionV>
            <wp:extent cx="2190750" cy="809625"/>
            <wp:effectExtent l="0" t="0" r="0" b="9525"/>
            <wp:wrapTight wrapText="bothSides">
              <wp:wrapPolygon edited="0">
                <wp:start x="0" y="0"/>
                <wp:lineTo x="0" y="21346"/>
                <wp:lineTo x="21412" y="21346"/>
                <wp:lineTo x="21412" y="0"/>
                <wp:lineTo x="0" y="0"/>
              </wp:wrapPolygon>
            </wp:wrapTight>
            <wp:docPr id="201207001"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7001" name="Picture 1" descr="A close 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190750" cy="809625"/>
                    </a:xfrm>
                    <a:prstGeom prst="rect">
                      <a:avLst/>
                    </a:prstGeom>
                  </pic:spPr>
                </pic:pic>
              </a:graphicData>
            </a:graphic>
          </wp:anchor>
        </w:drawing>
      </w:r>
    </w:p>
    <w:p w14:paraId="4283A35F" w14:textId="77777777" w:rsidR="00291A63" w:rsidRDefault="00291A63" w:rsidP="00D06DBB">
      <w:pPr>
        <w:spacing w:line="360" w:lineRule="auto"/>
        <w:rPr>
          <w:rFonts w:ascii="Arial" w:hAnsi="Arial" w:cs="Arial"/>
        </w:rPr>
      </w:pPr>
    </w:p>
    <w:p w14:paraId="00DB70DE" w14:textId="45E67185" w:rsidR="00291A63" w:rsidRDefault="00291A63" w:rsidP="00D06DBB">
      <w:pPr>
        <w:spacing w:line="360" w:lineRule="auto"/>
        <w:rPr>
          <w:rFonts w:ascii="Arial" w:hAnsi="Arial" w:cs="Arial"/>
        </w:rPr>
      </w:pPr>
    </w:p>
    <w:p w14:paraId="0D4491A5" w14:textId="0FF032D1" w:rsidR="00291A63" w:rsidRDefault="00291A63" w:rsidP="00D06DBB">
      <w:pPr>
        <w:spacing w:line="360" w:lineRule="auto"/>
        <w:rPr>
          <w:rFonts w:ascii="Arial" w:hAnsi="Arial" w:cs="Arial"/>
        </w:rPr>
      </w:pPr>
    </w:p>
    <w:p w14:paraId="7DC91100" w14:textId="20C04003" w:rsidR="00CE5FC7" w:rsidRDefault="00291A63" w:rsidP="00D06DBB">
      <w:pPr>
        <w:spacing w:line="360" w:lineRule="auto"/>
        <w:rPr>
          <w:rFonts w:ascii="Arial" w:hAnsi="Arial" w:cs="Arial"/>
        </w:rPr>
      </w:pPr>
      <w:r w:rsidRPr="00291A63">
        <w:rPr>
          <w:rFonts w:ascii="Arial" w:hAnsi="Arial" w:cs="Arial"/>
          <w:b/>
          <w:bCs/>
        </w:rPr>
        <w:t>Programme of study:</w:t>
      </w:r>
      <w:r>
        <w:rPr>
          <w:rFonts w:ascii="Arial" w:hAnsi="Arial" w:cs="Arial"/>
        </w:rPr>
        <w:t xml:space="preserve"> </w:t>
      </w:r>
      <w:r w:rsidR="004C3D93">
        <w:rPr>
          <w:rFonts w:ascii="Arial" w:hAnsi="Arial" w:cs="Arial"/>
        </w:rPr>
        <w:t>BA (Hons) Business Management</w:t>
      </w:r>
    </w:p>
    <w:p w14:paraId="1D193DCE" w14:textId="24EECCE8" w:rsidR="00CE5FC7" w:rsidRDefault="00353773" w:rsidP="00D06DBB">
      <w:pPr>
        <w:spacing w:line="360" w:lineRule="auto"/>
        <w:rPr>
          <w:rFonts w:ascii="Arial" w:hAnsi="Arial" w:cs="Arial"/>
        </w:rPr>
      </w:pPr>
      <w:r w:rsidRPr="00291A63">
        <w:rPr>
          <w:rFonts w:ascii="Arial" w:hAnsi="Arial" w:cs="Arial"/>
          <w:b/>
          <w:bCs/>
        </w:rPr>
        <w:t>Module Name:</w:t>
      </w:r>
      <w:r w:rsidR="004C3D93">
        <w:rPr>
          <w:rFonts w:ascii="Arial" w:hAnsi="Arial" w:cs="Arial"/>
        </w:rPr>
        <w:t xml:space="preserve"> Entrepreneurship</w:t>
      </w:r>
    </w:p>
    <w:p w14:paraId="59AE8D70" w14:textId="46F6F15D" w:rsidR="00353773" w:rsidRDefault="00353773" w:rsidP="00D06DBB">
      <w:pPr>
        <w:spacing w:line="360" w:lineRule="auto"/>
        <w:rPr>
          <w:rFonts w:ascii="Arial" w:hAnsi="Arial" w:cs="Arial"/>
        </w:rPr>
      </w:pPr>
      <w:r w:rsidRPr="00291A63">
        <w:rPr>
          <w:rFonts w:ascii="Arial" w:hAnsi="Arial" w:cs="Arial"/>
          <w:b/>
          <w:bCs/>
        </w:rPr>
        <w:t>Module Code:</w:t>
      </w:r>
      <w:r w:rsidR="004C3D93" w:rsidRPr="00291A63">
        <w:rPr>
          <w:rFonts w:ascii="Arial" w:hAnsi="Arial" w:cs="Arial"/>
          <w:b/>
          <w:bCs/>
        </w:rPr>
        <w:t xml:space="preserve"> </w:t>
      </w:r>
      <w:r w:rsidR="004C3D93">
        <w:rPr>
          <w:rFonts w:ascii="Arial" w:hAnsi="Arial" w:cs="Arial"/>
        </w:rPr>
        <w:t>LCBB5013</w:t>
      </w:r>
    </w:p>
    <w:p w14:paraId="35247E6E" w14:textId="5574163E" w:rsidR="00353773" w:rsidRDefault="00353773" w:rsidP="00D06DBB">
      <w:pPr>
        <w:spacing w:line="360" w:lineRule="auto"/>
        <w:rPr>
          <w:rFonts w:ascii="Arial" w:hAnsi="Arial" w:cs="Arial"/>
        </w:rPr>
      </w:pPr>
      <w:r w:rsidRPr="00291A63">
        <w:rPr>
          <w:rFonts w:ascii="Arial" w:hAnsi="Arial" w:cs="Arial"/>
          <w:b/>
          <w:bCs/>
        </w:rPr>
        <w:t>Assignment Title:</w:t>
      </w:r>
      <w:r w:rsidR="004C3D93">
        <w:rPr>
          <w:rFonts w:ascii="Arial" w:hAnsi="Arial" w:cs="Arial"/>
        </w:rPr>
        <w:t xml:space="preserve"> </w:t>
      </w:r>
      <w:r w:rsidR="0086693E">
        <w:rPr>
          <w:rFonts w:ascii="Arial" w:hAnsi="Arial" w:cs="Arial"/>
        </w:rPr>
        <w:t>Task 3 – Reflection on Entrepreneurship</w:t>
      </w:r>
    </w:p>
    <w:p w14:paraId="1268F437" w14:textId="5C232854" w:rsidR="00353773" w:rsidRDefault="00353773" w:rsidP="00D06DBB">
      <w:pPr>
        <w:spacing w:line="360" w:lineRule="auto"/>
        <w:rPr>
          <w:rFonts w:ascii="Arial" w:hAnsi="Arial" w:cs="Arial"/>
        </w:rPr>
      </w:pPr>
      <w:r w:rsidRPr="00291A63">
        <w:rPr>
          <w:rFonts w:ascii="Arial" w:hAnsi="Arial" w:cs="Arial"/>
          <w:b/>
          <w:bCs/>
        </w:rPr>
        <w:t>Lecturer’s Name:</w:t>
      </w:r>
      <w:r w:rsidR="00AD70B4">
        <w:rPr>
          <w:rFonts w:ascii="Arial" w:hAnsi="Arial" w:cs="Arial"/>
        </w:rPr>
        <w:t xml:space="preserve"> </w:t>
      </w:r>
      <w:r w:rsidR="00AD70B4" w:rsidRPr="00AD70B4">
        <w:rPr>
          <w:rFonts w:ascii="Arial" w:hAnsi="Arial" w:cs="Arial"/>
        </w:rPr>
        <w:t>Masud Ibrahim</w:t>
      </w:r>
    </w:p>
    <w:p w14:paraId="5A03057B" w14:textId="6D30AF62" w:rsidR="00353773" w:rsidRDefault="003A40C9" w:rsidP="00D06DBB">
      <w:pPr>
        <w:spacing w:line="360" w:lineRule="auto"/>
        <w:rPr>
          <w:rFonts w:ascii="Arial" w:hAnsi="Arial" w:cs="Arial"/>
        </w:rPr>
      </w:pPr>
      <w:r w:rsidRPr="00291A63">
        <w:rPr>
          <w:rFonts w:ascii="Arial" w:hAnsi="Arial" w:cs="Arial"/>
          <w:b/>
          <w:bCs/>
        </w:rPr>
        <w:t>Student Name:</w:t>
      </w:r>
      <w:r>
        <w:rPr>
          <w:rFonts w:ascii="Arial" w:hAnsi="Arial" w:cs="Arial"/>
        </w:rPr>
        <w:t xml:space="preserve"> Charmaine Vickers-Silby</w:t>
      </w:r>
    </w:p>
    <w:p w14:paraId="3878AD3C" w14:textId="442A31B7" w:rsidR="003A40C9" w:rsidRPr="00291A63" w:rsidRDefault="003A40C9" w:rsidP="00D06DBB">
      <w:pPr>
        <w:spacing w:line="360" w:lineRule="auto"/>
        <w:rPr>
          <w:rFonts w:ascii="Arial" w:hAnsi="Arial" w:cs="Arial"/>
          <w:b/>
          <w:bCs/>
        </w:rPr>
      </w:pPr>
      <w:r w:rsidRPr="00291A63">
        <w:rPr>
          <w:rFonts w:ascii="Arial" w:hAnsi="Arial" w:cs="Arial"/>
          <w:b/>
          <w:bCs/>
        </w:rPr>
        <w:t>Student Number:</w:t>
      </w:r>
      <w:r w:rsidR="00291A63">
        <w:rPr>
          <w:rFonts w:ascii="Arial" w:hAnsi="Arial" w:cs="Arial"/>
          <w:b/>
          <w:bCs/>
        </w:rPr>
        <w:t xml:space="preserve"> </w:t>
      </w:r>
      <w:r w:rsidR="00815811" w:rsidRPr="00617C31">
        <w:rPr>
          <w:rFonts w:ascii="Arial" w:hAnsi="Arial" w:cs="Arial"/>
        </w:rPr>
        <w:t>2321</w:t>
      </w:r>
      <w:r w:rsidR="00617C31" w:rsidRPr="00617C31">
        <w:rPr>
          <w:rFonts w:ascii="Arial" w:hAnsi="Arial" w:cs="Arial"/>
        </w:rPr>
        <w:t>095</w:t>
      </w:r>
    </w:p>
    <w:p w14:paraId="5A0920D9" w14:textId="77777777" w:rsidR="003A40C9" w:rsidRDefault="003A40C9" w:rsidP="00D06DBB">
      <w:pPr>
        <w:spacing w:line="360" w:lineRule="auto"/>
        <w:rPr>
          <w:rFonts w:ascii="Arial" w:hAnsi="Arial" w:cs="Arial"/>
        </w:rPr>
      </w:pPr>
    </w:p>
    <w:p w14:paraId="41B46491" w14:textId="77777777" w:rsidR="00CE5FC7" w:rsidRDefault="00CE5FC7">
      <w:pPr>
        <w:rPr>
          <w:rFonts w:ascii="Arial" w:hAnsi="Arial" w:cs="Arial"/>
        </w:rPr>
      </w:pPr>
      <w:r>
        <w:rPr>
          <w:rFonts w:ascii="Arial" w:hAnsi="Arial" w:cs="Arial"/>
        </w:rPr>
        <w:br w:type="page"/>
      </w:r>
    </w:p>
    <w:p w14:paraId="2BDFF6EE" w14:textId="259E3718" w:rsidR="009206C1" w:rsidRPr="00D06DBB" w:rsidRDefault="009206C1" w:rsidP="00D06DBB">
      <w:pPr>
        <w:spacing w:line="360" w:lineRule="auto"/>
        <w:rPr>
          <w:rFonts w:ascii="Arial" w:hAnsi="Arial" w:cs="Arial"/>
        </w:rPr>
      </w:pPr>
      <w:r w:rsidRPr="00D06DBB">
        <w:rPr>
          <w:rFonts w:ascii="Arial" w:hAnsi="Arial" w:cs="Arial"/>
        </w:rPr>
        <w:lastRenderedPageBreak/>
        <w:t>Entrepreneurial success is not just making ideas but also developing a mix of personal abilities, strategic minds, and resilience to work best in competitive markets. Reflecting on my entrepreneurial journey, there are three aspects where I need to excel: digital competence, financial literacy, and adaptive leadership. Digital competence, to begin with, is unavoidable in the current entrepreneurial environment. Firms in various industries increasingly adopt web platforms for customer engagement, operations, and development (European Commission, 2024). E-commerce, data mining, and web marketing are no longer a choice but a necessity to survive in markets where the consumer journey is mostly online. For instance, UK small companies that applied new digital solutions achieved 30% higher sales growth compared to those that did not apply them (McKinsey, 2024). I require improved data literacy to make data-based decisions, such as leveraging analytics to improve customer targeting and measure return on marketing investment. Without these, business ideas fail despite great products.</w:t>
      </w:r>
    </w:p>
    <w:p w14:paraId="4A10D33D" w14:textId="5AB9FC2F" w:rsidR="009206C1" w:rsidRPr="00D06DBB" w:rsidRDefault="009206C1" w:rsidP="00D06DBB">
      <w:pPr>
        <w:spacing w:line="360" w:lineRule="auto"/>
        <w:rPr>
          <w:rFonts w:ascii="Arial" w:hAnsi="Arial" w:cs="Arial"/>
        </w:rPr>
      </w:pPr>
      <w:r w:rsidRPr="00D06DBB">
        <w:rPr>
          <w:rFonts w:ascii="Arial" w:hAnsi="Arial" w:cs="Arial"/>
        </w:rPr>
        <w:t>Second, financial literacy is a major development need. Poor financial planning is reported as one of the leading reasons for early-stage business failure in the UK (British Business Bank, 2024). Business owners must comprehend cash flow fundamentals, funding vehicles, and valuation concepts so that businesses stay in business. Although I am used to budgeting in some way, I am not advanced in areas like forecasting, management of investor expectations, and reinvestment-strike rates. Acquiring these skills would enable me to raise capital competitively and deal with capital handling effectively. Present evidence indicates that financially sophisticated founders of new ventures receive more external financing (EIB, 2025). Therefore, I need to engage in investment preparation and finance planning training in anticipation.</w:t>
      </w:r>
    </w:p>
    <w:p w14:paraId="0284AFA5" w14:textId="78AD00A1" w:rsidR="009206C1" w:rsidRPr="00D06DBB" w:rsidRDefault="009206C1" w:rsidP="00D06DBB">
      <w:pPr>
        <w:spacing w:line="360" w:lineRule="auto"/>
        <w:rPr>
          <w:rFonts w:ascii="Arial" w:hAnsi="Arial" w:cs="Arial"/>
        </w:rPr>
      </w:pPr>
      <w:r w:rsidRPr="00D06DBB">
        <w:rPr>
          <w:rFonts w:ascii="Arial" w:hAnsi="Arial" w:cs="Arial"/>
        </w:rPr>
        <w:t xml:space="preserve">Finally, adaptive leadership is becoming the hallmark of entrepreneurial success. Danger posed by global supply chain disruptions, climate risk, and changing consumer desires demands leaders who are agile enough to shift quickly without letting team morale dip (OECD, 2023). Leadership is not just vision but also about inclusivity, resilience, and enabling others to innovate. For example, research finds that inclusive startup leaders are 20% more innovative and responsive (Deloitte, 2024). I realise that I must enhance my emotional awareness and people management skill to build high-performance teams as well as sustain motivation </w:t>
      </w:r>
      <w:r w:rsidRPr="00D06DBB">
        <w:rPr>
          <w:rFonts w:ascii="Arial" w:hAnsi="Arial" w:cs="Arial"/>
        </w:rPr>
        <w:lastRenderedPageBreak/>
        <w:t>during uncertainty. In short, gaining high-end digital skills, sense-making and agile leadership is pivotal to my entrepreneurial development. Filling these areas will enable me to handle uncertainty without difficulty, secure investment, and establish businesses that are resistant and efficient.</w:t>
      </w:r>
    </w:p>
    <w:p w14:paraId="022778FF" w14:textId="4404AD2D" w:rsidR="009206C1" w:rsidRPr="00D06DBB" w:rsidRDefault="009206C1" w:rsidP="00D06DBB">
      <w:pPr>
        <w:spacing w:line="360" w:lineRule="auto"/>
        <w:rPr>
          <w:rFonts w:ascii="Arial" w:hAnsi="Arial" w:cs="Arial"/>
        </w:rPr>
      </w:pPr>
    </w:p>
    <w:p w14:paraId="02746C52" w14:textId="77777777" w:rsidR="009206C1" w:rsidRPr="00D06DBB" w:rsidRDefault="009206C1" w:rsidP="00D06DBB">
      <w:pPr>
        <w:spacing w:line="360" w:lineRule="auto"/>
        <w:rPr>
          <w:rFonts w:ascii="Arial" w:hAnsi="Arial" w:cs="Arial"/>
        </w:rPr>
      </w:pPr>
      <w:r w:rsidRPr="00D06DBB">
        <w:rPr>
          <w:rFonts w:ascii="Arial" w:hAnsi="Arial" w:cs="Arial"/>
        </w:rPr>
        <w:br w:type="page"/>
      </w:r>
    </w:p>
    <w:p w14:paraId="2547B3F7" w14:textId="77777777" w:rsidR="009206C1" w:rsidRPr="00D06DBB" w:rsidRDefault="009206C1" w:rsidP="00D06DBB">
      <w:pPr>
        <w:spacing w:line="360" w:lineRule="auto"/>
        <w:rPr>
          <w:rFonts w:ascii="Arial" w:hAnsi="Arial" w:cs="Arial"/>
          <w:u w:val="single"/>
          <w:lang w:val="en-US"/>
        </w:rPr>
      </w:pPr>
      <w:r w:rsidRPr="00D06DBB">
        <w:rPr>
          <w:rFonts w:ascii="Arial" w:hAnsi="Arial" w:cs="Arial"/>
          <w:b/>
          <w:u w:val="single"/>
          <w:lang w:val="en-US"/>
        </w:rPr>
        <w:lastRenderedPageBreak/>
        <w:t>References</w:t>
      </w:r>
    </w:p>
    <w:p w14:paraId="4ACFDF53" w14:textId="541E576D" w:rsidR="009206C1" w:rsidRPr="00D06DBB" w:rsidRDefault="009206C1" w:rsidP="00D06DBB">
      <w:pPr>
        <w:spacing w:line="360" w:lineRule="auto"/>
        <w:rPr>
          <w:rFonts w:ascii="Arial" w:hAnsi="Arial" w:cs="Arial"/>
        </w:rPr>
      </w:pPr>
      <w:r w:rsidRPr="00D06DBB">
        <w:rPr>
          <w:rFonts w:ascii="Arial" w:hAnsi="Arial" w:cs="Arial"/>
        </w:rPr>
        <w:t xml:space="preserve">British Business Bank. (2024) Small Business Finance Markets 2023/24. Available at: </w:t>
      </w:r>
      <w:hyperlink r:id="rId7" w:history="1">
        <w:r w:rsidRPr="00D06DBB">
          <w:rPr>
            <w:rStyle w:val="Hyperlink"/>
            <w:rFonts w:ascii="Arial" w:hAnsi="Arial" w:cs="Arial"/>
          </w:rPr>
          <w:t>https://www.british-business-bank.co.uk/sites/g/files/sovrnj166/files/2024-03/small-business-finance-market-report-2024.pdf</w:t>
        </w:r>
      </w:hyperlink>
      <w:r w:rsidRPr="00D06DBB">
        <w:rPr>
          <w:rFonts w:ascii="Arial" w:hAnsi="Arial" w:cs="Arial"/>
        </w:rPr>
        <w:t xml:space="preserve"> </w:t>
      </w:r>
    </w:p>
    <w:p w14:paraId="23B74FC4" w14:textId="2B0CD17B" w:rsidR="009206C1" w:rsidRPr="00D06DBB" w:rsidRDefault="009206C1" w:rsidP="00D06DBB">
      <w:pPr>
        <w:spacing w:line="360" w:lineRule="auto"/>
        <w:rPr>
          <w:rFonts w:ascii="Arial" w:hAnsi="Arial" w:cs="Arial"/>
          <w:bCs/>
        </w:rPr>
      </w:pPr>
      <w:r w:rsidRPr="00D06DBB">
        <w:rPr>
          <w:rFonts w:ascii="Arial" w:hAnsi="Arial" w:cs="Arial"/>
        </w:rPr>
        <w:t>Deloitte. (2024) Measuring Inclusive Leadership</w:t>
      </w:r>
      <w:r w:rsidRPr="00D06DBB">
        <w:rPr>
          <w:rFonts w:ascii="Arial" w:hAnsi="Arial" w:cs="Arial"/>
          <w:bCs/>
        </w:rPr>
        <w:t xml:space="preserve">. Available at: </w:t>
      </w:r>
      <w:hyperlink r:id="rId8" w:history="1">
        <w:r w:rsidRPr="00D06DBB">
          <w:rPr>
            <w:rStyle w:val="Hyperlink"/>
            <w:rFonts w:ascii="Arial" w:hAnsi="Arial" w:cs="Arial"/>
            <w:bCs/>
          </w:rPr>
          <w:t>https://www.deloitte.com/nl/en/services/consulting/research/measuring-inclusive-leadership.html</w:t>
        </w:r>
      </w:hyperlink>
      <w:r w:rsidRPr="00D06DBB">
        <w:rPr>
          <w:rFonts w:ascii="Arial" w:hAnsi="Arial" w:cs="Arial"/>
          <w:bCs/>
        </w:rPr>
        <w:t xml:space="preserve"> </w:t>
      </w:r>
    </w:p>
    <w:p w14:paraId="4A7BD929" w14:textId="0AC9D0F2" w:rsidR="009206C1" w:rsidRPr="00D06DBB" w:rsidRDefault="009206C1" w:rsidP="00D06DBB">
      <w:pPr>
        <w:spacing w:line="360" w:lineRule="auto"/>
        <w:rPr>
          <w:rFonts w:ascii="Arial" w:hAnsi="Arial" w:cs="Arial"/>
        </w:rPr>
      </w:pPr>
      <w:r w:rsidRPr="00D06DBB">
        <w:rPr>
          <w:rFonts w:ascii="Arial" w:hAnsi="Arial" w:cs="Arial"/>
        </w:rPr>
        <w:t xml:space="preserve">EIB. (2025) FINANCIAL INCLUSION FUND. Available at: </w:t>
      </w:r>
      <w:hyperlink r:id="rId9" w:history="1">
        <w:r w:rsidRPr="00D06DBB">
          <w:rPr>
            <w:rStyle w:val="Hyperlink"/>
            <w:rFonts w:ascii="Arial" w:hAnsi="Arial" w:cs="Arial"/>
          </w:rPr>
          <w:t>https://www.eib.org/files/publications/20250147-300725-financial-inclusion-fund-en.pdf</w:t>
        </w:r>
      </w:hyperlink>
      <w:r w:rsidRPr="00D06DBB">
        <w:rPr>
          <w:rFonts w:ascii="Arial" w:hAnsi="Arial" w:cs="Arial"/>
        </w:rPr>
        <w:t xml:space="preserve"> </w:t>
      </w:r>
    </w:p>
    <w:p w14:paraId="0C46D443" w14:textId="7B6191BA" w:rsidR="009206C1" w:rsidRPr="00D06DBB" w:rsidRDefault="009206C1" w:rsidP="00D06DBB">
      <w:pPr>
        <w:spacing w:line="360" w:lineRule="auto"/>
        <w:rPr>
          <w:rFonts w:ascii="Arial" w:hAnsi="Arial" w:cs="Arial"/>
        </w:rPr>
      </w:pPr>
      <w:r w:rsidRPr="00D06DBB">
        <w:rPr>
          <w:rFonts w:ascii="Arial" w:hAnsi="Arial" w:cs="Arial"/>
        </w:rPr>
        <w:t xml:space="preserve">European Commission. (2024) The role of Education and Training (E&amp;T) systems in developing the right skills for the twin transition. Available at: </w:t>
      </w:r>
      <w:hyperlink r:id="rId10" w:history="1">
        <w:r w:rsidRPr="00D06DBB">
          <w:rPr>
            <w:rStyle w:val="Hyperlink"/>
            <w:rFonts w:ascii="Arial" w:hAnsi="Arial" w:cs="Arial"/>
          </w:rPr>
          <w:t>https://ec.europa.eu/regional_policy/sources/policy/communities-and-networks/harnessing-talent-platform/papers/Digital_WG_ET_skills_necessities_for_the_twin_transitions_Issue_paper.pdf</w:t>
        </w:r>
      </w:hyperlink>
      <w:r w:rsidRPr="00D06DBB">
        <w:rPr>
          <w:rFonts w:ascii="Arial" w:hAnsi="Arial" w:cs="Arial"/>
        </w:rPr>
        <w:t xml:space="preserve"> </w:t>
      </w:r>
    </w:p>
    <w:p w14:paraId="1449C411" w14:textId="1FEDC34E" w:rsidR="009206C1" w:rsidRPr="00D06DBB" w:rsidRDefault="009206C1" w:rsidP="00D06DBB">
      <w:pPr>
        <w:spacing w:line="360" w:lineRule="auto"/>
        <w:rPr>
          <w:rFonts w:ascii="Arial" w:hAnsi="Arial" w:cs="Arial"/>
        </w:rPr>
      </w:pPr>
      <w:r w:rsidRPr="00D06DBB">
        <w:rPr>
          <w:rFonts w:ascii="Arial" w:hAnsi="Arial" w:cs="Arial"/>
        </w:rPr>
        <w:t xml:space="preserve">McKinsey. (2024) A microscope on small businesses: The productivity opportunity by country. Available at: </w:t>
      </w:r>
      <w:hyperlink r:id="rId11" w:history="1">
        <w:r w:rsidRPr="00D06DBB">
          <w:rPr>
            <w:rStyle w:val="Hyperlink"/>
            <w:rFonts w:ascii="Arial" w:hAnsi="Arial" w:cs="Arial"/>
          </w:rPr>
          <w:t>https://www.mckinsey.com/~/media/mckinsey/mckinsey%20global%20institute/our%20research/a%20microscope%20on%20small%20businesses%20the%20productivity%20opportunity%20by%20country/a-microscope-on-small-businesses-united%20kingdom.pdf</w:t>
        </w:r>
      </w:hyperlink>
      <w:r w:rsidRPr="00D06DBB">
        <w:rPr>
          <w:rFonts w:ascii="Arial" w:hAnsi="Arial" w:cs="Arial"/>
        </w:rPr>
        <w:t xml:space="preserve"> </w:t>
      </w:r>
    </w:p>
    <w:p w14:paraId="5269E861" w14:textId="29A12C43" w:rsidR="00C07F11" w:rsidRPr="00D06DBB" w:rsidRDefault="009206C1" w:rsidP="00D06DBB">
      <w:pPr>
        <w:spacing w:line="360" w:lineRule="auto"/>
        <w:rPr>
          <w:rFonts w:ascii="Arial" w:hAnsi="Arial" w:cs="Arial"/>
        </w:rPr>
      </w:pPr>
      <w:r w:rsidRPr="00D06DBB">
        <w:rPr>
          <w:rFonts w:ascii="Arial" w:hAnsi="Arial" w:cs="Arial"/>
        </w:rPr>
        <w:t xml:space="preserve">OECD. (2023) SMEs and entrepreneurship. Available at: </w:t>
      </w:r>
      <w:hyperlink r:id="rId12" w:history="1">
        <w:r w:rsidRPr="00D06DBB">
          <w:rPr>
            <w:rStyle w:val="Hyperlink"/>
            <w:rFonts w:ascii="Arial" w:hAnsi="Arial" w:cs="Arial"/>
          </w:rPr>
          <w:t>https://www.oecd.org/en/topics/smes-and-entrepreneurship.html</w:t>
        </w:r>
      </w:hyperlink>
    </w:p>
    <w:sectPr w:rsidR="00C07F11" w:rsidRPr="00D06DB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2FBCB" w14:textId="77777777" w:rsidR="00D67F38" w:rsidRDefault="00D67F38" w:rsidP="00D06DBB">
      <w:pPr>
        <w:spacing w:after="0" w:line="240" w:lineRule="auto"/>
      </w:pPr>
      <w:r>
        <w:separator/>
      </w:r>
    </w:p>
  </w:endnote>
  <w:endnote w:type="continuationSeparator" w:id="0">
    <w:p w14:paraId="4506EB82" w14:textId="77777777" w:rsidR="00D67F38" w:rsidRDefault="00D67F38" w:rsidP="00D06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76831"/>
      <w:docPartObj>
        <w:docPartGallery w:val="Page Numbers (Bottom of Page)"/>
        <w:docPartUnique/>
      </w:docPartObj>
    </w:sdtPr>
    <w:sdtContent>
      <w:p w14:paraId="37E7696E" w14:textId="63969CEB" w:rsidR="00D06DBB" w:rsidRDefault="00D06DBB">
        <w:pPr>
          <w:pStyle w:val="Footer"/>
          <w:jc w:val="center"/>
        </w:pPr>
        <w:r>
          <w:fldChar w:fldCharType="begin"/>
        </w:r>
        <w:r>
          <w:instrText>PAGE   \* MERGEFORMAT</w:instrText>
        </w:r>
        <w:r>
          <w:fldChar w:fldCharType="separate"/>
        </w:r>
        <w:r>
          <w:t>2</w:t>
        </w:r>
        <w:r>
          <w:fldChar w:fldCharType="end"/>
        </w:r>
      </w:p>
    </w:sdtContent>
  </w:sdt>
  <w:p w14:paraId="6CC2EE3B" w14:textId="77777777" w:rsidR="00D06DBB" w:rsidRDefault="00D06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BA823" w14:textId="77777777" w:rsidR="00D67F38" w:rsidRDefault="00D67F38" w:rsidP="00D06DBB">
      <w:pPr>
        <w:spacing w:after="0" w:line="240" w:lineRule="auto"/>
      </w:pPr>
      <w:r>
        <w:separator/>
      </w:r>
    </w:p>
  </w:footnote>
  <w:footnote w:type="continuationSeparator" w:id="0">
    <w:p w14:paraId="5F379C4A" w14:textId="77777777" w:rsidR="00D67F38" w:rsidRDefault="00D67F38" w:rsidP="00D06D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6C1"/>
    <w:rsid w:val="00105E47"/>
    <w:rsid w:val="00291A63"/>
    <w:rsid w:val="002F0976"/>
    <w:rsid w:val="00353773"/>
    <w:rsid w:val="003A40C9"/>
    <w:rsid w:val="003C7859"/>
    <w:rsid w:val="004C3D93"/>
    <w:rsid w:val="005248D2"/>
    <w:rsid w:val="00617C31"/>
    <w:rsid w:val="00815811"/>
    <w:rsid w:val="0086693E"/>
    <w:rsid w:val="009206C1"/>
    <w:rsid w:val="00AD70B4"/>
    <w:rsid w:val="00AF6339"/>
    <w:rsid w:val="00B801FF"/>
    <w:rsid w:val="00C07F11"/>
    <w:rsid w:val="00CE5FC7"/>
    <w:rsid w:val="00D06DBB"/>
    <w:rsid w:val="00D67F38"/>
    <w:rsid w:val="00E80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8EC1F"/>
  <w15:chartTrackingRefBased/>
  <w15:docId w15:val="{61568EBB-BF36-45B6-80E2-FDA30C4C7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6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06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6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6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6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6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6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6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6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6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6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6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6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6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6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6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6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6C1"/>
    <w:rPr>
      <w:rFonts w:eastAsiaTheme="majorEastAsia" w:cstheme="majorBidi"/>
      <w:color w:val="272727" w:themeColor="text1" w:themeTint="D8"/>
    </w:rPr>
  </w:style>
  <w:style w:type="paragraph" w:styleId="Title">
    <w:name w:val="Title"/>
    <w:basedOn w:val="Normal"/>
    <w:next w:val="Normal"/>
    <w:link w:val="TitleChar"/>
    <w:uiPriority w:val="10"/>
    <w:qFormat/>
    <w:rsid w:val="009206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6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6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6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6C1"/>
    <w:pPr>
      <w:spacing w:before="160"/>
      <w:jc w:val="center"/>
    </w:pPr>
    <w:rPr>
      <w:i/>
      <w:iCs/>
      <w:color w:val="404040" w:themeColor="text1" w:themeTint="BF"/>
    </w:rPr>
  </w:style>
  <w:style w:type="character" w:customStyle="1" w:styleId="QuoteChar">
    <w:name w:val="Quote Char"/>
    <w:basedOn w:val="DefaultParagraphFont"/>
    <w:link w:val="Quote"/>
    <w:uiPriority w:val="29"/>
    <w:rsid w:val="009206C1"/>
    <w:rPr>
      <w:i/>
      <w:iCs/>
      <w:color w:val="404040" w:themeColor="text1" w:themeTint="BF"/>
    </w:rPr>
  </w:style>
  <w:style w:type="paragraph" w:styleId="ListParagraph">
    <w:name w:val="List Paragraph"/>
    <w:basedOn w:val="Normal"/>
    <w:uiPriority w:val="34"/>
    <w:qFormat/>
    <w:rsid w:val="009206C1"/>
    <w:pPr>
      <w:ind w:left="720"/>
      <w:contextualSpacing/>
    </w:pPr>
  </w:style>
  <w:style w:type="character" w:styleId="IntenseEmphasis">
    <w:name w:val="Intense Emphasis"/>
    <w:basedOn w:val="DefaultParagraphFont"/>
    <w:uiPriority w:val="21"/>
    <w:qFormat/>
    <w:rsid w:val="009206C1"/>
    <w:rPr>
      <w:i/>
      <w:iCs/>
      <w:color w:val="0F4761" w:themeColor="accent1" w:themeShade="BF"/>
    </w:rPr>
  </w:style>
  <w:style w:type="paragraph" w:styleId="IntenseQuote">
    <w:name w:val="Intense Quote"/>
    <w:basedOn w:val="Normal"/>
    <w:next w:val="Normal"/>
    <w:link w:val="IntenseQuoteChar"/>
    <w:uiPriority w:val="30"/>
    <w:qFormat/>
    <w:rsid w:val="009206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6C1"/>
    <w:rPr>
      <w:i/>
      <w:iCs/>
      <w:color w:val="0F4761" w:themeColor="accent1" w:themeShade="BF"/>
    </w:rPr>
  </w:style>
  <w:style w:type="character" w:styleId="IntenseReference">
    <w:name w:val="Intense Reference"/>
    <w:basedOn w:val="DefaultParagraphFont"/>
    <w:uiPriority w:val="32"/>
    <w:qFormat/>
    <w:rsid w:val="009206C1"/>
    <w:rPr>
      <w:b/>
      <w:bCs/>
      <w:smallCaps/>
      <w:color w:val="0F4761" w:themeColor="accent1" w:themeShade="BF"/>
      <w:spacing w:val="5"/>
    </w:rPr>
  </w:style>
  <w:style w:type="character" w:styleId="Hyperlink">
    <w:name w:val="Hyperlink"/>
    <w:basedOn w:val="DefaultParagraphFont"/>
    <w:uiPriority w:val="99"/>
    <w:unhideWhenUsed/>
    <w:rsid w:val="009206C1"/>
    <w:rPr>
      <w:color w:val="467886" w:themeColor="hyperlink"/>
      <w:u w:val="single"/>
    </w:rPr>
  </w:style>
  <w:style w:type="character" w:styleId="UnresolvedMention">
    <w:name w:val="Unresolved Mention"/>
    <w:basedOn w:val="DefaultParagraphFont"/>
    <w:uiPriority w:val="99"/>
    <w:semiHidden/>
    <w:unhideWhenUsed/>
    <w:rsid w:val="009206C1"/>
    <w:rPr>
      <w:color w:val="605E5C"/>
      <w:shd w:val="clear" w:color="auto" w:fill="E1DFDD"/>
    </w:rPr>
  </w:style>
  <w:style w:type="paragraph" w:styleId="Header">
    <w:name w:val="header"/>
    <w:basedOn w:val="Normal"/>
    <w:link w:val="HeaderChar"/>
    <w:uiPriority w:val="99"/>
    <w:unhideWhenUsed/>
    <w:rsid w:val="00D06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6DBB"/>
  </w:style>
  <w:style w:type="paragraph" w:styleId="Footer">
    <w:name w:val="footer"/>
    <w:basedOn w:val="Normal"/>
    <w:link w:val="FooterChar"/>
    <w:uiPriority w:val="99"/>
    <w:unhideWhenUsed/>
    <w:rsid w:val="00D06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D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nl/en/services/consulting/research/measuring-inclusive-leadership.html"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ritish-business-bank.co.uk/sites/g/files/sovrnj166/files/2024-03/small-business-finance-market-report-2024.pdf" TargetMode="External"/><Relationship Id="rId12" Type="http://schemas.openxmlformats.org/officeDocument/2006/relationships/hyperlink" Target="https://www.oecd.org/en/topics/smes-and-entrepreneurship.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ckinsey.com/~/media/mckinsey/mckinsey%20global%20institute/our%20research/a%20microscope%20on%20small%20businesses%20the%20productivity%20opportunity%20by%20country/a-microscope-on-small-businesses-united%20kingdom.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ec.europa.eu/regional_policy/sources/policy/communities-and-networks/harnessing-talent-platform/papers/Digital_WG_ET_skills_necessities_for_the_twin_transitions_Issue_paper.pdf" TargetMode="External"/><Relationship Id="rId4" Type="http://schemas.openxmlformats.org/officeDocument/2006/relationships/footnotes" Target="footnotes.xml"/><Relationship Id="rId9" Type="http://schemas.openxmlformats.org/officeDocument/2006/relationships/hyperlink" Target="https://www.eib.org/files/publications/20250147-300725-financial-inclusion-fund-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792</Words>
  <Characters>4515</Characters>
  <Application>Microsoft Office Word</Application>
  <DocSecurity>0</DocSecurity>
  <Lines>37</Lines>
  <Paragraphs>10</Paragraphs>
  <ScaleCrop>false</ScaleCrop>
  <Company/>
  <LinksUpToDate>false</LinksUpToDate>
  <CharactersWithSpaces>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Silby</dc:creator>
  <cp:keywords/>
  <dc:description/>
  <cp:lastModifiedBy>Charmaine Silby</cp:lastModifiedBy>
  <cp:revision>15</cp:revision>
  <dcterms:created xsi:type="dcterms:W3CDTF">2025-11-05T03:18:00Z</dcterms:created>
  <dcterms:modified xsi:type="dcterms:W3CDTF">2025-11-05T23:42:00Z</dcterms:modified>
</cp:coreProperties>
</file>