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0AD38" w14:textId="77777777" w:rsidR="00301202" w:rsidRPr="0045014C" w:rsidRDefault="00301202" w:rsidP="00301202">
      <w:pPr>
        <w:spacing w:line="360" w:lineRule="auto"/>
        <w:jc w:val="both"/>
        <w:rPr>
          <w:rFonts w:ascii="Times New Roman" w:hAnsi="Times New Roman" w:cs="Times New Roman"/>
          <w:sz w:val="28"/>
          <w:szCs w:val="28"/>
        </w:rPr>
      </w:pPr>
      <w:bookmarkStart w:id="0" w:name="_Hlk49621296"/>
      <w:bookmarkEnd w:id="0"/>
      <w:r w:rsidRPr="0045014C">
        <w:rPr>
          <w:rFonts w:ascii="Times New Roman" w:hAnsi="Times New Roman" w:cs="Times New Roman"/>
          <w:noProof/>
          <w:sz w:val="28"/>
          <w:szCs w:val="28"/>
        </w:rPr>
        <w:drawing>
          <wp:inline distT="0" distB="0" distL="0" distR="0" wp14:anchorId="408653F9" wp14:editId="7C50509E">
            <wp:extent cx="3192682" cy="1602105"/>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known.jpeg"/>
                    <pic:cNvPicPr/>
                  </pic:nvPicPr>
                  <pic:blipFill>
                    <a:blip r:embed="rId8">
                      <a:extLst>
                        <a:ext uri="{28A0092B-C50C-407E-A947-70E740481C1C}">
                          <a14:useLocalDpi xmlns:a14="http://schemas.microsoft.com/office/drawing/2010/main" val="0"/>
                        </a:ext>
                      </a:extLst>
                    </a:blip>
                    <a:stretch>
                      <a:fillRect/>
                    </a:stretch>
                  </pic:blipFill>
                  <pic:spPr>
                    <a:xfrm>
                      <a:off x="0" y="0"/>
                      <a:ext cx="3252606" cy="1632175"/>
                    </a:xfrm>
                    <a:prstGeom prst="rect">
                      <a:avLst/>
                    </a:prstGeom>
                  </pic:spPr>
                </pic:pic>
              </a:graphicData>
            </a:graphic>
          </wp:inline>
        </w:drawing>
      </w:r>
    </w:p>
    <w:p w14:paraId="77B20832" w14:textId="77777777" w:rsidR="00301202" w:rsidRPr="00D17D72" w:rsidRDefault="00301202" w:rsidP="00301202">
      <w:pPr>
        <w:jc w:val="center"/>
        <w:rPr>
          <w:sz w:val="32"/>
          <w:szCs w:val="32"/>
        </w:rPr>
      </w:pPr>
      <w:r w:rsidRPr="00D17D72">
        <w:rPr>
          <w:sz w:val="32"/>
          <w:szCs w:val="32"/>
        </w:rPr>
        <w:t>BA(Hons) Leadership and Management Skills for the Workplace</w:t>
      </w:r>
    </w:p>
    <w:p w14:paraId="03F1519E" w14:textId="77777777" w:rsidR="00301202" w:rsidRDefault="00301202" w:rsidP="00301202">
      <w:pPr>
        <w:jc w:val="center"/>
        <w:rPr>
          <w:sz w:val="32"/>
          <w:szCs w:val="32"/>
        </w:rPr>
      </w:pPr>
    </w:p>
    <w:p w14:paraId="5BD4B9CB" w14:textId="77777777" w:rsidR="00301202" w:rsidRDefault="00301202" w:rsidP="00301202">
      <w:pPr>
        <w:jc w:val="center"/>
        <w:rPr>
          <w:sz w:val="32"/>
          <w:szCs w:val="32"/>
        </w:rPr>
      </w:pPr>
    </w:p>
    <w:p w14:paraId="0AE87EB6" w14:textId="77777777" w:rsidR="00301202" w:rsidRDefault="00301202" w:rsidP="00301202">
      <w:pPr>
        <w:jc w:val="center"/>
        <w:rPr>
          <w:sz w:val="32"/>
          <w:szCs w:val="32"/>
        </w:rPr>
      </w:pPr>
    </w:p>
    <w:p w14:paraId="1451B70E" w14:textId="77777777" w:rsidR="00301202" w:rsidRDefault="00301202" w:rsidP="00301202">
      <w:pPr>
        <w:jc w:val="center"/>
        <w:rPr>
          <w:sz w:val="32"/>
          <w:szCs w:val="32"/>
        </w:rPr>
      </w:pPr>
    </w:p>
    <w:p w14:paraId="1DE84AA3" w14:textId="77777777" w:rsidR="00301202" w:rsidRDefault="00301202" w:rsidP="00301202">
      <w:pPr>
        <w:jc w:val="center"/>
        <w:rPr>
          <w:sz w:val="32"/>
          <w:szCs w:val="32"/>
        </w:rPr>
      </w:pPr>
    </w:p>
    <w:p w14:paraId="73840BAE" w14:textId="77777777" w:rsidR="00301202" w:rsidRDefault="00301202" w:rsidP="00301202">
      <w:pPr>
        <w:jc w:val="center"/>
        <w:rPr>
          <w:sz w:val="32"/>
          <w:szCs w:val="32"/>
        </w:rPr>
      </w:pPr>
    </w:p>
    <w:p w14:paraId="2BC10275" w14:textId="77777777" w:rsidR="00301202" w:rsidRPr="00D17D72" w:rsidRDefault="00301202" w:rsidP="00301202">
      <w:pPr>
        <w:jc w:val="center"/>
        <w:rPr>
          <w:sz w:val="40"/>
          <w:szCs w:val="40"/>
        </w:rPr>
      </w:pPr>
    </w:p>
    <w:p w14:paraId="2687F9E1" w14:textId="069F403E" w:rsidR="00301202" w:rsidRDefault="00301202" w:rsidP="00301202">
      <w:pPr>
        <w:jc w:val="center"/>
        <w:rPr>
          <w:sz w:val="36"/>
          <w:szCs w:val="36"/>
        </w:rPr>
      </w:pPr>
      <w:r w:rsidRPr="008C0835">
        <w:rPr>
          <w:sz w:val="36"/>
          <w:szCs w:val="36"/>
        </w:rPr>
        <w:t>Developing Relationship and Workplace Achieveme</w:t>
      </w:r>
      <w:r>
        <w:rPr>
          <w:sz w:val="36"/>
          <w:szCs w:val="36"/>
        </w:rPr>
        <w:t>n</w:t>
      </w:r>
      <w:r w:rsidRPr="008C0835">
        <w:rPr>
          <w:sz w:val="36"/>
          <w:szCs w:val="36"/>
        </w:rPr>
        <w:t>ts</w:t>
      </w:r>
    </w:p>
    <w:p w14:paraId="26703E4D" w14:textId="77777777" w:rsidR="00A35F1F" w:rsidRDefault="00A35F1F" w:rsidP="00301202">
      <w:pPr>
        <w:jc w:val="center"/>
        <w:rPr>
          <w:sz w:val="36"/>
          <w:szCs w:val="36"/>
        </w:rPr>
      </w:pPr>
    </w:p>
    <w:p w14:paraId="51A9F515" w14:textId="57CCA3F2" w:rsidR="00A35F1F" w:rsidRPr="008C0835" w:rsidRDefault="00A35F1F" w:rsidP="00301202">
      <w:pPr>
        <w:jc w:val="center"/>
        <w:rPr>
          <w:sz w:val="36"/>
          <w:szCs w:val="36"/>
        </w:rPr>
      </w:pPr>
      <w:r w:rsidRPr="00A35F1F">
        <w:rPr>
          <w:sz w:val="36"/>
          <w:szCs w:val="36"/>
        </w:rPr>
        <w:t>Development of a plan by meeting the identified personal development needs and expectations of individual employees in</w:t>
      </w:r>
      <w:r>
        <w:rPr>
          <w:sz w:val="36"/>
          <w:szCs w:val="36"/>
        </w:rPr>
        <w:t xml:space="preserve"> T.K Maxx</w:t>
      </w:r>
    </w:p>
    <w:p w14:paraId="4989E921" w14:textId="77777777" w:rsidR="00301202" w:rsidRPr="00D17D72" w:rsidRDefault="00301202" w:rsidP="00301202">
      <w:pPr>
        <w:rPr>
          <w:sz w:val="40"/>
          <w:szCs w:val="40"/>
        </w:rPr>
      </w:pPr>
    </w:p>
    <w:p w14:paraId="4AC18043" w14:textId="77777777" w:rsidR="00301202" w:rsidRPr="00D17D72" w:rsidRDefault="00301202" w:rsidP="00301202">
      <w:pPr>
        <w:rPr>
          <w:sz w:val="32"/>
          <w:szCs w:val="32"/>
        </w:rPr>
      </w:pPr>
      <w:r>
        <w:rPr>
          <w:sz w:val="32"/>
          <w:szCs w:val="32"/>
        </w:rPr>
        <w:t xml:space="preserve">                                 </w:t>
      </w:r>
      <w:r w:rsidRPr="00D17D72">
        <w:rPr>
          <w:sz w:val="32"/>
          <w:szCs w:val="32"/>
        </w:rPr>
        <w:t xml:space="preserve">BMSW </w:t>
      </w:r>
      <w:r>
        <w:rPr>
          <w:sz w:val="32"/>
          <w:szCs w:val="32"/>
        </w:rPr>
        <w:t>5102</w:t>
      </w:r>
    </w:p>
    <w:p w14:paraId="7C626C0B" w14:textId="4EA6173C" w:rsidR="00301202" w:rsidRPr="00D17D72" w:rsidRDefault="00301202" w:rsidP="00301202">
      <w:pPr>
        <w:rPr>
          <w:sz w:val="32"/>
          <w:szCs w:val="32"/>
        </w:rPr>
      </w:pPr>
      <w:r>
        <w:rPr>
          <w:sz w:val="32"/>
          <w:szCs w:val="32"/>
        </w:rPr>
        <w:t xml:space="preserve">                                 </w:t>
      </w:r>
      <w:r w:rsidRPr="00D17D72">
        <w:rPr>
          <w:sz w:val="32"/>
          <w:szCs w:val="32"/>
        </w:rPr>
        <w:t xml:space="preserve">Lecturer: </w:t>
      </w:r>
      <w:r>
        <w:rPr>
          <w:sz w:val="32"/>
          <w:szCs w:val="32"/>
        </w:rPr>
        <w:t xml:space="preserve">Gregory </w:t>
      </w:r>
      <w:r w:rsidR="00161CDD">
        <w:rPr>
          <w:sz w:val="32"/>
          <w:szCs w:val="32"/>
        </w:rPr>
        <w:t>Cowan</w:t>
      </w:r>
    </w:p>
    <w:p w14:paraId="66D7DCCD" w14:textId="77777777" w:rsidR="00301202" w:rsidRPr="00D17D72" w:rsidRDefault="00301202" w:rsidP="00301202">
      <w:pPr>
        <w:rPr>
          <w:sz w:val="32"/>
          <w:szCs w:val="32"/>
        </w:rPr>
      </w:pPr>
      <w:r>
        <w:rPr>
          <w:sz w:val="32"/>
          <w:szCs w:val="32"/>
        </w:rPr>
        <w:t xml:space="preserve">                                 </w:t>
      </w:r>
      <w:r w:rsidRPr="00D17D72">
        <w:rPr>
          <w:sz w:val="32"/>
          <w:szCs w:val="32"/>
        </w:rPr>
        <w:t>Student name: Nicoletta Camba</w:t>
      </w:r>
    </w:p>
    <w:p w14:paraId="023E9997" w14:textId="77777777" w:rsidR="00301202" w:rsidRPr="00D17D72" w:rsidRDefault="00301202" w:rsidP="00301202">
      <w:pPr>
        <w:rPr>
          <w:sz w:val="32"/>
          <w:szCs w:val="32"/>
        </w:rPr>
      </w:pPr>
      <w:r>
        <w:rPr>
          <w:sz w:val="32"/>
          <w:szCs w:val="32"/>
        </w:rPr>
        <w:t xml:space="preserve">                                 </w:t>
      </w:r>
      <w:r w:rsidRPr="00D17D72">
        <w:rPr>
          <w:sz w:val="32"/>
          <w:szCs w:val="32"/>
        </w:rPr>
        <w:t>Student Id: 1915298</w:t>
      </w:r>
    </w:p>
    <w:p w14:paraId="3696E5A9" w14:textId="17ECB92E" w:rsidR="00301202" w:rsidRPr="00D17D72" w:rsidRDefault="00301202" w:rsidP="00301202">
      <w:pPr>
        <w:rPr>
          <w:sz w:val="32"/>
          <w:szCs w:val="32"/>
        </w:rPr>
      </w:pPr>
      <w:r>
        <w:rPr>
          <w:sz w:val="32"/>
          <w:szCs w:val="32"/>
        </w:rPr>
        <w:t xml:space="preserve">                                 </w:t>
      </w:r>
      <w:r w:rsidRPr="00D17D72">
        <w:rPr>
          <w:sz w:val="32"/>
          <w:szCs w:val="32"/>
        </w:rPr>
        <w:t>World count:</w:t>
      </w:r>
      <w:r>
        <w:rPr>
          <w:sz w:val="32"/>
          <w:szCs w:val="32"/>
        </w:rPr>
        <w:t xml:space="preserve"> </w:t>
      </w:r>
      <w:r w:rsidR="00A35F1F">
        <w:rPr>
          <w:sz w:val="32"/>
          <w:szCs w:val="32"/>
        </w:rPr>
        <w:t>2925</w:t>
      </w:r>
    </w:p>
    <w:p w14:paraId="55F559E4" w14:textId="7AE927F1" w:rsidR="00301202" w:rsidRPr="00D17D72" w:rsidRDefault="00301202" w:rsidP="00301202">
      <w:pPr>
        <w:rPr>
          <w:sz w:val="32"/>
          <w:szCs w:val="32"/>
        </w:rPr>
      </w:pPr>
      <w:r>
        <w:rPr>
          <w:sz w:val="32"/>
          <w:szCs w:val="32"/>
        </w:rPr>
        <w:t xml:space="preserve">                                 </w:t>
      </w:r>
      <w:r w:rsidRPr="00D17D72">
        <w:rPr>
          <w:sz w:val="32"/>
          <w:szCs w:val="32"/>
        </w:rPr>
        <w:t>Date:</w:t>
      </w:r>
      <w:r>
        <w:rPr>
          <w:sz w:val="32"/>
          <w:szCs w:val="32"/>
        </w:rPr>
        <w:t xml:space="preserve"> </w:t>
      </w:r>
      <w:r w:rsidR="00A35F1F">
        <w:rPr>
          <w:sz w:val="32"/>
          <w:szCs w:val="32"/>
        </w:rPr>
        <w:t>06/01/2022</w:t>
      </w:r>
    </w:p>
    <w:p w14:paraId="1A94CF30" w14:textId="08E48AC1" w:rsidR="00301202" w:rsidRDefault="00301202"/>
    <w:p w14:paraId="42ABCABB" w14:textId="538D3FC0" w:rsidR="00DE3464" w:rsidRDefault="00DE3464"/>
    <w:p w14:paraId="6CD37E17" w14:textId="0899344A" w:rsidR="00DE3464" w:rsidRDefault="00DE3464"/>
    <w:p w14:paraId="7877BF24" w14:textId="24ECB420" w:rsidR="00DE3464" w:rsidRDefault="00DE3464"/>
    <w:p w14:paraId="27C706C5" w14:textId="195B7090" w:rsidR="00DE3464" w:rsidRDefault="00DE3464"/>
    <w:p w14:paraId="63F9F23E" w14:textId="06CF1BA1" w:rsidR="00DE3464" w:rsidRDefault="00DE3464"/>
    <w:p w14:paraId="5263A091" w14:textId="5313B38A" w:rsidR="00DE3464" w:rsidRDefault="00DE3464"/>
    <w:p w14:paraId="35DB9F4F" w14:textId="457B5BF0" w:rsidR="00DE3464" w:rsidRDefault="00DE3464"/>
    <w:p w14:paraId="2882CF8B" w14:textId="3D60DAAB" w:rsidR="00DE3464" w:rsidRDefault="00DE3464"/>
    <w:p w14:paraId="47B19D6D" w14:textId="722C8E05" w:rsidR="00DE3464" w:rsidRDefault="00DE3464"/>
    <w:p w14:paraId="32514F5A" w14:textId="487DE176" w:rsidR="001613D4" w:rsidRDefault="001613D4"/>
    <w:p w14:paraId="203F4DCD" w14:textId="77777777" w:rsidR="001613D4" w:rsidRDefault="001613D4">
      <w:r>
        <w:br w:type="page"/>
      </w:r>
    </w:p>
    <w:sdt>
      <w:sdtPr>
        <w:rPr>
          <w:rFonts w:asciiTheme="minorHAnsi" w:eastAsiaTheme="minorHAnsi" w:hAnsiTheme="minorHAnsi" w:cstheme="minorBidi"/>
          <w:b w:val="0"/>
          <w:bCs w:val="0"/>
          <w:color w:val="auto"/>
          <w:sz w:val="24"/>
          <w:szCs w:val="24"/>
          <w:lang w:val="en-GB"/>
        </w:rPr>
        <w:id w:val="-507603392"/>
        <w:docPartObj>
          <w:docPartGallery w:val="Table of Contents"/>
          <w:docPartUnique/>
        </w:docPartObj>
      </w:sdtPr>
      <w:sdtEndPr>
        <w:rPr>
          <w:noProof/>
        </w:rPr>
      </w:sdtEndPr>
      <w:sdtContent>
        <w:p w14:paraId="2E5EFBA8" w14:textId="76288719" w:rsidR="004A362C" w:rsidRDefault="004A362C">
          <w:pPr>
            <w:pStyle w:val="TOCHeading"/>
          </w:pPr>
          <w:r>
            <w:t>Table of Contents</w:t>
          </w:r>
        </w:p>
        <w:p w14:paraId="2FEE6AA9" w14:textId="2916826A" w:rsidR="004A362C" w:rsidRDefault="004A362C">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2393564" w:history="1">
            <w:r w:rsidRPr="00B678B2">
              <w:rPr>
                <w:rStyle w:val="Hyperlink"/>
                <w:noProof/>
              </w:rPr>
              <w:t>Executive summary</w:t>
            </w:r>
            <w:r>
              <w:rPr>
                <w:noProof/>
                <w:webHidden/>
              </w:rPr>
              <w:tab/>
            </w:r>
            <w:r>
              <w:rPr>
                <w:noProof/>
                <w:webHidden/>
              </w:rPr>
              <w:fldChar w:fldCharType="begin"/>
            </w:r>
            <w:r>
              <w:rPr>
                <w:noProof/>
                <w:webHidden/>
              </w:rPr>
              <w:instrText xml:space="preserve"> PAGEREF _Toc92393564 \h </w:instrText>
            </w:r>
            <w:r>
              <w:rPr>
                <w:noProof/>
                <w:webHidden/>
              </w:rPr>
            </w:r>
            <w:r>
              <w:rPr>
                <w:noProof/>
                <w:webHidden/>
              </w:rPr>
              <w:fldChar w:fldCharType="separate"/>
            </w:r>
            <w:r>
              <w:rPr>
                <w:noProof/>
                <w:webHidden/>
              </w:rPr>
              <w:t>3</w:t>
            </w:r>
            <w:r>
              <w:rPr>
                <w:noProof/>
                <w:webHidden/>
              </w:rPr>
              <w:fldChar w:fldCharType="end"/>
            </w:r>
          </w:hyperlink>
        </w:p>
        <w:p w14:paraId="687E9FDF" w14:textId="428B6401" w:rsidR="004A362C" w:rsidRDefault="005901A4">
          <w:pPr>
            <w:pStyle w:val="TOC1"/>
            <w:tabs>
              <w:tab w:val="right" w:leader="dot" w:pos="9016"/>
            </w:tabs>
            <w:rPr>
              <w:rFonts w:eastAsiaTheme="minorEastAsia" w:cstheme="minorBidi"/>
              <w:b w:val="0"/>
              <w:bCs w:val="0"/>
              <w:i w:val="0"/>
              <w:iCs w:val="0"/>
              <w:noProof/>
              <w:lang w:eastAsia="en-GB"/>
            </w:rPr>
          </w:pPr>
          <w:hyperlink w:anchor="_Toc92393565" w:history="1">
            <w:r w:rsidR="004A362C" w:rsidRPr="00B678B2">
              <w:rPr>
                <w:rStyle w:val="Hyperlink"/>
                <w:noProof/>
              </w:rPr>
              <w:t>Introduction</w:t>
            </w:r>
            <w:r w:rsidR="004A362C">
              <w:rPr>
                <w:noProof/>
                <w:webHidden/>
              </w:rPr>
              <w:tab/>
            </w:r>
            <w:r w:rsidR="004A362C">
              <w:rPr>
                <w:noProof/>
                <w:webHidden/>
              </w:rPr>
              <w:fldChar w:fldCharType="begin"/>
            </w:r>
            <w:r w:rsidR="004A362C">
              <w:rPr>
                <w:noProof/>
                <w:webHidden/>
              </w:rPr>
              <w:instrText xml:space="preserve"> PAGEREF _Toc92393565 \h </w:instrText>
            </w:r>
            <w:r w:rsidR="004A362C">
              <w:rPr>
                <w:noProof/>
                <w:webHidden/>
              </w:rPr>
            </w:r>
            <w:r w:rsidR="004A362C">
              <w:rPr>
                <w:noProof/>
                <w:webHidden/>
              </w:rPr>
              <w:fldChar w:fldCharType="separate"/>
            </w:r>
            <w:r w:rsidR="004A362C">
              <w:rPr>
                <w:noProof/>
                <w:webHidden/>
              </w:rPr>
              <w:t>3</w:t>
            </w:r>
            <w:r w:rsidR="004A362C">
              <w:rPr>
                <w:noProof/>
                <w:webHidden/>
              </w:rPr>
              <w:fldChar w:fldCharType="end"/>
            </w:r>
          </w:hyperlink>
        </w:p>
        <w:p w14:paraId="5CC81CFB" w14:textId="1DF661DB" w:rsidR="004A362C" w:rsidRDefault="005901A4">
          <w:pPr>
            <w:pStyle w:val="TOC1"/>
            <w:tabs>
              <w:tab w:val="right" w:leader="dot" w:pos="9016"/>
            </w:tabs>
            <w:rPr>
              <w:rFonts w:eastAsiaTheme="minorEastAsia" w:cstheme="minorBidi"/>
              <w:b w:val="0"/>
              <w:bCs w:val="0"/>
              <w:i w:val="0"/>
              <w:iCs w:val="0"/>
              <w:noProof/>
              <w:lang w:eastAsia="en-GB"/>
            </w:rPr>
          </w:pPr>
          <w:hyperlink w:anchor="_Toc92393566" w:history="1">
            <w:r w:rsidR="004A362C" w:rsidRPr="00B678B2">
              <w:rPr>
                <w:rStyle w:val="Hyperlink"/>
                <w:noProof/>
              </w:rPr>
              <w:t>TK Maxx Company</w:t>
            </w:r>
            <w:r w:rsidR="004A362C">
              <w:rPr>
                <w:noProof/>
                <w:webHidden/>
              </w:rPr>
              <w:tab/>
            </w:r>
            <w:r w:rsidR="004A362C">
              <w:rPr>
                <w:noProof/>
                <w:webHidden/>
              </w:rPr>
              <w:fldChar w:fldCharType="begin"/>
            </w:r>
            <w:r w:rsidR="004A362C">
              <w:rPr>
                <w:noProof/>
                <w:webHidden/>
              </w:rPr>
              <w:instrText xml:space="preserve"> PAGEREF _Toc92393566 \h </w:instrText>
            </w:r>
            <w:r w:rsidR="004A362C">
              <w:rPr>
                <w:noProof/>
                <w:webHidden/>
              </w:rPr>
            </w:r>
            <w:r w:rsidR="004A362C">
              <w:rPr>
                <w:noProof/>
                <w:webHidden/>
              </w:rPr>
              <w:fldChar w:fldCharType="separate"/>
            </w:r>
            <w:r w:rsidR="004A362C">
              <w:rPr>
                <w:noProof/>
                <w:webHidden/>
              </w:rPr>
              <w:t>4</w:t>
            </w:r>
            <w:r w:rsidR="004A362C">
              <w:rPr>
                <w:noProof/>
                <w:webHidden/>
              </w:rPr>
              <w:fldChar w:fldCharType="end"/>
            </w:r>
          </w:hyperlink>
        </w:p>
        <w:p w14:paraId="040CA367" w14:textId="74C3DE62" w:rsidR="004A362C" w:rsidRDefault="005901A4">
          <w:pPr>
            <w:pStyle w:val="TOC1"/>
            <w:tabs>
              <w:tab w:val="right" w:leader="dot" w:pos="9016"/>
            </w:tabs>
            <w:rPr>
              <w:rFonts w:eastAsiaTheme="minorEastAsia" w:cstheme="minorBidi"/>
              <w:b w:val="0"/>
              <w:bCs w:val="0"/>
              <w:i w:val="0"/>
              <w:iCs w:val="0"/>
              <w:noProof/>
              <w:lang w:eastAsia="en-GB"/>
            </w:rPr>
          </w:pPr>
          <w:hyperlink w:anchor="_Toc92393567" w:history="1">
            <w:r w:rsidR="004A362C" w:rsidRPr="00B678B2">
              <w:rPr>
                <w:rStyle w:val="Hyperlink"/>
                <w:noProof/>
              </w:rPr>
              <w:t>Motivational theories for individual development.</w:t>
            </w:r>
            <w:r w:rsidR="004A362C">
              <w:rPr>
                <w:noProof/>
                <w:webHidden/>
              </w:rPr>
              <w:tab/>
            </w:r>
            <w:r w:rsidR="004A362C">
              <w:rPr>
                <w:noProof/>
                <w:webHidden/>
              </w:rPr>
              <w:fldChar w:fldCharType="begin"/>
            </w:r>
            <w:r w:rsidR="004A362C">
              <w:rPr>
                <w:noProof/>
                <w:webHidden/>
              </w:rPr>
              <w:instrText xml:space="preserve"> PAGEREF _Toc92393567 \h </w:instrText>
            </w:r>
            <w:r w:rsidR="004A362C">
              <w:rPr>
                <w:noProof/>
                <w:webHidden/>
              </w:rPr>
            </w:r>
            <w:r w:rsidR="004A362C">
              <w:rPr>
                <w:noProof/>
                <w:webHidden/>
              </w:rPr>
              <w:fldChar w:fldCharType="separate"/>
            </w:r>
            <w:r w:rsidR="004A362C">
              <w:rPr>
                <w:noProof/>
                <w:webHidden/>
              </w:rPr>
              <w:t>4</w:t>
            </w:r>
            <w:r w:rsidR="004A362C">
              <w:rPr>
                <w:noProof/>
                <w:webHidden/>
              </w:rPr>
              <w:fldChar w:fldCharType="end"/>
            </w:r>
          </w:hyperlink>
        </w:p>
        <w:p w14:paraId="73E54E34" w14:textId="44A729FE" w:rsidR="004A362C" w:rsidRDefault="005901A4">
          <w:pPr>
            <w:pStyle w:val="TOC1"/>
            <w:tabs>
              <w:tab w:val="right" w:leader="dot" w:pos="9016"/>
            </w:tabs>
            <w:rPr>
              <w:rFonts w:eastAsiaTheme="minorEastAsia" w:cstheme="minorBidi"/>
              <w:b w:val="0"/>
              <w:bCs w:val="0"/>
              <w:i w:val="0"/>
              <w:iCs w:val="0"/>
              <w:noProof/>
              <w:lang w:eastAsia="en-GB"/>
            </w:rPr>
          </w:pPr>
          <w:hyperlink w:anchor="_Toc92393568" w:history="1">
            <w:r w:rsidR="004A362C" w:rsidRPr="00B678B2">
              <w:rPr>
                <w:rStyle w:val="Hyperlink"/>
                <w:noProof/>
              </w:rPr>
              <w:t>Maslow’s Hierarchy</w:t>
            </w:r>
            <w:r w:rsidR="004A362C">
              <w:rPr>
                <w:noProof/>
                <w:webHidden/>
              </w:rPr>
              <w:tab/>
            </w:r>
            <w:r w:rsidR="004A362C">
              <w:rPr>
                <w:noProof/>
                <w:webHidden/>
              </w:rPr>
              <w:fldChar w:fldCharType="begin"/>
            </w:r>
            <w:r w:rsidR="004A362C">
              <w:rPr>
                <w:noProof/>
                <w:webHidden/>
              </w:rPr>
              <w:instrText xml:space="preserve"> PAGEREF _Toc92393568 \h </w:instrText>
            </w:r>
            <w:r w:rsidR="004A362C">
              <w:rPr>
                <w:noProof/>
                <w:webHidden/>
              </w:rPr>
            </w:r>
            <w:r w:rsidR="004A362C">
              <w:rPr>
                <w:noProof/>
                <w:webHidden/>
              </w:rPr>
              <w:fldChar w:fldCharType="separate"/>
            </w:r>
            <w:r w:rsidR="004A362C">
              <w:rPr>
                <w:noProof/>
                <w:webHidden/>
              </w:rPr>
              <w:t>5</w:t>
            </w:r>
            <w:r w:rsidR="004A362C">
              <w:rPr>
                <w:noProof/>
                <w:webHidden/>
              </w:rPr>
              <w:fldChar w:fldCharType="end"/>
            </w:r>
          </w:hyperlink>
        </w:p>
        <w:p w14:paraId="0038ABE3" w14:textId="4783B5AE" w:rsidR="004A362C" w:rsidRDefault="005901A4">
          <w:pPr>
            <w:pStyle w:val="TOC1"/>
            <w:tabs>
              <w:tab w:val="right" w:leader="dot" w:pos="9016"/>
            </w:tabs>
            <w:rPr>
              <w:rFonts w:eastAsiaTheme="minorEastAsia" w:cstheme="minorBidi"/>
              <w:b w:val="0"/>
              <w:bCs w:val="0"/>
              <w:i w:val="0"/>
              <w:iCs w:val="0"/>
              <w:noProof/>
              <w:lang w:eastAsia="en-GB"/>
            </w:rPr>
          </w:pPr>
          <w:hyperlink w:anchor="_Toc92393570" w:history="1">
            <w:r w:rsidR="004A362C" w:rsidRPr="00B678B2">
              <w:rPr>
                <w:rStyle w:val="Hyperlink"/>
                <w:noProof/>
              </w:rPr>
              <w:t>Herzberg’s Theory</w:t>
            </w:r>
            <w:r w:rsidR="004A362C">
              <w:rPr>
                <w:noProof/>
                <w:webHidden/>
              </w:rPr>
              <w:tab/>
            </w:r>
            <w:r w:rsidR="004A362C">
              <w:rPr>
                <w:noProof/>
                <w:webHidden/>
              </w:rPr>
              <w:fldChar w:fldCharType="begin"/>
            </w:r>
            <w:r w:rsidR="004A362C">
              <w:rPr>
                <w:noProof/>
                <w:webHidden/>
              </w:rPr>
              <w:instrText xml:space="preserve"> PAGEREF _Toc92393570 \h </w:instrText>
            </w:r>
            <w:r w:rsidR="004A362C">
              <w:rPr>
                <w:noProof/>
                <w:webHidden/>
              </w:rPr>
            </w:r>
            <w:r w:rsidR="004A362C">
              <w:rPr>
                <w:noProof/>
                <w:webHidden/>
              </w:rPr>
              <w:fldChar w:fldCharType="separate"/>
            </w:r>
            <w:r w:rsidR="004A362C">
              <w:rPr>
                <w:noProof/>
                <w:webHidden/>
              </w:rPr>
              <w:t>5</w:t>
            </w:r>
            <w:r w:rsidR="004A362C">
              <w:rPr>
                <w:noProof/>
                <w:webHidden/>
              </w:rPr>
              <w:fldChar w:fldCharType="end"/>
            </w:r>
          </w:hyperlink>
        </w:p>
        <w:p w14:paraId="7F676BDF" w14:textId="3EE4FEC3" w:rsidR="004A362C" w:rsidRDefault="005901A4">
          <w:pPr>
            <w:pStyle w:val="TOC1"/>
            <w:tabs>
              <w:tab w:val="right" w:leader="dot" w:pos="9016"/>
            </w:tabs>
            <w:rPr>
              <w:rFonts w:eastAsiaTheme="minorEastAsia" w:cstheme="minorBidi"/>
              <w:b w:val="0"/>
              <w:bCs w:val="0"/>
              <w:i w:val="0"/>
              <w:iCs w:val="0"/>
              <w:noProof/>
              <w:lang w:eastAsia="en-GB"/>
            </w:rPr>
          </w:pPr>
          <w:hyperlink w:anchor="_Toc92393572" w:history="1">
            <w:r w:rsidR="004A362C" w:rsidRPr="00B678B2">
              <w:rPr>
                <w:rStyle w:val="Hyperlink"/>
                <w:noProof/>
              </w:rPr>
              <w:t>Motivation in T.K Maxx</w:t>
            </w:r>
            <w:r w:rsidR="004A362C">
              <w:rPr>
                <w:noProof/>
                <w:webHidden/>
              </w:rPr>
              <w:tab/>
            </w:r>
            <w:r w:rsidR="004A362C">
              <w:rPr>
                <w:noProof/>
                <w:webHidden/>
              </w:rPr>
              <w:fldChar w:fldCharType="begin"/>
            </w:r>
            <w:r w:rsidR="004A362C">
              <w:rPr>
                <w:noProof/>
                <w:webHidden/>
              </w:rPr>
              <w:instrText xml:space="preserve"> PAGEREF _Toc92393572 \h </w:instrText>
            </w:r>
            <w:r w:rsidR="004A362C">
              <w:rPr>
                <w:noProof/>
                <w:webHidden/>
              </w:rPr>
            </w:r>
            <w:r w:rsidR="004A362C">
              <w:rPr>
                <w:noProof/>
                <w:webHidden/>
              </w:rPr>
              <w:fldChar w:fldCharType="separate"/>
            </w:r>
            <w:r w:rsidR="004A362C">
              <w:rPr>
                <w:noProof/>
                <w:webHidden/>
              </w:rPr>
              <w:t>5</w:t>
            </w:r>
            <w:r w:rsidR="004A362C">
              <w:rPr>
                <w:noProof/>
                <w:webHidden/>
              </w:rPr>
              <w:fldChar w:fldCharType="end"/>
            </w:r>
          </w:hyperlink>
        </w:p>
        <w:p w14:paraId="3DA24361" w14:textId="1EFCA284" w:rsidR="004A362C" w:rsidRDefault="005901A4">
          <w:pPr>
            <w:pStyle w:val="TOC1"/>
            <w:tabs>
              <w:tab w:val="right" w:leader="dot" w:pos="9016"/>
            </w:tabs>
            <w:rPr>
              <w:rFonts w:eastAsiaTheme="minorEastAsia" w:cstheme="minorBidi"/>
              <w:b w:val="0"/>
              <w:bCs w:val="0"/>
              <w:i w:val="0"/>
              <w:iCs w:val="0"/>
              <w:noProof/>
              <w:lang w:eastAsia="en-GB"/>
            </w:rPr>
          </w:pPr>
          <w:hyperlink w:anchor="_Toc92393573" w:history="1">
            <w:r w:rsidR="004A362C" w:rsidRPr="00B678B2">
              <w:rPr>
                <w:rStyle w:val="Hyperlink"/>
                <w:noProof/>
              </w:rPr>
              <w:t>Performance Management</w:t>
            </w:r>
            <w:r w:rsidR="004A362C">
              <w:rPr>
                <w:noProof/>
                <w:webHidden/>
              </w:rPr>
              <w:tab/>
            </w:r>
            <w:r w:rsidR="004A362C">
              <w:rPr>
                <w:noProof/>
                <w:webHidden/>
              </w:rPr>
              <w:fldChar w:fldCharType="begin"/>
            </w:r>
            <w:r w:rsidR="004A362C">
              <w:rPr>
                <w:noProof/>
                <w:webHidden/>
              </w:rPr>
              <w:instrText xml:space="preserve"> PAGEREF _Toc92393573 \h </w:instrText>
            </w:r>
            <w:r w:rsidR="004A362C">
              <w:rPr>
                <w:noProof/>
                <w:webHidden/>
              </w:rPr>
            </w:r>
            <w:r w:rsidR="004A362C">
              <w:rPr>
                <w:noProof/>
                <w:webHidden/>
              </w:rPr>
              <w:fldChar w:fldCharType="separate"/>
            </w:r>
            <w:r w:rsidR="004A362C">
              <w:rPr>
                <w:noProof/>
                <w:webHidden/>
              </w:rPr>
              <w:t>6</w:t>
            </w:r>
            <w:r w:rsidR="004A362C">
              <w:rPr>
                <w:noProof/>
                <w:webHidden/>
              </w:rPr>
              <w:fldChar w:fldCharType="end"/>
            </w:r>
          </w:hyperlink>
        </w:p>
        <w:p w14:paraId="14FFA58D" w14:textId="073DCD6F" w:rsidR="004A362C" w:rsidRDefault="005901A4">
          <w:pPr>
            <w:pStyle w:val="TOC1"/>
            <w:tabs>
              <w:tab w:val="right" w:leader="dot" w:pos="9016"/>
            </w:tabs>
            <w:rPr>
              <w:rFonts w:eastAsiaTheme="minorEastAsia" w:cstheme="minorBidi"/>
              <w:b w:val="0"/>
              <w:bCs w:val="0"/>
              <w:i w:val="0"/>
              <w:iCs w:val="0"/>
              <w:noProof/>
              <w:lang w:eastAsia="en-GB"/>
            </w:rPr>
          </w:pPr>
          <w:hyperlink w:anchor="_Toc92393574" w:history="1">
            <w:r w:rsidR="004A362C" w:rsidRPr="00B678B2">
              <w:rPr>
                <w:rStyle w:val="Hyperlink"/>
                <w:noProof/>
              </w:rPr>
              <w:t>Management by objectives (MBO)</w:t>
            </w:r>
            <w:r w:rsidR="004A362C">
              <w:rPr>
                <w:noProof/>
                <w:webHidden/>
              </w:rPr>
              <w:tab/>
            </w:r>
            <w:r w:rsidR="004A362C">
              <w:rPr>
                <w:noProof/>
                <w:webHidden/>
              </w:rPr>
              <w:fldChar w:fldCharType="begin"/>
            </w:r>
            <w:r w:rsidR="004A362C">
              <w:rPr>
                <w:noProof/>
                <w:webHidden/>
              </w:rPr>
              <w:instrText xml:space="preserve"> PAGEREF _Toc92393574 \h </w:instrText>
            </w:r>
            <w:r w:rsidR="004A362C">
              <w:rPr>
                <w:noProof/>
                <w:webHidden/>
              </w:rPr>
            </w:r>
            <w:r w:rsidR="004A362C">
              <w:rPr>
                <w:noProof/>
                <w:webHidden/>
              </w:rPr>
              <w:fldChar w:fldCharType="separate"/>
            </w:r>
            <w:r w:rsidR="004A362C">
              <w:rPr>
                <w:noProof/>
                <w:webHidden/>
              </w:rPr>
              <w:t>6</w:t>
            </w:r>
            <w:r w:rsidR="004A362C">
              <w:rPr>
                <w:noProof/>
                <w:webHidden/>
              </w:rPr>
              <w:fldChar w:fldCharType="end"/>
            </w:r>
          </w:hyperlink>
        </w:p>
        <w:p w14:paraId="2E7EC660" w14:textId="7E564213" w:rsidR="004A362C" w:rsidRDefault="005901A4">
          <w:pPr>
            <w:pStyle w:val="TOC1"/>
            <w:tabs>
              <w:tab w:val="right" w:leader="dot" w:pos="9016"/>
            </w:tabs>
            <w:rPr>
              <w:rFonts w:eastAsiaTheme="minorEastAsia" w:cstheme="minorBidi"/>
              <w:b w:val="0"/>
              <w:bCs w:val="0"/>
              <w:i w:val="0"/>
              <w:iCs w:val="0"/>
              <w:noProof/>
              <w:lang w:eastAsia="en-GB"/>
            </w:rPr>
          </w:pPr>
          <w:hyperlink w:anchor="_Toc92393575" w:history="1">
            <w:r w:rsidR="004A362C" w:rsidRPr="00B678B2">
              <w:rPr>
                <w:rStyle w:val="Hyperlink"/>
                <w:noProof/>
              </w:rPr>
              <w:t>Performance Appraisal</w:t>
            </w:r>
            <w:r w:rsidR="004A362C">
              <w:rPr>
                <w:noProof/>
                <w:webHidden/>
              </w:rPr>
              <w:tab/>
            </w:r>
            <w:r w:rsidR="004A362C">
              <w:rPr>
                <w:noProof/>
                <w:webHidden/>
              </w:rPr>
              <w:fldChar w:fldCharType="begin"/>
            </w:r>
            <w:r w:rsidR="004A362C">
              <w:rPr>
                <w:noProof/>
                <w:webHidden/>
              </w:rPr>
              <w:instrText xml:space="preserve"> PAGEREF _Toc92393575 \h </w:instrText>
            </w:r>
            <w:r w:rsidR="004A362C">
              <w:rPr>
                <w:noProof/>
                <w:webHidden/>
              </w:rPr>
            </w:r>
            <w:r w:rsidR="004A362C">
              <w:rPr>
                <w:noProof/>
                <w:webHidden/>
              </w:rPr>
              <w:fldChar w:fldCharType="separate"/>
            </w:r>
            <w:r w:rsidR="004A362C">
              <w:rPr>
                <w:noProof/>
                <w:webHidden/>
              </w:rPr>
              <w:t>8</w:t>
            </w:r>
            <w:r w:rsidR="004A362C">
              <w:rPr>
                <w:noProof/>
                <w:webHidden/>
              </w:rPr>
              <w:fldChar w:fldCharType="end"/>
            </w:r>
          </w:hyperlink>
        </w:p>
        <w:p w14:paraId="508D1489" w14:textId="75A178C5" w:rsidR="004A362C" w:rsidRDefault="005901A4">
          <w:pPr>
            <w:pStyle w:val="TOC1"/>
            <w:tabs>
              <w:tab w:val="right" w:leader="dot" w:pos="9016"/>
            </w:tabs>
            <w:rPr>
              <w:rFonts w:eastAsiaTheme="minorEastAsia" w:cstheme="minorBidi"/>
              <w:b w:val="0"/>
              <w:bCs w:val="0"/>
              <w:i w:val="0"/>
              <w:iCs w:val="0"/>
              <w:noProof/>
              <w:lang w:eastAsia="en-GB"/>
            </w:rPr>
          </w:pPr>
          <w:hyperlink w:anchor="_Toc92393576" w:history="1">
            <w:r w:rsidR="004A362C" w:rsidRPr="00B678B2">
              <w:rPr>
                <w:rStyle w:val="Hyperlink"/>
                <w:noProof/>
              </w:rPr>
              <w:t>360 Degree Feedback</w:t>
            </w:r>
            <w:r w:rsidR="004A362C">
              <w:rPr>
                <w:noProof/>
                <w:webHidden/>
              </w:rPr>
              <w:tab/>
            </w:r>
            <w:r w:rsidR="004A362C">
              <w:rPr>
                <w:noProof/>
                <w:webHidden/>
              </w:rPr>
              <w:fldChar w:fldCharType="begin"/>
            </w:r>
            <w:r w:rsidR="004A362C">
              <w:rPr>
                <w:noProof/>
                <w:webHidden/>
              </w:rPr>
              <w:instrText xml:space="preserve"> PAGEREF _Toc92393576 \h </w:instrText>
            </w:r>
            <w:r w:rsidR="004A362C">
              <w:rPr>
                <w:noProof/>
                <w:webHidden/>
              </w:rPr>
            </w:r>
            <w:r w:rsidR="004A362C">
              <w:rPr>
                <w:noProof/>
                <w:webHidden/>
              </w:rPr>
              <w:fldChar w:fldCharType="separate"/>
            </w:r>
            <w:r w:rsidR="004A362C">
              <w:rPr>
                <w:noProof/>
                <w:webHidden/>
              </w:rPr>
              <w:t>8</w:t>
            </w:r>
            <w:r w:rsidR="004A362C">
              <w:rPr>
                <w:noProof/>
                <w:webHidden/>
              </w:rPr>
              <w:fldChar w:fldCharType="end"/>
            </w:r>
          </w:hyperlink>
        </w:p>
        <w:p w14:paraId="4F59A66F" w14:textId="5A704829" w:rsidR="004A362C" w:rsidRDefault="005901A4">
          <w:pPr>
            <w:pStyle w:val="TOC1"/>
            <w:tabs>
              <w:tab w:val="right" w:leader="dot" w:pos="9016"/>
            </w:tabs>
            <w:rPr>
              <w:rFonts w:eastAsiaTheme="minorEastAsia" w:cstheme="minorBidi"/>
              <w:b w:val="0"/>
              <w:bCs w:val="0"/>
              <w:i w:val="0"/>
              <w:iCs w:val="0"/>
              <w:noProof/>
              <w:lang w:eastAsia="en-GB"/>
            </w:rPr>
          </w:pPr>
          <w:hyperlink w:anchor="_Toc92393577" w:history="1">
            <w:r w:rsidR="004A362C" w:rsidRPr="00B678B2">
              <w:rPr>
                <w:rStyle w:val="Hyperlink"/>
                <w:noProof/>
              </w:rPr>
              <w:t>MBO IN T.K Maxx</w:t>
            </w:r>
            <w:r w:rsidR="004A362C">
              <w:rPr>
                <w:noProof/>
                <w:webHidden/>
              </w:rPr>
              <w:tab/>
            </w:r>
            <w:r w:rsidR="004A362C">
              <w:rPr>
                <w:noProof/>
                <w:webHidden/>
              </w:rPr>
              <w:fldChar w:fldCharType="begin"/>
            </w:r>
            <w:r w:rsidR="004A362C">
              <w:rPr>
                <w:noProof/>
                <w:webHidden/>
              </w:rPr>
              <w:instrText xml:space="preserve"> PAGEREF _Toc92393577 \h </w:instrText>
            </w:r>
            <w:r w:rsidR="004A362C">
              <w:rPr>
                <w:noProof/>
                <w:webHidden/>
              </w:rPr>
            </w:r>
            <w:r w:rsidR="004A362C">
              <w:rPr>
                <w:noProof/>
                <w:webHidden/>
              </w:rPr>
              <w:fldChar w:fldCharType="separate"/>
            </w:r>
            <w:r w:rsidR="004A362C">
              <w:rPr>
                <w:noProof/>
                <w:webHidden/>
              </w:rPr>
              <w:t>9</w:t>
            </w:r>
            <w:r w:rsidR="004A362C">
              <w:rPr>
                <w:noProof/>
                <w:webHidden/>
              </w:rPr>
              <w:fldChar w:fldCharType="end"/>
            </w:r>
          </w:hyperlink>
        </w:p>
        <w:p w14:paraId="3D52C1EC" w14:textId="2C52515F" w:rsidR="004A362C" w:rsidRDefault="005901A4">
          <w:pPr>
            <w:pStyle w:val="TOC1"/>
            <w:tabs>
              <w:tab w:val="right" w:leader="dot" w:pos="9016"/>
            </w:tabs>
            <w:rPr>
              <w:rFonts w:eastAsiaTheme="minorEastAsia" w:cstheme="minorBidi"/>
              <w:b w:val="0"/>
              <w:bCs w:val="0"/>
              <w:i w:val="0"/>
              <w:iCs w:val="0"/>
              <w:noProof/>
              <w:lang w:eastAsia="en-GB"/>
            </w:rPr>
          </w:pPr>
          <w:hyperlink w:anchor="_Toc92393578" w:history="1">
            <w:r w:rsidR="004A362C" w:rsidRPr="00B678B2">
              <w:rPr>
                <w:rStyle w:val="Hyperlink"/>
                <w:noProof/>
              </w:rPr>
              <w:t>Career and personal development of individuals</w:t>
            </w:r>
            <w:r w:rsidR="004A362C">
              <w:rPr>
                <w:noProof/>
                <w:webHidden/>
              </w:rPr>
              <w:tab/>
            </w:r>
            <w:r w:rsidR="004A362C">
              <w:rPr>
                <w:noProof/>
                <w:webHidden/>
              </w:rPr>
              <w:fldChar w:fldCharType="begin"/>
            </w:r>
            <w:r w:rsidR="004A362C">
              <w:rPr>
                <w:noProof/>
                <w:webHidden/>
              </w:rPr>
              <w:instrText xml:space="preserve"> PAGEREF _Toc92393578 \h </w:instrText>
            </w:r>
            <w:r w:rsidR="004A362C">
              <w:rPr>
                <w:noProof/>
                <w:webHidden/>
              </w:rPr>
            </w:r>
            <w:r w:rsidR="004A362C">
              <w:rPr>
                <w:noProof/>
                <w:webHidden/>
              </w:rPr>
              <w:fldChar w:fldCharType="separate"/>
            </w:r>
            <w:r w:rsidR="004A362C">
              <w:rPr>
                <w:noProof/>
                <w:webHidden/>
              </w:rPr>
              <w:t>10</w:t>
            </w:r>
            <w:r w:rsidR="004A362C">
              <w:rPr>
                <w:noProof/>
                <w:webHidden/>
              </w:rPr>
              <w:fldChar w:fldCharType="end"/>
            </w:r>
          </w:hyperlink>
        </w:p>
        <w:p w14:paraId="2AE64D28" w14:textId="2C0CB0F5" w:rsidR="004A362C" w:rsidRDefault="005901A4">
          <w:pPr>
            <w:pStyle w:val="TOC1"/>
            <w:tabs>
              <w:tab w:val="right" w:leader="dot" w:pos="9016"/>
            </w:tabs>
            <w:rPr>
              <w:rFonts w:eastAsiaTheme="minorEastAsia" w:cstheme="minorBidi"/>
              <w:b w:val="0"/>
              <w:bCs w:val="0"/>
              <w:i w:val="0"/>
              <w:iCs w:val="0"/>
              <w:noProof/>
              <w:lang w:eastAsia="en-GB"/>
            </w:rPr>
          </w:pPr>
          <w:hyperlink w:anchor="_Toc92393579" w:history="1">
            <w:r w:rsidR="004A362C" w:rsidRPr="00B678B2">
              <w:rPr>
                <w:rStyle w:val="Hyperlink"/>
                <w:noProof/>
              </w:rPr>
              <w:t>Employee training and development in T.K Maxx</w:t>
            </w:r>
            <w:r w:rsidR="004A362C">
              <w:rPr>
                <w:noProof/>
                <w:webHidden/>
              </w:rPr>
              <w:tab/>
            </w:r>
            <w:r w:rsidR="004A362C">
              <w:rPr>
                <w:noProof/>
                <w:webHidden/>
              </w:rPr>
              <w:fldChar w:fldCharType="begin"/>
            </w:r>
            <w:r w:rsidR="004A362C">
              <w:rPr>
                <w:noProof/>
                <w:webHidden/>
              </w:rPr>
              <w:instrText xml:space="preserve"> PAGEREF _Toc92393579 \h </w:instrText>
            </w:r>
            <w:r w:rsidR="004A362C">
              <w:rPr>
                <w:noProof/>
                <w:webHidden/>
              </w:rPr>
            </w:r>
            <w:r w:rsidR="004A362C">
              <w:rPr>
                <w:noProof/>
                <w:webHidden/>
              </w:rPr>
              <w:fldChar w:fldCharType="separate"/>
            </w:r>
            <w:r w:rsidR="004A362C">
              <w:rPr>
                <w:noProof/>
                <w:webHidden/>
              </w:rPr>
              <w:t>10</w:t>
            </w:r>
            <w:r w:rsidR="004A362C">
              <w:rPr>
                <w:noProof/>
                <w:webHidden/>
              </w:rPr>
              <w:fldChar w:fldCharType="end"/>
            </w:r>
          </w:hyperlink>
        </w:p>
        <w:p w14:paraId="602AC9E0" w14:textId="6F6525A4" w:rsidR="004A362C" w:rsidRDefault="005901A4">
          <w:pPr>
            <w:pStyle w:val="TOC1"/>
            <w:tabs>
              <w:tab w:val="right" w:leader="dot" w:pos="9016"/>
            </w:tabs>
            <w:rPr>
              <w:rFonts w:eastAsiaTheme="minorEastAsia" w:cstheme="minorBidi"/>
              <w:b w:val="0"/>
              <w:bCs w:val="0"/>
              <w:i w:val="0"/>
              <w:iCs w:val="0"/>
              <w:noProof/>
              <w:lang w:eastAsia="en-GB"/>
            </w:rPr>
          </w:pPr>
          <w:hyperlink w:anchor="_Toc92393580" w:history="1">
            <w:r w:rsidR="004A362C" w:rsidRPr="00B678B2">
              <w:rPr>
                <w:rStyle w:val="Hyperlink"/>
                <w:noProof/>
              </w:rPr>
              <w:t>Recommendations</w:t>
            </w:r>
            <w:r w:rsidR="004A362C">
              <w:rPr>
                <w:noProof/>
                <w:webHidden/>
              </w:rPr>
              <w:tab/>
            </w:r>
            <w:r w:rsidR="004A362C">
              <w:rPr>
                <w:noProof/>
                <w:webHidden/>
              </w:rPr>
              <w:fldChar w:fldCharType="begin"/>
            </w:r>
            <w:r w:rsidR="004A362C">
              <w:rPr>
                <w:noProof/>
                <w:webHidden/>
              </w:rPr>
              <w:instrText xml:space="preserve"> PAGEREF _Toc92393580 \h </w:instrText>
            </w:r>
            <w:r w:rsidR="004A362C">
              <w:rPr>
                <w:noProof/>
                <w:webHidden/>
              </w:rPr>
            </w:r>
            <w:r w:rsidR="004A362C">
              <w:rPr>
                <w:noProof/>
                <w:webHidden/>
              </w:rPr>
              <w:fldChar w:fldCharType="separate"/>
            </w:r>
            <w:r w:rsidR="004A362C">
              <w:rPr>
                <w:noProof/>
                <w:webHidden/>
              </w:rPr>
              <w:t>10</w:t>
            </w:r>
            <w:r w:rsidR="004A362C">
              <w:rPr>
                <w:noProof/>
                <w:webHidden/>
              </w:rPr>
              <w:fldChar w:fldCharType="end"/>
            </w:r>
          </w:hyperlink>
        </w:p>
        <w:p w14:paraId="648F881D" w14:textId="381A1F67" w:rsidR="004A362C" w:rsidRDefault="005901A4">
          <w:pPr>
            <w:pStyle w:val="TOC1"/>
            <w:tabs>
              <w:tab w:val="right" w:leader="dot" w:pos="9016"/>
            </w:tabs>
            <w:rPr>
              <w:rFonts w:eastAsiaTheme="minorEastAsia" w:cstheme="minorBidi"/>
              <w:b w:val="0"/>
              <w:bCs w:val="0"/>
              <w:i w:val="0"/>
              <w:iCs w:val="0"/>
              <w:noProof/>
              <w:lang w:eastAsia="en-GB"/>
            </w:rPr>
          </w:pPr>
          <w:hyperlink w:anchor="_Toc92393581" w:history="1">
            <w:r w:rsidR="004A362C" w:rsidRPr="00B678B2">
              <w:rPr>
                <w:rStyle w:val="Hyperlink"/>
                <w:noProof/>
              </w:rPr>
              <w:t>Conclusion</w:t>
            </w:r>
            <w:r w:rsidR="004A362C">
              <w:rPr>
                <w:noProof/>
                <w:webHidden/>
              </w:rPr>
              <w:tab/>
            </w:r>
            <w:r w:rsidR="004A362C">
              <w:rPr>
                <w:noProof/>
                <w:webHidden/>
              </w:rPr>
              <w:fldChar w:fldCharType="begin"/>
            </w:r>
            <w:r w:rsidR="004A362C">
              <w:rPr>
                <w:noProof/>
                <w:webHidden/>
              </w:rPr>
              <w:instrText xml:space="preserve"> PAGEREF _Toc92393581 \h </w:instrText>
            </w:r>
            <w:r w:rsidR="004A362C">
              <w:rPr>
                <w:noProof/>
                <w:webHidden/>
              </w:rPr>
            </w:r>
            <w:r w:rsidR="004A362C">
              <w:rPr>
                <w:noProof/>
                <w:webHidden/>
              </w:rPr>
              <w:fldChar w:fldCharType="separate"/>
            </w:r>
            <w:r w:rsidR="004A362C">
              <w:rPr>
                <w:noProof/>
                <w:webHidden/>
              </w:rPr>
              <w:t>11</w:t>
            </w:r>
            <w:r w:rsidR="004A362C">
              <w:rPr>
                <w:noProof/>
                <w:webHidden/>
              </w:rPr>
              <w:fldChar w:fldCharType="end"/>
            </w:r>
          </w:hyperlink>
        </w:p>
        <w:p w14:paraId="7165B665" w14:textId="6247BB11" w:rsidR="004A362C" w:rsidRDefault="005901A4">
          <w:pPr>
            <w:pStyle w:val="TOC1"/>
            <w:tabs>
              <w:tab w:val="right" w:leader="dot" w:pos="9016"/>
            </w:tabs>
            <w:rPr>
              <w:rFonts w:eastAsiaTheme="minorEastAsia" w:cstheme="minorBidi"/>
              <w:b w:val="0"/>
              <w:bCs w:val="0"/>
              <w:i w:val="0"/>
              <w:iCs w:val="0"/>
              <w:noProof/>
              <w:lang w:eastAsia="en-GB"/>
            </w:rPr>
          </w:pPr>
          <w:hyperlink w:anchor="_Toc92393582" w:history="1">
            <w:r w:rsidR="004A362C" w:rsidRPr="00B678B2">
              <w:rPr>
                <w:rStyle w:val="Hyperlink"/>
                <w:noProof/>
              </w:rPr>
              <w:t>References</w:t>
            </w:r>
            <w:r w:rsidR="004A362C">
              <w:rPr>
                <w:noProof/>
                <w:webHidden/>
              </w:rPr>
              <w:tab/>
            </w:r>
            <w:r w:rsidR="004A362C">
              <w:rPr>
                <w:noProof/>
                <w:webHidden/>
              </w:rPr>
              <w:fldChar w:fldCharType="begin"/>
            </w:r>
            <w:r w:rsidR="004A362C">
              <w:rPr>
                <w:noProof/>
                <w:webHidden/>
              </w:rPr>
              <w:instrText xml:space="preserve"> PAGEREF _Toc92393582 \h </w:instrText>
            </w:r>
            <w:r w:rsidR="004A362C">
              <w:rPr>
                <w:noProof/>
                <w:webHidden/>
              </w:rPr>
            </w:r>
            <w:r w:rsidR="004A362C">
              <w:rPr>
                <w:noProof/>
                <w:webHidden/>
              </w:rPr>
              <w:fldChar w:fldCharType="separate"/>
            </w:r>
            <w:r w:rsidR="004A362C">
              <w:rPr>
                <w:noProof/>
                <w:webHidden/>
              </w:rPr>
              <w:t>12</w:t>
            </w:r>
            <w:r w:rsidR="004A362C">
              <w:rPr>
                <w:noProof/>
                <w:webHidden/>
              </w:rPr>
              <w:fldChar w:fldCharType="end"/>
            </w:r>
          </w:hyperlink>
        </w:p>
        <w:p w14:paraId="6613362D" w14:textId="5C269626" w:rsidR="004A362C" w:rsidRDefault="005901A4">
          <w:pPr>
            <w:pStyle w:val="TOC1"/>
            <w:tabs>
              <w:tab w:val="right" w:leader="dot" w:pos="9016"/>
            </w:tabs>
            <w:rPr>
              <w:rFonts w:eastAsiaTheme="minorEastAsia" w:cstheme="minorBidi"/>
              <w:b w:val="0"/>
              <w:bCs w:val="0"/>
              <w:i w:val="0"/>
              <w:iCs w:val="0"/>
              <w:noProof/>
              <w:lang w:eastAsia="en-GB"/>
            </w:rPr>
          </w:pPr>
          <w:hyperlink w:anchor="_Toc92393583" w:history="1">
            <w:r w:rsidR="004A362C" w:rsidRPr="00B678B2">
              <w:rPr>
                <w:rStyle w:val="Hyperlink"/>
                <w:noProof/>
              </w:rPr>
              <w:t>Appendix A</w:t>
            </w:r>
            <w:r w:rsidR="004A362C">
              <w:rPr>
                <w:noProof/>
                <w:webHidden/>
              </w:rPr>
              <w:tab/>
            </w:r>
            <w:r w:rsidR="004A362C">
              <w:rPr>
                <w:noProof/>
                <w:webHidden/>
              </w:rPr>
              <w:fldChar w:fldCharType="begin"/>
            </w:r>
            <w:r w:rsidR="004A362C">
              <w:rPr>
                <w:noProof/>
                <w:webHidden/>
              </w:rPr>
              <w:instrText xml:space="preserve"> PAGEREF _Toc92393583 \h </w:instrText>
            </w:r>
            <w:r w:rsidR="004A362C">
              <w:rPr>
                <w:noProof/>
                <w:webHidden/>
              </w:rPr>
            </w:r>
            <w:r w:rsidR="004A362C">
              <w:rPr>
                <w:noProof/>
                <w:webHidden/>
              </w:rPr>
              <w:fldChar w:fldCharType="separate"/>
            </w:r>
            <w:r w:rsidR="004A362C">
              <w:rPr>
                <w:noProof/>
                <w:webHidden/>
              </w:rPr>
              <w:t>13</w:t>
            </w:r>
            <w:r w:rsidR="004A362C">
              <w:rPr>
                <w:noProof/>
                <w:webHidden/>
              </w:rPr>
              <w:fldChar w:fldCharType="end"/>
            </w:r>
          </w:hyperlink>
        </w:p>
        <w:p w14:paraId="0CE939EB" w14:textId="4F5B21B2" w:rsidR="004A362C" w:rsidRDefault="004A362C">
          <w:r>
            <w:rPr>
              <w:b/>
              <w:bCs/>
              <w:noProof/>
            </w:rPr>
            <w:fldChar w:fldCharType="end"/>
          </w:r>
        </w:p>
      </w:sdtContent>
    </w:sdt>
    <w:p w14:paraId="1EE7C198" w14:textId="77777777" w:rsidR="00717A47" w:rsidRDefault="00717A47" w:rsidP="007E0020">
      <w:pPr>
        <w:pStyle w:val="Heading1"/>
      </w:pPr>
    </w:p>
    <w:p w14:paraId="422CB5A4" w14:textId="77777777" w:rsidR="001B3547" w:rsidRDefault="001B3547" w:rsidP="003F3E02"/>
    <w:p w14:paraId="52C94C58" w14:textId="77777777" w:rsidR="003F3E02" w:rsidRDefault="003F3E02" w:rsidP="003F3E02"/>
    <w:p w14:paraId="78D67E03" w14:textId="77777777" w:rsidR="003F3E02" w:rsidRPr="003F3E02" w:rsidRDefault="003F3E02" w:rsidP="003F3E02"/>
    <w:p w14:paraId="622B0C16" w14:textId="287B837B" w:rsidR="000E3A2A" w:rsidRDefault="000E3A2A"/>
    <w:p w14:paraId="256FD735" w14:textId="4E9FD7B5" w:rsidR="000E3A2A" w:rsidRDefault="000E3A2A"/>
    <w:p w14:paraId="65231138" w14:textId="0D5882B7" w:rsidR="000E3A2A" w:rsidRDefault="000E3A2A"/>
    <w:p w14:paraId="179B5324" w14:textId="3CD14972" w:rsidR="000E3A2A" w:rsidRDefault="000E3A2A"/>
    <w:p w14:paraId="43FB6B30" w14:textId="77777777" w:rsidR="000E3A2A" w:rsidRDefault="000E3A2A"/>
    <w:p w14:paraId="5576F03C" w14:textId="4EEB0011" w:rsidR="00DE3464" w:rsidRDefault="00DE3464"/>
    <w:p w14:paraId="286E76F3" w14:textId="552DB94B" w:rsidR="00DE3464" w:rsidRDefault="00DE3464"/>
    <w:p w14:paraId="472A46B3" w14:textId="3BE722A9" w:rsidR="009A051B" w:rsidRDefault="009A051B"/>
    <w:p w14:paraId="2D297ADF" w14:textId="2B5B8FCF" w:rsidR="009A051B" w:rsidRDefault="009A051B"/>
    <w:p w14:paraId="72A8C705" w14:textId="4FE80E51" w:rsidR="009A051B" w:rsidRDefault="009A051B"/>
    <w:p w14:paraId="147A0AE0" w14:textId="28FFF7DC" w:rsidR="009A051B" w:rsidRDefault="009A051B"/>
    <w:p w14:paraId="7ED48D82" w14:textId="3B45A538" w:rsidR="009A051B" w:rsidRDefault="009A051B"/>
    <w:p w14:paraId="79E02BE2" w14:textId="28007570" w:rsidR="009A051B" w:rsidRDefault="009A051B"/>
    <w:p w14:paraId="34A618BD" w14:textId="630FD656" w:rsidR="009A051B" w:rsidRDefault="009A051B"/>
    <w:p w14:paraId="719E8C9D" w14:textId="6A854809" w:rsidR="009A051B" w:rsidRDefault="009A051B"/>
    <w:p w14:paraId="16297BC8" w14:textId="507E5A75" w:rsidR="009A051B" w:rsidRDefault="009A051B"/>
    <w:p w14:paraId="1A611A31" w14:textId="1A367B8E" w:rsidR="009A051B" w:rsidRDefault="009A051B"/>
    <w:p w14:paraId="372EC171" w14:textId="77777777" w:rsidR="009A051B" w:rsidRDefault="009A051B"/>
    <w:p w14:paraId="20F9154E" w14:textId="0EB32782" w:rsidR="00DE3464" w:rsidRDefault="00DE3464"/>
    <w:p w14:paraId="09FF555C" w14:textId="237A6791" w:rsidR="00DE3464" w:rsidRDefault="00DE3464"/>
    <w:p w14:paraId="3934E9CE" w14:textId="77777777" w:rsidR="007E0020" w:rsidRDefault="007E0020" w:rsidP="007E0020">
      <w:pPr>
        <w:pStyle w:val="Heading1"/>
      </w:pPr>
      <w:bookmarkStart w:id="1" w:name="_Toc92393564"/>
      <w:r>
        <w:t>Executive summary</w:t>
      </w:r>
      <w:bookmarkEnd w:id="1"/>
    </w:p>
    <w:p w14:paraId="29E3E18C" w14:textId="2650705B" w:rsidR="00DE3464" w:rsidRDefault="00DE3464"/>
    <w:p w14:paraId="2B989219" w14:textId="3EF8DC48" w:rsidR="009A051B" w:rsidRDefault="009A051B" w:rsidP="009A051B">
      <w:pPr>
        <w:spacing w:line="360" w:lineRule="auto"/>
        <w:jc w:val="both"/>
      </w:pPr>
      <w:r>
        <w:t>This paper aims to discuss the many developments approaches that different organisation employ to meet their specific needs. The research also emphasises the advantages of workplace development strategies in terms of job chances and organisational success.</w:t>
      </w:r>
    </w:p>
    <w:p w14:paraId="17299A15" w14:textId="6ADFD53A" w:rsidR="009A051B" w:rsidRDefault="009A051B" w:rsidP="009A051B">
      <w:pPr>
        <w:spacing w:line="360" w:lineRule="auto"/>
        <w:jc w:val="both"/>
      </w:pPr>
      <w:r>
        <w:t>Every individual prepares themselves for an organisation using a variety of growth methods. Motivation, Performance Management, and Employee Engagement are the three development methods mentioned in this research. On the other hand, every organisation employs theories to improve performance and encourage employees and employers, resulting in workplace success.</w:t>
      </w:r>
    </w:p>
    <w:p w14:paraId="3208D8AB" w14:textId="33199C04" w:rsidR="009A051B" w:rsidRDefault="009A051B" w:rsidP="009A051B">
      <w:pPr>
        <w:spacing w:line="360" w:lineRule="auto"/>
        <w:jc w:val="both"/>
      </w:pPr>
      <w:r>
        <w:t xml:space="preserve">This report will describe the working environment of the famous </w:t>
      </w:r>
      <w:r w:rsidR="00CF6F6D">
        <w:t>TK Maxx</w:t>
      </w:r>
      <w:r>
        <w:t xml:space="preserve"> company, address the importance of managing individuals in the company in terms of their performance and behaviour, and what expectations and needs employees to have of </w:t>
      </w:r>
      <w:r w:rsidR="00CF6F6D">
        <w:t>TK Maxx.</w:t>
      </w:r>
      <w:r>
        <w:t xml:space="preserve"> It will try to identify what benefits development management can provide to the company in the future.</w:t>
      </w:r>
    </w:p>
    <w:p w14:paraId="0E729BE1" w14:textId="1E0AEE0F" w:rsidR="007E0020" w:rsidRDefault="007E0020" w:rsidP="007E0020">
      <w:pPr>
        <w:pStyle w:val="Heading1"/>
      </w:pPr>
      <w:bookmarkStart w:id="2" w:name="_Toc92393565"/>
      <w:r>
        <w:t>Introduction</w:t>
      </w:r>
      <w:bookmarkEnd w:id="2"/>
    </w:p>
    <w:p w14:paraId="245B76A4" w14:textId="77777777" w:rsidR="00C52D5D" w:rsidRPr="00C52D5D" w:rsidRDefault="00C52D5D" w:rsidP="00C52D5D"/>
    <w:p w14:paraId="63E3261A" w14:textId="77777777" w:rsidR="00C52D5D" w:rsidRDefault="00C52D5D" w:rsidP="00C52D5D">
      <w:pPr>
        <w:spacing w:line="360" w:lineRule="auto"/>
        <w:jc w:val="both"/>
      </w:pPr>
      <w:r>
        <w:t xml:space="preserve">In recent years, the world of business has increasingly focused on human resources since the quality and abilities of the latter provide a true competitive advantage for businesses across all industries. </w:t>
      </w:r>
    </w:p>
    <w:p w14:paraId="1C3999F3" w14:textId="77777777" w:rsidR="00C52D5D" w:rsidRDefault="00C52D5D" w:rsidP="00C52D5D">
      <w:pPr>
        <w:spacing w:line="360" w:lineRule="auto"/>
        <w:jc w:val="both"/>
      </w:pPr>
      <w:r>
        <w:t xml:space="preserve">Companies have faced reality marked by substantial technological revolutions, which have resulted in changes in professions, particularly in the previous decade. The value of skills, knowledge, and the ability to learn new things is critical for businesses that hire and keep the best employees. </w:t>
      </w:r>
    </w:p>
    <w:p w14:paraId="68D3C555" w14:textId="77777777" w:rsidR="00C52D5D" w:rsidRDefault="00C52D5D" w:rsidP="00C52D5D">
      <w:pPr>
        <w:spacing w:line="360" w:lineRule="auto"/>
        <w:jc w:val="both"/>
      </w:pPr>
      <w:r>
        <w:t>As a result, the Human Resources function began to play an increasingly important role, as the corporation realised that its personnel were its actual capital.</w:t>
      </w:r>
    </w:p>
    <w:p w14:paraId="186CE513" w14:textId="6639F84B" w:rsidR="009A051B" w:rsidRDefault="00C52D5D" w:rsidP="009A051B">
      <w:pPr>
        <w:spacing w:line="360" w:lineRule="auto"/>
        <w:jc w:val="both"/>
      </w:pPr>
      <w:r>
        <w:t>Despite technical advancements, man remains the most crucial resource, the foundation upon which the company's success is built.</w:t>
      </w:r>
    </w:p>
    <w:p w14:paraId="2F3BFFD4" w14:textId="7BAE9D39" w:rsidR="009A051B" w:rsidRDefault="009A051B" w:rsidP="009A051B">
      <w:pPr>
        <w:spacing w:line="360" w:lineRule="auto"/>
        <w:jc w:val="both"/>
      </w:pPr>
      <w:r>
        <w:lastRenderedPageBreak/>
        <w:t xml:space="preserve">Individuals in the workplace and the organisation as a whole benefit from development approaches. Every individual prepares themselves for an organisation </w:t>
      </w:r>
      <w:r w:rsidR="002451DF">
        <w:t>using</w:t>
      </w:r>
      <w:r>
        <w:t xml:space="preserve"> a variety of growth methods. Performance management is a multi-step procedure that entails ongoing contact between a manager and an employee. When done correctly, it can help individuals achieve and maintain higher levels of performance, which leads to greater corporate success.</w:t>
      </w:r>
    </w:p>
    <w:p w14:paraId="3C4F1F11" w14:textId="5D14D6C8" w:rsidR="009A051B" w:rsidRDefault="009A051B" w:rsidP="009A051B">
      <w:pPr>
        <w:spacing w:line="360" w:lineRule="auto"/>
        <w:jc w:val="both"/>
      </w:pPr>
      <w:r>
        <w:t>Hiring or recruiting the right people is vital to building a successful organisation. Organisations need to build profiles that match the type of people they have or will succeed in. Once in possession of the profile, the HR professional must constantly search for people who match the needs of the organisation of the company. Having the right people in place creates a positive differential for the organisation.</w:t>
      </w:r>
    </w:p>
    <w:p w14:paraId="3C0F26AF" w14:textId="6AFDEEB5" w:rsidR="00B23189" w:rsidRDefault="00CF6F6D" w:rsidP="00CF6F6D">
      <w:pPr>
        <w:pStyle w:val="Heading1"/>
      </w:pPr>
      <w:bookmarkStart w:id="3" w:name="_Toc92393566"/>
      <w:r w:rsidRPr="00FC30D1">
        <w:t>TK Maxx</w:t>
      </w:r>
      <w:r w:rsidR="00B23189" w:rsidRPr="00FC30D1">
        <w:t xml:space="preserve"> Company</w:t>
      </w:r>
      <w:bookmarkEnd w:id="3"/>
    </w:p>
    <w:p w14:paraId="2ABB78F6" w14:textId="77777777" w:rsidR="00BA1A41" w:rsidRPr="00BA1A41" w:rsidRDefault="00BA1A41" w:rsidP="00BA1A41"/>
    <w:p w14:paraId="02C03DCE" w14:textId="108F9019" w:rsidR="00FC30D1" w:rsidRPr="00FC30D1" w:rsidRDefault="00FC30D1" w:rsidP="00FC30D1">
      <w:pPr>
        <w:spacing w:line="360" w:lineRule="auto"/>
        <w:jc w:val="both"/>
      </w:pPr>
      <w:r w:rsidRPr="00FC30D1">
        <w:t>TK Maxx is part of the TJX Companies family and first launched in the UK and Ireland in 1994. In 2007 TK Maxx expanded to 250 shops in Europe.</w:t>
      </w:r>
    </w:p>
    <w:p w14:paraId="3230E033" w14:textId="5B2CB47C" w:rsidR="002640B6" w:rsidRPr="002640B6" w:rsidRDefault="00FC30D1" w:rsidP="00FC30D1">
      <w:pPr>
        <w:spacing w:line="360" w:lineRule="auto"/>
        <w:jc w:val="both"/>
      </w:pPr>
      <w:r w:rsidRPr="00FC30D1">
        <w:t>T.K. Maxx employs around 500 individuals at its headquarters and over 10,000 people in its stores and distribution centres across the United Kingdom and Ireland. The work ethos is high energy because it is a progressive, fast-paced company. The company describes itself as approachable, down to earth, pleasant, excellent leveller, and non-threatening. Similarly, the people have a genuine interest in fashion, are eager, seize opportunities, are unique, resilient, and driven to succeed.</w:t>
      </w:r>
    </w:p>
    <w:p w14:paraId="40BC874A" w14:textId="751C3BB9" w:rsidR="00B23189" w:rsidRDefault="00B23189" w:rsidP="00B23189">
      <w:pPr>
        <w:pStyle w:val="Heading1"/>
      </w:pPr>
      <w:bookmarkStart w:id="4" w:name="_Toc92393567"/>
      <w:r>
        <w:t>Motivational theories for individual development.</w:t>
      </w:r>
      <w:bookmarkEnd w:id="4"/>
    </w:p>
    <w:p w14:paraId="572C178D" w14:textId="77777777" w:rsidR="00BA1A41" w:rsidRPr="00BA1A41" w:rsidRDefault="00BA1A41" w:rsidP="00BA1A41"/>
    <w:p w14:paraId="145A7C49" w14:textId="69A487DC" w:rsidR="00E26B5C" w:rsidRDefault="00E26B5C" w:rsidP="00E26B5C">
      <w:pPr>
        <w:spacing w:line="360" w:lineRule="auto"/>
        <w:jc w:val="both"/>
      </w:pPr>
      <w:r>
        <w:t xml:space="preserve">Any inner drive that leads an individual to be fully committed to the workplace is called work motivation. This inner force stimulates, </w:t>
      </w:r>
      <w:r w:rsidR="001B1094">
        <w:t>regulates,</w:t>
      </w:r>
      <w:r>
        <w:t xml:space="preserve"> and drives forward the actions and decisions taken by the individual.</w:t>
      </w:r>
    </w:p>
    <w:p w14:paraId="0A977A01" w14:textId="77777777" w:rsidR="00330914" w:rsidRDefault="00E26B5C" w:rsidP="00330914">
      <w:pPr>
        <w:spacing w:line="360" w:lineRule="auto"/>
        <w:jc w:val="both"/>
      </w:pPr>
      <w:r>
        <w:t xml:space="preserve">Motivation is intrinsic to the individual, meaning that it has no external origin, but can be stimulated or nurtured from </w:t>
      </w:r>
      <w:r w:rsidR="00220032">
        <w:t xml:space="preserve">outside. </w:t>
      </w:r>
      <w:r w:rsidR="00220032" w:rsidRPr="001B1094">
        <w:t>According</w:t>
      </w:r>
      <w:r w:rsidR="00C5315E" w:rsidRPr="001B1094">
        <w:t xml:space="preserve"> to Middleton and Perks (2014), </w:t>
      </w:r>
    </w:p>
    <w:p w14:paraId="5C627717" w14:textId="01298915" w:rsidR="000F2476" w:rsidRDefault="00330914" w:rsidP="00330914">
      <w:pPr>
        <w:spacing w:line="360" w:lineRule="auto"/>
        <w:jc w:val="both"/>
      </w:pPr>
      <w:r>
        <w:t>motivation is nothing more than a goal in the mind that is acted upon.</w:t>
      </w:r>
      <w:r w:rsidRPr="001B1094">
        <w:t xml:space="preserve"> Each</w:t>
      </w:r>
      <w:r w:rsidR="00C5315E" w:rsidRPr="001B1094">
        <w:t xml:space="preserve"> requirement must be approached with the idea of achieving its objectives. </w:t>
      </w:r>
    </w:p>
    <w:p w14:paraId="2193EE59" w14:textId="18BDD067" w:rsidR="008306AC" w:rsidRDefault="008306AC" w:rsidP="008306AC">
      <w:pPr>
        <w:spacing w:line="360" w:lineRule="auto"/>
        <w:jc w:val="both"/>
      </w:pPr>
      <w:r w:rsidRPr="00AE0E65">
        <w:lastRenderedPageBreak/>
        <w:t>Numerous theories have been formulated to define the elements that govern motivation.</w:t>
      </w:r>
      <w:r w:rsidR="00AE0E65" w:rsidRPr="00AE0E65">
        <w:t xml:space="preserve"> In this report I will cite Maslow’s Needs theory and Herzberg’s Hygienic -Motivating Theory and apply them to the TK Maxx Company.</w:t>
      </w:r>
      <w:r w:rsidRPr="00AE0E65">
        <w:t xml:space="preserve"> </w:t>
      </w:r>
    </w:p>
    <w:p w14:paraId="0E6784D4" w14:textId="69A68D63" w:rsidR="00AE0E65" w:rsidRPr="00BA1A41" w:rsidRDefault="00F139A3" w:rsidP="00F139A3">
      <w:pPr>
        <w:pStyle w:val="Heading1"/>
      </w:pPr>
      <w:bookmarkStart w:id="5" w:name="_Toc92393568"/>
      <w:r w:rsidRPr="00BA1A41">
        <w:t>Maslow’s Hierarchy</w:t>
      </w:r>
      <w:bookmarkEnd w:id="5"/>
      <w:r w:rsidRPr="00BA1A41">
        <w:t xml:space="preserve"> </w:t>
      </w:r>
    </w:p>
    <w:p w14:paraId="20EF9BEC" w14:textId="77777777" w:rsidR="00CB420B" w:rsidRDefault="00CB420B" w:rsidP="00CB420B">
      <w:pPr>
        <w:pStyle w:val="Heading1"/>
        <w:spacing w:line="360" w:lineRule="auto"/>
        <w:jc w:val="both"/>
        <w:rPr>
          <w:rFonts w:asciiTheme="minorHAnsi" w:eastAsiaTheme="minorHAnsi" w:hAnsiTheme="minorHAnsi" w:cstheme="minorBidi"/>
          <w:color w:val="auto"/>
          <w:sz w:val="24"/>
          <w:szCs w:val="24"/>
        </w:rPr>
      </w:pPr>
      <w:bookmarkStart w:id="6" w:name="_Toc92393569"/>
      <w:r w:rsidRPr="00CB420B">
        <w:rPr>
          <w:rFonts w:asciiTheme="minorHAnsi" w:eastAsiaTheme="minorHAnsi" w:hAnsiTheme="minorHAnsi" w:cstheme="minorBidi"/>
          <w:color w:val="auto"/>
          <w:sz w:val="24"/>
          <w:szCs w:val="24"/>
        </w:rPr>
        <w:t>Every behaviour tends to the satisfaction of needs ordered according to a precise scale; according to Maslow, every person is inclined first to satisfy the needs of a lower level; when these are satisfied, they advance towards a higher level. This theory has been criticized a lot, Wahba and Bridwell (1979) claim that each person is different from the other and feels and satisfies needs differently.</w:t>
      </w:r>
      <w:bookmarkEnd w:id="6"/>
    </w:p>
    <w:p w14:paraId="05C79208" w14:textId="61F57753" w:rsidR="007D322F" w:rsidRDefault="00FB3A97" w:rsidP="00FB3A97">
      <w:pPr>
        <w:pStyle w:val="Heading1"/>
      </w:pPr>
      <w:bookmarkStart w:id="7" w:name="_Toc92393570"/>
      <w:r>
        <w:t>Herzberg’s Theory</w:t>
      </w:r>
      <w:bookmarkEnd w:id="7"/>
    </w:p>
    <w:p w14:paraId="0F4CAB49" w14:textId="15C67FD9" w:rsidR="00883636" w:rsidRDefault="00883636" w:rsidP="00883636">
      <w:pPr>
        <w:pStyle w:val="Heading1"/>
        <w:spacing w:line="360" w:lineRule="auto"/>
        <w:jc w:val="both"/>
        <w:rPr>
          <w:rFonts w:asciiTheme="minorHAnsi" w:eastAsiaTheme="minorHAnsi" w:hAnsiTheme="minorHAnsi" w:cstheme="minorBidi"/>
          <w:color w:val="auto"/>
          <w:sz w:val="24"/>
          <w:szCs w:val="24"/>
        </w:rPr>
      </w:pPr>
      <w:bookmarkStart w:id="8" w:name="_Toc92393571"/>
      <w:r w:rsidRPr="00883636">
        <w:rPr>
          <w:rFonts w:asciiTheme="minorHAnsi" w:eastAsiaTheme="minorHAnsi" w:hAnsiTheme="minorHAnsi" w:cstheme="minorBidi"/>
          <w:color w:val="auto"/>
          <w:sz w:val="24"/>
          <w:szCs w:val="24"/>
        </w:rPr>
        <w:t>According to Herzberg, two factors determine people's satisfaction and dissatisfaction in the workplace: hygiene and motivating factors. Hygiene factors do not motivate, but if not listened to, they lead to dissatisfaction; they include company policies, working conditions such as wages, weekly rest, working hours, relations with superiors, peers or subordinates, safety. Motivating factors motivate and drive work, recognition, responsibility, professional growth, the work itself. Recognition, responsibility, professional growth, the job itself and career advancement fall into this category. Although these two theories have been discredited, they still strongly impact management. Maslow gives an idea of the factors that motivate people to work in a certain way; Herzberg provides practical elements on nurturing motivation.</w:t>
      </w:r>
      <w:bookmarkEnd w:id="8"/>
    </w:p>
    <w:p w14:paraId="24C52DF3" w14:textId="566F84F6" w:rsidR="0042636E" w:rsidRDefault="0042636E" w:rsidP="00883636">
      <w:pPr>
        <w:pStyle w:val="Heading1"/>
      </w:pPr>
      <w:bookmarkStart w:id="9" w:name="_Toc92393572"/>
      <w:r>
        <w:t>Motivation in T.K Maxx</w:t>
      </w:r>
      <w:bookmarkEnd w:id="9"/>
    </w:p>
    <w:p w14:paraId="376FB070" w14:textId="77777777" w:rsidR="00C16198" w:rsidRPr="00C16198" w:rsidRDefault="00C16198" w:rsidP="00C16198"/>
    <w:p w14:paraId="34576127" w14:textId="01A3293E" w:rsidR="00F8250B" w:rsidRDefault="00C16198" w:rsidP="00FB3A97">
      <w:pPr>
        <w:spacing w:line="360" w:lineRule="auto"/>
        <w:jc w:val="both"/>
      </w:pPr>
      <w:r w:rsidRPr="00C16198">
        <w:t>Like many other companies, T.K. Maxx encourages employees to socialise with each other. Organising events or parties, such as Christmas parties, are among those actions that can contribute to the motivation of employees. Allowing opportunities for social interaction can lead to the achievement of social esteem; the company of colleagues decreases the feeling of boredom and increases the involvement in a project and its implementation.</w:t>
      </w:r>
      <w:r>
        <w:t xml:space="preserve"> </w:t>
      </w:r>
      <w:r w:rsidRPr="00C16198">
        <w:t>Gaining social approval and a sense of value within the company allows one to move up the social esteem ladder in Maslow's hierarchy of needs.</w:t>
      </w:r>
    </w:p>
    <w:p w14:paraId="286100D3" w14:textId="77777777" w:rsidR="00F72217" w:rsidRDefault="00F72217" w:rsidP="00F72217">
      <w:pPr>
        <w:spacing w:line="360" w:lineRule="auto"/>
        <w:jc w:val="both"/>
      </w:pPr>
      <w:r>
        <w:lastRenderedPageBreak/>
        <w:t xml:space="preserve">T.K Maxx pays attention not only to motivating factors but also to hygiene factors; although these do not motivate, they also lead to discontent and dissatisfaction. </w:t>
      </w:r>
    </w:p>
    <w:p w14:paraId="61E5AFAA" w14:textId="6014A69C" w:rsidR="00A95391" w:rsidRDefault="00F72217" w:rsidP="00A95391">
      <w:pPr>
        <w:spacing w:line="360" w:lineRule="auto"/>
        <w:jc w:val="both"/>
      </w:pPr>
      <w:r>
        <w:t>T.K Maxx respects work breaks within shifts; this allows employees to maintain high motivation to work and helps the company maximise work continuity and reduce absenteeism and resignation.</w:t>
      </w:r>
    </w:p>
    <w:p w14:paraId="60E9186A" w14:textId="77777777" w:rsidR="007A71DB" w:rsidRDefault="007A71DB" w:rsidP="007A71DB">
      <w:pPr>
        <w:spacing w:line="360" w:lineRule="auto"/>
        <w:jc w:val="both"/>
      </w:pPr>
      <w:r>
        <w:t>T.K. Maxx strives to create workplaces where employees feel welcome when they decide to join the team, valued for their diversity of thought, culture and experience.</w:t>
      </w:r>
    </w:p>
    <w:p w14:paraId="695A8C52" w14:textId="77777777" w:rsidR="007A71DB" w:rsidRDefault="007A71DB" w:rsidP="007A71DB">
      <w:pPr>
        <w:spacing w:line="360" w:lineRule="auto"/>
        <w:jc w:val="both"/>
      </w:pPr>
      <w:r>
        <w:t>The company needs to attract ambitious and talented people, teach the off-price model, offer challenging assignments, and support professional growth.</w:t>
      </w:r>
    </w:p>
    <w:p w14:paraId="51C6229E" w14:textId="77777777" w:rsidR="007A71DB" w:rsidRDefault="007A71DB" w:rsidP="007A71DB">
      <w:pPr>
        <w:spacing w:line="360" w:lineRule="auto"/>
        <w:jc w:val="both"/>
      </w:pPr>
      <w:r>
        <w:t>T.K. Maxx employees should be attracted by the economic factor and motivated by the prospect of career advancement.</w:t>
      </w:r>
    </w:p>
    <w:p w14:paraId="392AF8C4" w14:textId="77777777" w:rsidR="007A71DB" w:rsidRDefault="007A71DB" w:rsidP="007A71DB">
      <w:pPr>
        <w:spacing w:line="360" w:lineRule="auto"/>
        <w:jc w:val="both"/>
      </w:pPr>
      <w:r>
        <w:t>This culture continues to be T.K. Maxx's trump card for continued expansion around the world.</w:t>
      </w:r>
    </w:p>
    <w:p w14:paraId="13488A2A" w14:textId="40964A39" w:rsidR="007A71DB" w:rsidRDefault="007A71DB" w:rsidP="007A71DB">
      <w:pPr>
        <w:spacing w:line="360" w:lineRule="auto"/>
        <w:jc w:val="both"/>
      </w:pPr>
      <w:r>
        <w:t>T.K. Maxx employees are encouraged to bring their full potential to the company and provide their perspective; based on their recognition, they create an emotional connection that leads them to a more significant commitment to achieving their goals</w:t>
      </w:r>
    </w:p>
    <w:p w14:paraId="40EA0D1E" w14:textId="4BFB0E51" w:rsidR="00A95391" w:rsidRDefault="00A95391" w:rsidP="00A95391">
      <w:pPr>
        <w:spacing w:line="360" w:lineRule="auto"/>
        <w:jc w:val="both"/>
      </w:pPr>
      <w:r w:rsidRPr="00A95391">
        <w:t>We can deduce that hygiene and motivating factors complement each other from these two examples. T.K Maxx cannot only pay attention to the motivating factor of social interaction and not offer appropriate work shifts to motivate and create interactions between employees; both the first and the second intervention without integration would be short-lived.</w:t>
      </w:r>
    </w:p>
    <w:p w14:paraId="79612851" w14:textId="3A95DDE1" w:rsidR="008D3664" w:rsidRPr="00AC7822" w:rsidRDefault="008D3664" w:rsidP="008D3664">
      <w:pPr>
        <w:pStyle w:val="Heading1"/>
        <w:rPr>
          <w:sz w:val="36"/>
          <w:szCs w:val="36"/>
        </w:rPr>
      </w:pPr>
      <w:bookmarkStart w:id="10" w:name="_Toc92393573"/>
      <w:r w:rsidRPr="00AC7822">
        <w:rPr>
          <w:sz w:val="36"/>
          <w:szCs w:val="36"/>
        </w:rPr>
        <w:t>Performance Management</w:t>
      </w:r>
      <w:bookmarkEnd w:id="10"/>
    </w:p>
    <w:p w14:paraId="4198FB89" w14:textId="5EDF8B26" w:rsidR="00B23189" w:rsidRPr="00AC7822" w:rsidRDefault="00B23189" w:rsidP="00B23189">
      <w:pPr>
        <w:pStyle w:val="Heading1"/>
        <w:rPr>
          <w:sz w:val="28"/>
          <w:szCs w:val="28"/>
        </w:rPr>
      </w:pPr>
      <w:bookmarkStart w:id="11" w:name="_Toc92393574"/>
      <w:r w:rsidRPr="00AC7822">
        <w:rPr>
          <w:sz w:val="28"/>
          <w:szCs w:val="28"/>
        </w:rPr>
        <w:t>Management</w:t>
      </w:r>
      <w:r w:rsidR="00AD4AE0" w:rsidRPr="00AC7822">
        <w:rPr>
          <w:sz w:val="28"/>
          <w:szCs w:val="28"/>
        </w:rPr>
        <w:t xml:space="preserve"> by </w:t>
      </w:r>
      <w:r w:rsidRPr="00AC7822">
        <w:rPr>
          <w:sz w:val="28"/>
          <w:szCs w:val="28"/>
        </w:rPr>
        <w:t>objective</w:t>
      </w:r>
      <w:r w:rsidR="00AD4AE0" w:rsidRPr="00AC7822">
        <w:rPr>
          <w:sz w:val="28"/>
          <w:szCs w:val="28"/>
        </w:rPr>
        <w:t>s (</w:t>
      </w:r>
      <w:r w:rsidRPr="00AC7822">
        <w:rPr>
          <w:sz w:val="28"/>
          <w:szCs w:val="28"/>
        </w:rPr>
        <w:t>MBO</w:t>
      </w:r>
      <w:r w:rsidR="00AD4AE0" w:rsidRPr="00AC7822">
        <w:rPr>
          <w:sz w:val="28"/>
          <w:szCs w:val="28"/>
        </w:rPr>
        <w:t>)</w:t>
      </w:r>
      <w:bookmarkEnd w:id="11"/>
    </w:p>
    <w:p w14:paraId="280C194F" w14:textId="77777777" w:rsidR="00AD4AE0" w:rsidRPr="00AD4AE0" w:rsidRDefault="00AD4AE0" w:rsidP="00AD4AE0"/>
    <w:p w14:paraId="6C166B8D" w14:textId="12E0AA3E" w:rsidR="007643C0" w:rsidRDefault="0098637E" w:rsidP="0098637E">
      <w:pPr>
        <w:spacing w:line="360" w:lineRule="auto"/>
        <w:jc w:val="both"/>
      </w:pPr>
      <w:r w:rsidRPr="0098637E">
        <w:t xml:space="preserve">Management by objectives is a method of staff appraisal based on the results achieved against set objectives. If the methods of appraisal by objectives and appraisal by competencies are used together, then mixed appraisal is used. </w:t>
      </w:r>
    </w:p>
    <w:p w14:paraId="077838D1" w14:textId="5538C518" w:rsidR="0027425F" w:rsidRDefault="0027425F" w:rsidP="0098637E">
      <w:pPr>
        <w:spacing w:line="360" w:lineRule="auto"/>
        <w:jc w:val="both"/>
      </w:pPr>
      <w:r w:rsidRPr="0027425F">
        <w:t>The objectives are generally individual but may also be group objectives in some cases. The period allotted for achievement usually is one year, within which one or more review periods are planned. If the objectives are not achieved, the causes must be identified and analysed to remedy any obstacles.</w:t>
      </w:r>
    </w:p>
    <w:p w14:paraId="3B528D02" w14:textId="77777777" w:rsidR="0070573C" w:rsidRDefault="0070573C" w:rsidP="0070573C">
      <w:pPr>
        <w:spacing w:line="360" w:lineRule="auto"/>
        <w:jc w:val="both"/>
      </w:pPr>
      <w:r>
        <w:lastRenderedPageBreak/>
        <w:t>Management by objectives helps distribute responsibility and authority, enabling human resources to achieve company objectives.</w:t>
      </w:r>
    </w:p>
    <w:p w14:paraId="7933BA57" w14:textId="235B68C9" w:rsidR="00E131F2" w:rsidRDefault="0070573C" w:rsidP="0070573C">
      <w:pPr>
        <w:spacing w:line="360" w:lineRule="auto"/>
        <w:jc w:val="both"/>
      </w:pPr>
      <w:r>
        <w:t>It is a complex process that begins with identifying objectives, which are then translated into operational objectives, declined into action and then to individual objectives.</w:t>
      </w:r>
      <w:r w:rsidRPr="00E131F2">
        <w:t xml:space="preserve"> In</w:t>
      </w:r>
      <w:r w:rsidR="00E131F2" w:rsidRPr="00E131F2">
        <w:t xml:space="preserve"> accord with Carrol</w:t>
      </w:r>
      <w:r w:rsidR="006B7EFC">
        <w:t>l</w:t>
      </w:r>
      <w:r w:rsidR="00E131F2" w:rsidRPr="00E131F2">
        <w:t xml:space="preserve"> and Tosi</w:t>
      </w:r>
      <w:r w:rsidR="00FC40E3">
        <w:t xml:space="preserve"> (1973)</w:t>
      </w:r>
      <w:r w:rsidR="006B7EFC">
        <w:t>, t</w:t>
      </w:r>
      <w:r w:rsidR="00E131F2" w:rsidRPr="00E131F2">
        <w:t>he implementation of this technique can improve managerial performance, managerial attitudes, and organisational planning.</w:t>
      </w:r>
    </w:p>
    <w:p w14:paraId="13F229B6" w14:textId="77777777" w:rsidR="00E24D8A" w:rsidRDefault="005F5FE9" w:rsidP="0098637E">
      <w:pPr>
        <w:spacing w:line="360" w:lineRule="auto"/>
        <w:jc w:val="both"/>
      </w:pPr>
      <w:r w:rsidRPr="005F5FE9">
        <w:t xml:space="preserve">The objectives should be as clear and shared as possible. According to George S. </w:t>
      </w:r>
      <w:proofErr w:type="spellStart"/>
      <w:r w:rsidRPr="005F5FE9">
        <w:t>Odiorne</w:t>
      </w:r>
      <w:proofErr w:type="spellEnd"/>
      <w:r w:rsidR="00FC40E3">
        <w:t xml:space="preserve"> (1965)</w:t>
      </w:r>
      <w:r w:rsidRPr="005F5FE9">
        <w:t xml:space="preserve">, </w:t>
      </w:r>
      <w:r w:rsidR="00E24D8A" w:rsidRPr="00E24D8A">
        <w:t>goal management is nothing else than a meeting of ideas where managers and employees cooperatively identify common goals and define individual responsibilities in terms of expected goals.</w:t>
      </w:r>
    </w:p>
    <w:p w14:paraId="5AF8BB43" w14:textId="22E70687" w:rsidR="00FC40E3" w:rsidRDefault="00FC40E3" w:rsidP="0098637E">
      <w:pPr>
        <w:spacing w:line="360" w:lineRule="auto"/>
        <w:jc w:val="both"/>
      </w:pPr>
      <w:r w:rsidRPr="00FC40E3">
        <w:t xml:space="preserve">The "SMART" mnemonic can be used to convey the </w:t>
      </w:r>
      <w:r w:rsidR="00137303" w:rsidRPr="00FC40E3">
        <w:t>criteria for</w:t>
      </w:r>
      <w:r w:rsidRPr="00FC40E3">
        <w:t xml:space="preserve"> an objective:</w:t>
      </w:r>
    </w:p>
    <w:p w14:paraId="2B8551AF" w14:textId="687BC9AB" w:rsidR="00137303" w:rsidRDefault="00137303" w:rsidP="00137303">
      <w:pPr>
        <w:spacing w:line="360" w:lineRule="auto"/>
        <w:jc w:val="both"/>
      </w:pPr>
      <w:r>
        <w:t>Specific: leaving no room for ambiguity.</w:t>
      </w:r>
    </w:p>
    <w:p w14:paraId="349B61EB" w14:textId="14079A67" w:rsidR="00137303" w:rsidRDefault="00137303" w:rsidP="00137303">
      <w:pPr>
        <w:spacing w:line="360" w:lineRule="auto"/>
        <w:jc w:val="both"/>
      </w:pPr>
      <w:r>
        <w:t>Measurable: unambiguous and verifiable during monitoring.</w:t>
      </w:r>
    </w:p>
    <w:p w14:paraId="480848D1" w14:textId="2DF9E5FB" w:rsidR="00137303" w:rsidRDefault="00137303" w:rsidP="00137303">
      <w:pPr>
        <w:spacing w:line="360" w:lineRule="auto"/>
        <w:jc w:val="both"/>
      </w:pPr>
      <w:r>
        <w:t>Achievable: because an unattainable objective is as demotivating to action as one that is too simple. The objective must be difficult but achievable and realistic.</w:t>
      </w:r>
    </w:p>
    <w:p w14:paraId="00DE489B" w14:textId="36D51D8D" w:rsidR="00137303" w:rsidRDefault="00137303" w:rsidP="00137303">
      <w:pPr>
        <w:spacing w:line="360" w:lineRule="auto"/>
        <w:jc w:val="both"/>
      </w:pPr>
      <w:r>
        <w:t>Relevant from an organisational point of view: consistent with the company mission.</w:t>
      </w:r>
    </w:p>
    <w:p w14:paraId="06920523" w14:textId="3AA163CF" w:rsidR="006B7EFC" w:rsidRDefault="00137303" w:rsidP="00137303">
      <w:pPr>
        <w:spacing w:line="360" w:lineRule="auto"/>
        <w:jc w:val="both"/>
      </w:pPr>
      <w:r>
        <w:t xml:space="preserve">Time: </w:t>
      </w:r>
      <w:r w:rsidR="00BA1A41">
        <w:t>well,</w:t>
      </w:r>
      <w:r>
        <w:t xml:space="preserve"> defined in time.</w:t>
      </w:r>
    </w:p>
    <w:p w14:paraId="52FE3DFA" w14:textId="77777777" w:rsidR="00137303" w:rsidRDefault="00137303" w:rsidP="00137303">
      <w:pPr>
        <w:spacing w:line="360" w:lineRule="auto"/>
        <w:jc w:val="both"/>
      </w:pPr>
      <w:r>
        <w:t>Management by objectives requires close integration between:</w:t>
      </w:r>
    </w:p>
    <w:p w14:paraId="7E9C84E5" w14:textId="32D657EC" w:rsidR="00137303" w:rsidRDefault="00137303" w:rsidP="00137303">
      <w:pPr>
        <w:spacing w:line="360" w:lineRule="auto"/>
        <w:jc w:val="both"/>
      </w:pPr>
      <w:r>
        <w:t>Planning and control system.</w:t>
      </w:r>
    </w:p>
    <w:p w14:paraId="55A346AB" w14:textId="3295E2C3" w:rsidR="00137303" w:rsidRDefault="00137303" w:rsidP="00137303">
      <w:pPr>
        <w:spacing w:line="360" w:lineRule="auto"/>
        <w:jc w:val="both"/>
      </w:pPr>
      <w:r>
        <w:t>Staff evaluation system.</w:t>
      </w:r>
    </w:p>
    <w:p w14:paraId="73DAE329" w14:textId="77777777" w:rsidR="00137303" w:rsidRDefault="00137303" w:rsidP="00137303">
      <w:pPr>
        <w:spacing w:line="360" w:lineRule="auto"/>
        <w:jc w:val="both"/>
      </w:pPr>
      <w:r>
        <w:t>Incentive system.</w:t>
      </w:r>
    </w:p>
    <w:p w14:paraId="62C1FC3F" w14:textId="77777777" w:rsidR="00EE4882" w:rsidRDefault="00EE4882" w:rsidP="00EE4882">
      <w:pPr>
        <w:spacing w:line="360" w:lineRule="auto"/>
        <w:jc w:val="both"/>
      </w:pPr>
      <w:r w:rsidRPr="00EE4882">
        <w:t>Clarity and sharing of objectives, the orientation of individual behaviour towards the set results, and monitoring the relationship between objectives and results are characteristics that a management methodology should have.</w:t>
      </w:r>
      <w:r>
        <w:t xml:space="preserve"> </w:t>
      </w:r>
    </w:p>
    <w:p w14:paraId="4AF5F177" w14:textId="7B540EA0" w:rsidR="00EE4882" w:rsidRDefault="00EE4882" w:rsidP="00EE4882">
      <w:pPr>
        <w:spacing w:line="360" w:lineRule="auto"/>
        <w:jc w:val="both"/>
      </w:pPr>
      <w:r>
        <w:t xml:space="preserve">The approach is based on: </w:t>
      </w:r>
    </w:p>
    <w:p w14:paraId="583D4549" w14:textId="77777777" w:rsidR="00EE4882" w:rsidRDefault="00EE4882" w:rsidP="00EE4882">
      <w:pPr>
        <w:spacing w:line="360" w:lineRule="auto"/>
        <w:jc w:val="both"/>
      </w:pPr>
      <w:r>
        <w:t>Information: each manager must know his department</w:t>
      </w:r>
    </w:p>
    <w:p w14:paraId="4197E04E" w14:textId="5B3CAD93" w:rsidR="00EE4882" w:rsidRDefault="00EE4882" w:rsidP="00EE4882">
      <w:pPr>
        <w:spacing w:line="360" w:lineRule="auto"/>
        <w:jc w:val="both"/>
      </w:pPr>
      <w:r>
        <w:t>Training: each manager must be prepared to define and explain to the employees the objectives and strategies to be reached</w:t>
      </w:r>
    </w:p>
    <w:p w14:paraId="4703BE2C" w14:textId="4238D26A" w:rsidR="00EE4882" w:rsidRDefault="00EE4882" w:rsidP="00EE4882">
      <w:pPr>
        <w:spacing w:line="360" w:lineRule="auto"/>
        <w:jc w:val="both"/>
      </w:pPr>
      <w:r>
        <w:t xml:space="preserve">Professional preparation: it is necessary to achieve the </w:t>
      </w:r>
      <w:r w:rsidR="007D0380">
        <w:t>objectives</w:t>
      </w:r>
      <w:r>
        <w:t>.</w:t>
      </w:r>
    </w:p>
    <w:p w14:paraId="18ECF4F7" w14:textId="557E7402" w:rsidR="001B1094" w:rsidRDefault="001B1094" w:rsidP="00EE4882">
      <w:pPr>
        <w:spacing w:line="360" w:lineRule="auto"/>
        <w:jc w:val="both"/>
      </w:pPr>
    </w:p>
    <w:p w14:paraId="6F35471E" w14:textId="69F6344B" w:rsidR="001B1094" w:rsidRDefault="001B1094" w:rsidP="00EE4882">
      <w:pPr>
        <w:spacing w:line="360" w:lineRule="auto"/>
        <w:jc w:val="both"/>
      </w:pPr>
    </w:p>
    <w:p w14:paraId="25411EC1" w14:textId="77777777" w:rsidR="001B1094" w:rsidRDefault="001B1094" w:rsidP="00EE4882">
      <w:pPr>
        <w:spacing w:line="360" w:lineRule="auto"/>
        <w:jc w:val="both"/>
      </w:pPr>
    </w:p>
    <w:p w14:paraId="0AE7D6EA" w14:textId="41DBB778" w:rsidR="00AC7822" w:rsidRDefault="00AC7822" w:rsidP="007D0380">
      <w:pPr>
        <w:pStyle w:val="Heading1"/>
      </w:pPr>
      <w:bookmarkStart w:id="12" w:name="_Toc92393575"/>
      <w:r w:rsidRPr="00AC7822">
        <w:lastRenderedPageBreak/>
        <w:t>Performance Appraisal</w:t>
      </w:r>
      <w:bookmarkEnd w:id="12"/>
    </w:p>
    <w:p w14:paraId="251A52FB" w14:textId="77777777" w:rsidR="007D0380" w:rsidRPr="007D0380" w:rsidRDefault="007D0380" w:rsidP="007D0380"/>
    <w:p w14:paraId="29912FF6" w14:textId="77777777" w:rsidR="007D0380" w:rsidRDefault="007D0380" w:rsidP="007D0380">
      <w:pPr>
        <w:spacing w:line="360" w:lineRule="auto"/>
        <w:jc w:val="both"/>
      </w:pPr>
      <w:r>
        <w:t>Good management is based on monitoring and evaluating employee performance. Managers are encouraged to fill in scorecards that highlight employee progress or provide direct verbal feedback to help employees achieve goals.</w:t>
      </w:r>
    </w:p>
    <w:p w14:paraId="12174183" w14:textId="77777777" w:rsidR="00DA32F1" w:rsidRDefault="007D0380" w:rsidP="00DA32F1">
      <w:pPr>
        <w:spacing w:line="360" w:lineRule="auto"/>
        <w:jc w:val="both"/>
      </w:pPr>
      <w:r>
        <w:t>This method aims to incentivise, encourage, and provide constructive criticism rather than reprimand employees when they do not meet these expectations.</w:t>
      </w:r>
    </w:p>
    <w:p w14:paraId="3B61A3F4" w14:textId="2FB808DD" w:rsidR="00DA32F1" w:rsidRDefault="00DA32F1" w:rsidP="00DA32F1">
      <w:pPr>
        <w:spacing w:line="360" w:lineRule="auto"/>
        <w:jc w:val="both"/>
      </w:pPr>
      <w:r w:rsidRPr="00DA32F1">
        <w:t xml:space="preserve">This management is one of the most widely used strategies and, if implemented well, aligns individual aspirations with corporate goals. Employees need to feel that appraisals are fair, </w:t>
      </w:r>
      <w:r w:rsidR="001B1094" w:rsidRPr="00DA32F1">
        <w:t>constructive,</w:t>
      </w:r>
      <w:r w:rsidRPr="00DA32F1">
        <w:t xml:space="preserve"> and two-way; otherwise, they risk demotivating and lowering employee performance.</w:t>
      </w:r>
    </w:p>
    <w:p w14:paraId="629B0F71" w14:textId="66288420" w:rsidR="004657E3" w:rsidRDefault="004657E3" w:rsidP="00DA32F1">
      <w:pPr>
        <w:pStyle w:val="Heading1"/>
        <w:rPr>
          <w:sz w:val="28"/>
          <w:szCs w:val="28"/>
        </w:rPr>
      </w:pPr>
      <w:bookmarkStart w:id="13" w:name="_Toc92393576"/>
      <w:r w:rsidRPr="00AC7822">
        <w:rPr>
          <w:sz w:val="28"/>
          <w:szCs w:val="28"/>
        </w:rPr>
        <w:t>360 Degree Feedback</w:t>
      </w:r>
      <w:bookmarkEnd w:id="13"/>
    </w:p>
    <w:p w14:paraId="17337E98" w14:textId="77777777" w:rsidR="00FC30D1" w:rsidRPr="00FC30D1" w:rsidRDefault="00FC30D1" w:rsidP="00FC30D1"/>
    <w:p w14:paraId="0B445BE0" w14:textId="77777777" w:rsidR="008869B5" w:rsidRDefault="008869B5" w:rsidP="008869B5">
      <w:pPr>
        <w:spacing w:line="360" w:lineRule="auto"/>
        <w:jc w:val="both"/>
      </w:pPr>
    </w:p>
    <w:p w14:paraId="7760DA1D" w14:textId="315EF95E" w:rsidR="008869B5" w:rsidRDefault="008869B5" w:rsidP="008869B5">
      <w:pPr>
        <w:spacing w:line="360" w:lineRule="auto"/>
        <w:jc w:val="both"/>
      </w:pPr>
      <w:r>
        <w:t xml:space="preserve">360-degree feedback is not just about performance; it is an approach that embraces all aspects that can be found in an employee </w:t>
      </w:r>
      <w:r w:rsidRPr="008869B5">
        <w:t xml:space="preserve">behaviour to help them improve their interpersonal and communication skills and, consequently, their work performance. </w:t>
      </w:r>
    </w:p>
    <w:p w14:paraId="3A49C5D9" w14:textId="2C709DC2" w:rsidR="00BA366D" w:rsidRDefault="00BA366D" w:rsidP="00BA366D">
      <w:pPr>
        <w:spacing w:line="360" w:lineRule="auto"/>
        <w:jc w:val="both"/>
      </w:pPr>
      <w:r>
        <w:t>360-degree appraisals can be an excellent tool for employee growth and development, provided they are constructive and willing to work on themselves based on the feedback received.</w:t>
      </w:r>
    </w:p>
    <w:p w14:paraId="3B37E050" w14:textId="77777777" w:rsidR="00BA366D" w:rsidRDefault="00BA366D" w:rsidP="00BA366D">
      <w:pPr>
        <w:spacing w:line="360" w:lineRule="auto"/>
        <w:jc w:val="both"/>
      </w:pPr>
      <w:r>
        <w:t>A 360-degree appraisal should be anonymous but not turn into a personal attack on a colleague. Those responsible for this process should clarify to survey participants that the aim is to discover both the strengths and weaknesses of the person being assessed.</w:t>
      </w:r>
    </w:p>
    <w:p w14:paraId="69A525AA" w14:textId="77777777" w:rsidR="00BA366D" w:rsidRDefault="00BA366D" w:rsidP="00BA366D">
      <w:pPr>
        <w:spacing w:line="360" w:lineRule="auto"/>
        <w:jc w:val="both"/>
      </w:pPr>
      <w:r>
        <w:t>Another important aspect is that 360-degree assessments should only be used to collect feedback for the professional development and growth of team members.</w:t>
      </w:r>
    </w:p>
    <w:p w14:paraId="7FA2EB55" w14:textId="77777777" w:rsidR="00BA366D" w:rsidRDefault="00BA366D" w:rsidP="00BA366D">
      <w:pPr>
        <w:spacing w:line="360" w:lineRule="auto"/>
        <w:jc w:val="both"/>
      </w:pPr>
      <w:r>
        <w:t>They should not be used as a performance appraisal tool, nor should they be used to make decisions about promotions or salary increases.</w:t>
      </w:r>
    </w:p>
    <w:p w14:paraId="282B1065" w14:textId="77777777" w:rsidR="00BA366D" w:rsidRDefault="00BA366D" w:rsidP="00BA366D">
      <w:pPr>
        <w:spacing w:line="360" w:lineRule="auto"/>
        <w:jc w:val="both"/>
      </w:pPr>
      <w:r>
        <w:t>Because they focus on the behavioural aspects of employees, 360-degree appraisals can be widely used to promote the type of culture desired by the organisation.</w:t>
      </w:r>
    </w:p>
    <w:p w14:paraId="1720B78E" w14:textId="0331EAE4" w:rsidR="00BA366D" w:rsidRDefault="00BA366D" w:rsidP="00BA366D">
      <w:pPr>
        <w:spacing w:line="360" w:lineRule="auto"/>
        <w:jc w:val="both"/>
      </w:pPr>
      <w:r>
        <w:t xml:space="preserve">Richard Lepsinger and </w:t>
      </w:r>
      <w:r w:rsidR="001B1094">
        <w:t>Antoinette</w:t>
      </w:r>
      <w:r>
        <w:t xml:space="preserve"> D. </w:t>
      </w:r>
      <w:r w:rsidR="001B1094">
        <w:t>Lucia (</w:t>
      </w:r>
      <w:r>
        <w:t xml:space="preserve">1997) recommend using </w:t>
      </w:r>
      <w:proofErr w:type="gramStart"/>
      <w:r w:rsidR="008869B5">
        <w:t>360 degree</w:t>
      </w:r>
      <w:proofErr w:type="gramEnd"/>
      <w:r w:rsidR="008869B5">
        <w:t xml:space="preserve"> feedback if </w:t>
      </w:r>
      <w:r>
        <w:t>a company wants to:</w:t>
      </w:r>
    </w:p>
    <w:p w14:paraId="5D2E734A" w14:textId="0C410AF5" w:rsidR="00BA366D" w:rsidRDefault="00BA366D" w:rsidP="00BA366D">
      <w:pPr>
        <w:spacing w:line="360" w:lineRule="auto"/>
        <w:jc w:val="both"/>
      </w:pPr>
      <w:r>
        <w:t>Promote a cultur</w:t>
      </w:r>
      <w:r w:rsidR="008869B5">
        <w:t>al change.</w:t>
      </w:r>
    </w:p>
    <w:p w14:paraId="5A09BA45" w14:textId="76BB17F7" w:rsidR="00BA366D" w:rsidRDefault="00BA366D" w:rsidP="00BA366D">
      <w:pPr>
        <w:spacing w:line="360" w:lineRule="auto"/>
        <w:jc w:val="both"/>
      </w:pPr>
      <w:r>
        <w:lastRenderedPageBreak/>
        <w:t xml:space="preserve">Implement a </w:t>
      </w:r>
      <w:r w:rsidR="008869B5">
        <w:t>specific strategy in the business.</w:t>
      </w:r>
    </w:p>
    <w:p w14:paraId="423BC17B" w14:textId="07777145" w:rsidR="00BA366D" w:rsidRDefault="00BA366D" w:rsidP="00BA366D">
      <w:pPr>
        <w:spacing w:line="360" w:lineRule="auto"/>
        <w:jc w:val="both"/>
      </w:pPr>
      <w:r>
        <w:t xml:space="preserve">Optimise efficiency </w:t>
      </w:r>
      <w:r w:rsidR="00161CDD">
        <w:t>to person</w:t>
      </w:r>
      <w:r>
        <w:t xml:space="preserve"> and </w:t>
      </w:r>
      <w:r w:rsidR="008869B5">
        <w:t>team.</w:t>
      </w:r>
    </w:p>
    <w:p w14:paraId="2E5BB1B4" w14:textId="6ACA8747" w:rsidR="00161CDD" w:rsidRDefault="00161CDD" w:rsidP="00BA366D">
      <w:pPr>
        <w:spacing w:line="360" w:lineRule="auto"/>
        <w:jc w:val="both"/>
      </w:pPr>
      <w:r w:rsidRPr="00161CDD">
        <w:t>Improve systems of human resources</w:t>
      </w:r>
      <w:r w:rsidR="008869B5">
        <w:t>.</w:t>
      </w:r>
    </w:p>
    <w:p w14:paraId="3984011C" w14:textId="55EF93D5" w:rsidR="00BA366D" w:rsidRDefault="00BA366D" w:rsidP="00BA366D">
      <w:pPr>
        <w:spacing w:line="360" w:lineRule="auto"/>
        <w:jc w:val="both"/>
      </w:pPr>
      <w:r>
        <w:t>In the past, conducting a 360-degree assessment was a complex and expensive process, often requiring the involvement of external consultants and a significant investment of company time.</w:t>
      </w:r>
    </w:p>
    <w:p w14:paraId="182B5648" w14:textId="70931DF9" w:rsidR="00BA366D" w:rsidRDefault="00BA366D" w:rsidP="00BA366D">
      <w:pPr>
        <w:spacing w:line="360" w:lineRule="auto"/>
        <w:jc w:val="both"/>
      </w:pPr>
      <w:r>
        <w:t xml:space="preserve">However, </w:t>
      </w:r>
      <w:r w:rsidR="00614608" w:rsidRPr="00614608">
        <w:t xml:space="preserve">online surveys and technology tools </w:t>
      </w:r>
      <w:r>
        <w:t>have made applying this effective tool to multiple team members less complex.</w:t>
      </w:r>
    </w:p>
    <w:p w14:paraId="0BA60CC1" w14:textId="38580679" w:rsidR="00FC30D1" w:rsidRPr="004657E3" w:rsidRDefault="00614608" w:rsidP="004657E3">
      <w:pPr>
        <w:spacing w:line="360" w:lineRule="auto"/>
        <w:jc w:val="both"/>
      </w:pPr>
      <w:r w:rsidRPr="00614608">
        <w:t>If more people can access this tool, this will lead to more teamwork and cooperation.</w:t>
      </w:r>
    </w:p>
    <w:p w14:paraId="6F46895B" w14:textId="27966C7D" w:rsidR="007643C0" w:rsidRDefault="00744BE7" w:rsidP="00744BE7">
      <w:pPr>
        <w:pStyle w:val="Heading1"/>
      </w:pPr>
      <w:bookmarkStart w:id="14" w:name="_Toc92393577"/>
      <w:r>
        <w:t>MBO IN T.K Maxx</w:t>
      </w:r>
      <w:bookmarkEnd w:id="14"/>
    </w:p>
    <w:p w14:paraId="50CCC1BE" w14:textId="0CFD82FF" w:rsidR="000A10DB" w:rsidRDefault="000A10DB" w:rsidP="000A10DB"/>
    <w:p w14:paraId="3A80FF3C" w14:textId="64733635" w:rsidR="00830DE4" w:rsidRDefault="00830DE4" w:rsidP="0055339C">
      <w:pPr>
        <w:spacing w:line="360" w:lineRule="auto"/>
        <w:jc w:val="both"/>
      </w:pPr>
      <w:r>
        <w:t xml:space="preserve">T.K Maxx </w:t>
      </w:r>
      <w:r w:rsidR="0055339C">
        <w:t>whit Brexit</w:t>
      </w:r>
      <w:r>
        <w:t xml:space="preserve"> and the current Covid pandemic, had to close shops, sorting centres and offices simultaneously, leading to a consequent reduction in staff.</w:t>
      </w:r>
    </w:p>
    <w:p w14:paraId="01CC72B3" w14:textId="135D07F4" w:rsidR="00830DE4" w:rsidRDefault="00830DE4" w:rsidP="0055339C">
      <w:pPr>
        <w:spacing w:line="360" w:lineRule="auto"/>
        <w:jc w:val="both"/>
      </w:pPr>
      <w:r>
        <w:t>As the company is often understaffed, particularly in retail, the company has decided to opt for a new recruitment system that will reduce the recruitment time from thirty days to twenty days.</w:t>
      </w:r>
      <w:r w:rsidR="00FC30D1">
        <w:t xml:space="preserve"> </w:t>
      </w:r>
      <w:r w:rsidR="00FC30D1" w:rsidRPr="00FC30D1">
        <w:t xml:space="preserve">T.K Maxx will be recruiting </w:t>
      </w:r>
      <w:r w:rsidR="00B15776">
        <w:t>100</w:t>
      </w:r>
      <w:r w:rsidR="00FC30D1" w:rsidRPr="00FC30D1">
        <w:t xml:space="preserve"> employees to cover different positions, which will be concluded by April 2022.</w:t>
      </w:r>
      <w:r w:rsidR="00FC30D1">
        <w:t xml:space="preserve"> </w:t>
      </w:r>
      <w:r w:rsidR="00FC30D1" w:rsidRPr="00FC30D1">
        <w:t>Employees already part of the company team may also apply for career advancement positions.</w:t>
      </w:r>
    </w:p>
    <w:p w14:paraId="74972F46" w14:textId="2D289F78" w:rsidR="00830DE4" w:rsidRDefault="00830DE4" w:rsidP="0055339C">
      <w:pPr>
        <w:spacing w:line="360" w:lineRule="auto"/>
        <w:jc w:val="both"/>
      </w:pPr>
      <w:r>
        <w:t>Usually, the recruitment and hiring process takes thirty days, during which time it is evaluated whether the new employee is suitable for the job.</w:t>
      </w:r>
    </w:p>
    <w:p w14:paraId="0A7A93B7" w14:textId="0D8A6A13" w:rsidR="003B2277" w:rsidRDefault="003B2277" w:rsidP="0055339C">
      <w:pPr>
        <w:spacing w:line="360" w:lineRule="auto"/>
        <w:jc w:val="both"/>
      </w:pPr>
      <w:r w:rsidRPr="003B2277">
        <w:t>A talent manager will be employed in personnel selection.</w:t>
      </w:r>
    </w:p>
    <w:p w14:paraId="6BB337C4" w14:textId="575899B1" w:rsidR="00FC30D1" w:rsidRDefault="00FC30D1" w:rsidP="00FC30D1">
      <w:pPr>
        <w:spacing w:line="360" w:lineRule="auto"/>
        <w:jc w:val="both"/>
      </w:pPr>
      <w:r>
        <w:t>During the recruitment process and to get more candidates to accept the job offer, the Talent Manager will have to set meaningful and achievable expectations for the employees:</w:t>
      </w:r>
    </w:p>
    <w:p w14:paraId="556F559C" w14:textId="46A4027E" w:rsidR="00FC30D1" w:rsidRDefault="00FC30D1" w:rsidP="00FC30D1">
      <w:pPr>
        <w:spacing w:line="360" w:lineRule="auto"/>
        <w:jc w:val="both"/>
      </w:pPr>
      <w:r>
        <w:t>Involve them in the company project.</w:t>
      </w:r>
    </w:p>
    <w:p w14:paraId="2B3421CE" w14:textId="4A61D412" w:rsidR="00FC30D1" w:rsidRDefault="00FC30D1" w:rsidP="00FC30D1">
      <w:pPr>
        <w:spacing w:line="360" w:lineRule="auto"/>
        <w:jc w:val="both"/>
      </w:pPr>
      <w:r>
        <w:t>Provide all the valuable tools to make the job easier.</w:t>
      </w:r>
    </w:p>
    <w:p w14:paraId="0A01B767" w14:textId="489B0BD1" w:rsidR="00FC30D1" w:rsidRDefault="00FC30D1" w:rsidP="00FC30D1">
      <w:pPr>
        <w:spacing w:line="360" w:lineRule="auto"/>
        <w:jc w:val="both"/>
      </w:pPr>
      <w:r>
        <w:t>Continuously assess and communicate progress.</w:t>
      </w:r>
    </w:p>
    <w:p w14:paraId="7EE59C8B" w14:textId="1AAF143D" w:rsidR="00FC30D1" w:rsidRDefault="00FC30D1" w:rsidP="00FC30D1">
      <w:pPr>
        <w:spacing w:line="360" w:lineRule="auto"/>
        <w:jc w:val="both"/>
      </w:pPr>
      <w:r>
        <w:t>Provide coaching and mentoring to optimise strengths and identify areas for improvement.</w:t>
      </w:r>
    </w:p>
    <w:p w14:paraId="49B36E31" w14:textId="1622603E" w:rsidR="00FC30D1" w:rsidRDefault="00FC30D1" w:rsidP="00FC30D1">
      <w:pPr>
        <w:spacing w:line="360" w:lineRule="auto"/>
        <w:jc w:val="both"/>
      </w:pPr>
      <w:r>
        <w:t>Provide feedback at least quarterly and preferably in person.</w:t>
      </w:r>
    </w:p>
    <w:p w14:paraId="053A6B07" w14:textId="7E1D9B2D" w:rsidR="003B2277" w:rsidRDefault="00FC30D1" w:rsidP="00FC30D1">
      <w:pPr>
        <w:spacing w:line="360" w:lineRule="auto"/>
        <w:jc w:val="both"/>
      </w:pPr>
      <w:r>
        <w:t>Provide recognition to employees through productivity bonuses, company discounts.</w:t>
      </w:r>
    </w:p>
    <w:p w14:paraId="50D70263" w14:textId="63835F50" w:rsidR="001B1094" w:rsidRDefault="001B1094" w:rsidP="00FC30D1">
      <w:pPr>
        <w:spacing w:line="360" w:lineRule="auto"/>
        <w:jc w:val="both"/>
      </w:pPr>
    </w:p>
    <w:p w14:paraId="41EC679D" w14:textId="77777777" w:rsidR="001B1094" w:rsidRDefault="001B1094" w:rsidP="00FC30D1">
      <w:pPr>
        <w:spacing w:line="360" w:lineRule="auto"/>
        <w:jc w:val="both"/>
      </w:pPr>
    </w:p>
    <w:p w14:paraId="65DB552E" w14:textId="2C67B088" w:rsidR="00B61756" w:rsidRDefault="00B61756" w:rsidP="00FC30D1">
      <w:pPr>
        <w:pStyle w:val="Heading1"/>
      </w:pPr>
      <w:bookmarkStart w:id="15" w:name="_Toc92393578"/>
      <w:r>
        <w:lastRenderedPageBreak/>
        <w:t>Career and personal development of individuals</w:t>
      </w:r>
      <w:bookmarkEnd w:id="15"/>
    </w:p>
    <w:p w14:paraId="20EC1A9D" w14:textId="77777777" w:rsidR="001B1094" w:rsidRPr="001B1094" w:rsidRDefault="001B1094" w:rsidP="001B1094"/>
    <w:p w14:paraId="22F8B85B" w14:textId="77777777" w:rsidR="001B1094" w:rsidRDefault="001B1094" w:rsidP="001B1094">
      <w:pPr>
        <w:spacing w:line="360" w:lineRule="auto"/>
        <w:jc w:val="both"/>
      </w:pPr>
      <w:r>
        <w:t xml:space="preserve">The Career Development Plan is a customised Goal Setting tool structured to identify the most effective actions in work contexts and to increase the development of People and Work Teams. Growth may coincide with achieving professional goals or with the desire to develop specific professional Soft Skills. </w:t>
      </w:r>
    </w:p>
    <w:p w14:paraId="5EFD02A6" w14:textId="1653EAE9" w:rsidR="00FC30D1" w:rsidRDefault="001B1094" w:rsidP="001B1094">
      <w:pPr>
        <w:spacing w:line="360" w:lineRule="auto"/>
        <w:jc w:val="both"/>
      </w:pPr>
      <w:r>
        <w:t>The drafting of the Plan involves all professionals who aspire to development related to their role. One's strengths and areas for improvement are explored from a Personal Development perspective to add value to one's profile. To</w:t>
      </w:r>
      <w:r w:rsidR="00FC30D1">
        <w:t xml:space="preserve"> create a successful strategy is essential to include a mix of the following in each development plan.</w:t>
      </w:r>
    </w:p>
    <w:p w14:paraId="2FEEB703" w14:textId="77777777" w:rsidR="00FC30D1" w:rsidRDefault="00FC30D1" w:rsidP="00FC30D1">
      <w:pPr>
        <w:spacing w:line="360" w:lineRule="auto"/>
        <w:jc w:val="both"/>
      </w:pPr>
      <w:r>
        <w:t>Self-study: Dedicate time to the team during the week to improve their skills in the areas that interest them most.</w:t>
      </w:r>
    </w:p>
    <w:p w14:paraId="00953A97" w14:textId="55D38180" w:rsidR="00FC30D1" w:rsidRDefault="00FC30D1" w:rsidP="00FC30D1">
      <w:pPr>
        <w:spacing w:line="360" w:lineRule="auto"/>
        <w:jc w:val="both"/>
      </w:pPr>
      <w:r>
        <w:t>Training: Beyond onboarding, it is essential to offer employees different training methods throughout their career so that they can retrain and improve their skills: this will benefit them and have a positive impact on the company.</w:t>
      </w:r>
    </w:p>
    <w:p w14:paraId="771F92D5" w14:textId="347688E6" w:rsidR="00FC30D1" w:rsidRDefault="00FC30D1" w:rsidP="00FC30D1">
      <w:pPr>
        <w:spacing w:line="360" w:lineRule="auto"/>
        <w:jc w:val="both"/>
      </w:pPr>
      <w:r w:rsidRPr="00FC30D1">
        <w:t>Mentoring: Offering mentoring programmes could be the key to unlocking employee success.</w:t>
      </w:r>
    </w:p>
    <w:p w14:paraId="613DDD01" w14:textId="77777777" w:rsidR="00FC30D1" w:rsidRDefault="00FC30D1" w:rsidP="00FC30D1">
      <w:pPr>
        <w:spacing w:line="360" w:lineRule="auto"/>
        <w:jc w:val="both"/>
      </w:pPr>
      <w:r>
        <w:t>Simulations: Simulations can prepare teams for the real world, allowing employees to test themselves in their roles without the fear of making mistakes.</w:t>
      </w:r>
    </w:p>
    <w:p w14:paraId="23925834" w14:textId="523FC395" w:rsidR="00FC30D1" w:rsidRPr="00FC30D1" w:rsidRDefault="00FC30D1" w:rsidP="001B1094">
      <w:pPr>
        <w:spacing w:line="360" w:lineRule="auto"/>
        <w:jc w:val="both"/>
      </w:pPr>
      <w:r>
        <w:t xml:space="preserve">Career planning: </w:t>
      </w:r>
      <w:r w:rsidR="001B1094">
        <w:t>the team is encouraged to achieve their goals because they can count on career development and advancement.</w:t>
      </w:r>
    </w:p>
    <w:p w14:paraId="7BF7F51C" w14:textId="505068F2" w:rsidR="00B61756" w:rsidRDefault="00B61756" w:rsidP="00B61756">
      <w:pPr>
        <w:pStyle w:val="Heading1"/>
      </w:pPr>
      <w:bookmarkStart w:id="16" w:name="_Toc92393579"/>
      <w:r>
        <w:t>Employee training and development</w:t>
      </w:r>
      <w:r w:rsidR="00FC30D1">
        <w:t xml:space="preserve"> in T.K Maxx</w:t>
      </w:r>
      <w:bookmarkEnd w:id="16"/>
    </w:p>
    <w:p w14:paraId="37D6FB42" w14:textId="77777777" w:rsidR="00FC30D1" w:rsidRPr="00FC30D1" w:rsidRDefault="00FC30D1" w:rsidP="00FC30D1"/>
    <w:p w14:paraId="6AE01F8E" w14:textId="77777777" w:rsidR="00FC30D1" w:rsidRDefault="00FC30D1" w:rsidP="00FC30D1">
      <w:pPr>
        <w:spacing w:line="360" w:lineRule="auto"/>
        <w:jc w:val="both"/>
      </w:pPr>
      <w:r>
        <w:t>T.K Maxx will train the people selected for employment according to the skills required.</w:t>
      </w:r>
    </w:p>
    <w:p w14:paraId="33278DC9" w14:textId="77777777" w:rsidR="00FC30D1" w:rsidRDefault="00FC30D1" w:rsidP="00FC30D1">
      <w:pPr>
        <w:spacing w:line="360" w:lineRule="auto"/>
        <w:jc w:val="both"/>
      </w:pPr>
      <w:r>
        <w:t xml:space="preserve">Sales staff will be supported by staff who have a minimum of one year's experience in the sector and monitored by the department manager. </w:t>
      </w:r>
    </w:p>
    <w:p w14:paraId="0F7733F6" w14:textId="77777777" w:rsidR="00FC30D1" w:rsidRDefault="00FC30D1" w:rsidP="00FC30D1">
      <w:pPr>
        <w:spacing w:line="360" w:lineRule="auto"/>
        <w:jc w:val="both"/>
      </w:pPr>
      <w:r>
        <w:t>New manager positions will be assigned to mentoring and coaching who will monitor for gaps in interpersonal skills.</w:t>
      </w:r>
    </w:p>
    <w:p w14:paraId="0CE96B96" w14:textId="6B1112F8" w:rsidR="00FC30D1" w:rsidRPr="00FC30D1" w:rsidRDefault="00FC30D1" w:rsidP="00FC30D1">
      <w:pPr>
        <w:spacing w:line="360" w:lineRule="auto"/>
        <w:jc w:val="both"/>
      </w:pPr>
      <w:r>
        <w:t>Demos and slides will also be shown to help better understand the tasks required.</w:t>
      </w:r>
    </w:p>
    <w:p w14:paraId="78BC8346" w14:textId="57E7E95A" w:rsidR="00B61756" w:rsidRDefault="00B14C23" w:rsidP="00B14C23">
      <w:pPr>
        <w:pStyle w:val="Heading1"/>
      </w:pPr>
      <w:bookmarkStart w:id="17" w:name="_Toc92393580"/>
      <w:r>
        <w:t>R</w:t>
      </w:r>
      <w:r w:rsidR="00B61756">
        <w:t>ecommend</w:t>
      </w:r>
      <w:r>
        <w:t>ations</w:t>
      </w:r>
      <w:bookmarkEnd w:id="17"/>
    </w:p>
    <w:p w14:paraId="72B94419" w14:textId="5340F8E7" w:rsidR="00FC30D1" w:rsidRDefault="00FC30D1" w:rsidP="00FC30D1">
      <w:pPr>
        <w:spacing w:line="360" w:lineRule="auto"/>
        <w:jc w:val="both"/>
      </w:pPr>
      <w:r>
        <w:t>It is important that employees are motivated in the T.</w:t>
      </w:r>
      <w:r w:rsidR="001B1094">
        <w:t xml:space="preserve">K </w:t>
      </w:r>
      <w:r>
        <w:t>Maxx company and offered professional development tools.</w:t>
      </w:r>
    </w:p>
    <w:p w14:paraId="48766BCB" w14:textId="77777777" w:rsidR="00FC30D1" w:rsidRDefault="00FC30D1" w:rsidP="00FC30D1">
      <w:pPr>
        <w:spacing w:line="360" w:lineRule="auto"/>
        <w:jc w:val="both"/>
      </w:pPr>
      <w:r>
        <w:lastRenderedPageBreak/>
        <w:t>Motivational factors mentioned above are a reasonable basis for creating a close-knit and cooperative company climate. Inclusion is a winning weapon in every working environment.</w:t>
      </w:r>
    </w:p>
    <w:p w14:paraId="72EEE914" w14:textId="733F069D" w:rsidR="00FC30D1" w:rsidRDefault="00FC30D1" w:rsidP="00FC30D1">
      <w:pPr>
        <w:spacing w:line="360" w:lineRule="auto"/>
        <w:jc w:val="both"/>
      </w:pPr>
      <w:r>
        <w:t>Providing opportunities for career advancement and specific training allows each employee to grow and become more committed to his or her work, thus enabling faster achievement of goals.</w:t>
      </w:r>
    </w:p>
    <w:p w14:paraId="0AEA7900" w14:textId="77777777" w:rsidR="00FC30D1" w:rsidRPr="00FC30D1" w:rsidRDefault="00FC30D1" w:rsidP="00FC30D1">
      <w:pPr>
        <w:spacing w:line="360" w:lineRule="auto"/>
        <w:jc w:val="both"/>
      </w:pPr>
      <w:r>
        <w:t>It is also important that employees have a clear understanding of company mission, this can only be understood if professionals have good skills to clarity and feasibility during their recruitment.</w:t>
      </w:r>
    </w:p>
    <w:p w14:paraId="58334017" w14:textId="24F2F2CD" w:rsidR="00FC30D1" w:rsidRDefault="00FC30D1" w:rsidP="00FC30D1">
      <w:pPr>
        <w:pStyle w:val="Heading1"/>
      </w:pPr>
      <w:bookmarkStart w:id="18" w:name="_Toc92393581"/>
      <w:r w:rsidRPr="00FC30D1">
        <w:t>Conclusion</w:t>
      </w:r>
      <w:bookmarkEnd w:id="18"/>
    </w:p>
    <w:p w14:paraId="17595B45" w14:textId="77777777" w:rsidR="00FC30D1" w:rsidRPr="00FC30D1" w:rsidRDefault="00FC30D1" w:rsidP="00FC30D1"/>
    <w:p w14:paraId="61833875" w14:textId="3B84FFBE" w:rsidR="00FC30D1" w:rsidRPr="00FC30D1" w:rsidRDefault="00FC30D1" w:rsidP="00FC30D1">
      <w:pPr>
        <w:spacing w:line="360" w:lineRule="auto"/>
        <w:jc w:val="both"/>
      </w:pPr>
      <w:r>
        <w:t>In conclusion, it can be said that with the help of various motivational theories, training programmes and effective management, every individual can aspire to an improvement in his or her work performance. Motivated, recognised, and rewarded employees can significantly increase the company's profit and allow it to lay the foundation for the achievement of new goals and, as in the case of T.K. Maxx, the expansion of the company.</w:t>
      </w:r>
    </w:p>
    <w:p w14:paraId="33B738AB" w14:textId="77777777" w:rsidR="00B61756" w:rsidRPr="00B61756" w:rsidRDefault="00B61756" w:rsidP="00B61756"/>
    <w:p w14:paraId="2BB027DE" w14:textId="1FF62C0B" w:rsidR="00B61756" w:rsidRDefault="00B61756" w:rsidP="00B61756"/>
    <w:p w14:paraId="0E3AD6CA" w14:textId="024EAC39" w:rsidR="000E3A2A" w:rsidRDefault="000E3A2A" w:rsidP="000E3A2A">
      <w:pPr>
        <w:spacing w:line="360" w:lineRule="auto"/>
        <w:jc w:val="both"/>
      </w:pPr>
    </w:p>
    <w:p w14:paraId="1F31B9F6" w14:textId="51B7CF23" w:rsidR="000E3A2A" w:rsidRDefault="000E3A2A" w:rsidP="000E3A2A">
      <w:pPr>
        <w:spacing w:line="360" w:lineRule="auto"/>
        <w:jc w:val="both"/>
      </w:pPr>
    </w:p>
    <w:p w14:paraId="1392481C" w14:textId="6DE51E34" w:rsidR="000E3A2A" w:rsidRDefault="000E3A2A" w:rsidP="000E3A2A">
      <w:pPr>
        <w:spacing w:line="360" w:lineRule="auto"/>
        <w:jc w:val="both"/>
      </w:pPr>
    </w:p>
    <w:p w14:paraId="09C4AE66" w14:textId="59633C1F" w:rsidR="000E3A2A" w:rsidRDefault="000E3A2A" w:rsidP="000E3A2A">
      <w:pPr>
        <w:spacing w:line="360" w:lineRule="auto"/>
        <w:jc w:val="both"/>
      </w:pPr>
    </w:p>
    <w:p w14:paraId="4F064C86" w14:textId="3FB293A9" w:rsidR="000E3A2A" w:rsidRDefault="000E3A2A" w:rsidP="000E3A2A">
      <w:pPr>
        <w:spacing w:line="360" w:lineRule="auto"/>
        <w:jc w:val="both"/>
      </w:pPr>
    </w:p>
    <w:p w14:paraId="40D79236" w14:textId="2910F6F6" w:rsidR="000E3A2A" w:rsidRDefault="000E3A2A" w:rsidP="000E3A2A">
      <w:pPr>
        <w:spacing w:line="360" w:lineRule="auto"/>
        <w:jc w:val="both"/>
      </w:pPr>
    </w:p>
    <w:p w14:paraId="0ADF10F0" w14:textId="2A998B4D" w:rsidR="000E3A2A" w:rsidRDefault="000E3A2A" w:rsidP="000E3A2A">
      <w:pPr>
        <w:spacing w:line="360" w:lineRule="auto"/>
        <w:jc w:val="both"/>
      </w:pPr>
    </w:p>
    <w:p w14:paraId="5F81C0B8" w14:textId="0FCB3215" w:rsidR="000E3A2A" w:rsidRDefault="000E3A2A" w:rsidP="000E3A2A">
      <w:pPr>
        <w:spacing w:line="360" w:lineRule="auto"/>
        <w:jc w:val="both"/>
      </w:pPr>
    </w:p>
    <w:p w14:paraId="014CFDF0" w14:textId="01B69D68" w:rsidR="000E3A2A" w:rsidRDefault="000E3A2A" w:rsidP="000E3A2A">
      <w:pPr>
        <w:spacing w:line="360" w:lineRule="auto"/>
        <w:jc w:val="both"/>
      </w:pPr>
    </w:p>
    <w:p w14:paraId="55C1619E" w14:textId="76CAD0A2" w:rsidR="000E3A2A" w:rsidRDefault="000E3A2A" w:rsidP="000E3A2A">
      <w:pPr>
        <w:spacing w:line="360" w:lineRule="auto"/>
        <w:jc w:val="both"/>
      </w:pPr>
    </w:p>
    <w:p w14:paraId="5DB2CD76" w14:textId="2F811663" w:rsidR="000E3A2A" w:rsidRDefault="000E3A2A" w:rsidP="000E3A2A">
      <w:pPr>
        <w:spacing w:line="360" w:lineRule="auto"/>
        <w:jc w:val="both"/>
      </w:pPr>
    </w:p>
    <w:p w14:paraId="0644AABC" w14:textId="1356AED0" w:rsidR="000E3A2A" w:rsidRDefault="000E3A2A" w:rsidP="000E3A2A">
      <w:pPr>
        <w:spacing w:line="360" w:lineRule="auto"/>
        <w:jc w:val="both"/>
      </w:pPr>
    </w:p>
    <w:p w14:paraId="7F7D2418" w14:textId="7EDEB84F" w:rsidR="000E3A2A" w:rsidRDefault="000E3A2A" w:rsidP="000E3A2A">
      <w:pPr>
        <w:spacing w:line="360" w:lineRule="auto"/>
        <w:jc w:val="both"/>
      </w:pPr>
    </w:p>
    <w:p w14:paraId="415197D3" w14:textId="723A4D7F" w:rsidR="000E3A2A" w:rsidRDefault="000E3A2A" w:rsidP="000E3A2A">
      <w:pPr>
        <w:spacing w:line="360" w:lineRule="auto"/>
        <w:jc w:val="both"/>
      </w:pPr>
    </w:p>
    <w:p w14:paraId="41BBE4CB" w14:textId="604509B3" w:rsidR="000E3A2A" w:rsidRDefault="000E3A2A" w:rsidP="000E3A2A">
      <w:pPr>
        <w:spacing w:line="360" w:lineRule="auto"/>
        <w:jc w:val="both"/>
      </w:pPr>
    </w:p>
    <w:p w14:paraId="5391FC95" w14:textId="2293B0D4" w:rsidR="000E3A2A" w:rsidRDefault="000E3A2A" w:rsidP="000E3A2A">
      <w:pPr>
        <w:spacing w:line="360" w:lineRule="auto"/>
        <w:jc w:val="both"/>
      </w:pPr>
    </w:p>
    <w:p w14:paraId="16F3808C" w14:textId="77777777" w:rsidR="000E3A2A" w:rsidRDefault="000E3A2A" w:rsidP="000E3A2A">
      <w:pPr>
        <w:spacing w:line="360" w:lineRule="auto"/>
        <w:jc w:val="both"/>
      </w:pPr>
    </w:p>
    <w:p w14:paraId="467581DD" w14:textId="0142B689" w:rsidR="00DE3464" w:rsidRDefault="00DE3464" w:rsidP="00382564">
      <w:pPr>
        <w:pStyle w:val="Heading1"/>
      </w:pPr>
      <w:bookmarkStart w:id="19" w:name="_Toc92393582"/>
      <w:r>
        <w:t>References</w:t>
      </w:r>
      <w:bookmarkEnd w:id="19"/>
    </w:p>
    <w:p w14:paraId="77614A55" w14:textId="77777777" w:rsidR="00382564" w:rsidRDefault="00382564"/>
    <w:p w14:paraId="71AB775A" w14:textId="64A5F27A" w:rsidR="00DE3464" w:rsidRDefault="00DE3464" w:rsidP="00DE3464">
      <w:pPr>
        <w:pStyle w:val="NormalWeb"/>
        <w:rPr>
          <w:rFonts w:ascii="Carlito" w:hAnsi="Carlito"/>
        </w:rPr>
      </w:pPr>
      <w:r>
        <w:rPr>
          <w:rFonts w:ascii="Carlito" w:hAnsi="Carlito"/>
        </w:rPr>
        <w:t>Jenkins, A. (2019</w:t>
      </w:r>
      <w:proofErr w:type="gramStart"/>
      <w:r>
        <w:rPr>
          <w:rFonts w:ascii="Carlito" w:hAnsi="Carlito"/>
        </w:rPr>
        <w:t xml:space="preserve">) </w:t>
      </w:r>
      <w:r w:rsidR="001B1094">
        <w:rPr>
          <w:rFonts w:ascii="Carlito" w:hAnsi="Carlito"/>
        </w:rPr>
        <w:t>.</w:t>
      </w:r>
      <w:proofErr w:type="gramEnd"/>
      <w:r>
        <w:rPr>
          <w:rFonts w:ascii="Carlito" w:hAnsi="Carlito"/>
        </w:rPr>
        <w:t>‘</w:t>
      </w:r>
      <w:r w:rsidRPr="00FA482C">
        <w:rPr>
          <w:rFonts w:ascii="Carlito" w:hAnsi="Carlito"/>
          <w:i/>
          <w:iCs/>
        </w:rPr>
        <w:t>Different Employee Development Methods and their Benefits’</w:t>
      </w:r>
      <w:r>
        <w:rPr>
          <w:rFonts w:ascii="Carlito" w:hAnsi="Carlito"/>
        </w:rPr>
        <w:t xml:space="preserve"> </w:t>
      </w:r>
      <w:r w:rsidR="001B1094">
        <w:rPr>
          <w:rFonts w:ascii="Carlito" w:hAnsi="Carlito"/>
        </w:rPr>
        <w:t>,</w:t>
      </w:r>
      <w:r>
        <w:rPr>
          <w:rFonts w:ascii="Carlito" w:hAnsi="Carlito"/>
        </w:rPr>
        <w:t xml:space="preserve">[Online] </w:t>
      </w:r>
      <w:hyperlink r:id="rId9" w:history="1">
        <w:r w:rsidRPr="0055744D">
          <w:rPr>
            <w:rStyle w:val="Hyperlink"/>
            <w:rFonts w:ascii="Carlito" w:hAnsi="Carlito"/>
          </w:rPr>
          <w:t>https://bizfluent.com</w:t>
        </w:r>
      </w:hyperlink>
      <w:r>
        <w:rPr>
          <w:rFonts w:ascii="Carlito" w:hAnsi="Carlito"/>
        </w:rPr>
        <w:t>,</w:t>
      </w:r>
    </w:p>
    <w:p w14:paraId="311CFD41" w14:textId="57E279F8" w:rsidR="00DE3464" w:rsidRDefault="00DE3464" w:rsidP="00DE3464">
      <w:pPr>
        <w:pStyle w:val="NormalWeb"/>
        <w:rPr>
          <w:rFonts w:ascii="Carlito" w:hAnsi="Carlito"/>
        </w:rPr>
      </w:pPr>
      <w:r>
        <w:rPr>
          <w:rFonts w:ascii="Carlito" w:hAnsi="Carlito"/>
        </w:rPr>
        <w:t>Middleton, M and Perks, K. (2014)</w:t>
      </w:r>
      <w:r w:rsidR="001B1094">
        <w:rPr>
          <w:rFonts w:ascii="Carlito" w:hAnsi="Carlito"/>
        </w:rPr>
        <w:t>.’</w:t>
      </w:r>
      <w:r>
        <w:rPr>
          <w:rFonts w:ascii="Carlito" w:hAnsi="Carlito"/>
        </w:rPr>
        <w:t xml:space="preserve"> </w:t>
      </w:r>
      <w:r w:rsidRPr="00FA482C">
        <w:rPr>
          <w:rFonts w:ascii="Carlito" w:hAnsi="Carlito"/>
          <w:i/>
          <w:iCs/>
        </w:rPr>
        <w:t>Motivation to Learn</w:t>
      </w:r>
      <w:r w:rsidR="001B1094">
        <w:rPr>
          <w:rFonts w:ascii="Carlito" w:hAnsi="Carlito"/>
          <w:i/>
          <w:iCs/>
        </w:rPr>
        <w:t>’</w:t>
      </w:r>
      <w:r>
        <w:rPr>
          <w:rFonts w:ascii="Carlito" w:hAnsi="Carlito"/>
        </w:rPr>
        <w:t xml:space="preserve">, (Third Edition), California: SAGE. </w:t>
      </w:r>
    </w:p>
    <w:p w14:paraId="5C7133CC" w14:textId="2D1FC25F" w:rsidR="009F47DB" w:rsidRDefault="001B1094" w:rsidP="009F47DB">
      <w:pPr>
        <w:pStyle w:val="NormalWeb"/>
        <w:rPr>
          <w:rFonts w:ascii="Carlito" w:hAnsi="Carlito"/>
        </w:rPr>
      </w:pPr>
      <w:r>
        <w:rPr>
          <w:rFonts w:ascii="Carlito" w:hAnsi="Carlito"/>
        </w:rPr>
        <w:t>GS. Odiorne</w:t>
      </w:r>
      <w:r w:rsidR="009F47DB">
        <w:rPr>
          <w:rFonts w:ascii="Carlito" w:hAnsi="Carlito"/>
        </w:rPr>
        <w:t xml:space="preserve"> (1965</w:t>
      </w:r>
      <w:r>
        <w:rPr>
          <w:rFonts w:ascii="Carlito" w:hAnsi="Carlito"/>
        </w:rPr>
        <w:t>).’</w:t>
      </w:r>
      <w:r w:rsidR="009F47DB" w:rsidRPr="00FA482C">
        <w:rPr>
          <w:rFonts w:ascii="Carlito" w:hAnsi="Carlito"/>
          <w:i/>
          <w:iCs/>
        </w:rPr>
        <w:t>Management by Objectives- A System of Managerial Leadership</w:t>
      </w:r>
      <w:r>
        <w:rPr>
          <w:rFonts w:ascii="Carlito" w:hAnsi="Carlito"/>
          <w:i/>
          <w:iCs/>
        </w:rPr>
        <w:t>’</w:t>
      </w:r>
      <w:r w:rsidR="009F47DB">
        <w:rPr>
          <w:rFonts w:ascii="Carlito" w:hAnsi="Carlito"/>
        </w:rPr>
        <w:t>.</w:t>
      </w:r>
      <w:r w:rsidR="0027425F">
        <w:rPr>
          <w:rFonts w:ascii="Carlito" w:hAnsi="Carlito"/>
        </w:rPr>
        <w:t xml:space="preserve"> </w:t>
      </w:r>
      <w:r w:rsidR="009F47DB">
        <w:rPr>
          <w:rFonts w:ascii="Carlito" w:hAnsi="Carlito"/>
        </w:rPr>
        <w:t>Belmont, CA, Pitman Publishing Corporation</w:t>
      </w:r>
      <w:r w:rsidR="0027425F">
        <w:rPr>
          <w:rFonts w:ascii="Carlito" w:hAnsi="Carlito"/>
        </w:rPr>
        <w:t>.</w:t>
      </w:r>
    </w:p>
    <w:p w14:paraId="4CE833AA" w14:textId="69DA7DEB" w:rsidR="0027425F" w:rsidRDefault="001B1094" w:rsidP="009F47DB">
      <w:pPr>
        <w:pStyle w:val="NormalWeb"/>
        <w:rPr>
          <w:rFonts w:ascii="Carlito" w:hAnsi="Carlito"/>
        </w:rPr>
      </w:pPr>
      <w:r>
        <w:rPr>
          <w:rFonts w:ascii="Carlito" w:hAnsi="Carlito"/>
        </w:rPr>
        <w:t>Carrol, S.J.and</w:t>
      </w:r>
      <w:r w:rsidR="00FA482C">
        <w:rPr>
          <w:rFonts w:ascii="Carlito" w:hAnsi="Carlito"/>
        </w:rPr>
        <w:t xml:space="preserve"> </w:t>
      </w:r>
      <w:r>
        <w:rPr>
          <w:rFonts w:ascii="Carlito" w:hAnsi="Carlito"/>
        </w:rPr>
        <w:t>Tosi</w:t>
      </w:r>
      <w:r w:rsidR="00FA482C">
        <w:rPr>
          <w:rFonts w:ascii="Carlito" w:hAnsi="Carlito"/>
        </w:rPr>
        <w:t xml:space="preserve">. </w:t>
      </w:r>
      <w:proofErr w:type="gramStart"/>
      <w:r w:rsidR="00FA482C">
        <w:rPr>
          <w:rFonts w:ascii="Carlito" w:hAnsi="Carlito"/>
        </w:rPr>
        <w:t>L</w:t>
      </w:r>
      <w:r w:rsidR="00FA482C" w:rsidRPr="008E255B">
        <w:rPr>
          <w:rFonts w:ascii="Carlito" w:hAnsi="Carlito"/>
        </w:rPr>
        <w:t>.</w:t>
      </w:r>
      <w:r w:rsidR="008E255B" w:rsidRPr="008E255B">
        <w:rPr>
          <w:rFonts w:ascii="Carlito" w:hAnsi="Carlito"/>
        </w:rPr>
        <w:t>(</w:t>
      </w:r>
      <w:proofErr w:type="gramEnd"/>
      <w:r w:rsidR="008E255B" w:rsidRPr="008E255B">
        <w:rPr>
          <w:rFonts w:ascii="Carlito" w:hAnsi="Carlito"/>
        </w:rPr>
        <w:t>1973)</w:t>
      </w:r>
      <w:r>
        <w:rPr>
          <w:rFonts w:ascii="Carlito" w:hAnsi="Carlito"/>
        </w:rPr>
        <w:t>.’</w:t>
      </w:r>
      <w:r w:rsidR="00FA482C" w:rsidRPr="00FA482C">
        <w:rPr>
          <w:rFonts w:ascii="Carlito" w:hAnsi="Carlito"/>
          <w:i/>
          <w:iCs/>
        </w:rPr>
        <w:t xml:space="preserve"> Management by </w:t>
      </w:r>
      <w:r w:rsidRPr="00FA482C">
        <w:rPr>
          <w:rFonts w:ascii="Carlito" w:hAnsi="Carlito"/>
          <w:i/>
          <w:iCs/>
        </w:rPr>
        <w:t>Objectives:</w:t>
      </w:r>
      <w:r w:rsidR="00FA482C" w:rsidRPr="00FA482C">
        <w:rPr>
          <w:rFonts w:ascii="Carlito" w:hAnsi="Carlito"/>
          <w:i/>
          <w:iCs/>
        </w:rPr>
        <w:t xml:space="preserve"> Applications and Research</w:t>
      </w:r>
      <w:r>
        <w:rPr>
          <w:rFonts w:ascii="Carlito" w:hAnsi="Carlito"/>
          <w:i/>
          <w:iCs/>
        </w:rPr>
        <w:t>’</w:t>
      </w:r>
      <w:r w:rsidR="00FA482C" w:rsidRPr="00FA482C">
        <w:rPr>
          <w:rFonts w:ascii="Carlito" w:hAnsi="Carlito"/>
          <w:i/>
          <w:iCs/>
        </w:rPr>
        <w:t>,</w:t>
      </w:r>
      <w:r w:rsidR="00FA482C">
        <w:rPr>
          <w:rFonts w:ascii="Carlito" w:hAnsi="Carlito"/>
        </w:rPr>
        <w:t xml:space="preserve"> Macmillan </w:t>
      </w:r>
      <w:r w:rsidR="008E255B">
        <w:rPr>
          <w:rFonts w:ascii="Carlito" w:hAnsi="Carlito"/>
        </w:rPr>
        <w:t>C</w:t>
      </w:r>
      <w:r w:rsidR="00FA482C">
        <w:rPr>
          <w:rFonts w:ascii="Carlito" w:hAnsi="Carlito"/>
        </w:rPr>
        <w:t xml:space="preserve"> p 16.</w:t>
      </w:r>
    </w:p>
    <w:p w14:paraId="4493502B" w14:textId="37D2783B" w:rsidR="002559FA" w:rsidRDefault="005901A4" w:rsidP="009F47DB">
      <w:pPr>
        <w:pStyle w:val="NormalWeb"/>
        <w:rPr>
          <w:rFonts w:ascii="Carlito" w:hAnsi="Carlito"/>
        </w:rPr>
      </w:pPr>
      <w:hyperlink r:id="rId10" w:history="1">
        <w:r w:rsidR="002559FA" w:rsidRPr="00747981">
          <w:rPr>
            <w:rStyle w:val="Hyperlink"/>
            <w:rFonts w:ascii="Carlito" w:hAnsi="Carlito"/>
          </w:rPr>
          <w:t>https://www.tkmaxx.com/uk/en/uk-corporate-governance-statement</w:t>
        </w:r>
      </w:hyperlink>
      <w:r w:rsidR="002559FA">
        <w:rPr>
          <w:rFonts w:ascii="Carlito" w:hAnsi="Carlito"/>
        </w:rPr>
        <w:t xml:space="preserve"> [access 22 December 2021]</w:t>
      </w:r>
    </w:p>
    <w:p w14:paraId="143C5837" w14:textId="72C5CBF9" w:rsidR="001B1094" w:rsidRDefault="005901A4" w:rsidP="009F47DB">
      <w:pPr>
        <w:pStyle w:val="NormalWeb"/>
        <w:rPr>
          <w:rFonts w:ascii="Carlito" w:hAnsi="Carlito"/>
        </w:rPr>
      </w:pPr>
      <w:hyperlink r:id="rId11" w:history="1">
        <w:r w:rsidR="001B1094" w:rsidRPr="00645B93">
          <w:rPr>
            <w:rStyle w:val="Hyperlink"/>
            <w:rFonts w:ascii="Carlito" w:hAnsi="Carlito"/>
          </w:rPr>
          <w:t>https://www.indeed.com/cmp/T.j.-Maxx/about</w:t>
        </w:r>
      </w:hyperlink>
      <w:r w:rsidR="001B1094">
        <w:rPr>
          <w:rFonts w:ascii="Carlito" w:hAnsi="Carlito"/>
        </w:rPr>
        <w:t xml:space="preserve"> [access 22 December 2021]</w:t>
      </w:r>
    </w:p>
    <w:p w14:paraId="292F0B04" w14:textId="26FF4586" w:rsidR="001B1094" w:rsidRDefault="005901A4" w:rsidP="009F47DB">
      <w:pPr>
        <w:pStyle w:val="NormalWeb"/>
        <w:rPr>
          <w:rFonts w:ascii="Carlito" w:hAnsi="Carlito"/>
        </w:rPr>
      </w:pPr>
      <w:hyperlink r:id="rId12" w:history="1">
        <w:r w:rsidR="001B1094" w:rsidRPr="00645B93">
          <w:rPr>
            <w:rStyle w:val="Hyperlink"/>
            <w:rFonts w:ascii="Carlito" w:hAnsi="Carlito"/>
          </w:rPr>
          <w:t>https://www.tkmaxx.com/uk/en/about-tkmaxx/workplace</w:t>
        </w:r>
      </w:hyperlink>
      <w:r w:rsidR="001B1094">
        <w:rPr>
          <w:rFonts w:ascii="Carlito" w:hAnsi="Carlito"/>
        </w:rPr>
        <w:t xml:space="preserve"> [Access 23 December 2021]</w:t>
      </w:r>
    </w:p>
    <w:p w14:paraId="2A1AEE70" w14:textId="3FCE17D8" w:rsidR="001B1094" w:rsidRDefault="005901A4" w:rsidP="009F47DB">
      <w:pPr>
        <w:pStyle w:val="NormalWeb"/>
        <w:rPr>
          <w:rFonts w:ascii="Carlito" w:hAnsi="Carlito"/>
        </w:rPr>
      </w:pPr>
      <w:hyperlink r:id="rId13" w:history="1">
        <w:r w:rsidR="001B1094" w:rsidRPr="00645B93">
          <w:rPr>
            <w:rStyle w:val="Hyperlink"/>
            <w:rFonts w:ascii="Carlito" w:hAnsi="Carlito"/>
          </w:rPr>
          <w:t>https://graduateway.com/evaluating-organizational-resource-management-in-tk-maxx-essay/</w:t>
        </w:r>
      </w:hyperlink>
      <w:r w:rsidR="001B1094">
        <w:rPr>
          <w:rFonts w:ascii="Carlito" w:hAnsi="Carlito"/>
        </w:rPr>
        <w:t>[ access 23 December 2021]</w:t>
      </w:r>
    </w:p>
    <w:p w14:paraId="634A82D6" w14:textId="23AD7E1F" w:rsidR="002559FA" w:rsidRDefault="00471AE2" w:rsidP="009F47DB">
      <w:pPr>
        <w:pStyle w:val="NormalWeb"/>
        <w:rPr>
          <w:rFonts w:ascii="Carlito" w:hAnsi="Carlito"/>
        </w:rPr>
      </w:pPr>
      <w:r>
        <w:rPr>
          <w:rFonts w:ascii="Carlito" w:hAnsi="Carlito"/>
        </w:rPr>
        <w:t xml:space="preserve">Armstrong </w:t>
      </w:r>
      <w:r w:rsidR="001B1094">
        <w:rPr>
          <w:rFonts w:ascii="Carlito" w:hAnsi="Carlito"/>
        </w:rPr>
        <w:t>M. (</w:t>
      </w:r>
      <w:r>
        <w:rPr>
          <w:rFonts w:ascii="Carlito" w:hAnsi="Carlito"/>
        </w:rPr>
        <w:t>2012)</w:t>
      </w:r>
      <w:r w:rsidR="001B1094">
        <w:rPr>
          <w:rFonts w:ascii="Carlito" w:hAnsi="Carlito"/>
        </w:rPr>
        <w:t>.’</w:t>
      </w:r>
      <w:r w:rsidRPr="001B1094">
        <w:rPr>
          <w:rFonts w:ascii="Carlito" w:hAnsi="Carlito"/>
          <w:i/>
          <w:iCs/>
        </w:rPr>
        <w:t>Armstrong’s Handbook of Human Resource Management practice</w:t>
      </w:r>
      <w:r w:rsidR="001B1094">
        <w:rPr>
          <w:rFonts w:ascii="Carlito" w:hAnsi="Carlito"/>
          <w:i/>
          <w:iCs/>
        </w:rPr>
        <w:t>’</w:t>
      </w:r>
      <w:r>
        <w:rPr>
          <w:rFonts w:ascii="Carlito" w:hAnsi="Carlito"/>
        </w:rPr>
        <w:t xml:space="preserve">, (12 th </w:t>
      </w:r>
      <w:r w:rsidR="001B1094">
        <w:rPr>
          <w:rFonts w:ascii="Carlito" w:hAnsi="Carlito"/>
        </w:rPr>
        <w:t>edition) pp</w:t>
      </w:r>
      <w:r w:rsidR="008E255B">
        <w:rPr>
          <w:rFonts w:ascii="Carlito" w:hAnsi="Carlito"/>
        </w:rPr>
        <w:t xml:space="preserve"> 180-9</w:t>
      </w:r>
    </w:p>
    <w:p w14:paraId="4B93458B" w14:textId="3809CE53" w:rsidR="00DB35DC" w:rsidRDefault="00DB35DC" w:rsidP="009F47DB">
      <w:pPr>
        <w:pStyle w:val="NormalWeb"/>
        <w:rPr>
          <w:rFonts w:ascii="Carlito" w:hAnsi="Carlito"/>
        </w:rPr>
      </w:pPr>
      <w:r>
        <w:rPr>
          <w:rFonts w:ascii="Carlito" w:hAnsi="Carlito"/>
        </w:rPr>
        <w:t xml:space="preserve">Armstrong </w:t>
      </w:r>
      <w:r w:rsidR="001B1094">
        <w:rPr>
          <w:rFonts w:ascii="Carlito" w:hAnsi="Carlito"/>
        </w:rPr>
        <w:t>M. (</w:t>
      </w:r>
      <w:r>
        <w:rPr>
          <w:rFonts w:ascii="Carlito" w:hAnsi="Carlito"/>
        </w:rPr>
        <w:t>2012)</w:t>
      </w:r>
      <w:r w:rsidR="001B1094">
        <w:rPr>
          <w:rFonts w:ascii="Carlito" w:hAnsi="Carlito"/>
        </w:rPr>
        <w:t>.’</w:t>
      </w:r>
      <w:r w:rsidRPr="001B1094">
        <w:rPr>
          <w:rFonts w:ascii="Carlito" w:hAnsi="Carlito"/>
          <w:i/>
          <w:iCs/>
        </w:rPr>
        <w:t>Armstrong’s Handbook of Human Resource Management practice</w:t>
      </w:r>
      <w:r w:rsidR="001B1094">
        <w:rPr>
          <w:rFonts w:ascii="Carlito" w:hAnsi="Carlito"/>
          <w:i/>
          <w:iCs/>
        </w:rPr>
        <w:t>’</w:t>
      </w:r>
      <w:r w:rsidRPr="001B1094">
        <w:rPr>
          <w:rFonts w:ascii="Carlito" w:hAnsi="Carlito"/>
          <w:i/>
          <w:iCs/>
        </w:rPr>
        <w:t>,</w:t>
      </w:r>
      <w:r>
        <w:rPr>
          <w:rFonts w:ascii="Carlito" w:hAnsi="Carlito"/>
        </w:rPr>
        <w:t xml:space="preserve"> (12 th </w:t>
      </w:r>
      <w:r w:rsidR="001B1094">
        <w:rPr>
          <w:rFonts w:ascii="Carlito" w:hAnsi="Carlito"/>
        </w:rPr>
        <w:t>edition) pp</w:t>
      </w:r>
      <w:r>
        <w:rPr>
          <w:rFonts w:ascii="Carlito" w:hAnsi="Carlito"/>
        </w:rPr>
        <w:t xml:space="preserve"> 334-36</w:t>
      </w:r>
    </w:p>
    <w:p w14:paraId="7C58B84B" w14:textId="1FCF99D1" w:rsidR="000A0179" w:rsidRDefault="008E255B" w:rsidP="009F47DB">
      <w:pPr>
        <w:pStyle w:val="NormalWeb"/>
        <w:rPr>
          <w:rFonts w:ascii="Carlito" w:hAnsi="Carlito"/>
        </w:rPr>
      </w:pPr>
      <w:r>
        <w:rPr>
          <w:rFonts w:ascii="Carlito" w:hAnsi="Carlito"/>
        </w:rPr>
        <w:t>Mullins L.J (1993)</w:t>
      </w:r>
      <w:r w:rsidR="001B1094">
        <w:rPr>
          <w:rFonts w:ascii="Carlito" w:hAnsi="Carlito"/>
        </w:rPr>
        <w:t>.’</w:t>
      </w:r>
      <w:r w:rsidRPr="001B1094">
        <w:rPr>
          <w:rFonts w:ascii="Carlito" w:hAnsi="Carlito"/>
          <w:i/>
          <w:iCs/>
        </w:rPr>
        <w:t>Management and Organisational Behaviour</w:t>
      </w:r>
      <w:r w:rsidR="001B1094">
        <w:rPr>
          <w:rFonts w:ascii="Carlito" w:hAnsi="Carlito"/>
          <w:i/>
          <w:iCs/>
        </w:rPr>
        <w:t>’</w:t>
      </w:r>
      <w:r>
        <w:rPr>
          <w:rFonts w:ascii="Carlito" w:hAnsi="Carlito"/>
        </w:rPr>
        <w:t xml:space="preserve"> </w:t>
      </w:r>
      <w:r w:rsidR="001B1094">
        <w:rPr>
          <w:rFonts w:ascii="Carlito" w:hAnsi="Carlito"/>
        </w:rPr>
        <w:t>(Third</w:t>
      </w:r>
      <w:r>
        <w:rPr>
          <w:rFonts w:ascii="Carlito" w:hAnsi="Carlito"/>
        </w:rPr>
        <w:t xml:space="preserve"> edition</w:t>
      </w:r>
      <w:r w:rsidR="001B1094">
        <w:rPr>
          <w:rFonts w:ascii="Carlito" w:hAnsi="Carlito"/>
        </w:rPr>
        <w:t>), pp</w:t>
      </w:r>
      <w:r>
        <w:rPr>
          <w:rFonts w:ascii="Carlito" w:hAnsi="Carlito"/>
        </w:rPr>
        <w:t xml:space="preserve"> 413-</w:t>
      </w:r>
      <w:r w:rsidR="00DB35DC">
        <w:rPr>
          <w:rFonts w:ascii="Carlito" w:hAnsi="Carlito"/>
        </w:rPr>
        <w:t>18.</w:t>
      </w:r>
    </w:p>
    <w:p w14:paraId="7A4CB33D" w14:textId="3BD7B3BF" w:rsidR="001B1094" w:rsidRDefault="001B1094" w:rsidP="009F47DB">
      <w:pPr>
        <w:pStyle w:val="NormalWeb"/>
        <w:rPr>
          <w:rFonts w:ascii="Carlito" w:hAnsi="Carlito"/>
        </w:rPr>
      </w:pPr>
      <w:r>
        <w:rPr>
          <w:rFonts w:ascii="Carlito" w:hAnsi="Carlito"/>
        </w:rPr>
        <w:t>Mullins L.J (1993).’</w:t>
      </w:r>
      <w:r w:rsidRPr="001B1094">
        <w:rPr>
          <w:rFonts w:ascii="Carlito" w:hAnsi="Carlito"/>
          <w:i/>
          <w:iCs/>
        </w:rPr>
        <w:t>Management and Organisational Behaviour</w:t>
      </w:r>
      <w:r>
        <w:rPr>
          <w:rFonts w:ascii="Carlito" w:hAnsi="Carlito"/>
          <w:i/>
          <w:iCs/>
        </w:rPr>
        <w:t>’</w:t>
      </w:r>
      <w:r>
        <w:rPr>
          <w:rFonts w:ascii="Carlito" w:hAnsi="Carlito"/>
        </w:rPr>
        <w:t xml:space="preserve"> (Third edition</w:t>
      </w:r>
      <w:proofErr w:type="gramStart"/>
      <w:r>
        <w:rPr>
          <w:rFonts w:ascii="Carlito" w:hAnsi="Carlito"/>
        </w:rPr>
        <w:t>),pp</w:t>
      </w:r>
      <w:proofErr w:type="gramEnd"/>
      <w:r>
        <w:rPr>
          <w:rFonts w:ascii="Carlito" w:hAnsi="Carlito"/>
        </w:rPr>
        <w:t xml:space="preserve"> 579-84</w:t>
      </w:r>
    </w:p>
    <w:p w14:paraId="2B3F9356" w14:textId="2884DC02" w:rsidR="001B1094" w:rsidRPr="001B1094" w:rsidRDefault="001B1094" w:rsidP="001B1094">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Lepsinger R. and D. Lucia A. (1997) </w:t>
      </w:r>
      <w:r w:rsidRPr="001B1094">
        <w:rPr>
          <w:rFonts w:ascii="Times New Roman" w:eastAsia="Times New Roman" w:hAnsi="Times New Roman" w:cs="Times New Roman"/>
          <w:i/>
          <w:iCs/>
          <w:lang w:eastAsia="en-GB"/>
        </w:rPr>
        <w:t>The Art and Science of 360 Degree Feedback</w:t>
      </w:r>
      <w:r>
        <w:rPr>
          <w:rFonts w:ascii="Times New Roman" w:eastAsia="Times New Roman" w:hAnsi="Times New Roman" w:cs="Times New Roman"/>
          <w:lang w:eastAsia="en-GB"/>
        </w:rPr>
        <w:t>, Pfeiffer March 2009.</w:t>
      </w:r>
    </w:p>
    <w:p w14:paraId="29511C68" w14:textId="5D133B3E" w:rsidR="001B1094" w:rsidRDefault="001B1094" w:rsidP="001B1094">
      <w:pPr>
        <w:pStyle w:val="NormalWeb"/>
        <w:rPr>
          <w:rFonts w:ascii="Carlito" w:hAnsi="Carlito"/>
        </w:rPr>
      </w:pPr>
      <w:r>
        <w:rPr>
          <w:rFonts w:ascii="Carlito" w:hAnsi="Carlito"/>
        </w:rPr>
        <w:t>Armstrong M. (2012). ‘</w:t>
      </w:r>
      <w:r w:rsidRPr="001B1094">
        <w:rPr>
          <w:rFonts w:ascii="Carlito" w:hAnsi="Carlito"/>
          <w:i/>
          <w:iCs/>
        </w:rPr>
        <w:t>Armstrong’s Handbook of Human Resource Management practice</w:t>
      </w:r>
      <w:r>
        <w:rPr>
          <w:rFonts w:ascii="Carlito" w:hAnsi="Carlito"/>
          <w:i/>
          <w:iCs/>
        </w:rPr>
        <w:t>’</w:t>
      </w:r>
      <w:r w:rsidRPr="001B1094">
        <w:rPr>
          <w:rFonts w:ascii="Carlito" w:hAnsi="Carlito"/>
          <w:i/>
          <w:iCs/>
        </w:rPr>
        <w:t>,</w:t>
      </w:r>
      <w:r>
        <w:rPr>
          <w:rFonts w:ascii="Carlito" w:hAnsi="Carlito"/>
        </w:rPr>
        <w:t xml:space="preserve"> (12 th edition) pp 342-43</w:t>
      </w:r>
    </w:p>
    <w:p w14:paraId="4620226D" w14:textId="77777777" w:rsidR="001B1094" w:rsidRPr="001B1094" w:rsidRDefault="001B1094" w:rsidP="001B1094">
      <w:pPr>
        <w:spacing w:before="100" w:beforeAutospacing="1" w:after="100" w:afterAutospacing="1"/>
        <w:rPr>
          <w:rFonts w:ascii="Times New Roman" w:eastAsia="Times New Roman" w:hAnsi="Times New Roman" w:cs="Times New Roman"/>
          <w:color w:val="000000" w:themeColor="text1"/>
          <w:lang w:eastAsia="en-GB"/>
        </w:rPr>
      </w:pPr>
      <w:r w:rsidRPr="001B1094">
        <w:rPr>
          <w:rFonts w:ascii="Carlito" w:eastAsia="Times New Roman" w:hAnsi="Carlito" w:cs="Times New Roman"/>
          <w:color w:val="000000" w:themeColor="text1"/>
          <w:lang w:eastAsia="en-GB"/>
        </w:rPr>
        <w:lastRenderedPageBreak/>
        <w:t xml:space="preserve">Sachau, D.A. (2007). </w:t>
      </w:r>
      <w:r w:rsidRPr="001B1094">
        <w:rPr>
          <w:rFonts w:ascii="Carlito" w:eastAsia="Times New Roman" w:hAnsi="Carlito" w:cs="Times New Roman"/>
          <w:i/>
          <w:iCs/>
          <w:color w:val="000000" w:themeColor="text1"/>
          <w:lang w:eastAsia="en-GB"/>
        </w:rPr>
        <w:t>‘Resurrecting the Motivation-Hygiene Theory: Herzberg and the Positive Psychology Movement’</w:t>
      </w:r>
      <w:r w:rsidRPr="001B1094">
        <w:rPr>
          <w:rFonts w:ascii="Carlito" w:eastAsia="Times New Roman" w:hAnsi="Carlito" w:cs="Times New Roman"/>
          <w:color w:val="000000" w:themeColor="text1"/>
          <w:lang w:eastAsia="en-GB"/>
        </w:rPr>
        <w:t xml:space="preserve">, ProQuest, 6, (4), pp.377-393. </w:t>
      </w:r>
    </w:p>
    <w:p w14:paraId="392CCB99" w14:textId="3E42E912" w:rsidR="001B1094" w:rsidRPr="001B1094" w:rsidRDefault="001B1094" w:rsidP="001B1094">
      <w:pPr>
        <w:pStyle w:val="NormalWeb"/>
        <w:rPr>
          <w:rFonts w:ascii="Calisto MT" w:hAnsi="Calisto MT"/>
        </w:rPr>
      </w:pPr>
      <w:r w:rsidRPr="001B1094">
        <w:rPr>
          <w:rFonts w:ascii="Calisto MT" w:hAnsi="Calisto MT"/>
          <w:shd w:val="clear" w:color="auto" w:fill="FFFFFF"/>
        </w:rPr>
        <w:t xml:space="preserve">Das, U.K. and Panda, J., 2017. </w:t>
      </w:r>
      <w:r w:rsidRPr="001B1094">
        <w:rPr>
          <w:rFonts w:ascii="Calisto MT" w:hAnsi="Calisto MT"/>
          <w:i/>
          <w:iCs/>
          <w:shd w:val="clear" w:color="auto" w:fill="FFFFFF"/>
        </w:rPr>
        <w:t>The Impact of 360 Degree Feedback on Employee Role in Leadership Development</w:t>
      </w:r>
      <w:r w:rsidRPr="001B1094">
        <w:rPr>
          <w:rFonts w:ascii="Calisto MT" w:hAnsi="Calisto MT"/>
          <w:shd w:val="clear" w:color="auto" w:fill="FFFFFF"/>
        </w:rPr>
        <w:t>. Asian Journal of Management, 8 (4), pp 962-966</w:t>
      </w:r>
    </w:p>
    <w:p w14:paraId="277B4277" w14:textId="2040276C" w:rsidR="008E255B" w:rsidRPr="001B1094" w:rsidRDefault="008E255B" w:rsidP="009F47DB">
      <w:pPr>
        <w:pStyle w:val="NormalWeb"/>
        <w:rPr>
          <w:rFonts w:ascii="Carlito" w:hAnsi="Carlito"/>
        </w:rPr>
      </w:pPr>
    </w:p>
    <w:p w14:paraId="7F7E5DA5" w14:textId="77777777" w:rsidR="00DE3464" w:rsidRDefault="00DE3464" w:rsidP="00DE3464">
      <w:pPr>
        <w:pStyle w:val="NormalWeb"/>
      </w:pPr>
    </w:p>
    <w:p w14:paraId="3BB742B8" w14:textId="7CA5A395" w:rsidR="00DE3464" w:rsidRDefault="004A362C" w:rsidP="004A362C">
      <w:pPr>
        <w:pStyle w:val="Heading1"/>
      </w:pPr>
      <w:bookmarkStart w:id="20" w:name="_Toc92393583"/>
      <w:r>
        <w:t>Appendix A</w:t>
      </w:r>
      <w:bookmarkEnd w:id="20"/>
    </w:p>
    <w:p w14:paraId="21D9FE5B" w14:textId="42FFADFE" w:rsidR="00DE3464" w:rsidRDefault="00DE3464"/>
    <w:p w14:paraId="65C2C74E" w14:textId="7C64F9F6" w:rsidR="00DE3464" w:rsidRDefault="00DE3464"/>
    <w:tbl>
      <w:tblPr>
        <w:tblStyle w:val="TableGrid"/>
        <w:tblW w:w="0" w:type="auto"/>
        <w:tblInd w:w="-998" w:type="dxa"/>
        <w:tblLook w:val="04A0" w:firstRow="1" w:lastRow="0" w:firstColumn="1" w:lastColumn="0" w:noHBand="0" w:noVBand="1"/>
      </w:tblPr>
      <w:tblGrid>
        <w:gridCol w:w="2124"/>
        <w:gridCol w:w="1845"/>
        <w:gridCol w:w="52"/>
        <w:gridCol w:w="1507"/>
        <w:gridCol w:w="1281"/>
        <w:gridCol w:w="1130"/>
        <w:gridCol w:w="2075"/>
      </w:tblGrid>
      <w:tr w:rsidR="00B15776" w14:paraId="76B4BC76" w14:textId="77777777" w:rsidTr="004B663F">
        <w:trPr>
          <w:trHeight w:val="455"/>
        </w:trPr>
        <w:tc>
          <w:tcPr>
            <w:tcW w:w="2124" w:type="dxa"/>
          </w:tcPr>
          <w:p w14:paraId="0BE7BC78" w14:textId="32EE98DA" w:rsidR="004A362C" w:rsidRDefault="004A362C" w:rsidP="004A362C">
            <w:pPr>
              <w:jc w:val="center"/>
            </w:pPr>
            <w:r>
              <w:t>Development Objectives</w:t>
            </w:r>
          </w:p>
        </w:tc>
        <w:tc>
          <w:tcPr>
            <w:tcW w:w="1897" w:type="dxa"/>
            <w:gridSpan w:val="2"/>
          </w:tcPr>
          <w:p w14:paraId="543600D7" w14:textId="6B7B5403" w:rsidR="004A362C" w:rsidRDefault="004A362C" w:rsidP="004A362C">
            <w:pPr>
              <w:jc w:val="center"/>
            </w:pPr>
            <w:r>
              <w:t>Activity to be undertaken</w:t>
            </w:r>
          </w:p>
        </w:tc>
        <w:tc>
          <w:tcPr>
            <w:tcW w:w="1507" w:type="dxa"/>
          </w:tcPr>
          <w:p w14:paraId="36CB0941" w14:textId="21C1F71F" w:rsidR="004A362C" w:rsidRDefault="004A362C">
            <w:r>
              <w:t>Resources</w:t>
            </w:r>
          </w:p>
        </w:tc>
        <w:tc>
          <w:tcPr>
            <w:tcW w:w="1281" w:type="dxa"/>
          </w:tcPr>
          <w:p w14:paraId="262ED197" w14:textId="5E78AFA8" w:rsidR="004A362C" w:rsidRDefault="004A362C">
            <w:r>
              <w:t>Start date</w:t>
            </w:r>
          </w:p>
        </w:tc>
        <w:tc>
          <w:tcPr>
            <w:tcW w:w="1130" w:type="dxa"/>
          </w:tcPr>
          <w:p w14:paraId="6D2B5290" w14:textId="1F6FC5FB" w:rsidR="004A362C" w:rsidRDefault="004A362C">
            <w:r>
              <w:t>Start End</w:t>
            </w:r>
          </w:p>
        </w:tc>
        <w:tc>
          <w:tcPr>
            <w:tcW w:w="2075" w:type="dxa"/>
          </w:tcPr>
          <w:p w14:paraId="320B4DCF" w14:textId="67C09D8E" w:rsidR="004A362C" w:rsidRDefault="004A362C">
            <w:r>
              <w:t>Criteria for success</w:t>
            </w:r>
          </w:p>
        </w:tc>
      </w:tr>
      <w:tr w:rsidR="00B15776" w14:paraId="2EB4EE57" w14:textId="77777777" w:rsidTr="004B663F">
        <w:trPr>
          <w:trHeight w:val="846"/>
        </w:trPr>
        <w:tc>
          <w:tcPr>
            <w:tcW w:w="2124" w:type="dxa"/>
          </w:tcPr>
          <w:p w14:paraId="0EAEF8E6" w14:textId="120B7714" w:rsidR="004A362C" w:rsidRDefault="004A362C">
            <w:r>
              <w:t>R</w:t>
            </w:r>
            <w:r w:rsidRPr="004A362C">
              <w:t xml:space="preserve">educe </w:t>
            </w:r>
            <w:r w:rsidR="00B15776">
              <w:t xml:space="preserve">recruitment time from 30 days to 20 </w:t>
            </w:r>
          </w:p>
        </w:tc>
        <w:tc>
          <w:tcPr>
            <w:tcW w:w="1897" w:type="dxa"/>
            <w:gridSpan w:val="2"/>
          </w:tcPr>
          <w:p w14:paraId="698F571C" w14:textId="593BCBC9" w:rsidR="004A362C" w:rsidRDefault="00B15776" w:rsidP="004B663F">
            <w:pPr>
              <w:jc w:val="center"/>
            </w:pPr>
            <w:r>
              <w:t>Intensive</w:t>
            </w:r>
            <w:r w:rsidR="004B663F">
              <w:t xml:space="preserve"> </w:t>
            </w:r>
            <w:r>
              <w:t>Training</w:t>
            </w:r>
          </w:p>
        </w:tc>
        <w:tc>
          <w:tcPr>
            <w:tcW w:w="1507" w:type="dxa"/>
          </w:tcPr>
          <w:p w14:paraId="3B0DB8EB" w14:textId="1B94B886" w:rsidR="004A362C" w:rsidRDefault="00D73CA2">
            <w:r>
              <w:t>Departments Managers</w:t>
            </w:r>
          </w:p>
        </w:tc>
        <w:tc>
          <w:tcPr>
            <w:tcW w:w="1281" w:type="dxa"/>
          </w:tcPr>
          <w:p w14:paraId="187BF0DB" w14:textId="09185E73" w:rsidR="004A362C" w:rsidRDefault="00D73CA2">
            <w:r>
              <w:t>January 2022</w:t>
            </w:r>
          </w:p>
        </w:tc>
        <w:tc>
          <w:tcPr>
            <w:tcW w:w="1130" w:type="dxa"/>
          </w:tcPr>
          <w:p w14:paraId="65D3C119" w14:textId="54B251C1" w:rsidR="004A362C" w:rsidRDefault="00D73CA2">
            <w:r>
              <w:t>April 2022</w:t>
            </w:r>
          </w:p>
        </w:tc>
        <w:tc>
          <w:tcPr>
            <w:tcW w:w="2075" w:type="dxa"/>
          </w:tcPr>
          <w:p w14:paraId="07A3B720" w14:textId="00FCF1B2" w:rsidR="004A362C" w:rsidRDefault="00D73CA2">
            <w:r>
              <w:t>F</w:t>
            </w:r>
            <w:r w:rsidRPr="00D73CA2">
              <w:t>ill at least 80% of the positions</w:t>
            </w:r>
          </w:p>
        </w:tc>
      </w:tr>
      <w:tr w:rsidR="00B15776" w14:paraId="12E67E65" w14:textId="77777777" w:rsidTr="004B663F">
        <w:tc>
          <w:tcPr>
            <w:tcW w:w="2124" w:type="dxa"/>
          </w:tcPr>
          <w:p w14:paraId="6E283D6B" w14:textId="77777777" w:rsidR="004A362C" w:rsidRDefault="004A362C"/>
        </w:tc>
        <w:tc>
          <w:tcPr>
            <w:tcW w:w="1897" w:type="dxa"/>
            <w:gridSpan w:val="2"/>
          </w:tcPr>
          <w:p w14:paraId="18C92C75" w14:textId="57926AFB" w:rsidR="004A362C" w:rsidRDefault="00D73CA2">
            <w:r w:rsidRPr="00D73CA2">
              <w:t>Questionnaires to be distributed to identify qualities/skills</w:t>
            </w:r>
          </w:p>
        </w:tc>
        <w:tc>
          <w:tcPr>
            <w:tcW w:w="1507" w:type="dxa"/>
          </w:tcPr>
          <w:p w14:paraId="78BB3E45" w14:textId="64EED7AF" w:rsidR="004A362C" w:rsidRDefault="00D73CA2">
            <w:r w:rsidRPr="00D73CA2">
              <w:t>Sales employees with at least one year's work experience in the company</w:t>
            </w:r>
          </w:p>
        </w:tc>
        <w:tc>
          <w:tcPr>
            <w:tcW w:w="1281" w:type="dxa"/>
          </w:tcPr>
          <w:p w14:paraId="4250DEFE" w14:textId="77777777" w:rsidR="004A362C" w:rsidRDefault="004A362C"/>
        </w:tc>
        <w:tc>
          <w:tcPr>
            <w:tcW w:w="1130" w:type="dxa"/>
          </w:tcPr>
          <w:p w14:paraId="33878EEA" w14:textId="77777777" w:rsidR="004A362C" w:rsidRDefault="004A362C"/>
        </w:tc>
        <w:tc>
          <w:tcPr>
            <w:tcW w:w="2075" w:type="dxa"/>
          </w:tcPr>
          <w:p w14:paraId="72827C46" w14:textId="5865E3C4" w:rsidR="004A362C" w:rsidRDefault="00C804FC">
            <w:r w:rsidRPr="00C804FC">
              <w:t>Having held managerial positions with employees already within the company</w:t>
            </w:r>
          </w:p>
        </w:tc>
      </w:tr>
      <w:tr w:rsidR="00B15776" w14:paraId="4E37E362" w14:textId="77777777" w:rsidTr="004B663F">
        <w:tc>
          <w:tcPr>
            <w:tcW w:w="2124" w:type="dxa"/>
          </w:tcPr>
          <w:p w14:paraId="2F8BB100" w14:textId="77777777" w:rsidR="004A362C" w:rsidRDefault="004A362C"/>
        </w:tc>
        <w:tc>
          <w:tcPr>
            <w:tcW w:w="1897" w:type="dxa"/>
            <w:gridSpan w:val="2"/>
          </w:tcPr>
          <w:p w14:paraId="1D120B58" w14:textId="60997469" w:rsidR="004A362C" w:rsidRDefault="004B663F">
            <w:r w:rsidRPr="004B663F">
              <w:t>Motivating new recruits with company offers</w:t>
            </w:r>
            <w:r>
              <w:t>(</w:t>
            </w:r>
            <w:r w:rsidRPr="004B663F">
              <w:t>company discounts, semi-annual production bonuses</w:t>
            </w:r>
            <w:r>
              <w:t>)</w:t>
            </w:r>
          </w:p>
        </w:tc>
        <w:tc>
          <w:tcPr>
            <w:tcW w:w="1507" w:type="dxa"/>
          </w:tcPr>
          <w:p w14:paraId="5849E73D" w14:textId="733F4954" w:rsidR="004A362C" w:rsidRDefault="00D73CA2">
            <w:r>
              <w:t>Company Demos</w:t>
            </w:r>
          </w:p>
        </w:tc>
        <w:tc>
          <w:tcPr>
            <w:tcW w:w="1281" w:type="dxa"/>
          </w:tcPr>
          <w:p w14:paraId="2638F8D0" w14:textId="77777777" w:rsidR="004A362C" w:rsidRDefault="004A362C"/>
        </w:tc>
        <w:tc>
          <w:tcPr>
            <w:tcW w:w="1130" w:type="dxa"/>
          </w:tcPr>
          <w:p w14:paraId="72ADFB62" w14:textId="77777777" w:rsidR="004A362C" w:rsidRDefault="004A362C"/>
        </w:tc>
        <w:tc>
          <w:tcPr>
            <w:tcW w:w="2075" w:type="dxa"/>
          </w:tcPr>
          <w:p w14:paraId="1791C4CE" w14:textId="0E76ADD0" w:rsidR="004A362C" w:rsidRDefault="00C804FC">
            <w:r w:rsidRPr="00C804FC">
              <w:t>Less absenteeism</w:t>
            </w:r>
          </w:p>
        </w:tc>
      </w:tr>
      <w:tr w:rsidR="00B15776" w14:paraId="36783822" w14:textId="77777777" w:rsidTr="004B663F">
        <w:trPr>
          <w:trHeight w:val="798"/>
        </w:trPr>
        <w:tc>
          <w:tcPr>
            <w:tcW w:w="2124" w:type="dxa"/>
          </w:tcPr>
          <w:p w14:paraId="511B0A8E" w14:textId="77777777" w:rsidR="004A362C" w:rsidRDefault="004A362C"/>
        </w:tc>
        <w:tc>
          <w:tcPr>
            <w:tcW w:w="1897" w:type="dxa"/>
            <w:gridSpan w:val="2"/>
          </w:tcPr>
          <w:p w14:paraId="1570CF44" w14:textId="77777777" w:rsidR="004A362C" w:rsidRDefault="004A362C"/>
        </w:tc>
        <w:tc>
          <w:tcPr>
            <w:tcW w:w="1507" w:type="dxa"/>
          </w:tcPr>
          <w:p w14:paraId="23CC29D7" w14:textId="5B4ECECA" w:rsidR="004A362C" w:rsidRDefault="00D73CA2">
            <w:r w:rsidRPr="00D73CA2">
              <w:t>Company portal with online training and job simulations</w:t>
            </w:r>
          </w:p>
        </w:tc>
        <w:tc>
          <w:tcPr>
            <w:tcW w:w="1281" w:type="dxa"/>
          </w:tcPr>
          <w:p w14:paraId="6A6DD12E" w14:textId="77777777" w:rsidR="004A362C" w:rsidRDefault="004A362C"/>
        </w:tc>
        <w:tc>
          <w:tcPr>
            <w:tcW w:w="1130" w:type="dxa"/>
          </w:tcPr>
          <w:p w14:paraId="11FEB4C5" w14:textId="77777777" w:rsidR="004A362C" w:rsidRDefault="004A362C"/>
        </w:tc>
        <w:tc>
          <w:tcPr>
            <w:tcW w:w="2075" w:type="dxa"/>
          </w:tcPr>
          <w:p w14:paraId="45AF280B" w14:textId="77777777" w:rsidR="004A362C" w:rsidRDefault="004B663F">
            <w:r>
              <w:t>Monetary increase</w:t>
            </w:r>
          </w:p>
          <w:p w14:paraId="7369A1FC" w14:textId="56CB05ED" w:rsidR="004B663F" w:rsidRDefault="004B663F"/>
        </w:tc>
      </w:tr>
      <w:tr w:rsidR="00C804FC" w14:paraId="44D97BD8" w14:textId="77777777" w:rsidTr="004B663F">
        <w:tc>
          <w:tcPr>
            <w:tcW w:w="2124" w:type="dxa"/>
          </w:tcPr>
          <w:p w14:paraId="6341C732" w14:textId="77777777" w:rsidR="00C804FC" w:rsidRDefault="00C804FC"/>
        </w:tc>
        <w:tc>
          <w:tcPr>
            <w:tcW w:w="1845" w:type="dxa"/>
          </w:tcPr>
          <w:p w14:paraId="6D83C3D2" w14:textId="77777777" w:rsidR="00C804FC" w:rsidRDefault="00C804FC"/>
        </w:tc>
        <w:tc>
          <w:tcPr>
            <w:tcW w:w="1559" w:type="dxa"/>
            <w:gridSpan w:val="2"/>
          </w:tcPr>
          <w:p w14:paraId="7A2B8206" w14:textId="77777777" w:rsidR="00C804FC" w:rsidRDefault="00C804FC" w:rsidP="004B663F">
            <w:pPr>
              <w:jc w:val="center"/>
            </w:pPr>
            <w:r>
              <w:t>Tutor</w:t>
            </w:r>
          </w:p>
          <w:p w14:paraId="72FC3663" w14:textId="194F667C" w:rsidR="00C804FC" w:rsidRDefault="00C804FC" w:rsidP="004B663F">
            <w:pPr>
              <w:jc w:val="center"/>
            </w:pPr>
            <w:r>
              <w:t>Coach</w:t>
            </w:r>
          </w:p>
        </w:tc>
        <w:tc>
          <w:tcPr>
            <w:tcW w:w="1281" w:type="dxa"/>
          </w:tcPr>
          <w:p w14:paraId="50BF71C5" w14:textId="77777777" w:rsidR="00C804FC" w:rsidRDefault="00C804FC"/>
        </w:tc>
        <w:tc>
          <w:tcPr>
            <w:tcW w:w="1130" w:type="dxa"/>
          </w:tcPr>
          <w:p w14:paraId="5B7C6B81" w14:textId="77777777" w:rsidR="00C804FC" w:rsidRDefault="00C804FC"/>
        </w:tc>
        <w:tc>
          <w:tcPr>
            <w:tcW w:w="2075" w:type="dxa"/>
          </w:tcPr>
          <w:p w14:paraId="4F352501" w14:textId="7FE64E3C" w:rsidR="00C804FC" w:rsidRDefault="00C804FC"/>
        </w:tc>
      </w:tr>
    </w:tbl>
    <w:p w14:paraId="48D65185" w14:textId="77777777" w:rsidR="00DE3464" w:rsidRDefault="00DE3464"/>
    <w:sectPr w:rsidR="00DE3464">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FA8B8" w14:textId="77777777" w:rsidR="005901A4" w:rsidRDefault="005901A4" w:rsidP="00FC30D1">
      <w:r>
        <w:separator/>
      </w:r>
    </w:p>
  </w:endnote>
  <w:endnote w:type="continuationSeparator" w:id="0">
    <w:p w14:paraId="6B802C15" w14:textId="77777777" w:rsidR="005901A4" w:rsidRDefault="005901A4" w:rsidP="00FC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mbria"/>
    <w:panose1 w:val="020B0604020202020204"/>
    <w:charset w:val="00"/>
    <w:family w:val="roman"/>
    <w:notTrueType/>
    <w:pitch w:val="default"/>
  </w:font>
  <w:font w:name="Calisto MT">
    <w:panose1 w:val="02040603050505030304"/>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5750295"/>
      <w:docPartObj>
        <w:docPartGallery w:val="Page Numbers (Bottom of Page)"/>
        <w:docPartUnique/>
      </w:docPartObj>
    </w:sdtPr>
    <w:sdtEndPr>
      <w:rPr>
        <w:rStyle w:val="PageNumber"/>
      </w:rPr>
    </w:sdtEndPr>
    <w:sdtContent>
      <w:p w14:paraId="48CD2381" w14:textId="74FE82C9" w:rsidR="00FC30D1" w:rsidRDefault="00FC30D1" w:rsidP="00AD6A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5EE6E7" w14:textId="77777777" w:rsidR="00FC30D1" w:rsidRDefault="00FC30D1" w:rsidP="00FC30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9985126"/>
      <w:docPartObj>
        <w:docPartGallery w:val="Page Numbers (Bottom of Page)"/>
        <w:docPartUnique/>
      </w:docPartObj>
    </w:sdtPr>
    <w:sdtEndPr>
      <w:rPr>
        <w:rStyle w:val="PageNumber"/>
      </w:rPr>
    </w:sdtEndPr>
    <w:sdtContent>
      <w:p w14:paraId="710C3E38" w14:textId="5F652823" w:rsidR="00FC30D1" w:rsidRDefault="00FC30D1" w:rsidP="00AD6A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205291" w14:textId="77777777" w:rsidR="00FC30D1" w:rsidRDefault="00FC30D1" w:rsidP="00FC30D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4AF02" w14:textId="77777777" w:rsidR="005901A4" w:rsidRDefault="005901A4" w:rsidP="00FC30D1">
      <w:r>
        <w:separator/>
      </w:r>
    </w:p>
  </w:footnote>
  <w:footnote w:type="continuationSeparator" w:id="0">
    <w:p w14:paraId="32433BB9" w14:textId="77777777" w:rsidR="005901A4" w:rsidRDefault="005901A4" w:rsidP="00FC30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D295B"/>
    <w:multiLevelType w:val="multilevel"/>
    <w:tmpl w:val="6050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A10037"/>
    <w:multiLevelType w:val="multilevel"/>
    <w:tmpl w:val="E000E06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02"/>
    <w:rsid w:val="000543C0"/>
    <w:rsid w:val="000A0179"/>
    <w:rsid w:val="000A10DB"/>
    <w:rsid w:val="000A6A56"/>
    <w:rsid w:val="000E3A2A"/>
    <w:rsid w:val="000F2476"/>
    <w:rsid w:val="00137303"/>
    <w:rsid w:val="001613D4"/>
    <w:rsid w:val="00161CDD"/>
    <w:rsid w:val="001A7DF9"/>
    <w:rsid w:val="001B1094"/>
    <w:rsid w:val="001B3547"/>
    <w:rsid w:val="002136D1"/>
    <w:rsid w:val="00220032"/>
    <w:rsid w:val="002451DF"/>
    <w:rsid w:val="002559FA"/>
    <w:rsid w:val="002640B6"/>
    <w:rsid w:val="0027425F"/>
    <w:rsid w:val="002C0544"/>
    <w:rsid w:val="00301202"/>
    <w:rsid w:val="00330914"/>
    <w:rsid w:val="00382564"/>
    <w:rsid w:val="00382BCB"/>
    <w:rsid w:val="003B2277"/>
    <w:rsid w:val="003F3E02"/>
    <w:rsid w:val="0042636E"/>
    <w:rsid w:val="004537CA"/>
    <w:rsid w:val="004657E3"/>
    <w:rsid w:val="00471AE2"/>
    <w:rsid w:val="004A362C"/>
    <w:rsid w:val="004B372F"/>
    <w:rsid w:val="004B663F"/>
    <w:rsid w:val="0055339C"/>
    <w:rsid w:val="00582A38"/>
    <w:rsid w:val="005901A4"/>
    <w:rsid w:val="005C50D4"/>
    <w:rsid w:val="005F5FE9"/>
    <w:rsid w:val="00614608"/>
    <w:rsid w:val="00653C6A"/>
    <w:rsid w:val="00696AFD"/>
    <w:rsid w:val="006B7EFC"/>
    <w:rsid w:val="0070573C"/>
    <w:rsid w:val="00717A47"/>
    <w:rsid w:val="00744BE7"/>
    <w:rsid w:val="007643C0"/>
    <w:rsid w:val="007A71DB"/>
    <w:rsid w:val="007D0380"/>
    <w:rsid w:val="007D322F"/>
    <w:rsid w:val="007E0020"/>
    <w:rsid w:val="008306AC"/>
    <w:rsid w:val="00830DE4"/>
    <w:rsid w:val="00883636"/>
    <w:rsid w:val="008869B5"/>
    <w:rsid w:val="00890152"/>
    <w:rsid w:val="008D3664"/>
    <w:rsid w:val="008E255B"/>
    <w:rsid w:val="00912D2B"/>
    <w:rsid w:val="009517E2"/>
    <w:rsid w:val="009524EB"/>
    <w:rsid w:val="0098637E"/>
    <w:rsid w:val="009A051B"/>
    <w:rsid w:val="009F47DB"/>
    <w:rsid w:val="00A14E08"/>
    <w:rsid w:val="00A35F1F"/>
    <w:rsid w:val="00A95391"/>
    <w:rsid w:val="00AC7822"/>
    <w:rsid w:val="00AD4AE0"/>
    <w:rsid w:val="00AD6A18"/>
    <w:rsid w:val="00AE0E65"/>
    <w:rsid w:val="00B00F4F"/>
    <w:rsid w:val="00B12AEB"/>
    <w:rsid w:val="00B14C23"/>
    <w:rsid w:val="00B15776"/>
    <w:rsid w:val="00B23189"/>
    <w:rsid w:val="00B61756"/>
    <w:rsid w:val="00B61D70"/>
    <w:rsid w:val="00BA1A41"/>
    <w:rsid w:val="00BA366D"/>
    <w:rsid w:val="00C16198"/>
    <w:rsid w:val="00C52D5D"/>
    <w:rsid w:val="00C5315E"/>
    <w:rsid w:val="00C804FC"/>
    <w:rsid w:val="00CB420B"/>
    <w:rsid w:val="00CF6F6D"/>
    <w:rsid w:val="00D1733C"/>
    <w:rsid w:val="00D45D89"/>
    <w:rsid w:val="00D73CA2"/>
    <w:rsid w:val="00DA32F1"/>
    <w:rsid w:val="00DB35DC"/>
    <w:rsid w:val="00DD3491"/>
    <w:rsid w:val="00DE3464"/>
    <w:rsid w:val="00E131F2"/>
    <w:rsid w:val="00E20F7A"/>
    <w:rsid w:val="00E24D8A"/>
    <w:rsid w:val="00E26B5C"/>
    <w:rsid w:val="00E84FD2"/>
    <w:rsid w:val="00EE3E53"/>
    <w:rsid w:val="00EE4882"/>
    <w:rsid w:val="00EF2FBC"/>
    <w:rsid w:val="00F139A3"/>
    <w:rsid w:val="00F374DE"/>
    <w:rsid w:val="00F72217"/>
    <w:rsid w:val="00F8250B"/>
    <w:rsid w:val="00FA482C"/>
    <w:rsid w:val="00FB3A97"/>
    <w:rsid w:val="00FC30D1"/>
    <w:rsid w:val="00FC40E3"/>
    <w:rsid w:val="00FD0961"/>
    <w:rsid w:val="00FD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054807"/>
  <w15:docId w15:val="{8EE5FD56-2CEF-3E4A-A859-B0A84A9FC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202"/>
  </w:style>
  <w:style w:type="paragraph" w:styleId="Heading1">
    <w:name w:val="heading 1"/>
    <w:basedOn w:val="Normal"/>
    <w:next w:val="Normal"/>
    <w:link w:val="Heading1Char"/>
    <w:uiPriority w:val="9"/>
    <w:qFormat/>
    <w:rsid w:val="003F3E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D322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34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346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E3464"/>
    <w:rPr>
      <w:color w:val="0563C1" w:themeColor="hyperlink"/>
      <w:u w:val="single"/>
    </w:rPr>
  </w:style>
  <w:style w:type="character" w:styleId="UnresolvedMention">
    <w:name w:val="Unresolved Mention"/>
    <w:basedOn w:val="DefaultParagraphFont"/>
    <w:uiPriority w:val="99"/>
    <w:semiHidden/>
    <w:unhideWhenUsed/>
    <w:rsid w:val="00DE3464"/>
    <w:rPr>
      <w:color w:val="605E5C"/>
      <w:shd w:val="clear" w:color="auto" w:fill="E1DFDD"/>
    </w:rPr>
  </w:style>
  <w:style w:type="character" w:customStyle="1" w:styleId="Heading1Char">
    <w:name w:val="Heading 1 Char"/>
    <w:basedOn w:val="DefaultParagraphFont"/>
    <w:link w:val="Heading1"/>
    <w:uiPriority w:val="9"/>
    <w:rsid w:val="003F3E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3E0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F3E02"/>
    <w:pPr>
      <w:spacing w:before="120"/>
    </w:pPr>
    <w:rPr>
      <w:rFonts w:cstheme="minorHAnsi"/>
      <w:b/>
      <w:bCs/>
      <w:i/>
      <w:iCs/>
    </w:rPr>
  </w:style>
  <w:style w:type="paragraph" w:styleId="TOC2">
    <w:name w:val="toc 2"/>
    <w:basedOn w:val="Normal"/>
    <w:next w:val="Normal"/>
    <w:autoRedefine/>
    <w:uiPriority w:val="39"/>
    <w:semiHidden/>
    <w:unhideWhenUsed/>
    <w:rsid w:val="003F3E0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F3E02"/>
    <w:pPr>
      <w:ind w:left="480"/>
    </w:pPr>
    <w:rPr>
      <w:rFonts w:cstheme="minorHAnsi"/>
      <w:sz w:val="20"/>
      <w:szCs w:val="20"/>
    </w:rPr>
  </w:style>
  <w:style w:type="paragraph" w:styleId="TOC4">
    <w:name w:val="toc 4"/>
    <w:basedOn w:val="Normal"/>
    <w:next w:val="Normal"/>
    <w:autoRedefine/>
    <w:uiPriority w:val="39"/>
    <w:semiHidden/>
    <w:unhideWhenUsed/>
    <w:rsid w:val="003F3E02"/>
    <w:pPr>
      <w:ind w:left="720"/>
    </w:pPr>
    <w:rPr>
      <w:rFonts w:cstheme="minorHAnsi"/>
      <w:sz w:val="20"/>
      <w:szCs w:val="20"/>
    </w:rPr>
  </w:style>
  <w:style w:type="paragraph" w:styleId="TOC5">
    <w:name w:val="toc 5"/>
    <w:basedOn w:val="Normal"/>
    <w:next w:val="Normal"/>
    <w:autoRedefine/>
    <w:uiPriority w:val="39"/>
    <w:semiHidden/>
    <w:unhideWhenUsed/>
    <w:rsid w:val="003F3E02"/>
    <w:pPr>
      <w:ind w:left="960"/>
    </w:pPr>
    <w:rPr>
      <w:rFonts w:cstheme="minorHAnsi"/>
      <w:sz w:val="20"/>
      <w:szCs w:val="20"/>
    </w:rPr>
  </w:style>
  <w:style w:type="paragraph" w:styleId="TOC6">
    <w:name w:val="toc 6"/>
    <w:basedOn w:val="Normal"/>
    <w:next w:val="Normal"/>
    <w:autoRedefine/>
    <w:uiPriority w:val="39"/>
    <w:semiHidden/>
    <w:unhideWhenUsed/>
    <w:rsid w:val="003F3E02"/>
    <w:pPr>
      <w:ind w:left="1200"/>
    </w:pPr>
    <w:rPr>
      <w:rFonts w:cstheme="minorHAnsi"/>
      <w:sz w:val="20"/>
      <w:szCs w:val="20"/>
    </w:rPr>
  </w:style>
  <w:style w:type="paragraph" w:styleId="TOC7">
    <w:name w:val="toc 7"/>
    <w:basedOn w:val="Normal"/>
    <w:next w:val="Normal"/>
    <w:autoRedefine/>
    <w:uiPriority w:val="39"/>
    <w:semiHidden/>
    <w:unhideWhenUsed/>
    <w:rsid w:val="003F3E02"/>
    <w:pPr>
      <w:ind w:left="1440"/>
    </w:pPr>
    <w:rPr>
      <w:rFonts w:cstheme="minorHAnsi"/>
      <w:sz w:val="20"/>
      <w:szCs w:val="20"/>
    </w:rPr>
  </w:style>
  <w:style w:type="paragraph" w:styleId="TOC8">
    <w:name w:val="toc 8"/>
    <w:basedOn w:val="Normal"/>
    <w:next w:val="Normal"/>
    <w:autoRedefine/>
    <w:uiPriority w:val="39"/>
    <w:semiHidden/>
    <w:unhideWhenUsed/>
    <w:rsid w:val="003F3E02"/>
    <w:pPr>
      <w:ind w:left="1680"/>
    </w:pPr>
    <w:rPr>
      <w:rFonts w:cstheme="minorHAnsi"/>
      <w:sz w:val="20"/>
      <w:szCs w:val="20"/>
    </w:rPr>
  </w:style>
  <w:style w:type="paragraph" w:styleId="TOC9">
    <w:name w:val="toc 9"/>
    <w:basedOn w:val="Normal"/>
    <w:next w:val="Normal"/>
    <w:autoRedefine/>
    <w:uiPriority w:val="39"/>
    <w:semiHidden/>
    <w:unhideWhenUsed/>
    <w:rsid w:val="003F3E02"/>
    <w:pPr>
      <w:ind w:left="1920"/>
    </w:pPr>
    <w:rPr>
      <w:rFonts w:cstheme="minorHAnsi"/>
      <w:sz w:val="20"/>
      <w:szCs w:val="20"/>
    </w:rPr>
  </w:style>
  <w:style w:type="character" w:customStyle="1" w:styleId="Heading2Char">
    <w:name w:val="Heading 2 Char"/>
    <w:basedOn w:val="DefaultParagraphFont"/>
    <w:link w:val="Heading2"/>
    <w:uiPriority w:val="9"/>
    <w:semiHidden/>
    <w:rsid w:val="007D322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D3491"/>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DD3491"/>
    <w:rPr>
      <w:b/>
      <w:bCs/>
    </w:rPr>
  </w:style>
  <w:style w:type="paragraph" w:styleId="Footer">
    <w:name w:val="footer"/>
    <w:basedOn w:val="Normal"/>
    <w:link w:val="FooterChar"/>
    <w:uiPriority w:val="99"/>
    <w:unhideWhenUsed/>
    <w:rsid w:val="00FC30D1"/>
    <w:pPr>
      <w:tabs>
        <w:tab w:val="center" w:pos="4513"/>
        <w:tab w:val="right" w:pos="9026"/>
      </w:tabs>
    </w:pPr>
  </w:style>
  <w:style w:type="character" w:customStyle="1" w:styleId="FooterChar">
    <w:name w:val="Footer Char"/>
    <w:basedOn w:val="DefaultParagraphFont"/>
    <w:link w:val="Footer"/>
    <w:uiPriority w:val="99"/>
    <w:rsid w:val="00FC30D1"/>
  </w:style>
  <w:style w:type="character" w:styleId="PageNumber">
    <w:name w:val="page number"/>
    <w:basedOn w:val="DefaultParagraphFont"/>
    <w:uiPriority w:val="99"/>
    <w:semiHidden/>
    <w:unhideWhenUsed/>
    <w:rsid w:val="00FC30D1"/>
  </w:style>
  <w:style w:type="character" w:customStyle="1" w:styleId="apple-converted-space">
    <w:name w:val="apple-converted-space"/>
    <w:basedOn w:val="DefaultParagraphFont"/>
    <w:rsid w:val="001B1094"/>
  </w:style>
  <w:style w:type="character" w:styleId="FollowedHyperlink">
    <w:name w:val="FollowedHyperlink"/>
    <w:basedOn w:val="DefaultParagraphFont"/>
    <w:uiPriority w:val="99"/>
    <w:semiHidden/>
    <w:unhideWhenUsed/>
    <w:rsid w:val="001B1094"/>
    <w:rPr>
      <w:color w:val="954F72" w:themeColor="followedHyperlink"/>
      <w:u w:val="single"/>
    </w:rPr>
  </w:style>
  <w:style w:type="table" w:styleId="TableGrid">
    <w:name w:val="Table Grid"/>
    <w:basedOn w:val="TableNormal"/>
    <w:uiPriority w:val="39"/>
    <w:rsid w:val="004A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3509">
      <w:bodyDiv w:val="1"/>
      <w:marLeft w:val="0"/>
      <w:marRight w:val="0"/>
      <w:marTop w:val="0"/>
      <w:marBottom w:val="0"/>
      <w:divBdr>
        <w:top w:val="none" w:sz="0" w:space="0" w:color="auto"/>
        <w:left w:val="none" w:sz="0" w:space="0" w:color="auto"/>
        <w:bottom w:val="none" w:sz="0" w:space="0" w:color="auto"/>
        <w:right w:val="none" w:sz="0" w:space="0" w:color="auto"/>
      </w:divBdr>
      <w:divsChild>
        <w:div w:id="1430807155">
          <w:marLeft w:val="0"/>
          <w:marRight w:val="0"/>
          <w:marTop w:val="0"/>
          <w:marBottom w:val="0"/>
          <w:divBdr>
            <w:top w:val="none" w:sz="0" w:space="0" w:color="auto"/>
            <w:left w:val="none" w:sz="0" w:space="0" w:color="auto"/>
            <w:bottom w:val="none" w:sz="0" w:space="0" w:color="auto"/>
            <w:right w:val="none" w:sz="0" w:space="0" w:color="auto"/>
          </w:divBdr>
          <w:divsChild>
            <w:div w:id="186260300">
              <w:marLeft w:val="0"/>
              <w:marRight w:val="0"/>
              <w:marTop w:val="0"/>
              <w:marBottom w:val="0"/>
              <w:divBdr>
                <w:top w:val="none" w:sz="0" w:space="0" w:color="auto"/>
                <w:left w:val="none" w:sz="0" w:space="0" w:color="auto"/>
                <w:bottom w:val="none" w:sz="0" w:space="0" w:color="auto"/>
                <w:right w:val="none" w:sz="0" w:space="0" w:color="auto"/>
              </w:divBdr>
              <w:divsChild>
                <w:div w:id="104321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187870">
      <w:bodyDiv w:val="1"/>
      <w:marLeft w:val="0"/>
      <w:marRight w:val="0"/>
      <w:marTop w:val="0"/>
      <w:marBottom w:val="0"/>
      <w:divBdr>
        <w:top w:val="none" w:sz="0" w:space="0" w:color="auto"/>
        <w:left w:val="none" w:sz="0" w:space="0" w:color="auto"/>
        <w:bottom w:val="none" w:sz="0" w:space="0" w:color="auto"/>
        <w:right w:val="none" w:sz="0" w:space="0" w:color="auto"/>
      </w:divBdr>
    </w:div>
    <w:div w:id="635792165">
      <w:bodyDiv w:val="1"/>
      <w:marLeft w:val="0"/>
      <w:marRight w:val="0"/>
      <w:marTop w:val="0"/>
      <w:marBottom w:val="0"/>
      <w:divBdr>
        <w:top w:val="none" w:sz="0" w:space="0" w:color="auto"/>
        <w:left w:val="none" w:sz="0" w:space="0" w:color="auto"/>
        <w:bottom w:val="none" w:sz="0" w:space="0" w:color="auto"/>
        <w:right w:val="none" w:sz="0" w:space="0" w:color="auto"/>
      </w:divBdr>
    </w:div>
    <w:div w:id="804273537">
      <w:bodyDiv w:val="1"/>
      <w:marLeft w:val="0"/>
      <w:marRight w:val="0"/>
      <w:marTop w:val="0"/>
      <w:marBottom w:val="0"/>
      <w:divBdr>
        <w:top w:val="none" w:sz="0" w:space="0" w:color="auto"/>
        <w:left w:val="none" w:sz="0" w:space="0" w:color="auto"/>
        <w:bottom w:val="none" w:sz="0" w:space="0" w:color="auto"/>
        <w:right w:val="none" w:sz="0" w:space="0" w:color="auto"/>
      </w:divBdr>
    </w:div>
    <w:div w:id="930506205">
      <w:bodyDiv w:val="1"/>
      <w:marLeft w:val="0"/>
      <w:marRight w:val="0"/>
      <w:marTop w:val="0"/>
      <w:marBottom w:val="0"/>
      <w:divBdr>
        <w:top w:val="none" w:sz="0" w:space="0" w:color="auto"/>
        <w:left w:val="none" w:sz="0" w:space="0" w:color="auto"/>
        <w:bottom w:val="none" w:sz="0" w:space="0" w:color="auto"/>
        <w:right w:val="none" w:sz="0" w:space="0" w:color="auto"/>
      </w:divBdr>
      <w:divsChild>
        <w:div w:id="1539708294">
          <w:marLeft w:val="0"/>
          <w:marRight w:val="0"/>
          <w:marTop w:val="0"/>
          <w:marBottom w:val="0"/>
          <w:divBdr>
            <w:top w:val="none" w:sz="0" w:space="0" w:color="auto"/>
            <w:left w:val="none" w:sz="0" w:space="0" w:color="auto"/>
            <w:bottom w:val="none" w:sz="0" w:space="0" w:color="auto"/>
            <w:right w:val="none" w:sz="0" w:space="0" w:color="auto"/>
          </w:divBdr>
          <w:divsChild>
            <w:div w:id="1284845747">
              <w:marLeft w:val="0"/>
              <w:marRight w:val="0"/>
              <w:marTop w:val="0"/>
              <w:marBottom w:val="0"/>
              <w:divBdr>
                <w:top w:val="none" w:sz="0" w:space="0" w:color="auto"/>
                <w:left w:val="none" w:sz="0" w:space="0" w:color="auto"/>
                <w:bottom w:val="none" w:sz="0" w:space="0" w:color="auto"/>
                <w:right w:val="none" w:sz="0" w:space="0" w:color="auto"/>
              </w:divBdr>
              <w:divsChild>
                <w:div w:id="56545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12611">
      <w:bodyDiv w:val="1"/>
      <w:marLeft w:val="0"/>
      <w:marRight w:val="0"/>
      <w:marTop w:val="0"/>
      <w:marBottom w:val="0"/>
      <w:divBdr>
        <w:top w:val="none" w:sz="0" w:space="0" w:color="auto"/>
        <w:left w:val="none" w:sz="0" w:space="0" w:color="auto"/>
        <w:bottom w:val="none" w:sz="0" w:space="0" w:color="auto"/>
        <w:right w:val="none" w:sz="0" w:space="0" w:color="auto"/>
      </w:divBdr>
    </w:div>
    <w:div w:id="1113935434">
      <w:bodyDiv w:val="1"/>
      <w:marLeft w:val="0"/>
      <w:marRight w:val="0"/>
      <w:marTop w:val="0"/>
      <w:marBottom w:val="0"/>
      <w:divBdr>
        <w:top w:val="none" w:sz="0" w:space="0" w:color="auto"/>
        <w:left w:val="none" w:sz="0" w:space="0" w:color="auto"/>
        <w:bottom w:val="none" w:sz="0" w:space="0" w:color="auto"/>
        <w:right w:val="none" w:sz="0" w:space="0" w:color="auto"/>
      </w:divBdr>
      <w:divsChild>
        <w:div w:id="779951615">
          <w:marLeft w:val="0"/>
          <w:marRight w:val="0"/>
          <w:marTop w:val="0"/>
          <w:marBottom w:val="0"/>
          <w:divBdr>
            <w:top w:val="none" w:sz="0" w:space="0" w:color="auto"/>
            <w:left w:val="none" w:sz="0" w:space="0" w:color="auto"/>
            <w:bottom w:val="none" w:sz="0" w:space="0" w:color="auto"/>
            <w:right w:val="none" w:sz="0" w:space="0" w:color="auto"/>
          </w:divBdr>
          <w:divsChild>
            <w:div w:id="1028330835">
              <w:marLeft w:val="0"/>
              <w:marRight w:val="0"/>
              <w:marTop w:val="0"/>
              <w:marBottom w:val="0"/>
              <w:divBdr>
                <w:top w:val="none" w:sz="0" w:space="0" w:color="auto"/>
                <w:left w:val="none" w:sz="0" w:space="0" w:color="auto"/>
                <w:bottom w:val="none" w:sz="0" w:space="0" w:color="auto"/>
                <w:right w:val="none" w:sz="0" w:space="0" w:color="auto"/>
              </w:divBdr>
              <w:divsChild>
                <w:div w:id="114655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403844">
      <w:bodyDiv w:val="1"/>
      <w:marLeft w:val="0"/>
      <w:marRight w:val="0"/>
      <w:marTop w:val="0"/>
      <w:marBottom w:val="0"/>
      <w:divBdr>
        <w:top w:val="none" w:sz="0" w:space="0" w:color="auto"/>
        <w:left w:val="none" w:sz="0" w:space="0" w:color="auto"/>
        <w:bottom w:val="none" w:sz="0" w:space="0" w:color="auto"/>
        <w:right w:val="none" w:sz="0" w:space="0" w:color="auto"/>
      </w:divBdr>
    </w:div>
    <w:div w:id="1199781740">
      <w:bodyDiv w:val="1"/>
      <w:marLeft w:val="0"/>
      <w:marRight w:val="0"/>
      <w:marTop w:val="0"/>
      <w:marBottom w:val="0"/>
      <w:divBdr>
        <w:top w:val="none" w:sz="0" w:space="0" w:color="auto"/>
        <w:left w:val="none" w:sz="0" w:space="0" w:color="auto"/>
        <w:bottom w:val="none" w:sz="0" w:space="0" w:color="auto"/>
        <w:right w:val="none" w:sz="0" w:space="0" w:color="auto"/>
      </w:divBdr>
    </w:div>
    <w:div w:id="1301350841">
      <w:bodyDiv w:val="1"/>
      <w:marLeft w:val="0"/>
      <w:marRight w:val="0"/>
      <w:marTop w:val="0"/>
      <w:marBottom w:val="0"/>
      <w:divBdr>
        <w:top w:val="none" w:sz="0" w:space="0" w:color="auto"/>
        <w:left w:val="none" w:sz="0" w:space="0" w:color="auto"/>
        <w:bottom w:val="none" w:sz="0" w:space="0" w:color="auto"/>
        <w:right w:val="none" w:sz="0" w:space="0" w:color="auto"/>
      </w:divBdr>
      <w:divsChild>
        <w:div w:id="1115754476">
          <w:marLeft w:val="0"/>
          <w:marRight w:val="0"/>
          <w:marTop w:val="0"/>
          <w:marBottom w:val="0"/>
          <w:divBdr>
            <w:top w:val="none" w:sz="0" w:space="0" w:color="auto"/>
            <w:left w:val="none" w:sz="0" w:space="0" w:color="auto"/>
            <w:bottom w:val="none" w:sz="0" w:space="0" w:color="auto"/>
            <w:right w:val="none" w:sz="0" w:space="0" w:color="auto"/>
          </w:divBdr>
          <w:divsChild>
            <w:div w:id="524634182">
              <w:marLeft w:val="0"/>
              <w:marRight w:val="0"/>
              <w:marTop w:val="0"/>
              <w:marBottom w:val="0"/>
              <w:divBdr>
                <w:top w:val="none" w:sz="0" w:space="0" w:color="auto"/>
                <w:left w:val="none" w:sz="0" w:space="0" w:color="auto"/>
                <w:bottom w:val="none" w:sz="0" w:space="0" w:color="auto"/>
                <w:right w:val="none" w:sz="0" w:space="0" w:color="auto"/>
              </w:divBdr>
              <w:divsChild>
                <w:div w:id="33203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309845">
      <w:bodyDiv w:val="1"/>
      <w:marLeft w:val="0"/>
      <w:marRight w:val="0"/>
      <w:marTop w:val="0"/>
      <w:marBottom w:val="0"/>
      <w:divBdr>
        <w:top w:val="none" w:sz="0" w:space="0" w:color="auto"/>
        <w:left w:val="none" w:sz="0" w:space="0" w:color="auto"/>
        <w:bottom w:val="none" w:sz="0" w:space="0" w:color="auto"/>
        <w:right w:val="none" w:sz="0" w:space="0" w:color="auto"/>
      </w:divBdr>
    </w:div>
    <w:div w:id="1417750476">
      <w:bodyDiv w:val="1"/>
      <w:marLeft w:val="0"/>
      <w:marRight w:val="0"/>
      <w:marTop w:val="0"/>
      <w:marBottom w:val="0"/>
      <w:divBdr>
        <w:top w:val="none" w:sz="0" w:space="0" w:color="auto"/>
        <w:left w:val="none" w:sz="0" w:space="0" w:color="auto"/>
        <w:bottom w:val="none" w:sz="0" w:space="0" w:color="auto"/>
        <w:right w:val="none" w:sz="0" w:space="0" w:color="auto"/>
      </w:divBdr>
      <w:divsChild>
        <w:div w:id="555244899">
          <w:marLeft w:val="0"/>
          <w:marRight w:val="0"/>
          <w:marTop w:val="0"/>
          <w:marBottom w:val="0"/>
          <w:divBdr>
            <w:top w:val="none" w:sz="0" w:space="0" w:color="auto"/>
            <w:left w:val="none" w:sz="0" w:space="0" w:color="auto"/>
            <w:bottom w:val="none" w:sz="0" w:space="0" w:color="auto"/>
            <w:right w:val="none" w:sz="0" w:space="0" w:color="auto"/>
          </w:divBdr>
          <w:divsChild>
            <w:div w:id="1552037139">
              <w:marLeft w:val="0"/>
              <w:marRight w:val="0"/>
              <w:marTop w:val="0"/>
              <w:marBottom w:val="0"/>
              <w:divBdr>
                <w:top w:val="none" w:sz="0" w:space="0" w:color="auto"/>
                <w:left w:val="none" w:sz="0" w:space="0" w:color="auto"/>
                <w:bottom w:val="none" w:sz="0" w:space="0" w:color="auto"/>
                <w:right w:val="none" w:sz="0" w:space="0" w:color="auto"/>
              </w:divBdr>
              <w:divsChild>
                <w:div w:id="10357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236010">
      <w:bodyDiv w:val="1"/>
      <w:marLeft w:val="0"/>
      <w:marRight w:val="0"/>
      <w:marTop w:val="0"/>
      <w:marBottom w:val="0"/>
      <w:divBdr>
        <w:top w:val="none" w:sz="0" w:space="0" w:color="auto"/>
        <w:left w:val="none" w:sz="0" w:space="0" w:color="auto"/>
        <w:bottom w:val="none" w:sz="0" w:space="0" w:color="auto"/>
        <w:right w:val="none" w:sz="0" w:space="0" w:color="auto"/>
      </w:divBdr>
    </w:div>
    <w:div w:id="1676497480">
      <w:bodyDiv w:val="1"/>
      <w:marLeft w:val="0"/>
      <w:marRight w:val="0"/>
      <w:marTop w:val="0"/>
      <w:marBottom w:val="0"/>
      <w:divBdr>
        <w:top w:val="none" w:sz="0" w:space="0" w:color="auto"/>
        <w:left w:val="none" w:sz="0" w:space="0" w:color="auto"/>
        <w:bottom w:val="none" w:sz="0" w:space="0" w:color="auto"/>
        <w:right w:val="none" w:sz="0" w:space="0" w:color="auto"/>
      </w:divBdr>
      <w:divsChild>
        <w:div w:id="1740833007">
          <w:marLeft w:val="0"/>
          <w:marRight w:val="0"/>
          <w:marTop w:val="0"/>
          <w:marBottom w:val="0"/>
          <w:divBdr>
            <w:top w:val="none" w:sz="0" w:space="0" w:color="auto"/>
            <w:left w:val="none" w:sz="0" w:space="0" w:color="auto"/>
            <w:bottom w:val="none" w:sz="0" w:space="0" w:color="auto"/>
            <w:right w:val="none" w:sz="0" w:space="0" w:color="auto"/>
          </w:divBdr>
          <w:divsChild>
            <w:div w:id="1268540652">
              <w:marLeft w:val="0"/>
              <w:marRight w:val="0"/>
              <w:marTop w:val="0"/>
              <w:marBottom w:val="0"/>
              <w:divBdr>
                <w:top w:val="none" w:sz="0" w:space="0" w:color="auto"/>
                <w:left w:val="none" w:sz="0" w:space="0" w:color="auto"/>
                <w:bottom w:val="none" w:sz="0" w:space="0" w:color="auto"/>
                <w:right w:val="none" w:sz="0" w:space="0" w:color="auto"/>
              </w:divBdr>
              <w:divsChild>
                <w:div w:id="44913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92831">
      <w:bodyDiv w:val="1"/>
      <w:marLeft w:val="0"/>
      <w:marRight w:val="0"/>
      <w:marTop w:val="0"/>
      <w:marBottom w:val="0"/>
      <w:divBdr>
        <w:top w:val="none" w:sz="0" w:space="0" w:color="auto"/>
        <w:left w:val="none" w:sz="0" w:space="0" w:color="auto"/>
        <w:bottom w:val="none" w:sz="0" w:space="0" w:color="auto"/>
        <w:right w:val="none" w:sz="0" w:space="0" w:color="auto"/>
      </w:divBdr>
    </w:div>
    <w:div w:id="2034568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raduateway.com/evaluating-organizational-resource-management-in-tk-maxx-essa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kmaxx.com/uk/en/about-tkmaxx/workpla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mp/T.j.-Maxx/abou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tkmaxx.com/uk/en/uk-corporate-governance-statement" TargetMode="External"/><Relationship Id="rId4" Type="http://schemas.openxmlformats.org/officeDocument/2006/relationships/settings" Target="settings.xml"/><Relationship Id="rId9" Type="http://schemas.openxmlformats.org/officeDocument/2006/relationships/hyperlink" Target="https://bizfluen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b:Tag>
    <b:SourceType>Book</b:SourceType>
    <b:Guid>{E13C9A91-48F8-6740-87E3-20D99687382F}</b:Guid>
    <b:Author>
      <b:Author>
        <b:NameList>
          <b:Person>
            <b:Last>Armstrong</b:Last>
            <b:First>Michael</b:First>
          </b:Person>
        </b:NameList>
      </b:Author>
    </b:Author>
    <b:Title>Armstrong's Handbook of human resource management practice</b:Title>
    <b:Publisher>12th edition</b:Publisher>
    <b:RefOrder>2</b:RefOrder>
  </b:Source>
  <b:Source>
    <b:Tag>Arm</b:Tag>
    <b:SourceType>Book</b:SourceType>
    <b:Guid>{0A1EFE0B-BFF8-044B-9065-3159F5879614}</b:Guid>
    <b:Author>
      <b:Author>
        <b:NameList>
          <b:Person>
            <b:Last>Armstrong</b:Last>
            <b:First>Michael</b:First>
          </b:Person>
        </b:NameList>
      </b:Author>
    </b:Author>
    <b:RefOrder>3</b:RefOrder>
  </b:Source>
  <b:Source>
    <b:Tag>Arm1</b:Tag>
    <b:SourceType>Book</b:SourceType>
    <b:Guid>{D86D1B42-F358-4740-AAD1-CC06F3874B70}</b:Guid>
    <b:Author>
      <b:Author>
        <b:NameList>
          <b:Person>
            <b:Last>Armstrong</b:Last>
            <b:First>M.(2012),</b:First>
            <b:Middle>Rmstrong’s Handbook of human resource management practice</b:Middle>
          </b:Person>
        </b:NameList>
      </b:Author>
    </b:Author>
    <b:RefOrder>4</b:RefOrder>
  </b:Source>
  <b:Source>
    <b:Tag>mic</b:Tag>
    <b:SourceType>Book</b:SourceType>
    <b:Guid>{63DF4F57-19DC-7E4C-A461-D34E1C5C0755}</b:Guid>
    <b:Author>
      <b:Author>
        <b:NameList>
          <b:Person>
            <b:Last>michael</b:Last>
            <b:First>Armstron</b:First>
          </b:Person>
        </b:NameList>
      </b:Author>
    </b:Author>
    <b:RefOrder>1</b:RefOrder>
  </b:Source>
</b:Sources>
</file>

<file path=customXml/itemProps1.xml><?xml version="1.0" encoding="utf-8"?>
<ds:datastoreItem xmlns:ds="http://schemas.openxmlformats.org/officeDocument/2006/customXml" ds:itemID="{9B4B8BB7-8F2A-C14F-9F28-E1FEB0375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3241</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nicoletta camba</dc:creator>
  <cp:keywords/>
  <dc:description/>
  <cp:lastModifiedBy>nicoletta camba</cp:lastModifiedBy>
  <cp:revision>2</cp:revision>
  <dcterms:created xsi:type="dcterms:W3CDTF">2022-01-06T21:08:00Z</dcterms:created>
  <dcterms:modified xsi:type="dcterms:W3CDTF">2022-01-06T21:08:00Z</dcterms:modified>
</cp:coreProperties>
</file>