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0089D" w14:textId="77777777" w:rsidR="00977EF1" w:rsidRPr="00977EF1" w:rsidRDefault="00977EF1" w:rsidP="00977E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48"/>
          <w:szCs w:val="48"/>
          <w14:ligatures w14:val="none"/>
        </w:rPr>
      </w:pPr>
      <w:r w:rsidRPr="00977EF1">
        <w:rPr>
          <w:rFonts w:ascii="Times New Roman" w:eastAsia="Times New Roman" w:hAnsi="Times New Roman" w:cs="Times New Roman"/>
          <w:color w:val="000000"/>
          <w:kern w:val="36"/>
          <w:sz w:val="48"/>
          <w:szCs w:val="48"/>
          <w14:ligatures w14:val="none"/>
        </w:rPr>
        <w:t>PRISMA 2020 Flow Diagram</w:t>
      </w:r>
    </w:p>
    <w:p w14:paraId="0D4754A4" w14:textId="77777777" w:rsidR="00977EF1" w:rsidRPr="00977EF1" w:rsidRDefault="00977EF1" w:rsidP="00977E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</w:pPr>
      <w:r w:rsidRPr="00977EF1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14:ligatures w14:val="none"/>
        </w:rPr>
        <w:t>Topic:</w:t>
      </w:r>
      <w:r w:rsidRPr="00977EF1"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> Food and Culture: A Systematic Review</w:t>
      </w:r>
    </w:p>
    <w:p w14:paraId="0486D6BF" w14:textId="77777777" w:rsidR="00977EF1" w:rsidRPr="00977EF1" w:rsidRDefault="00977EF1" w:rsidP="00977E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</w:pPr>
      <w:r w:rsidRPr="00977EF1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14:ligatures w14:val="none"/>
        </w:rPr>
        <w:t>Databases searched: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 xml:space="preserve"> </w:t>
      </w:r>
      <w:r w:rsidRPr="00977EF1"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>Scopus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 xml:space="preserve">, </w:t>
      </w:r>
      <w:r w:rsidRPr="00977EF1"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>Web of Science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 xml:space="preserve">, </w:t>
      </w:r>
      <w:r w:rsidRPr="00977EF1"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>JSTOR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 xml:space="preserve">, </w:t>
      </w:r>
      <w:r w:rsidRPr="00977EF1"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>ScienceDirect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 xml:space="preserve">, </w:t>
      </w:r>
      <w:r w:rsidRPr="00977EF1"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>S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 xml:space="preserve"> </w:t>
      </w:r>
      <w:proofErr w:type="spellStart"/>
      <w:r w:rsidRPr="00977EF1"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>pringerLink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 xml:space="preserve">, </w:t>
      </w:r>
      <w:r w:rsidRPr="00977EF1"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>Taylor &amp; Francis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 xml:space="preserve">, </w:t>
      </w:r>
      <w:r w:rsidRPr="00977EF1"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>Sage Journals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 xml:space="preserve">, </w:t>
      </w:r>
      <w:r w:rsidRPr="00977EF1"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>Wiley Online Library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 xml:space="preserve">, </w:t>
      </w:r>
      <w:r w:rsidRPr="00977EF1"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>ProQuest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 xml:space="preserve">, </w:t>
      </w:r>
      <w:r w:rsidRPr="00977EF1">
        <w:rPr>
          <w:rFonts w:ascii="Times New Roman" w:eastAsia="Times New Roman" w:hAnsi="Times New Roman" w:cs="Times New Roman"/>
          <w:color w:val="000000"/>
          <w:kern w:val="0"/>
          <w:szCs w:val="24"/>
          <w14:ligatures w14:val="none"/>
        </w:rPr>
        <w:t>Google Scholar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77EF1" w:rsidRPr="00977EF1" w14:paraId="5FEDD7CF" w14:textId="77777777">
        <w:tc>
          <w:tcPr>
            <w:tcW w:w="9350" w:type="dxa"/>
          </w:tcPr>
          <w:p w14:paraId="43E91595" w14:textId="77777777" w:rsidR="00977EF1" w:rsidRPr="00977EF1" w:rsidRDefault="00977EF1" w:rsidP="0046471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14:ligatures w14:val="none"/>
              </w:rPr>
            </w:pPr>
            <w:r w:rsidRPr="00977E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14:ligatures w14:val="none"/>
              </w:rPr>
              <w:t>Keywords:</w:t>
            </w:r>
          </w:p>
        </w:tc>
      </w:tr>
      <w:tr w:rsidR="00977EF1" w:rsidRPr="00977EF1" w14:paraId="50D5F4B1" w14:textId="77777777">
        <w:tc>
          <w:tcPr>
            <w:tcW w:w="9350" w:type="dxa"/>
          </w:tcPr>
          <w:p w14:paraId="427D0281" w14:textId="77777777" w:rsidR="00977EF1" w:rsidRPr="00977EF1" w:rsidRDefault="00977EF1" w:rsidP="00977E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14:ligatures w14:val="none"/>
              </w:rPr>
            </w:pPr>
            <w:r w:rsidRPr="00977EF1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14:ligatures w14:val="none"/>
              </w:rPr>
              <w:t>"food culture"</w:t>
            </w:r>
          </w:p>
        </w:tc>
      </w:tr>
      <w:tr w:rsidR="00977EF1" w:rsidRPr="00977EF1" w14:paraId="48E354B5" w14:textId="77777777">
        <w:tc>
          <w:tcPr>
            <w:tcW w:w="9350" w:type="dxa"/>
          </w:tcPr>
          <w:p w14:paraId="3B18FE5F" w14:textId="77777777" w:rsidR="00977EF1" w:rsidRPr="00977EF1" w:rsidRDefault="00977EF1" w:rsidP="00977E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14:ligatures w14:val="none"/>
              </w:rPr>
            </w:pPr>
            <w:r w:rsidRPr="00977EF1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14:ligatures w14:val="none"/>
              </w:rPr>
              <w:t>"culinary heritage"</w:t>
            </w:r>
          </w:p>
        </w:tc>
      </w:tr>
      <w:tr w:rsidR="00977EF1" w:rsidRPr="00977EF1" w14:paraId="249E50B1" w14:textId="77777777">
        <w:tc>
          <w:tcPr>
            <w:tcW w:w="9350" w:type="dxa"/>
          </w:tcPr>
          <w:p w14:paraId="5435878F" w14:textId="77777777" w:rsidR="00977EF1" w:rsidRPr="00977EF1" w:rsidRDefault="00977EF1" w:rsidP="00977E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14:ligatures w14:val="none"/>
              </w:rPr>
            </w:pPr>
            <w:r w:rsidRPr="00977EF1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14:ligatures w14:val="none"/>
              </w:rPr>
              <w:t>"food traditions"</w:t>
            </w:r>
          </w:p>
        </w:tc>
      </w:tr>
      <w:tr w:rsidR="00977EF1" w:rsidRPr="00977EF1" w14:paraId="20451A8A" w14:textId="77777777">
        <w:tc>
          <w:tcPr>
            <w:tcW w:w="9350" w:type="dxa"/>
          </w:tcPr>
          <w:p w14:paraId="688A64AC" w14:textId="77777777" w:rsidR="00977EF1" w:rsidRPr="00977EF1" w:rsidRDefault="00977EF1" w:rsidP="00977E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14:ligatures w14:val="none"/>
              </w:rPr>
            </w:pPr>
            <w:r w:rsidRPr="00977EF1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14:ligatures w14:val="none"/>
              </w:rPr>
              <w:t>"cultural identity and food"</w:t>
            </w:r>
          </w:p>
        </w:tc>
      </w:tr>
      <w:tr w:rsidR="00977EF1" w:rsidRPr="00977EF1" w14:paraId="2D8D9D48" w14:textId="77777777">
        <w:tc>
          <w:tcPr>
            <w:tcW w:w="9350" w:type="dxa"/>
          </w:tcPr>
          <w:p w14:paraId="1617E3DF" w14:textId="77777777" w:rsidR="00977EF1" w:rsidRPr="00977EF1" w:rsidRDefault="00977EF1" w:rsidP="00977E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14:ligatures w14:val="none"/>
              </w:rPr>
            </w:pPr>
            <w:r w:rsidRPr="00977EF1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14:ligatures w14:val="none"/>
              </w:rPr>
              <w:t>"gastronomy and culture"</w:t>
            </w:r>
          </w:p>
        </w:tc>
      </w:tr>
      <w:tr w:rsidR="00977EF1" w:rsidRPr="00977EF1" w14:paraId="673A39A5" w14:textId="77777777">
        <w:tc>
          <w:tcPr>
            <w:tcW w:w="9350" w:type="dxa"/>
          </w:tcPr>
          <w:p w14:paraId="2CD7A0A2" w14:textId="77777777" w:rsidR="00977EF1" w:rsidRPr="00977EF1" w:rsidRDefault="00977EF1" w:rsidP="00977E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14:ligatures w14:val="none"/>
              </w:rPr>
            </w:pPr>
            <w:r w:rsidRPr="00977EF1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14:ligatures w14:val="none"/>
              </w:rPr>
              <w:t>"food practices"</w:t>
            </w:r>
          </w:p>
        </w:tc>
      </w:tr>
      <w:tr w:rsidR="00977EF1" w:rsidRPr="00977EF1" w14:paraId="1F882320" w14:textId="77777777">
        <w:tc>
          <w:tcPr>
            <w:tcW w:w="9350" w:type="dxa"/>
          </w:tcPr>
          <w:p w14:paraId="3FC26421" w14:textId="77777777" w:rsidR="00977EF1" w:rsidRPr="00977EF1" w:rsidRDefault="00977EF1" w:rsidP="00977E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977EF1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14:ligatures w14:val="none"/>
              </w:rPr>
              <w:t>"ethnic cuisine"</w:t>
            </w:r>
          </w:p>
        </w:tc>
      </w:tr>
    </w:tbl>
    <w:p w14:paraId="44B853FF" w14:textId="77777777" w:rsidR="00977EF1" w:rsidRDefault="00977EF1" w:rsidP="00977EF1"/>
    <w:p w14:paraId="6E7B4183" w14:textId="77777777" w:rsidR="00977EF1" w:rsidRDefault="00977EF1" w:rsidP="00977EF1"/>
    <w:p w14:paraId="098D43AB" w14:textId="77777777" w:rsidR="00977EF1" w:rsidRPr="00977EF1" w:rsidRDefault="00977EF1" w:rsidP="00977EF1">
      <w:pPr>
        <w:rPr>
          <w:b/>
          <w:bCs/>
        </w:rPr>
      </w:pPr>
      <w:r w:rsidRPr="00977EF1">
        <w:rPr>
          <w:b/>
          <w:bCs/>
        </w:rPr>
        <w:t>IDENTIFICATION</w:t>
      </w:r>
    </w:p>
    <w:tbl>
      <w:tblPr>
        <w:tblW w:w="0" w:type="auto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6"/>
      </w:tblGrid>
      <w:tr w:rsidR="00977EF1" w14:paraId="2414D0F8" w14:textId="77777777" w:rsidTr="00977EF1">
        <w:trPr>
          <w:trHeight w:val="7908"/>
        </w:trPr>
        <w:tc>
          <w:tcPr>
            <w:tcW w:w="5136" w:type="dxa"/>
          </w:tcPr>
          <w:p w14:paraId="0B699B04" w14:textId="77777777" w:rsidR="00977EF1" w:rsidRDefault="00977EF1" w:rsidP="00977EF1">
            <w:pPr>
              <w:ind w:left="360"/>
            </w:pPr>
            <w:r>
              <w:lastRenderedPageBreak/>
              <w:t>Records identified from databases (n = 520)</w:t>
            </w:r>
          </w:p>
          <w:p w14:paraId="6D6C9C27" w14:textId="77777777" w:rsidR="00977EF1" w:rsidRDefault="00977EF1" w:rsidP="00977EF1">
            <w:pPr>
              <w:ind w:left="360"/>
            </w:pPr>
            <w:r>
              <w:t>Scopus (n = 110)</w:t>
            </w:r>
          </w:p>
          <w:p w14:paraId="7AAF6ABE" w14:textId="77777777" w:rsidR="00977EF1" w:rsidRDefault="00977EF1" w:rsidP="00977EF1">
            <w:pPr>
              <w:ind w:left="360"/>
            </w:pPr>
            <w:r>
              <w:t>Web of Science (n = 85)</w:t>
            </w:r>
          </w:p>
          <w:p w14:paraId="369EEE7D" w14:textId="77777777" w:rsidR="00977EF1" w:rsidRDefault="00977EF1" w:rsidP="00977EF1">
            <w:pPr>
              <w:ind w:left="360"/>
            </w:pPr>
            <w:r>
              <w:t>JSTOR (n = 60)</w:t>
            </w:r>
          </w:p>
          <w:p w14:paraId="0A3007CE" w14:textId="77777777" w:rsidR="00977EF1" w:rsidRDefault="00977EF1" w:rsidP="00977EF1">
            <w:pPr>
              <w:ind w:left="360"/>
            </w:pPr>
            <w:r>
              <w:t>ScienceDirect (n = 75)</w:t>
            </w:r>
          </w:p>
          <w:p w14:paraId="6FA82DDE" w14:textId="77777777" w:rsidR="00977EF1" w:rsidRDefault="00977EF1" w:rsidP="00977EF1">
            <w:pPr>
              <w:ind w:left="360"/>
            </w:pPr>
            <w:r>
              <w:t>SpringerLink (n = 50)</w:t>
            </w:r>
          </w:p>
          <w:p w14:paraId="21F49B28" w14:textId="77777777" w:rsidR="00977EF1" w:rsidRDefault="00977EF1" w:rsidP="00977EF1">
            <w:pPr>
              <w:ind w:left="360"/>
            </w:pPr>
            <w:r>
              <w:t>Taylor &amp; Francis (n = 40)</w:t>
            </w:r>
          </w:p>
          <w:p w14:paraId="3FF10A99" w14:textId="77777777" w:rsidR="00977EF1" w:rsidRDefault="00977EF1" w:rsidP="00977EF1">
            <w:pPr>
              <w:ind w:left="360"/>
            </w:pPr>
            <w:r>
              <w:t>SAGE Journals (n = 35)</w:t>
            </w:r>
          </w:p>
          <w:p w14:paraId="1D306AD9" w14:textId="77777777" w:rsidR="00977EF1" w:rsidRDefault="00977EF1" w:rsidP="00977EF1">
            <w:pPr>
              <w:ind w:left="360"/>
            </w:pPr>
            <w:r>
              <w:t>Wiley Online Library (n = 30)</w:t>
            </w:r>
          </w:p>
          <w:p w14:paraId="657FC372" w14:textId="77777777" w:rsidR="00977EF1" w:rsidRDefault="00977EF1" w:rsidP="00977EF1">
            <w:pPr>
              <w:ind w:left="360"/>
            </w:pPr>
            <w:r>
              <w:t>ProQuest (n = 20)</w:t>
            </w:r>
          </w:p>
          <w:p w14:paraId="7179EA97" w14:textId="77777777" w:rsidR="00977EF1" w:rsidRDefault="00977EF1" w:rsidP="00977EF1">
            <w:pPr>
              <w:ind w:left="360"/>
            </w:pPr>
            <w:r>
              <w:t>Google Scholar (n = 15)</w:t>
            </w:r>
          </w:p>
          <w:p w14:paraId="6D299E8F" w14:textId="77777777" w:rsidR="00977EF1" w:rsidRDefault="00977EF1" w:rsidP="00977EF1">
            <w:pPr>
              <w:ind w:left="360"/>
            </w:pPr>
            <w:r>
              <w:t>Records removed before screening:</w:t>
            </w:r>
          </w:p>
          <w:p w14:paraId="70B4CFF4" w14:textId="77777777" w:rsidR="00977EF1" w:rsidRDefault="00977EF1" w:rsidP="00977EF1">
            <w:pPr>
              <w:ind w:left="360"/>
            </w:pPr>
            <w:r>
              <w:t>Duplicate records removed (n = 120)</w:t>
            </w:r>
          </w:p>
          <w:p w14:paraId="639AB528" w14:textId="77777777" w:rsidR="00977EF1" w:rsidRDefault="00977EF1" w:rsidP="00977EF1">
            <w:pPr>
              <w:ind w:left="360"/>
            </w:pPr>
            <w:r>
              <w:t>Records removed for other reasons (n = 20)</w:t>
            </w:r>
          </w:p>
          <w:p w14:paraId="4124A090" w14:textId="77777777" w:rsidR="00977EF1" w:rsidRDefault="00977EF1" w:rsidP="00977EF1">
            <w:r>
              <w:t xml:space="preserve">       Remaining records (n = 380)</w:t>
            </w:r>
          </w:p>
          <w:p w14:paraId="353096C5" w14:textId="77777777" w:rsidR="00977EF1" w:rsidRDefault="00977EF1" w:rsidP="00977EF1">
            <w:pPr>
              <w:ind w:left="360"/>
            </w:pPr>
          </w:p>
        </w:tc>
      </w:tr>
    </w:tbl>
    <w:p w14:paraId="4DA185EC" w14:textId="77777777" w:rsidR="00977EF1" w:rsidRDefault="00977EF1" w:rsidP="00977EF1"/>
    <w:p w14:paraId="489B81AE" w14:textId="77777777" w:rsidR="00977EF1" w:rsidRPr="00977EF1" w:rsidRDefault="00977EF1" w:rsidP="00977EF1">
      <w:pPr>
        <w:rPr>
          <w:b/>
          <w:bCs/>
          <w:sz w:val="40"/>
          <w:szCs w:val="40"/>
        </w:rPr>
      </w:pPr>
      <w:r w:rsidRPr="00977EF1">
        <w:rPr>
          <w:b/>
          <w:bCs/>
          <w:sz w:val="40"/>
          <w:szCs w:val="40"/>
        </w:rPr>
        <w:t>↓</w:t>
      </w: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8"/>
      </w:tblGrid>
      <w:tr w:rsidR="00977EF1" w14:paraId="3D9E39AA" w14:textId="77777777" w:rsidTr="00977EF1">
        <w:trPr>
          <w:trHeight w:val="7536"/>
        </w:trPr>
        <w:tc>
          <w:tcPr>
            <w:tcW w:w="3828" w:type="dxa"/>
          </w:tcPr>
          <w:p w14:paraId="10CACCFA" w14:textId="77777777" w:rsidR="00977EF1" w:rsidRPr="00977EF1" w:rsidRDefault="00977EF1" w:rsidP="00977EF1">
            <w:pPr>
              <w:ind w:left="108"/>
              <w:rPr>
                <w:b/>
                <w:bCs/>
              </w:rPr>
            </w:pPr>
            <w:r w:rsidRPr="00977EF1">
              <w:rPr>
                <w:b/>
                <w:bCs/>
              </w:rPr>
              <w:lastRenderedPageBreak/>
              <w:t>SCREENING</w:t>
            </w:r>
          </w:p>
          <w:p w14:paraId="4F26415A" w14:textId="77777777" w:rsidR="00977EF1" w:rsidRDefault="00977EF1" w:rsidP="00977EF1">
            <w:pPr>
              <w:ind w:left="108"/>
            </w:pPr>
            <w:r>
              <w:t>Records screened by title and abstract</w:t>
            </w:r>
          </w:p>
          <w:p w14:paraId="09A5EBD2" w14:textId="77777777" w:rsidR="00977EF1" w:rsidRDefault="00977EF1" w:rsidP="00977EF1">
            <w:pPr>
              <w:ind w:left="108"/>
            </w:pPr>
            <w:r>
              <w:t>(n = 380)</w:t>
            </w:r>
          </w:p>
          <w:p w14:paraId="3D548DC3" w14:textId="77777777" w:rsidR="00977EF1" w:rsidRDefault="00977EF1" w:rsidP="00977EF1">
            <w:pPr>
              <w:ind w:left="108"/>
            </w:pPr>
            <w:r>
              <w:t>Records excluded</w:t>
            </w:r>
          </w:p>
          <w:p w14:paraId="6FCF4DB3" w14:textId="77777777" w:rsidR="00977EF1" w:rsidRDefault="00977EF1" w:rsidP="00977EF1">
            <w:pPr>
              <w:ind w:left="108"/>
            </w:pPr>
            <w:r>
              <w:t>(n = 300)</w:t>
            </w:r>
          </w:p>
          <w:p w14:paraId="7EE4C063" w14:textId="77777777" w:rsidR="00977EF1" w:rsidRDefault="00977EF1" w:rsidP="00977EF1">
            <w:pPr>
              <w:ind w:left="108"/>
            </w:pPr>
            <w:r>
              <w:t>Reasons:</w:t>
            </w:r>
          </w:p>
          <w:p w14:paraId="28B5999E" w14:textId="77777777" w:rsidR="00977EF1" w:rsidRDefault="00977EF1" w:rsidP="00977EF1">
            <w:pPr>
              <w:ind w:left="108"/>
            </w:pPr>
            <w:r>
              <w:t>Not related to food culture</w:t>
            </w:r>
          </w:p>
          <w:p w14:paraId="59D2FB6B" w14:textId="77777777" w:rsidR="00977EF1" w:rsidRDefault="00977EF1" w:rsidP="00977EF1">
            <w:pPr>
              <w:ind w:left="108"/>
            </w:pPr>
            <w:r>
              <w:t>Not peer-reviewed</w:t>
            </w:r>
          </w:p>
          <w:p w14:paraId="0E041A7B" w14:textId="77777777" w:rsidR="00977EF1" w:rsidRDefault="00977EF1" w:rsidP="00977EF1">
            <w:pPr>
              <w:ind w:left="108"/>
            </w:pPr>
            <w:r>
              <w:t>Conference papers</w:t>
            </w:r>
          </w:p>
          <w:p w14:paraId="4E7895A8" w14:textId="77777777" w:rsidR="00977EF1" w:rsidRDefault="00977EF1" w:rsidP="00977EF1">
            <w:pPr>
              <w:ind w:left="108"/>
            </w:pPr>
            <w:r>
              <w:t>Book reviews</w:t>
            </w:r>
          </w:p>
          <w:p w14:paraId="031237FC" w14:textId="77777777" w:rsidR="00977EF1" w:rsidRDefault="00977EF1" w:rsidP="00977EF1">
            <w:pPr>
              <w:ind w:left="108"/>
            </w:pPr>
            <w:r>
              <w:t>Non-English publications</w:t>
            </w:r>
          </w:p>
          <w:p w14:paraId="6CFA6BE0" w14:textId="77777777" w:rsidR="00977EF1" w:rsidRDefault="00977EF1" w:rsidP="00977EF1">
            <w:pPr>
              <w:ind w:left="108"/>
            </w:pPr>
            <w:r>
              <w:t>Reports sought for retrieval</w:t>
            </w:r>
          </w:p>
          <w:p w14:paraId="5E096C75" w14:textId="77777777" w:rsidR="00977EF1" w:rsidRDefault="00977EF1" w:rsidP="00977EF1">
            <w:pPr>
              <w:ind w:left="108"/>
            </w:pPr>
            <w:r>
              <w:t>(n = 80)</w:t>
            </w:r>
          </w:p>
          <w:p w14:paraId="2A92ADA1" w14:textId="77777777" w:rsidR="00977EF1" w:rsidRDefault="00977EF1" w:rsidP="00977EF1">
            <w:pPr>
              <w:ind w:left="108"/>
            </w:pPr>
            <w:r>
              <w:t>Reports not retrieved</w:t>
            </w:r>
          </w:p>
          <w:p w14:paraId="581BCD42" w14:textId="77777777" w:rsidR="00977EF1" w:rsidRDefault="00977EF1" w:rsidP="00977EF1">
            <w:pPr>
              <w:ind w:left="108"/>
              <w:rPr>
                <w:b/>
                <w:bCs/>
              </w:rPr>
            </w:pPr>
            <w:r>
              <w:t>(n = 10)</w:t>
            </w:r>
          </w:p>
        </w:tc>
      </w:tr>
    </w:tbl>
    <w:p w14:paraId="7A16FCAE" w14:textId="77777777" w:rsidR="00977EF1" w:rsidRDefault="00977EF1" w:rsidP="00977EF1"/>
    <w:p w14:paraId="5EE89BD1" w14:textId="77777777" w:rsidR="00977EF1" w:rsidRPr="00977EF1" w:rsidRDefault="00977EF1" w:rsidP="00977EF1">
      <w:pPr>
        <w:rPr>
          <w:b/>
          <w:bCs/>
          <w:sz w:val="40"/>
          <w:szCs w:val="40"/>
        </w:rPr>
      </w:pPr>
      <w:r w:rsidRPr="00977EF1">
        <w:rPr>
          <w:b/>
          <w:bCs/>
          <w:sz w:val="40"/>
          <w:szCs w:val="40"/>
        </w:rPr>
        <w:t>↓</w:t>
      </w:r>
    </w:p>
    <w:tbl>
      <w:tblPr>
        <w:tblW w:w="0" w:type="auto"/>
        <w:tblInd w:w="-1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72"/>
      </w:tblGrid>
      <w:tr w:rsidR="00977EF1" w14:paraId="5EEB5EFB" w14:textId="77777777" w:rsidTr="00977EF1">
        <w:trPr>
          <w:trHeight w:val="2592"/>
        </w:trPr>
        <w:tc>
          <w:tcPr>
            <w:tcW w:w="3372" w:type="dxa"/>
          </w:tcPr>
          <w:p w14:paraId="1CAE7D77" w14:textId="77777777" w:rsidR="00977EF1" w:rsidRPr="00977EF1" w:rsidRDefault="00977EF1" w:rsidP="00977EF1">
            <w:pPr>
              <w:ind w:left="156"/>
              <w:rPr>
                <w:b/>
                <w:bCs/>
              </w:rPr>
            </w:pPr>
            <w:r w:rsidRPr="00977EF1">
              <w:rPr>
                <w:b/>
                <w:bCs/>
              </w:rPr>
              <w:t>ELIGIBILITY</w:t>
            </w:r>
          </w:p>
          <w:p w14:paraId="6D0FFE38" w14:textId="77777777" w:rsidR="00977EF1" w:rsidRDefault="00977EF1" w:rsidP="00977EF1">
            <w:pPr>
              <w:ind w:left="156"/>
            </w:pPr>
            <w:r>
              <w:t>Full-text reports assessed</w:t>
            </w:r>
          </w:p>
          <w:p w14:paraId="199888D5" w14:textId="77777777" w:rsidR="00977EF1" w:rsidRDefault="00977EF1" w:rsidP="00977EF1">
            <w:pPr>
              <w:ind w:left="156"/>
            </w:pPr>
            <w:r>
              <w:t>(n = 70)</w:t>
            </w:r>
          </w:p>
          <w:p w14:paraId="0BC608CE" w14:textId="77777777" w:rsidR="00977EF1" w:rsidRDefault="00977EF1" w:rsidP="00977EF1">
            <w:pPr>
              <w:ind w:left="156"/>
            </w:pPr>
            <w:r>
              <w:t>Full-text reports excluded</w:t>
            </w:r>
          </w:p>
          <w:p w14:paraId="474C8DDE" w14:textId="77777777" w:rsidR="00977EF1" w:rsidRDefault="00977EF1" w:rsidP="00977EF1">
            <w:pPr>
              <w:ind w:left="156"/>
              <w:rPr>
                <w:b/>
                <w:bCs/>
              </w:rPr>
            </w:pPr>
            <w:r>
              <w:t>(n = 60)</w:t>
            </w:r>
          </w:p>
        </w:tc>
      </w:tr>
    </w:tbl>
    <w:p w14:paraId="06A79B27" w14:textId="77777777" w:rsidR="00977EF1" w:rsidRDefault="00977EF1" w:rsidP="00977EF1"/>
    <w:tbl>
      <w:tblPr>
        <w:tblW w:w="0" w:type="auto"/>
        <w:tblInd w:w="-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8"/>
      </w:tblGrid>
      <w:tr w:rsidR="00977EF1" w14:paraId="439D05D2" w14:textId="77777777" w:rsidTr="00977EF1">
        <w:trPr>
          <w:trHeight w:val="3264"/>
        </w:trPr>
        <w:tc>
          <w:tcPr>
            <w:tcW w:w="3408" w:type="dxa"/>
          </w:tcPr>
          <w:p w14:paraId="66F7E415" w14:textId="77777777" w:rsidR="00977EF1" w:rsidRPr="00977EF1" w:rsidRDefault="00977EF1" w:rsidP="00977EF1">
            <w:pPr>
              <w:ind w:left="72"/>
              <w:rPr>
                <w:b/>
                <w:bCs/>
              </w:rPr>
            </w:pPr>
            <w:r w:rsidRPr="00977EF1">
              <w:rPr>
                <w:b/>
                <w:bCs/>
              </w:rPr>
              <w:lastRenderedPageBreak/>
              <w:t>Reasons:</w:t>
            </w:r>
          </w:p>
          <w:p w14:paraId="4EF5ED51" w14:textId="77777777" w:rsidR="00977EF1" w:rsidRDefault="00977EF1" w:rsidP="00977EF1">
            <w:pPr>
              <w:ind w:left="72"/>
            </w:pPr>
            <w:r>
              <w:t>Focused only on nutrition (n = 20)</w:t>
            </w:r>
          </w:p>
          <w:p w14:paraId="4B9E27A6" w14:textId="77777777" w:rsidR="00977EF1" w:rsidRDefault="00977EF1" w:rsidP="00977EF1">
            <w:pPr>
              <w:ind w:left="72"/>
            </w:pPr>
            <w:r>
              <w:t>No cultural component (n = 15)</w:t>
            </w:r>
          </w:p>
          <w:p w14:paraId="0D63E260" w14:textId="77777777" w:rsidR="00977EF1" w:rsidRDefault="00977EF1" w:rsidP="00977EF1">
            <w:pPr>
              <w:ind w:left="72"/>
            </w:pPr>
            <w:r>
              <w:t>Insufficient methodology (n = 10)</w:t>
            </w:r>
          </w:p>
          <w:p w14:paraId="4BF032E6" w14:textId="77777777" w:rsidR="00977EF1" w:rsidRDefault="00977EF1" w:rsidP="00977EF1">
            <w:pPr>
              <w:ind w:left="72"/>
            </w:pPr>
            <w:r>
              <w:t>Duplicate data/sample (n = 8)</w:t>
            </w:r>
          </w:p>
          <w:p w14:paraId="58DD79F8" w14:textId="77777777" w:rsidR="00977EF1" w:rsidRDefault="00977EF1" w:rsidP="00977EF1">
            <w:pPr>
              <w:ind w:left="72"/>
              <w:rPr>
                <w:b/>
                <w:bCs/>
              </w:rPr>
            </w:pPr>
            <w:r>
              <w:t>Full text unavailable (n = 7)</w:t>
            </w:r>
          </w:p>
        </w:tc>
      </w:tr>
    </w:tbl>
    <w:p w14:paraId="79F52440" w14:textId="77777777" w:rsidR="00977EF1" w:rsidRDefault="00977EF1" w:rsidP="00977EF1"/>
    <w:p w14:paraId="4C7C98B8" w14:textId="77777777" w:rsidR="00977EF1" w:rsidRPr="00977EF1" w:rsidRDefault="00977EF1" w:rsidP="00977EF1">
      <w:pPr>
        <w:rPr>
          <w:b/>
          <w:bCs/>
          <w:sz w:val="40"/>
          <w:szCs w:val="40"/>
        </w:rPr>
      </w:pPr>
      <w:r w:rsidRPr="00977EF1">
        <w:rPr>
          <w:b/>
          <w:bCs/>
          <w:sz w:val="40"/>
          <w:szCs w:val="40"/>
        </w:rPr>
        <w:t>↓</w:t>
      </w:r>
    </w:p>
    <w:tbl>
      <w:tblPr>
        <w:tblW w:w="0" w:type="auto"/>
        <w:tblInd w:w="-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20"/>
      </w:tblGrid>
      <w:tr w:rsidR="00977EF1" w14:paraId="76FB0CC1" w14:textId="77777777" w:rsidTr="00977EF1">
        <w:trPr>
          <w:trHeight w:val="2904"/>
        </w:trPr>
        <w:tc>
          <w:tcPr>
            <w:tcW w:w="4620" w:type="dxa"/>
          </w:tcPr>
          <w:p w14:paraId="62FBB338" w14:textId="77777777" w:rsidR="00977EF1" w:rsidRPr="00977EF1" w:rsidRDefault="00977EF1" w:rsidP="00977EF1">
            <w:pPr>
              <w:ind w:left="288"/>
              <w:rPr>
                <w:b/>
                <w:bCs/>
              </w:rPr>
            </w:pPr>
            <w:r w:rsidRPr="00977EF1">
              <w:rPr>
                <w:b/>
                <w:bCs/>
              </w:rPr>
              <w:t>INCLUDED</w:t>
            </w:r>
          </w:p>
          <w:p w14:paraId="6D174628" w14:textId="77777777" w:rsidR="00977EF1" w:rsidRDefault="00977EF1" w:rsidP="00977EF1">
            <w:pPr>
              <w:ind w:left="288"/>
            </w:pPr>
            <w:r>
              <w:t>Studies included in qualitative synthesis</w:t>
            </w:r>
          </w:p>
          <w:p w14:paraId="30EB4C11" w14:textId="77777777" w:rsidR="00977EF1" w:rsidRDefault="00977EF1" w:rsidP="00977EF1">
            <w:pPr>
              <w:ind w:left="288"/>
            </w:pPr>
            <w:r>
              <w:t>(n = 10)</w:t>
            </w:r>
          </w:p>
          <w:p w14:paraId="4DD1F26E" w14:textId="77777777" w:rsidR="00977EF1" w:rsidRDefault="00977EF1" w:rsidP="00977EF1">
            <w:pPr>
              <w:ind w:left="288"/>
            </w:pPr>
            <w:r>
              <w:t>Studies included in final review</w:t>
            </w:r>
          </w:p>
          <w:p w14:paraId="0A4E4007" w14:textId="77777777" w:rsidR="00977EF1" w:rsidRDefault="00977EF1" w:rsidP="00977EF1">
            <w:pPr>
              <w:ind w:left="288"/>
              <w:rPr>
                <w:b/>
                <w:bCs/>
              </w:rPr>
            </w:pPr>
            <w:r>
              <w:t>(n = 10)</w:t>
            </w:r>
          </w:p>
        </w:tc>
      </w:tr>
    </w:tbl>
    <w:p w14:paraId="18253B81" w14:textId="77777777" w:rsidR="00977EF1" w:rsidRDefault="00977EF1" w:rsidP="00977EF1"/>
    <w:sectPr w:rsidR="00977E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1D925" w14:textId="77777777" w:rsidR="00C34470" w:rsidRDefault="00C34470" w:rsidP="00977EF1">
      <w:pPr>
        <w:spacing w:after="0" w:line="240" w:lineRule="auto"/>
      </w:pPr>
      <w:r>
        <w:separator/>
      </w:r>
    </w:p>
  </w:endnote>
  <w:endnote w:type="continuationSeparator" w:id="0">
    <w:p w14:paraId="52ADE6E6" w14:textId="77777777" w:rsidR="00C34470" w:rsidRDefault="00C34470" w:rsidP="00977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1B7E3" w14:textId="77777777" w:rsidR="00C34470" w:rsidRDefault="00C34470" w:rsidP="00977EF1">
      <w:pPr>
        <w:spacing w:after="0" w:line="240" w:lineRule="auto"/>
      </w:pPr>
      <w:r>
        <w:separator/>
      </w:r>
    </w:p>
  </w:footnote>
  <w:footnote w:type="continuationSeparator" w:id="0">
    <w:p w14:paraId="5CEEA338" w14:textId="77777777" w:rsidR="00C34470" w:rsidRDefault="00C34470" w:rsidP="00977E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13A54"/>
    <w:multiLevelType w:val="multilevel"/>
    <w:tmpl w:val="15607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EF4723"/>
    <w:multiLevelType w:val="multilevel"/>
    <w:tmpl w:val="8408C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0619936">
    <w:abstractNumId w:val="0"/>
  </w:num>
  <w:num w:numId="2" w16cid:durableId="1882161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EF1"/>
    <w:rsid w:val="000222EF"/>
    <w:rsid w:val="000E5E13"/>
    <w:rsid w:val="00733F23"/>
    <w:rsid w:val="00977EF1"/>
    <w:rsid w:val="00C34470"/>
    <w:rsid w:val="00C5036F"/>
    <w:rsid w:val="00DE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5BA15"/>
  <w15:chartTrackingRefBased/>
  <w15:docId w15:val="{105B3200-5243-2D41-BB07-0B836C75C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bn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Vrinda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7E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7E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77E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7E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7E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7E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7E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7E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7E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7EF1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7EF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977EF1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7E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7E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7E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7E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7E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7E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7E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77EF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7E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77EF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77E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7EF1"/>
    <w:rPr>
      <w:rFonts w:cs="Vrinda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7E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7E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7E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7EF1"/>
    <w:rPr>
      <w:rFonts w:cs="Vrinda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7EF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7E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EF1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977E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7EF1"/>
    <w:rPr>
      <w:rFonts w:cs="Vrinda"/>
    </w:rPr>
  </w:style>
  <w:style w:type="paragraph" w:styleId="NormalWeb">
    <w:name w:val="Normal (Web)"/>
    <w:basedOn w:val="Normal"/>
    <w:uiPriority w:val="99"/>
    <w:semiHidden/>
    <w:unhideWhenUsed/>
    <w:rsid w:val="00977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77EF1"/>
    <w:rPr>
      <w:b/>
      <w:bCs/>
    </w:rPr>
  </w:style>
  <w:style w:type="character" w:customStyle="1" w:styleId="apple-converted-space">
    <w:name w:val="apple-converted-space"/>
    <w:basedOn w:val="DefaultParagraphFont"/>
    <w:rsid w:val="00977EF1"/>
  </w:style>
  <w:style w:type="table" w:styleId="TableGrid">
    <w:name w:val="Table Grid"/>
    <w:basedOn w:val="TableNormal"/>
    <w:uiPriority w:val="39"/>
    <w:rsid w:val="00977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Sadia Islam</dc:creator>
  <cp:keywords/>
  <dc:description/>
  <cp:lastModifiedBy>Helen Lee</cp:lastModifiedBy>
  <cp:revision>2</cp:revision>
  <dcterms:created xsi:type="dcterms:W3CDTF">2026-06-24T07:33:00Z</dcterms:created>
  <dcterms:modified xsi:type="dcterms:W3CDTF">2026-06-24T07:33:00Z</dcterms:modified>
</cp:coreProperties>
</file>