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
        <w:tblW w:w="14454" w:type="dxa"/>
        <w:tblLook w:val="04A0" w:firstRow="1" w:lastRow="0" w:firstColumn="1" w:lastColumn="0" w:noHBand="0" w:noVBand="1"/>
      </w:tblPr>
      <w:tblGrid>
        <w:gridCol w:w="1413"/>
        <w:gridCol w:w="13041"/>
      </w:tblGrid>
      <w:tr w:rsidR="00BC4379" w:rsidRPr="00973EF5" w14:paraId="47FE3E46" w14:textId="77777777" w:rsidTr="00661D26">
        <w:tc>
          <w:tcPr>
            <w:tcW w:w="14454" w:type="dxa"/>
            <w:gridSpan w:val="2"/>
          </w:tcPr>
          <w:p w14:paraId="65AA0E94" w14:textId="136ADC3B" w:rsidR="00661D26" w:rsidRPr="00973EF5" w:rsidRDefault="00661D26" w:rsidP="00661D26">
            <w:pPr>
              <w:jc w:val="center"/>
              <w:rPr>
                <w:rFonts w:ascii="Arial" w:hAnsi="Arial" w:cs="Arial"/>
                <w:b/>
                <w:bCs/>
              </w:rPr>
            </w:pPr>
            <w:r w:rsidRPr="00973EF5">
              <w:rPr>
                <w:rFonts w:ascii="Arial" w:hAnsi="Arial" w:cs="Arial"/>
                <w:b/>
                <w:bCs/>
              </w:rPr>
              <w:t>Case Study</w:t>
            </w:r>
            <w:r w:rsidR="00897E64" w:rsidRPr="00973EF5">
              <w:rPr>
                <w:rFonts w:ascii="Arial" w:hAnsi="Arial" w:cs="Arial"/>
                <w:b/>
                <w:bCs/>
              </w:rPr>
              <w:t xml:space="preserve"> </w:t>
            </w:r>
            <w:r w:rsidR="00FD65EC">
              <w:rPr>
                <w:rFonts w:ascii="Arial" w:hAnsi="Arial" w:cs="Arial"/>
                <w:b/>
                <w:bCs/>
              </w:rPr>
              <w:t>B</w:t>
            </w:r>
          </w:p>
        </w:tc>
      </w:tr>
      <w:tr w:rsidR="00BC4379" w:rsidRPr="00973EF5" w14:paraId="0DFE801D" w14:textId="77777777" w:rsidTr="00BC4379">
        <w:tc>
          <w:tcPr>
            <w:tcW w:w="1413" w:type="dxa"/>
            <w:shd w:val="clear" w:color="auto" w:fill="D0CECE" w:themeFill="background2" w:themeFillShade="E6"/>
          </w:tcPr>
          <w:p w14:paraId="7FA7DC97" w14:textId="5E2F1761" w:rsidR="00661D26" w:rsidRPr="00973EF5" w:rsidRDefault="00661D26">
            <w:pPr>
              <w:rPr>
                <w:rFonts w:ascii="Arial" w:hAnsi="Arial" w:cs="Arial"/>
              </w:rPr>
            </w:pPr>
            <w:r w:rsidRPr="00973EF5">
              <w:rPr>
                <w:rFonts w:ascii="Arial" w:hAnsi="Arial" w:cs="Arial"/>
              </w:rPr>
              <w:t xml:space="preserve">Name of disease </w:t>
            </w:r>
          </w:p>
        </w:tc>
        <w:tc>
          <w:tcPr>
            <w:tcW w:w="13041" w:type="dxa"/>
          </w:tcPr>
          <w:p w14:paraId="65C692E6" w14:textId="058F7557" w:rsidR="00661D26" w:rsidRPr="00973EF5" w:rsidRDefault="00FD65EC">
            <w:pPr>
              <w:rPr>
                <w:rFonts w:ascii="Arial" w:hAnsi="Arial" w:cs="Arial"/>
              </w:rPr>
            </w:pPr>
            <w:r>
              <w:rPr>
                <w:rFonts w:ascii="Arial" w:hAnsi="Arial" w:cs="Arial"/>
              </w:rPr>
              <w:t>Meningitis</w:t>
            </w:r>
          </w:p>
        </w:tc>
      </w:tr>
      <w:tr w:rsidR="00BC4379" w:rsidRPr="00973EF5" w14:paraId="33DC7001" w14:textId="77777777" w:rsidTr="00BC4379">
        <w:tc>
          <w:tcPr>
            <w:tcW w:w="1413" w:type="dxa"/>
            <w:shd w:val="clear" w:color="auto" w:fill="D0CECE" w:themeFill="background2" w:themeFillShade="E6"/>
          </w:tcPr>
          <w:p w14:paraId="528F6D6A" w14:textId="77777777" w:rsidR="00BC4379" w:rsidRPr="00973EF5" w:rsidRDefault="00BC4379">
            <w:pPr>
              <w:rPr>
                <w:rFonts w:ascii="Arial" w:hAnsi="Arial" w:cs="Arial"/>
              </w:rPr>
            </w:pPr>
          </w:p>
          <w:p w14:paraId="417C8985" w14:textId="77777777" w:rsidR="00BC4379" w:rsidRPr="00973EF5" w:rsidRDefault="00BC4379">
            <w:pPr>
              <w:rPr>
                <w:rFonts w:ascii="Arial" w:hAnsi="Arial" w:cs="Arial"/>
              </w:rPr>
            </w:pPr>
          </w:p>
          <w:p w14:paraId="778583FE" w14:textId="6365550C" w:rsidR="00661D26" w:rsidRPr="00973EF5" w:rsidRDefault="00661D26">
            <w:pPr>
              <w:rPr>
                <w:rFonts w:ascii="Arial" w:hAnsi="Arial" w:cs="Arial"/>
              </w:rPr>
            </w:pPr>
            <w:r w:rsidRPr="00973EF5">
              <w:rPr>
                <w:rFonts w:ascii="Arial" w:hAnsi="Arial" w:cs="Arial"/>
              </w:rPr>
              <w:t xml:space="preserve">Definition </w:t>
            </w:r>
          </w:p>
        </w:tc>
        <w:tc>
          <w:tcPr>
            <w:tcW w:w="13041" w:type="dxa"/>
          </w:tcPr>
          <w:p w14:paraId="1F6CBA4A" w14:textId="57533F1C" w:rsidR="00661D26" w:rsidRDefault="00FD65EC" w:rsidP="00661D26">
            <w:pPr>
              <w:rPr>
                <w:rFonts w:ascii="Arial" w:hAnsi="Arial" w:cs="Arial"/>
                <w:color w:val="0B0C0C"/>
                <w:shd w:val="clear" w:color="auto" w:fill="FFFFFF"/>
              </w:rPr>
            </w:pPr>
            <w:r>
              <w:rPr>
                <w:rFonts w:ascii="Arial" w:hAnsi="Arial" w:cs="Arial"/>
                <w:color w:val="0B0C0C"/>
                <w:shd w:val="clear" w:color="auto" w:fill="FFFFFF"/>
              </w:rPr>
              <w:t>Meningitis is an inflammation (swelling) of the protective membranes covering the brain and spinal cord. A bacterium or viral infection of the fluid surrounding the brain and spinal cord usually causes the swelling. However, injuries, cancer, certain drugs and other types of infection also can cause Meningitis. It is important to know the specific cause of Meningitis because the treatment differs depending on the cause.</w:t>
            </w:r>
          </w:p>
          <w:p w14:paraId="58258E99" w14:textId="3154DB45" w:rsidR="00973EF5" w:rsidRPr="00973EF5" w:rsidRDefault="00973EF5" w:rsidP="00661D26">
            <w:pPr>
              <w:rPr>
                <w:rFonts w:ascii="Arial" w:hAnsi="Arial" w:cs="Arial"/>
                <w:color w:val="000000"/>
                <w:spacing w:val="-2"/>
              </w:rPr>
            </w:pPr>
          </w:p>
        </w:tc>
      </w:tr>
      <w:tr w:rsidR="00BC4379" w:rsidRPr="00973EF5" w14:paraId="446920FF" w14:textId="77777777" w:rsidTr="00BC4379">
        <w:tc>
          <w:tcPr>
            <w:tcW w:w="1413" w:type="dxa"/>
            <w:shd w:val="clear" w:color="auto" w:fill="D0CECE" w:themeFill="background2" w:themeFillShade="E6"/>
          </w:tcPr>
          <w:p w14:paraId="335C7C3B" w14:textId="77777777" w:rsidR="00973EF5" w:rsidRDefault="00973EF5">
            <w:pPr>
              <w:rPr>
                <w:rFonts w:ascii="Arial" w:hAnsi="Arial" w:cs="Arial"/>
              </w:rPr>
            </w:pPr>
          </w:p>
          <w:p w14:paraId="49343A6E" w14:textId="77777777" w:rsidR="00973EF5" w:rsidRDefault="00973EF5">
            <w:pPr>
              <w:rPr>
                <w:rFonts w:ascii="Arial" w:hAnsi="Arial" w:cs="Arial"/>
              </w:rPr>
            </w:pPr>
          </w:p>
          <w:p w14:paraId="2AC1A9D6" w14:textId="7E16BBEC" w:rsidR="00661D26" w:rsidRPr="00973EF5" w:rsidRDefault="00661D26">
            <w:pPr>
              <w:rPr>
                <w:rFonts w:ascii="Arial" w:hAnsi="Arial" w:cs="Arial"/>
              </w:rPr>
            </w:pPr>
            <w:r w:rsidRPr="00973EF5">
              <w:rPr>
                <w:rFonts w:ascii="Arial" w:hAnsi="Arial" w:cs="Arial"/>
              </w:rPr>
              <w:t>Level of incidence</w:t>
            </w:r>
          </w:p>
        </w:tc>
        <w:tc>
          <w:tcPr>
            <w:tcW w:w="13041" w:type="dxa"/>
          </w:tcPr>
          <w:p w14:paraId="1DD1FA52" w14:textId="77777777" w:rsidR="00973EF5" w:rsidRDefault="00973EF5" w:rsidP="00973EF5">
            <w:pPr>
              <w:pStyle w:val="mol-para-with-font"/>
              <w:shd w:val="clear" w:color="auto" w:fill="FFFFFF"/>
              <w:spacing w:before="0" w:beforeAutospacing="0" w:after="240" w:afterAutospacing="0"/>
              <w:rPr>
                <w:rFonts w:ascii="Arial" w:hAnsi="Arial" w:cs="Arial"/>
                <w:color w:val="000000"/>
                <w:spacing w:val="-2"/>
                <w:sz w:val="22"/>
                <w:szCs w:val="22"/>
              </w:rPr>
            </w:pPr>
          </w:p>
          <w:p w14:paraId="645ACC5A" w14:textId="77777777" w:rsidR="00BC74A4" w:rsidRPr="008B546F" w:rsidRDefault="00BC74A4" w:rsidP="00BC74A4">
            <w:pPr>
              <w:jc w:val="both"/>
              <w:rPr>
                <w:rFonts w:ascii="Arial" w:hAnsi="Arial" w:cs="Arial"/>
              </w:rPr>
            </w:pPr>
            <w:r w:rsidRPr="008B546F">
              <w:rPr>
                <w:rFonts w:ascii="Arial" w:hAnsi="Arial" w:cs="Arial"/>
                <w:color w:val="0D0D0D"/>
                <w:shd w:val="clear" w:color="auto" w:fill="FFFFFF"/>
              </w:rPr>
              <w:t>Bacterial meningitis, due to its severity, is of particular public health concern. In the UK, vaccination programs have significantly impacted the incidence of certain types of bacterial meningitis. For example, the introduction of the meningococcal group C (MenC) vaccine, the pneumococcal conjugate vaccine (PCV), and the Haemophilus influenzae type b (Hib) vaccine has led to substantial declines in cases attributed to these pathogens.</w:t>
            </w:r>
          </w:p>
          <w:p w14:paraId="629D378E" w14:textId="1F8F20EA" w:rsidR="00661D26" w:rsidRPr="00973EF5" w:rsidRDefault="00661D26">
            <w:pPr>
              <w:rPr>
                <w:rFonts w:ascii="Arial" w:hAnsi="Arial" w:cs="Arial"/>
              </w:rPr>
            </w:pPr>
          </w:p>
        </w:tc>
      </w:tr>
      <w:tr w:rsidR="00BC4379" w:rsidRPr="00973EF5" w14:paraId="1D760E1A" w14:textId="77777777" w:rsidTr="00947E21">
        <w:trPr>
          <w:trHeight w:val="1560"/>
        </w:trPr>
        <w:tc>
          <w:tcPr>
            <w:tcW w:w="1413" w:type="dxa"/>
            <w:shd w:val="clear" w:color="auto" w:fill="D0CECE" w:themeFill="background2" w:themeFillShade="E6"/>
          </w:tcPr>
          <w:p w14:paraId="68FF2D86" w14:textId="77777777" w:rsidR="00BC4379" w:rsidRPr="00973EF5" w:rsidRDefault="00BC4379">
            <w:pPr>
              <w:rPr>
                <w:rFonts w:ascii="Arial" w:hAnsi="Arial" w:cs="Arial"/>
              </w:rPr>
            </w:pPr>
          </w:p>
          <w:p w14:paraId="46BE48C6" w14:textId="77777777" w:rsidR="00BC4379" w:rsidRPr="00973EF5" w:rsidRDefault="00BC4379">
            <w:pPr>
              <w:rPr>
                <w:rFonts w:ascii="Arial" w:hAnsi="Arial" w:cs="Arial"/>
              </w:rPr>
            </w:pPr>
          </w:p>
          <w:p w14:paraId="07D7F105" w14:textId="77777777" w:rsidR="00BC4379" w:rsidRPr="00973EF5" w:rsidRDefault="00BC4379">
            <w:pPr>
              <w:rPr>
                <w:rFonts w:ascii="Arial" w:hAnsi="Arial" w:cs="Arial"/>
              </w:rPr>
            </w:pPr>
          </w:p>
          <w:p w14:paraId="1023AB62" w14:textId="0CFAAD53" w:rsidR="00661D26" w:rsidRPr="00973EF5" w:rsidRDefault="00661D26">
            <w:pPr>
              <w:rPr>
                <w:rFonts w:ascii="Arial" w:hAnsi="Arial" w:cs="Arial"/>
              </w:rPr>
            </w:pPr>
            <w:r w:rsidRPr="00973EF5">
              <w:rPr>
                <w:rFonts w:ascii="Arial" w:hAnsi="Arial" w:cs="Arial"/>
              </w:rPr>
              <w:t xml:space="preserve">Case study </w:t>
            </w:r>
          </w:p>
        </w:tc>
        <w:tc>
          <w:tcPr>
            <w:tcW w:w="13041" w:type="dxa"/>
          </w:tcPr>
          <w:p w14:paraId="1FD1A23D" w14:textId="77777777" w:rsidR="00973EF5" w:rsidRDefault="00973EF5" w:rsidP="00973EF5">
            <w:pPr>
              <w:pStyle w:val="mol-para-with-font"/>
              <w:shd w:val="clear" w:color="auto" w:fill="FFFFFF"/>
              <w:spacing w:before="0" w:beforeAutospacing="0" w:after="240" w:afterAutospacing="0"/>
              <w:rPr>
                <w:rFonts w:ascii="Arial" w:hAnsi="Arial" w:cs="Arial"/>
                <w:sz w:val="22"/>
                <w:szCs w:val="22"/>
              </w:rPr>
            </w:pPr>
          </w:p>
          <w:p w14:paraId="4427824D" w14:textId="6BF04FBF" w:rsidR="00BC74A4" w:rsidRPr="008B546F" w:rsidRDefault="00BC74A4" w:rsidP="00BC74A4">
            <w:pPr>
              <w:jc w:val="both"/>
              <w:rPr>
                <w:rFonts w:ascii="Arial" w:hAnsi="Arial" w:cs="Arial"/>
              </w:rPr>
            </w:pPr>
            <w:r w:rsidRPr="008B546F">
              <w:rPr>
                <w:rFonts w:ascii="Arial" w:hAnsi="Arial" w:cs="Arial"/>
                <w:color w:val="0D0D0D"/>
                <w:shd w:val="clear" w:color="auto" w:fill="FFFFFF"/>
              </w:rPr>
              <w:t>James is 9 years old. One evening, James mentioned he had a headache and felt unusually tired. His father, thinking it might be due to his active day at school, allowed him to rest and gave him ibuprofen. That night, James was restless and developed a fever. The next morning, he complained of a severe headache, light sensitivity, and his neck felt stiff when he tried to bend it forward. He also seemed confused, which alarmed his parents. Remembering a health flyer about meningitis symptoms they had received at a school meeting, they immediately took him to the nearest hospital. After a thorough examination and a lumbar puncture, James was diagnosed with bacterial meningitis.</w:t>
            </w:r>
          </w:p>
          <w:p w14:paraId="437292C9" w14:textId="1DD4215E" w:rsidR="00661D26" w:rsidRPr="00973EF5" w:rsidRDefault="00661D26" w:rsidP="00661D26">
            <w:pPr>
              <w:pStyle w:val="1ta"/>
              <w:shd w:val="clear" w:color="auto" w:fill="FFFFFF"/>
              <w:rPr>
                <w:rFonts w:ascii="Arial" w:hAnsi="Arial" w:cs="Arial"/>
                <w:sz w:val="22"/>
                <w:szCs w:val="22"/>
              </w:rPr>
            </w:pPr>
          </w:p>
        </w:tc>
      </w:tr>
      <w:tr w:rsidR="00BC4379" w:rsidRPr="00973EF5" w14:paraId="35C22850" w14:textId="77777777" w:rsidTr="00CA026E">
        <w:tc>
          <w:tcPr>
            <w:tcW w:w="14454" w:type="dxa"/>
            <w:gridSpan w:val="2"/>
          </w:tcPr>
          <w:p w14:paraId="22FF4336" w14:textId="69027D55" w:rsidR="00661D26" w:rsidRPr="00973EF5" w:rsidRDefault="00661D26" w:rsidP="00661D26">
            <w:pPr>
              <w:jc w:val="center"/>
              <w:rPr>
                <w:rFonts w:ascii="Arial" w:hAnsi="Arial" w:cs="Arial"/>
                <w:b/>
                <w:bCs/>
              </w:rPr>
            </w:pPr>
            <w:r w:rsidRPr="00973EF5">
              <w:rPr>
                <w:rFonts w:ascii="Arial" w:hAnsi="Arial" w:cs="Arial"/>
                <w:b/>
                <w:bCs/>
              </w:rPr>
              <w:t>Questions for discussion</w:t>
            </w:r>
          </w:p>
        </w:tc>
      </w:tr>
      <w:tr w:rsidR="00BC4379" w:rsidRPr="00973EF5" w14:paraId="5920A6E6" w14:textId="77777777" w:rsidTr="005278CD">
        <w:trPr>
          <w:trHeight w:val="1568"/>
        </w:trPr>
        <w:tc>
          <w:tcPr>
            <w:tcW w:w="14454" w:type="dxa"/>
            <w:gridSpan w:val="2"/>
          </w:tcPr>
          <w:p w14:paraId="53A534DC" w14:textId="77777777" w:rsidR="00BC4379" w:rsidRPr="00973EF5" w:rsidRDefault="00BC4379" w:rsidP="00BC4379">
            <w:pPr>
              <w:pStyle w:val="ListParagraph"/>
              <w:numPr>
                <w:ilvl w:val="0"/>
                <w:numId w:val="2"/>
              </w:numPr>
              <w:rPr>
                <w:rFonts w:ascii="Arial" w:hAnsi="Arial" w:cs="Arial"/>
              </w:rPr>
            </w:pPr>
            <w:r w:rsidRPr="00973EF5">
              <w:rPr>
                <w:rFonts w:ascii="Arial" w:hAnsi="Arial" w:cs="Arial"/>
              </w:rPr>
              <w:t xml:space="preserve">What are the main approaches and strategies that could be used to </w:t>
            </w:r>
            <w:r w:rsidRPr="00973EF5">
              <w:rPr>
                <w:rFonts w:ascii="Arial" w:hAnsi="Arial" w:cs="Arial"/>
                <w:b/>
                <w:bCs/>
              </w:rPr>
              <w:t>measure</w:t>
            </w:r>
            <w:r w:rsidRPr="00973EF5">
              <w:rPr>
                <w:rFonts w:ascii="Arial" w:hAnsi="Arial" w:cs="Arial"/>
              </w:rPr>
              <w:t xml:space="preserve"> an infectious disease outbreak?</w:t>
            </w:r>
          </w:p>
          <w:p w14:paraId="03E9ABCD" w14:textId="77777777" w:rsidR="00BC4379" w:rsidRPr="00973EF5" w:rsidRDefault="00BC4379" w:rsidP="00BC4379">
            <w:pPr>
              <w:pStyle w:val="ListParagraph"/>
              <w:numPr>
                <w:ilvl w:val="0"/>
                <w:numId w:val="2"/>
              </w:numPr>
              <w:rPr>
                <w:rFonts w:ascii="Arial" w:hAnsi="Arial" w:cs="Arial"/>
              </w:rPr>
            </w:pPr>
            <w:r w:rsidRPr="00973EF5">
              <w:rPr>
                <w:rFonts w:ascii="Arial" w:hAnsi="Arial" w:cs="Arial"/>
              </w:rPr>
              <w:t xml:space="preserve">What are the main approaches and strategies that could be used to </w:t>
            </w:r>
            <w:r w:rsidRPr="00973EF5">
              <w:rPr>
                <w:rFonts w:ascii="Arial" w:hAnsi="Arial" w:cs="Arial"/>
                <w:b/>
                <w:bCs/>
              </w:rPr>
              <w:t>monitor</w:t>
            </w:r>
            <w:r w:rsidRPr="00973EF5">
              <w:rPr>
                <w:rFonts w:ascii="Arial" w:hAnsi="Arial" w:cs="Arial"/>
              </w:rPr>
              <w:t xml:space="preserve"> an infectious disease outbreak?</w:t>
            </w:r>
          </w:p>
          <w:p w14:paraId="367093B7" w14:textId="77777777" w:rsidR="00BC4379" w:rsidRPr="00973EF5" w:rsidRDefault="00BC4379" w:rsidP="00BC4379">
            <w:pPr>
              <w:pStyle w:val="ListParagraph"/>
              <w:numPr>
                <w:ilvl w:val="0"/>
                <w:numId w:val="2"/>
              </w:numPr>
              <w:rPr>
                <w:rFonts w:ascii="Arial" w:hAnsi="Arial" w:cs="Arial"/>
              </w:rPr>
            </w:pPr>
            <w:r w:rsidRPr="00973EF5">
              <w:rPr>
                <w:rFonts w:ascii="Arial" w:hAnsi="Arial" w:cs="Arial"/>
              </w:rPr>
              <w:t xml:space="preserve">What are the main approaches and strategies that could be used to </w:t>
            </w:r>
            <w:r w:rsidRPr="00973EF5">
              <w:rPr>
                <w:rFonts w:ascii="Arial" w:hAnsi="Arial" w:cs="Arial"/>
                <w:b/>
                <w:bCs/>
              </w:rPr>
              <w:t>control</w:t>
            </w:r>
            <w:r w:rsidRPr="00973EF5">
              <w:rPr>
                <w:rFonts w:ascii="Arial" w:hAnsi="Arial" w:cs="Arial"/>
              </w:rPr>
              <w:t xml:space="preserve"> an infectious disease outbreak?</w:t>
            </w:r>
          </w:p>
          <w:p w14:paraId="17DFAED2" w14:textId="77777777" w:rsidR="00BC4379" w:rsidRPr="00973EF5" w:rsidRDefault="00BC4379" w:rsidP="00BC4379">
            <w:pPr>
              <w:pStyle w:val="ListParagraph"/>
              <w:numPr>
                <w:ilvl w:val="0"/>
                <w:numId w:val="2"/>
              </w:numPr>
              <w:rPr>
                <w:rFonts w:ascii="Arial" w:hAnsi="Arial" w:cs="Arial"/>
              </w:rPr>
            </w:pPr>
            <w:r w:rsidRPr="00973EF5">
              <w:rPr>
                <w:rFonts w:ascii="Arial" w:hAnsi="Arial" w:cs="Arial"/>
              </w:rPr>
              <w:t xml:space="preserve">What </w:t>
            </w:r>
            <w:r w:rsidRPr="00973EF5">
              <w:rPr>
                <w:rFonts w:ascii="Arial" w:hAnsi="Arial" w:cs="Arial"/>
                <w:b/>
                <w:bCs/>
              </w:rPr>
              <w:t>policy</w:t>
            </w:r>
            <w:r w:rsidRPr="00973EF5">
              <w:rPr>
                <w:rFonts w:ascii="Arial" w:hAnsi="Arial" w:cs="Arial"/>
              </w:rPr>
              <w:t xml:space="preserve"> and strategies are available to the </w:t>
            </w:r>
            <w:r w:rsidRPr="00973EF5">
              <w:rPr>
                <w:rFonts w:ascii="Arial" w:hAnsi="Arial" w:cs="Arial"/>
                <w:b/>
                <w:bCs/>
              </w:rPr>
              <w:t>UK government</w:t>
            </w:r>
            <w:r w:rsidRPr="00973EF5">
              <w:rPr>
                <w:rFonts w:ascii="Arial" w:hAnsi="Arial" w:cs="Arial"/>
              </w:rPr>
              <w:t xml:space="preserve"> to maintain public health? </w:t>
            </w:r>
          </w:p>
          <w:p w14:paraId="770B9690" w14:textId="77777777" w:rsidR="006B4C33" w:rsidRDefault="006B4C33" w:rsidP="006B4C33">
            <w:pPr>
              <w:pStyle w:val="ListParagraph"/>
              <w:numPr>
                <w:ilvl w:val="0"/>
                <w:numId w:val="3"/>
              </w:numPr>
              <w:spacing w:line="256" w:lineRule="auto"/>
              <w:rPr>
                <w:rFonts w:ascii="Arial" w:hAnsi="Arial" w:cs="Arial"/>
              </w:rPr>
            </w:pPr>
            <w:r>
              <w:rPr>
                <w:rFonts w:ascii="Arial" w:hAnsi="Arial" w:cs="Arial"/>
              </w:rPr>
              <w:t xml:space="preserve">What recommendations as public health practitioners you can provide to the policy makers. (this recommendations should not be taken from any sources)  </w:t>
            </w:r>
          </w:p>
          <w:p w14:paraId="7B4271DF" w14:textId="53B79FF4" w:rsidR="00BC4379" w:rsidRPr="00973EF5" w:rsidRDefault="00BC4379" w:rsidP="00BC4379">
            <w:pPr>
              <w:pStyle w:val="ListParagraph"/>
              <w:numPr>
                <w:ilvl w:val="0"/>
                <w:numId w:val="2"/>
              </w:numPr>
              <w:rPr>
                <w:rFonts w:ascii="Arial" w:hAnsi="Arial" w:cs="Arial"/>
              </w:rPr>
            </w:pPr>
            <w:r w:rsidRPr="00973EF5">
              <w:rPr>
                <w:rFonts w:ascii="Arial" w:hAnsi="Arial" w:cs="Arial"/>
              </w:rPr>
              <w:t xml:space="preserve">  </w:t>
            </w:r>
            <w:r w:rsidR="006B4C33">
              <w:rPr>
                <w:rFonts w:ascii="Arial" w:hAnsi="Arial" w:cs="Arial"/>
              </w:rPr>
              <w:t>What  health education  will</w:t>
            </w:r>
            <w:r w:rsidR="00947E21">
              <w:rPr>
                <w:rFonts w:ascii="Arial" w:hAnsi="Arial" w:cs="Arial"/>
              </w:rPr>
              <w:t xml:space="preserve"> you</w:t>
            </w:r>
            <w:r w:rsidR="006B4C33">
              <w:rPr>
                <w:rFonts w:ascii="Arial" w:hAnsi="Arial" w:cs="Arial"/>
              </w:rPr>
              <w:t xml:space="preserve"> give  to the school management  to prevent school from outbreak</w:t>
            </w:r>
          </w:p>
          <w:p w14:paraId="07295EA5" w14:textId="5690468B" w:rsidR="00BC4379" w:rsidRPr="00973EF5" w:rsidRDefault="00BC4379" w:rsidP="00947E21">
            <w:pPr>
              <w:pStyle w:val="ListParagraph"/>
              <w:rPr>
                <w:rFonts w:ascii="Arial" w:hAnsi="Arial" w:cs="Arial"/>
              </w:rPr>
            </w:pPr>
          </w:p>
        </w:tc>
      </w:tr>
    </w:tbl>
    <w:p w14:paraId="7D86004A" w14:textId="77777777" w:rsidR="0044649C" w:rsidRPr="00973EF5" w:rsidRDefault="0044649C">
      <w:pPr>
        <w:rPr>
          <w:rFonts w:ascii="Arial" w:hAnsi="Arial" w:cs="Arial"/>
        </w:rPr>
      </w:pPr>
    </w:p>
    <w:sectPr w:rsidR="0044649C" w:rsidRPr="00973EF5" w:rsidSect="00422F2E">
      <w:headerReference w:type="default" r:id="rId7"/>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3EC7F58" w14:textId="77777777" w:rsidR="00AD20BD" w:rsidRDefault="00AD20BD" w:rsidP="00BC4379">
      <w:pPr>
        <w:spacing w:after="0" w:line="240" w:lineRule="auto"/>
      </w:pPr>
      <w:r>
        <w:separator/>
      </w:r>
    </w:p>
  </w:endnote>
  <w:endnote w:type="continuationSeparator" w:id="0">
    <w:p w14:paraId="5C1CE467" w14:textId="77777777" w:rsidR="00AD20BD" w:rsidRDefault="00AD20BD" w:rsidP="00BC43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3103C2F" w14:textId="77777777" w:rsidR="00AD20BD" w:rsidRDefault="00AD20BD" w:rsidP="00BC4379">
      <w:pPr>
        <w:spacing w:after="0" w:line="240" w:lineRule="auto"/>
      </w:pPr>
      <w:r>
        <w:separator/>
      </w:r>
    </w:p>
  </w:footnote>
  <w:footnote w:type="continuationSeparator" w:id="0">
    <w:p w14:paraId="2C5E3D6A" w14:textId="77777777" w:rsidR="00AD20BD" w:rsidRDefault="00AD20BD" w:rsidP="00BC437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0D9DFB5" w14:textId="3324BAC7" w:rsidR="00BC4379" w:rsidRDefault="00BC4379">
    <w:pPr>
      <w:pStyle w:val="Header"/>
    </w:pPr>
    <w:r>
      <w:t>LCHS4004 Discussion Assessment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2F4F93"/>
    <w:multiLevelType w:val="hybridMultilevel"/>
    <w:tmpl w:val="1DFA44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A5710EA"/>
    <w:multiLevelType w:val="hybridMultilevel"/>
    <w:tmpl w:val="2B7E0E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45390256">
    <w:abstractNumId w:val="0"/>
  </w:num>
  <w:num w:numId="2" w16cid:durableId="1107428953">
    <w:abstractNumId w:val="1"/>
  </w:num>
  <w:num w:numId="3" w16cid:durableId="711990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1D26"/>
    <w:rsid w:val="00047847"/>
    <w:rsid w:val="001A4797"/>
    <w:rsid w:val="001E30CE"/>
    <w:rsid w:val="003B6583"/>
    <w:rsid w:val="00422F2E"/>
    <w:rsid w:val="0044649C"/>
    <w:rsid w:val="00496C81"/>
    <w:rsid w:val="004E2290"/>
    <w:rsid w:val="004F6E47"/>
    <w:rsid w:val="00661D26"/>
    <w:rsid w:val="006B4C33"/>
    <w:rsid w:val="00897E64"/>
    <w:rsid w:val="00947E21"/>
    <w:rsid w:val="00973EF5"/>
    <w:rsid w:val="00AD20BD"/>
    <w:rsid w:val="00BC4379"/>
    <w:rsid w:val="00BC74A4"/>
    <w:rsid w:val="00C01C6A"/>
    <w:rsid w:val="00DD6E36"/>
    <w:rsid w:val="00EC5AF2"/>
    <w:rsid w:val="00FD65E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799AE1"/>
  <w15:chartTrackingRefBased/>
  <w15:docId w15:val="{50479259-758A-4D87-A551-22345226C0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61D2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61D26"/>
    <w:pPr>
      <w:ind w:left="720"/>
      <w:contextualSpacing/>
    </w:pPr>
  </w:style>
  <w:style w:type="paragraph" w:customStyle="1" w:styleId="1ta">
    <w:name w:val="_1_t_a"/>
    <w:basedOn w:val="Normal"/>
    <w:rsid w:val="00661D2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BC43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4379"/>
  </w:style>
  <w:style w:type="paragraph" w:styleId="Footer">
    <w:name w:val="footer"/>
    <w:basedOn w:val="Normal"/>
    <w:link w:val="FooterChar"/>
    <w:uiPriority w:val="99"/>
    <w:unhideWhenUsed/>
    <w:rsid w:val="00BC43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4379"/>
  </w:style>
  <w:style w:type="paragraph" w:customStyle="1" w:styleId="mol-para-with-font">
    <w:name w:val="mol-para-with-font"/>
    <w:basedOn w:val="Normal"/>
    <w:rsid w:val="00973EF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Revision">
    <w:name w:val="Revision"/>
    <w:hidden/>
    <w:uiPriority w:val="99"/>
    <w:semiHidden/>
    <w:rsid w:val="006B4C33"/>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8529164">
      <w:bodyDiv w:val="1"/>
      <w:marLeft w:val="0"/>
      <w:marRight w:val="0"/>
      <w:marTop w:val="0"/>
      <w:marBottom w:val="0"/>
      <w:divBdr>
        <w:top w:val="none" w:sz="0" w:space="0" w:color="auto"/>
        <w:left w:val="none" w:sz="0" w:space="0" w:color="auto"/>
        <w:bottom w:val="none" w:sz="0" w:space="0" w:color="auto"/>
        <w:right w:val="none" w:sz="0" w:space="0" w:color="auto"/>
      </w:divBdr>
    </w:div>
    <w:div w:id="342785331">
      <w:bodyDiv w:val="1"/>
      <w:marLeft w:val="0"/>
      <w:marRight w:val="0"/>
      <w:marTop w:val="0"/>
      <w:marBottom w:val="0"/>
      <w:divBdr>
        <w:top w:val="none" w:sz="0" w:space="0" w:color="auto"/>
        <w:left w:val="none" w:sz="0" w:space="0" w:color="auto"/>
        <w:bottom w:val="none" w:sz="0" w:space="0" w:color="auto"/>
        <w:right w:val="none" w:sz="0" w:space="0" w:color="auto"/>
      </w:divBdr>
    </w:div>
    <w:div w:id="404451271">
      <w:bodyDiv w:val="1"/>
      <w:marLeft w:val="0"/>
      <w:marRight w:val="0"/>
      <w:marTop w:val="0"/>
      <w:marBottom w:val="0"/>
      <w:divBdr>
        <w:top w:val="none" w:sz="0" w:space="0" w:color="auto"/>
        <w:left w:val="none" w:sz="0" w:space="0" w:color="auto"/>
        <w:bottom w:val="none" w:sz="0" w:space="0" w:color="auto"/>
        <w:right w:val="none" w:sz="0" w:space="0" w:color="auto"/>
      </w:divBdr>
    </w:div>
    <w:div w:id="1099988485">
      <w:bodyDiv w:val="1"/>
      <w:marLeft w:val="0"/>
      <w:marRight w:val="0"/>
      <w:marTop w:val="0"/>
      <w:marBottom w:val="0"/>
      <w:divBdr>
        <w:top w:val="none" w:sz="0" w:space="0" w:color="auto"/>
        <w:left w:val="none" w:sz="0" w:space="0" w:color="auto"/>
        <w:bottom w:val="none" w:sz="0" w:space="0" w:color="auto"/>
        <w:right w:val="none" w:sz="0" w:space="0" w:color="auto"/>
      </w:divBdr>
    </w:div>
    <w:div w:id="1161194249">
      <w:bodyDiv w:val="1"/>
      <w:marLeft w:val="0"/>
      <w:marRight w:val="0"/>
      <w:marTop w:val="0"/>
      <w:marBottom w:val="0"/>
      <w:divBdr>
        <w:top w:val="none" w:sz="0" w:space="0" w:color="auto"/>
        <w:left w:val="none" w:sz="0" w:space="0" w:color="auto"/>
        <w:bottom w:val="none" w:sz="0" w:space="0" w:color="auto"/>
        <w:right w:val="none" w:sz="0" w:space="0" w:color="auto"/>
      </w:divBdr>
    </w:div>
    <w:div w:id="1373965649">
      <w:bodyDiv w:val="1"/>
      <w:marLeft w:val="0"/>
      <w:marRight w:val="0"/>
      <w:marTop w:val="0"/>
      <w:marBottom w:val="0"/>
      <w:divBdr>
        <w:top w:val="none" w:sz="0" w:space="0" w:color="auto"/>
        <w:left w:val="none" w:sz="0" w:space="0" w:color="auto"/>
        <w:bottom w:val="none" w:sz="0" w:space="0" w:color="auto"/>
        <w:right w:val="none" w:sz="0" w:space="0" w:color="auto"/>
      </w:divBdr>
    </w:div>
    <w:div w:id="1389450677">
      <w:bodyDiv w:val="1"/>
      <w:marLeft w:val="0"/>
      <w:marRight w:val="0"/>
      <w:marTop w:val="0"/>
      <w:marBottom w:val="0"/>
      <w:divBdr>
        <w:top w:val="none" w:sz="0" w:space="0" w:color="auto"/>
        <w:left w:val="none" w:sz="0" w:space="0" w:color="auto"/>
        <w:bottom w:val="none" w:sz="0" w:space="0" w:color="auto"/>
        <w:right w:val="none" w:sz="0" w:space="0" w:color="auto"/>
      </w:divBdr>
    </w:div>
    <w:div w:id="1391881047">
      <w:bodyDiv w:val="1"/>
      <w:marLeft w:val="0"/>
      <w:marRight w:val="0"/>
      <w:marTop w:val="0"/>
      <w:marBottom w:val="0"/>
      <w:divBdr>
        <w:top w:val="none" w:sz="0" w:space="0" w:color="auto"/>
        <w:left w:val="none" w:sz="0" w:space="0" w:color="auto"/>
        <w:bottom w:val="none" w:sz="0" w:space="0" w:color="auto"/>
        <w:right w:val="none" w:sz="0" w:space="0" w:color="auto"/>
      </w:divBdr>
    </w:div>
    <w:div w:id="15751171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348</Words>
  <Characters>1989</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Gillian Weaver</cp:lastModifiedBy>
  <cp:revision>2</cp:revision>
  <dcterms:created xsi:type="dcterms:W3CDTF">2024-08-07T13:41:00Z</dcterms:created>
  <dcterms:modified xsi:type="dcterms:W3CDTF">2024-08-07T13:41:00Z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3e4133c5-5087-4607-8934-ed2ce7741901_Enabled">
    <vt:lpwstr>true</vt:lpwstr>
  </property>
  <property fmtid="{D5CDD505-2E9C-101B-9397-08002B2CF9AE}" pid="3" name="MSIP_Label_3e4133c5-5087-4607-8934-ed2ce7741901_SetDate">
    <vt:lpwstr>2024-02-16T10:12:35Z</vt:lpwstr>
  </property>
  <property fmtid="{D5CDD505-2E9C-101B-9397-08002B2CF9AE}" pid="4" name="MSIP_Label_3e4133c5-5087-4607-8934-ed2ce7741901_Method">
    <vt:lpwstr>Standard</vt:lpwstr>
  </property>
  <property fmtid="{D5CDD505-2E9C-101B-9397-08002B2CF9AE}" pid="5" name="MSIP_Label_3e4133c5-5087-4607-8934-ed2ce7741901_Name">
    <vt:lpwstr>Protect Staff Only (2023)</vt:lpwstr>
  </property>
  <property fmtid="{D5CDD505-2E9C-101B-9397-08002B2CF9AE}" pid="6" name="MSIP_Label_3e4133c5-5087-4607-8934-ed2ce7741901_SiteId">
    <vt:lpwstr>4cad97b1-5935-4103-a866-57ad98a1517e</vt:lpwstr>
  </property>
  <property fmtid="{D5CDD505-2E9C-101B-9397-08002B2CF9AE}" pid="7" name="MSIP_Label_3e4133c5-5087-4607-8934-ed2ce7741901_ActionId">
    <vt:lpwstr>792468ba-1240-4482-bc9b-e4067312c757</vt:lpwstr>
  </property>
  <property fmtid="{D5CDD505-2E9C-101B-9397-08002B2CF9AE}" pid="8" name="MSIP_Label_3e4133c5-5087-4607-8934-ed2ce7741901_ContentBits">
    <vt:lpwstr>0</vt:lpwstr>
  </property>
</Properties>
</file>