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3F167" w14:textId="77777777" w:rsidR="00426BF7" w:rsidRDefault="00426BF7" w:rsidP="00A53DFE">
      <w:pPr>
        <w:tabs>
          <w:tab w:val="decimal" w:pos="9360"/>
        </w:tabs>
        <w:ind w:right="-1054"/>
        <w:rPr>
          <w:rFonts w:ascii="Calibri" w:hAnsi="Calibri" w:cs="Calibri"/>
          <w:sz w:val="22"/>
          <w:szCs w:val="22"/>
          <w:lang w:val="en-GB"/>
        </w:rPr>
      </w:pPr>
    </w:p>
    <w:p w14:paraId="4F339C1C" w14:textId="77777777" w:rsidR="00426BF7" w:rsidRDefault="00426BF7" w:rsidP="00A53DFE">
      <w:pPr>
        <w:tabs>
          <w:tab w:val="decimal" w:pos="9360"/>
        </w:tabs>
        <w:ind w:right="-1054"/>
        <w:rPr>
          <w:rFonts w:ascii="Calibri" w:hAnsi="Calibri" w:cs="Calibri"/>
          <w:sz w:val="22"/>
          <w:szCs w:val="22"/>
          <w:lang w:val="en-GB"/>
        </w:rPr>
      </w:pPr>
    </w:p>
    <w:p w14:paraId="283BFFCB" w14:textId="77777777" w:rsidR="00426BF7" w:rsidRDefault="00426BF7" w:rsidP="00A53DFE">
      <w:pPr>
        <w:tabs>
          <w:tab w:val="decimal" w:pos="9360"/>
        </w:tabs>
        <w:ind w:right="-1054"/>
        <w:rPr>
          <w:rFonts w:ascii="Calibri" w:hAnsi="Calibri" w:cs="Calibri"/>
          <w:sz w:val="22"/>
          <w:szCs w:val="22"/>
          <w:lang w:val="en-GB"/>
        </w:rPr>
      </w:pPr>
    </w:p>
    <w:p w14:paraId="090A5915" w14:textId="77777777" w:rsidR="00426BF7" w:rsidRDefault="00426BF7" w:rsidP="00A53DFE">
      <w:pPr>
        <w:tabs>
          <w:tab w:val="decimal" w:pos="9360"/>
        </w:tabs>
        <w:ind w:right="-1054"/>
        <w:rPr>
          <w:rFonts w:ascii="Calibri" w:hAnsi="Calibri" w:cs="Calibri"/>
          <w:sz w:val="22"/>
          <w:szCs w:val="22"/>
          <w:lang w:val="en-GB"/>
        </w:rPr>
      </w:pPr>
    </w:p>
    <w:p w14:paraId="6E450ED2" w14:textId="6A569349" w:rsidR="00426BF7" w:rsidRDefault="00806736" w:rsidP="00A53DFE">
      <w:pPr>
        <w:tabs>
          <w:tab w:val="decimal" w:pos="9360"/>
        </w:tabs>
        <w:ind w:right="-1054"/>
        <w:rPr>
          <w:rFonts w:ascii="Calibri" w:hAnsi="Calibri" w:cs="Calibri"/>
          <w:sz w:val="22"/>
          <w:szCs w:val="22"/>
          <w:lang w:val="en-GB"/>
        </w:rPr>
      </w:pPr>
      <w:r>
        <w:rPr>
          <w:rFonts w:ascii="Calibri" w:hAnsi="Calibri" w:cs="Calibri"/>
          <w:noProof/>
          <w:sz w:val="22"/>
          <w:szCs w:val="22"/>
          <w:lang w:val="en-GB"/>
        </w:rPr>
        <w:lastRenderedPageBreak/>
        <w:drawing>
          <wp:anchor distT="0" distB="0" distL="114300" distR="114300" simplePos="0" relativeHeight="251658240" behindDoc="0" locked="0" layoutInCell="1" allowOverlap="1" wp14:anchorId="3F2AF96C" wp14:editId="218E672E">
            <wp:simplePos x="0" y="0"/>
            <wp:positionH relativeFrom="margin">
              <wp:posOffset>-1337945</wp:posOffset>
            </wp:positionH>
            <wp:positionV relativeFrom="paragraph">
              <wp:posOffset>1447800</wp:posOffset>
            </wp:positionV>
            <wp:extent cx="9399270" cy="6769735"/>
            <wp:effectExtent l="317" t="0" r="0" b="0"/>
            <wp:wrapSquare wrapText="bothSides"/>
            <wp:docPr id="1" name="Picture 1"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ne thing.jpg"/>
                    <pic:cNvPicPr/>
                  </pic:nvPicPr>
                  <pic:blipFill rotWithShape="1">
                    <a:blip r:embed="rId4" cstate="print">
                      <a:extLst>
                        <a:ext uri="{28A0092B-C50C-407E-A947-70E740481C1C}">
                          <a14:useLocalDpi xmlns:a14="http://schemas.microsoft.com/office/drawing/2010/main" val="0"/>
                        </a:ext>
                      </a:extLst>
                    </a:blip>
                    <a:srcRect l="9354" r="12546"/>
                    <a:stretch/>
                  </pic:blipFill>
                  <pic:spPr bwMode="auto">
                    <a:xfrm rot="5400000">
                      <a:off x="0" y="0"/>
                      <a:ext cx="9399270" cy="6769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43C038" w14:textId="77777777" w:rsidR="0061697C" w:rsidRDefault="00426BF7" w:rsidP="00A53DFE">
      <w:pPr>
        <w:tabs>
          <w:tab w:val="decimal" w:pos="9360"/>
        </w:tabs>
        <w:ind w:right="-1054"/>
        <w:rPr>
          <w:rFonts w:ascii="Century Schoolbook" w:hAnsi="Century Schoolbook" w:cs="Calibri"/>
          <w:sz w:val="22"/>
          <w:szCs w:val="22"/>
          <w:lang w:val="en-GB"/>
        </w:rPr>
      </w:pPr>
      <w:r w:rsidRPr="0061697C">
        <w:rPr>
          <w:rFonts w:ascii="Century Schoolbook" w:hAnsi="Century Schoolbook" w:cs="Calibri"/>
          <w:sz w:val="22"/>
          <w:szCs w:val="22"/>
          <w:lang w:val="en-GB"/>
        </w:rPr>
        <w:lastRenderedPageBreak/>
        <w:t>P</w:t>
      </w:r>
      <w:r w:rsidR="00806736" w:rsidRPr="0061697C">
        <w:rPr>
          <w:rFonts w:ascii="Century Schoolbook" w:hAnsi="Century Schoolbook" w:cs="Calibri"/>
          <w:sz w:val="22"/>
          <w:szCs w:val="22"/>
          <w:lang w:val="en-GB"/>
        </w:rPr>
        <w:t xml:space="preserve">art </w:t>
      </w:r>
      <w:r w:rsidRPr="0061697C">
        <w:rPr>
          <w:rFonts w:ascii="Century Schoolbook" w:hAnsi="Century Schoolbook" w:cs="Calibri"/>
          <w:sz w:val="22"/>
          <w:szCs w:val="22"/>
          <w:lang w:val="en-GB"/>
        </w:rPr>
        <w:t xml:space="preserve">3: </w:t>
      </w:r>
      <w:r w:rsidR="00A53DFE" w:rsidRPr="0061697C">
        <w:rPr>
          <w:rFonts w:ascii="Century Schoolbook" w:hAnsi="Century Schoolbook" w:cs="Calibri"/>
          <w:sz w:val="22"/>
          <w:szCs w:val="22"/>
          <w:lang w:val="en-GB"/>
        </w:rPr>
        <w:t>In no more than 1000 words assess the main difficulties that may be faced when as</w:t>
      </w:r>
      <w:r w:rsidR="005A1314" w:rsidRPr="0061697C">
        <w:rPr>
          <w:rFonts w:ascii="Century Schoolbook" w:hAnsi="Century Schoolbook" w:cs="Calibri"/>
          <w:sz w:val="22"/>
          <w:szCs w:val="22"/>
          <w:lang w:val="en-GB"/>
        </w:rPr>
        <w:t xml:space="preserve">cribing a </w:t>
      </w:r>
    </w:p>
    <w:p w14:paraId="596960CA" w14:textId="134739EF" w:rsidR="00A53DFE" w:rsidRPr="0061697C" w:rsidRDefault="005A1314" w:rsidP="00A53DFE">
      <w:pPr>
        <w:tabs>
          <w:tab w:val="decimal" w:pos="9360"/>
        </w:tabs>
        <w:ind w:right="-1054"/>
        <w:rPr>
          <w:rFonts w:ascii="Century Schoolbook" w:hAnsi="Century Schoolbook" w:cs="Calibri"/>
          <w:b/>
          <w:sz w:val="22"/>
          <w:szCs w:val="22"/>
          <w:lang w:val="en-GB"/>
        </w:rPr>
      </w:pPr>
      <w:proofErr w:type="spellStart"/>
      <w:r w:rsidRPr="0061697C">
        <w:rPr>
          <w:rFonts w:ascii="Century Schoolbook" w:hAnsi="Century Schoolbook" w:cs="Calibri"/>
          <w:sz w:val="22"/>
          <w:szCs w:val="22"/>
          <w:lang w:val="en-GB"/>
        </w:rPr>
        <w:t>taphonomic</w:t>
      </w:r>
      <w:proofErr w:type="spellEnd"/>
      <w:r w:rsidRPr="0061697C">
        <w:rPr>
          <w:rFonts w:ascii="Century Schoolbook" w:hAnsi="Century Schoolbook" w:cs="Calibri"/>
          <w:sz w:val="22"/>
          <w:szCs w:val="22"/>
          <w:lang w:val="en-GB"/>
        </w:rPr>
        <w:t xml:space="preserve"> history to</w:t>
      </w:r>
      <w:r w:rsidR="0061697C">
        <w:rPr>
          <w:rFonts w:ascii="Century Schoolbook" w:hAnsi="Century Schoolbook" w:cs="Calibri"/>
          <w:b/>
          <w:sz w:val="22"/>
          <w:szCs w:val="22"/>
          <w:lang w:val="en-GB"/>
        </w:rPr>
        <w:t xml:space="preserve"> </w:t>
      </w:r>
      <w:r w:rsidR="00A53DFE" w:rsidRPr="0061697C">
        <w:rPr>
          <w:rFonts w:ascii="Century Schoolbook" w:hAnsi="Century Schoolbook" w:cs="Calibri"/>
          <w:b/>
          <w:sz w:val="22"/>
          <w:szCs w:val="22"/>
          <w:lang w:val="en-GB"/>
        </w:rPr>
        <w:t>your</w:t>
      </w:r>
      <w:r w:rsidRPr="0061697C">
        <w:rPr>
          <w:rFonts w:ascii="Century Schoolbook" w:hAnsi="Century Schoolbook" w:cs="Calibri"/>
          <w:sz w:val="22"/>
          <w:szCs w:val="22"/>
          <w:lang w:val="en-GB"/>
        </w:rPr>
        <w:t xml:space="preserve"> </w:t>
      </w:r>
      <w:r w:rsidR="00A53DFE" w:rsidRPr="0061697C">
        <w:rPr>
          <w:rFonts w:ascii="Century Schoolbook" w:hAnsi="Century Schoolbook" w:cs="Calibri"/>
          <w:sz w:val="22"/>
          <w:szCs w:val="22"/>
          <w:lang w:val="en-GB"/>
        </w:rPr>
        <w:t>bone and based on your laboratory experience.</w:t>
      </w:r>
    </w:p>
    <w:p w14:paraId="3AB30990" w14:textId="77777777" w:rsidR="00A53DFE" w:rsidRPr="0061697C" w:rsidRDefault="00A53DFE" w:rsidP="00A53DFE">
      <w:pPr>
        <w:tabs>
          <w:tab w:val="decimal" w:pos="9360"/>
        </w:tabs>
        <w:ind w:left="-360" w:right="-1054"/>
        <w:rPr>
          <w:rFonts w:ascii="Century Schoolbook" w:hAnsi="Century Schoolbook" w:cs="Calibri"/>
          <w:sz w:val="22"/>
          <w:szCs w:val="22"/>
          <w:lang w:val="en-GB"/>
        </w:rPr>
      </w:pPr>
    </w:p>
    <w:p w14:paraId="23176603" w14:textId="77777777" w:rsidR="00A53DFE" w:rsidRPr="0061697C" w:rsidRDefault="00A53DFE" w:rsidP="00A53DFE">
      <w:pPr>
        <w:tabs>
          <w:tab w:val="decimal" w:pos="9360"/>
        </w:tabs>
        <w:ind w:left="-360" w:right="-1054"/>
        <w:rPr>
          <w:rFonts w:ascii="Century Schoolbook" w:hAnsi="Century Schoolbook" w:cs="Calibri"/>
          <w:sz w:val="22"/>
          <w:szCs w:val="22"/>
          <w:lang w:val="en-GB"/>
        </w:rPr>
      </w:pPr>
    </w:p>
    <w:p w14:paraId="47911DE2" w14:textId="77777777" w:rsidR="009D3F57" w:rsidRPr="0061697C" w:rsidRDefault="00293210" w:rsidP="00293210">
      <w:pPr>
        <w:rPr>
          <w:rFonts w:ascii="Century Schoolbook" w:hAnsi="Century Schoolbook"/>
        </w:rPr>
      </w:pPr>
      <w:r w:rsidRPr="0061697C">
        <w:rPr>
          <w:rFonts w:ascii="Century Schoolbook" w:hAnsi="Century Schoolbook"/>
        </w:rPr>
        <w:t xml:space="preserve">It is easy to label the bone, describe what condition the bone is in and to some extent what classification the bone belongs to but not necessarily the factors that have influenced the survivorship and </w:t>
      </w:r>
      <w:proofErr w:type="spellStart"/>
      <w:r w:rsidRPr="0061697C">
        <w:rPr>
          <w:rFonts w:ascii="Century Schoolbook" w:hAnsi="Century Schoolbook"/>
        </w:rPr>
        <w:t>taphonomic</w:t>
      </w:r>
      <w:proofErr w:type="spellEnd"/>
      <w:r w:rsidRPr="0061697C">
        <w:rPr>
          <w:rFonts w:ascii="Century Schoolbook" w:hAnsi="Century Schoolbook"/>
        </w:rPr>
        <w:t xml:space="preserve"> history of the bone. </w:t>
      </w:r>
    </w:p>
    <w:p w14:paraId="60F40BFD" w14:textId="77777777" w:rsidR="009D3F57" w:rsidRPr="0061697C" w:rsidRDefault="009D3F57" w:rsidP="00293210">
      <w:pPr>
        <w:rPr>
          <w:rFonts w:ascii="Century Schoolbook" w:hAnsi="Century Schoolbook"/>
        </w:rPr>
      </w:pPr>
    </w:p>
    <w:p w14:paraId="53B15861" w14:textId="43BC1F71" w:rsidR="00293210" w:rsidRPr="0061697C" w:rsidRDefault="00293210" w:rsidP="00293210">
      <w:pPr>
        <w:rPr>
          <w:rFonts w:ascii="Century Schoolbook" w:hAnsi="Century Schoolbook"/>
        </w:rPr>
      </w:pPr>
      <w:r w:rsidRPr="0061697C">
        <w:rPr>
          <w:rFonts w:ascii="Century Schoolbook" w:hAnsi="Century Schoolbook"/>
        </w:rPr>
        <w:t xml:space="preserve">Aspects of the bone I can identify is the species of the bone which is that of a </w:t>
      </w:r>
      <w:proofErr w:type="spellStart"/>
      <w:r w:rsidRPr="0061697C">
        <w:rPr>
          <w:rFonts w:ascii="Century Schoolbook" w:hAnsi="Century Schoolbook"/>
        </w:rPr>
        <w:t>cervus</w:t>
      </w:r>
      <w:proofErr w:type="spellEnd"/>
      <w:r w:rsidRPr="0061697C">
        <w:rPr>
          <w:rFonts w:ascii="Century Schoolbook" w:hAnsi="Century Schoolbook"/>
        </w:rPr>
        <w:t xml:space="preserve"> (sheep), what bone it is: a scapula (shoulder bone)</w:t>
      </w:r>
      <w:r w:rsidR="009D3F57" w:rsidRPr="0061697C">
        <w:rPr>
          <w:rFonts w:ascii="Century Schoolbook" w:hAnsi="Century Schoolbook"/>
        </w:rPr>
        <w:t xml:space="preserve"> and I can </w:t>
      </w:r>
      <w:r w:rsidRPr="0061697C">
        <w:rPr>
          <w:rFonts w:ascii="Century Schoolbook" w:hAnsi="Century Schoolbook"/>
        </w:rPr>
        <w:t>even</w:t>
      </w:r>
      <w:r w:rsidR="009D3F57" w:rsidRPr="0061697C">
        <w:rPr>
          <w:rFonts w:ascii="Century Schoolbook" w:hAnsi="Century Schoolbook"/>
        </w:rPr>
        <w:t xml:space="preserve"> identify</w:t>
      </w:r>
      <w:r w:rsidRPr="0061697C">
        <w:rPr>
          <w:rFonts w:ascii="Century Schoolbook" w:hAnsi="Century Schoolbook"/>
        </w:rPr>
        <w:t xml:space="preserve"> some factors that have influenced the </w:t>
      </w:r>
      <w:proofErr w:type="spellStart"/>
      <w:r w:rsidRPr="0061697C">
        <w:rPr>
          <w:rFonts w:ascii="Century Schoolbook" w:hAnsi="Century Schoolbook"/>
        </w:rPr>
        <w:t>taphonomic</w:t>
      </w:r>
      <w:proofErr w:type="spellEnd"/>
      <w:r w:rsidRPr="0061697C">
        <w:rPr>
          <w:rFonts w:ascii="Century Schoolbook" w:hAnsi="Century Schoolbook"/>
        </w:rPr>
        <w:t xml:space="preserve"> history of this bone</w:t>
      </w:r>
      <w:r w:rsidR="009D3F57" w:rsidRPr="0061697C">
        <w:rPr>
          <w:rFonts w:ascii="Century Schoolbook" w:hAnsi="Century Schoolbook"/>
        </w:rPr>
        <w:t>.</w:t>
      </w:r>
      <w:r w:rsidRPr="0061697C">
        <w:rPr>
          <w:rFonts w:ascii="Century Schoolbook" w:hAnsi="Century Schoolbook"/>
        </w:rPr>
        <w:t xml:space="preserve"> I </w:t>
      </w:r>
      <w:r w:rsidR="009D3F57" w:rsidRPr="0061697C">
        <w:rPr>
          <w:rFonts w:ascii="Century Schoolbook" w:hAnsi="Century Schoolbook"/>
        </w:rPr>
        <w:t xml:space="preserve">can identify that </w:t>
      </w:r>
      <w:r w:rsidRPr="0061697C">
        <w:rPr>
          <w:rFonts w:ascii="Century Schoolbook" w:hAnsi="Century Schoolbook"/>
        </w:rPr>
        <w:t>the bone</w:t>
      </w:r>
      <w:r w:rsidR="009D3F57" w:rsidRPr="0061697C">
        <w:rPr>
          <w:rFonts w:ascii="Century Schoolbook" w:hAnsi="Century Schoolbook"/>
        </w:rPr>
        <w:t>:</w:t>
      </w:r>
      <w:r w:rsidRPr="0061697C">
        <w:rPr>
          <w:rFonts w:ascii="Century Schoolbook" w:hAnsi="Century Schoolbook"/>
        </w:rPr>
        <w:t xml:space="preserve"> is</w:t>
      </w:r>
      <w:r w:rsidR="009D3F57" w:rsidRPr="0061697C">
        <w:rPr>
          <w:rFonts w:ascii="Century Schoolbook" w:hAnsi="Century Schoolbook"/>
        </w:rPr>
        <w:t xml:space="preserve"> one that</w:t>
      </w:r>
      <w:r w:rsidRPr="0061697C">
        <w:rPr>
          <w:rFonts w:ascii="Century Schoolbook" w:hAnsi="Century Schoolbook"/>
        </w:rPr>
        <w:t xml:space="preserve"> </w:t>
      </w:r>
      <w:r w:rsidR="009D3F57" w:rsidRPr="0061697C">
        <w:rPr>
          <w:rFonts w:ascii="Century Schoolbook" w:hAnsi="Century Schoolbook"/>
        </w:rPr>
        <w:t>belonged to animal that was an adult because the bone had fused making it around the age of 6-8 months of age at least at death</w:t>
      </w:r>
      <w:r w:rsidR="0061697C">
        <w:rPr>
          <w:rFonts w:ascii="Century Schoolbook" w:hAnsi="Century Schoolbook"/>
        </w:rPr>
        <w:t xml:space="preserve"> (T. O’Connor)</w:t>
      </w:r>
      <w:r w:rsidR="000D415B" w:rsidRPr="0061697C">
        <w:rPr>
          <w:rFonts w:ascii="Century Schoolbook" w:hAnsi="Century Schoolbook"/>
        </w:rPr>
        <w:t xml:space="preserve"> and because </w:t>
      </w:r>
      <w:r w:rsidR="009D3F57" w:rsidRPr="0061697C">
        <w:rPr>
          <w:rFonts w:ascii="Century Schoolbook" w:hAnsi="Century Schoolbook"/>
        </w:rPr>
        <w:t>the bone is not pure white it indicates that it was not calcined and hence was robust and strong</w:t>
      </w:r>
      <w:r w:rsidR="000D415B" w:rsidRPr="0061697C">
        <w:rPr>
          <w:rFonts w:ascii="Century Schoolbook" w:hAnsi="Century Schoolbook"/>
        </w:rPr>
        <w:t xml:space="preserve"> indicating that it was not buried in acidic soil otherwise it would of decayed, non-calcined bone also shows it was not burnt (K. </w:t>
      </w:r>
      <w:proofErr w:type="spellStart"/>
      <w:r w:rsidR="000D415B" w:rsidRPr="0061697C">
        <w:rPr>
          <w:rFonts w:ascii="Century Schoolbook" w:hAnsi="Century Schoolbook"/>
        </w:rPr>
        <w:t>Soblik</w:t>
      </w:r>
      <w:proofErr w:type="spellEnd"/>
      <w:r w:rsidR="000D415B" w:rsidRPr="0061697C">
        <w:rPr>
          <w:rFonts w:ascii="Century Schoolbook" w:hAnsi="Century Schoolbook"/>
        </w:rPr>
        <w:t>, 2003).</w:t>
      </w:r>
    </w:p>
    <w:p w14:paraId="3E6FA65D" w14:textId="4C7D97BC" w:rsidR="000D415B" w:rsidRPr="0061697C" w:rsidRDefault="000D415B">
      <w:pPr>
        <w:rPr>
          <w:rFonts w:ascii="Century Schoolbook" w:hAnsi="Century Schoolbook"/>
        </w:rPr>
      </w:pPr>
    </w:p>
    <w:p w14:paraId="1318B276" w14:textId="522C4D9D" w:rsidR="005A1314" w:rsidRPr="0061697C" w:rsidRDefault="000D415B">
      <w:pPr>
        <w:rPr>
          <w:rFonts w:ascii="Century Schoolbook" w:hAnsi="Century Schoolbook"/>
        </w:rPr>
      </w:pPr>
      <w:r w:rsidRPr="0061697C">
        <w:rPr>
          <w:rFonts w:ascii="Century Schoolbook" w:hAnsi="Century Schoolbook"/>
        </w:rPr>
        <w:t>The bone has a breakage towards the top of the scapula where the flat edge would be (it shows no</w:t>
      </w:r>
      <w:r w:rsidR="0093263B" w:rsidRPr="0061697C">
        <w:rPr>
          <w:rFonts w:ascii="Century Schoolbook" w:hAnsi="Century Schoolbook"/>
        </w:rPr>
        <w:t xml:space="preserve"> indication of </w:t>
      </w:r>
      <w:proofErr w:type="gramStart"/>
      <w:r w:rsidR="0093263B" w:rsidRPr="0061697C">
        <w:rPr>
          <w:rFonts w:ascii="Century Schoolbook" w:hAnsi="Century Schoolbook"/>
        </w:rPr>
        <w:t>healing</w:t>
      </w:r>
      <w:proofErr w:type="gramEnd"/>
      <w:r w:rsidR="0093263B" w:rsidRPr="0061697C">
        <w:rPr>
          <w:rFonts w:ascii="Century Schoolbook" w:hAnsi="Century Schoolbook"/>
        </w:rPr>
        <w:t xml:space="preserve"> so it occurred either during or after death)</w:t>
      </w:r>
      <w:r w:rsidRPr="0061697C">
        <w:rPr>
          <w:rFonts w:ascii="Century Schoolbook" w:hAnsi="Century Schoolbook"/>
        </w:rPr>
        <w:t xml:space="preserve"> and the upwards protruding ridge has wear on it that is indicative of weathering</w:t>
      </w:r>
      <w:r w:rsidR="0093263B" w:rsidRPr="0061697C">
        <w:rPr>
          <w:rFonts w:ascii="Century Schoolbook" w:hAnsi="Century Schoolbook"/>
        </w:rPr>
        <w:t xml:space="preserve">. So far we can deduce the bone was outside, but not if it was buried in the ground or not, as the weathering and missing piece suggest it was lying on the ground open to the elements, whilst the dappled grey </w:t>
      </w:r>
      <w:r w:rsidR="003C5ED5" w:rsidRPr="0061697C">
        <w:rPr>
          <w:rFonts w:ascii="Century Schoolbook" w:hAnsi="Century Schoolbook"/>
        </w:rPr>
        <w:t>coloring</w:t>
      </w:r>
      <w:r w:rsidR="0093263B" w:rsidRPr="0061697C">
        <w:rPr>
          <w:rFonts w:ascii="Century Schoolbook" w:hAnsi="Century Schoolbook"/>
        </w:rPr>
        <w:t xml:space="preserve"> of the bone suggests that is was buried and with no recordings of where it was found or by who it is hard to guesstimate the burial status and where </w:t>
      </w:r>
      <w:proofErr w:type="spellStart"/>
      <w:r w:rsidR="0093263B" w:rsidRPr="0061697C">
        <w:rPr>
          <w:rFonts w:ascii="Century Schoolbook" w:hAnsi="Century Schoolbook"/>
        </w:rPr>
        <w:t>abouts</w:t>
      </w:r>
      <w:proofErr w:type="spellEnd"/>
      <w:r w:rsidR="0093263B" w:rsidRPr="0061697C">
        <w:rPr>
          <w:rFonts w:ascii="Century Schoolbook" w:hAnsi="Century Schoolbook"/>
        </w:rPr>
        <w:t xml:space="preserve"> of the bone.</w:t>
      </w:r>
    </w:p>
    <w:p w14:paraId="02D3303B" w14:textId="31947F13" w:rsidR="00E412E9" w:rsidRPr="0061697C" w:rsidRDefault="00E412E9">
      <w:pPr>
        <w:rPr>
          <w:rFonts w:ascii="Century Schoolbook" w:hAnsi="Century Schoolbook"/>
        </w:rPr>
      </w:pPr>
    </w:p>
    <w:p w14:paraId="28DBD658" w14:textId="7502BAF9" w:rsidR="00E412E9" w:rsidRPr="0061697C" w:rsidRDefault="00E412E9">
      <w:pPr>
        <w:rPr>
          <w:rFonts w:ascii="Century Schoolbook" w:hAnsi="Century Schoolbook"/>
        </w:rPr>
      </w:pPr>
      <w:r w:rsidRPr="0061697C">
        <w:rPr>
          <w:rFonts w:ascii="Century Schoolbook" w:hAnsi="Century Schoolbook"/>
        </w:rPr>
        <w:t xml:space="preserve">The bone is relatively </w:t>
      </w:r>
      <w:proofErr w:type="spellStart"/>
      <w:r w:rsidRPr="0061697C">
        <w:rPr>
          <w:rFonts w:ascii="Century Schoolbook" w:hAnsi="Century Schoolbook"/>
        </w:rPr>
        <w:t>quite</w:t>
      </w:r>
      <w:proofErr w:type="spellEnd"/>
      <w:r w:rsidRPr="0061697C">
        <w:rPr>
          <w:rFonts w:ascii="Century Schoolbook" w:hAnsi="Century Schoolbook"/>
        </w:rPr>
        <w:t xml:space="preserve"> damaged as already sated it has a missing piece at the top of the scapula from a breakage but it also has puncture holes and striation marks; I can speculate</w:t>
      </w:r>
      <w:r w:rsidR="00900A94" w:rsidRPr="0061697C">
        <w:rPr>
          <w:rFonts w:ascii="Century Schoolbook" w:hAnsi="Century Schoolbook"/>
        </w:rPr>
        <w:t xml:space="preserve"> what caused these marks </w:t>
      </w:r>
      <w:r w:rsidR="007E29F8" w:rsidRPr="0061697C">
        <w:rPr>
          <w:rFonts w:ascii="Century Schoolbook" w:hAnsi="Century Schoolbook"/>
        </w:rPr>
        <w:t>which</w:t>
      </w:r>
      <w:r w:rsidR="00900A94" w:rsidRPr="0061697C">
        <w:rPr>
          <w:rFonts w:ascii="Century Schoolbook" w:hAnsi="Century Schoolbook"/>
        </w:rPr>
        <w:t xml:space="preserve"> we did in the practical work in my lab team, we suggested that the puncture holes were that of an animal, more than likely a fox, we even took a piece of jaw bone from a fox and did a comparison to see if the teeth marks matched up to the puncture holes, they did. Which I took t a face value with little skepticism until I read </w:t>
      </w:r>
      <w:proofErr w:type="spellStart"/>
      <w:r w:rsidR="00900A94" w:rsidRPr="0061697C">
        <w:rPr>
          <w:rFonts w:ascii="Century Schoolbook" w:hAnsi="Century Schoolbook"/>
        </w:rPr>
        <w:t>Soblik’s</w:t>
      </w:r>
      <w:proofErr w:type="spellEnd"/>
      <w:r w:rsidR="00900A94" w:rsidRPr="0061697C">
        <w:rPr>
          <w:rFonts w:ascii="Century Schoolbook" w:hAnsi="Century Schoolbook"/>
        </w:rPr>
        <w:t xml:space="preserve"> book </w:t>
      </w:r>
      <w:proofErr w:type="spellStart"/>
      <w:r w:rsidR="00900A94" w:rsidRPr="0061697C">
        <w:rPr>
          <w:rFonts w:ascii="Century Schoolbook" w:hAnsi="Century Schoolbook"/>
        </w:rPr>
        <w:t>Archaeobiology</w:t>
      </w:r>
      <w:proofErr w:type="spellEnd"/>
      <w:r w:rsidR="00900A94" w:rsidRPr="0061697C">
        <w:rPr>
          <w:rFonts w:ascii="Century Schoolbook" w:hAnsi="Century Schoolbook"/>
        </w:rPr>
        <w:t xml:space="preserve">; in here </w:t>
      </w:r>
      <w:proofErr w:type="spellStart"/>
      <w:r w:rsidR="00900A94" w:rsidRPr="0061697C">
        <w:rPr>
          <w:rFonts w:ascii="Century Schoolbook" w:hAnsi="Century Schoolbook"/>
        </w:rPr>
        <w:t>Soblik</w:t>
      </w:r>
      <w:proofErr w:type="spellEnd"/>
      <w:r w:rsidR="00900A94" w:rsidRPr="0061697C">
        <w:rPr>
          <w:rFonts w:ascii="Century Schoolbook" w:hAnsi="Century Schoolbook"/>
        </w:rPr>
        <w:t xml:space="preserve"> argues that dog is not </w:t>
      </w:r>
      <w:r w:rsidR="007E29F8" w:rsidRPr="0061697C">
        <w:rPr>
          <w:rFonts w:ascii="Century Schoolbook" w:hAnsi="Century Schoolbook"/>
        </w:rPr>
        <w:t>man’s</w:t>
      </w:r>
      <w:r w:rsidR="00900A94" w:rsidRPr="0061697C">
        <w:rPr>
          <w:rFonts w:ascii="Century Schoolbook" w:hAnsi="Century Schoolbook"/>
        </w:rPr>
        <w:t xml:space="preserve"> best friend and that as a result of this much of our bone assemblages will be scattered slightly and missing a few bones because dogs will go and munch on them (even the bones of humans), this then lead me to question if t</w:t>
      </w:r>
      <w:r w:rsidR="007E29F8" w:rsidRPr="0061697C">
        <w:rPr>
          <w:rFonts w:ascii="Century Schoolbook" w:hAnsi="Century Schoolbook"/>
        </w:rPr>
        <w:t>he puncture holes were in</w:t>
      </w:r>
      <w:r w:rsidR="00900A94" w:rsidRPr="0061697C">
        <w:rPr>
          <w:rFonts w:ascii="Century Schoolbook" w:hAnsi="Century Schoolbook"/>
        </w:rPr>
        <w:t xml:space="preserve"> fact from a dog, after all dogs are often used to sheep herd and live on far</w:t>
      </w:r>
      <w:r w:rsidR="007E29F8" w:rsidRPr="0061697C">
        <w:rPr>
          <w:rFonts w:ascii="Century Schoolbook" w:hAnsi="Century Schoolbook"/>
        </w:rPr>
        <w:t xml:space="preserve">ms, a dog has access </w:t>
      </w:r>
      <w:r w:rsidR="00900A94" w:rsidRPr="0061697C">
        <w:rPr>
          <w:rFonts w:ascii="Century Schoolbook" w:hAnsi="Century Schoolbook"/>
        </w:rPr>
        <w:t>and means to attack a sheep or even just have access to the remains of the sheep.</w:t>
      </w:r>
    </w:p>
    <w:p w14:paraId="04CBD1A8" w14:textId="1A36BC6D" w:rsidR="00F75F18" w:rsidRPr="0061697C" w:rsidRDefault="00F75F18">
      <w:pPr>
        <w:rPr>
          <w:rFonts w:ascii="Century Schoolbook" w:hAnsi="Century Schoolbook"/>
        </w:rPr>
      </w:pPr>
    </w:p>
    <w:p w14:paraId="40E76363" w14:textId="143690C5" w:rsidR="00F75F18" w:rsidRPr="0061697C" w:rsidRDefault="00C0164B">
      <w:pPr>
        <w:rPr>
          <w:rFonts w:ascii="Century Schoolbook" w:hAnsi="Century Schoolbook"/>
        </w:rPr>
      </w:pPr>
      <w:proofErr w:type="gramStart"/>
      <w:r w:rsidRPr="0061697C">
        <w:rPr>
          <w:rFonts w:ascii="Century Schoolbook" w:hAnsi="Century Schoolbook"/>
        </w:rPr>
        <w:t>Also</w:t>
      </w:r>
      <w:proofErr w:type="gramEnd"/>
      <w:r w:rsidRPr="0061697C">
        <w:rPr>
          <w:rFonts w:ascii="Century Schoolbook" w:hAnsi="Century Schoolbook"/>
        </w:rPr>
        <w:t xml:space="preserve"> </w:t>
      </w:r>
      <w:r w:rsidR="003D60E1" w:rsidRPr="0061697C">
        <w:rPr>
          <w:rFonts w:ascii="Century Schoolbook" w:hAnsi="Century Schoolbook"/>
        </w:rPr>
        <w:t xml:space="preserve">it is extremely had to know why the animal died and if its injuries were </w:t>
      </w:r>
      <w:proofErr w:type="spellStart"/>
      <w:r w:rsidR="00E1733C" w:rsidRPr="0061697C">
        <w:rPr>
          <w:rFonts w:ascii="Century Schoolbook" w:hAnsi="Century Schoolbook"/>
        </w:rPr>
        <w:t>apart</w:t>
      </w:r>
      <w:proofErr w:type="spellEnd"/>
      <w:r w:rsidR="00E1733C" w:rsidRPr="0061697C">
        <w:rPr>
          <w:rFonts w:ascii="Century Schoolbook" w:hAnsi="Century Schoolbook"/>
        </w:rPr>
        <w:t xml:space="preserve"> of</w:t>
      </w:r>
      <w:r w:rsidR="007526E2" w:rsidRPr="0061697C">
        <w:rPr>
          <w:rFonts w:ascii="Century Schoolbook" w:hAnsi="Century Schoolbook"/>
        </w:rPr>
        <w:t xml:space="preserve"> its death or after. This question has arisen because we do not know where it was recovered or</w:t>
      </w:r>
      <w:r w:rsidR="006D3361" w:rsidRPr="0061697C">
        <w:rPr>
          <w:rFonts w:ascii="Century Schoolbook" w:hAnsi="Century Schoolbook"/>
        </w:rPr>
        <w:t xml:space="preserve"> what it’s assemblage. This is an important question as quite often the case animal bones and sacrifices are </w:t>
      </w:r>
      <w:r w:rsidR="00E1733C" w:rsidRPr="0061697C">
        <w:rPr>
          <w:rFonts w:ascii="Century Schoolbook" w:hAnsi="Century Schoolbook"/>
        </w:rPr>
        <w:t>culturally key to every day human life, lamb and mutton (sheep) are also a part of many cultures diets, even in the present day</w:t>
      </w:r>
      <w:r w:rsidR="007B7278" w:rsidRPr="0061697C">
        <w:rPr>
          <w:rFonts w:ascii="Century Schoolbook" w:hAnsi="Century Schoolbook"/>
        </w:rPr>
        <w:t xml:space="preserve"> (</w:t>
      </w:r>
      <w:proofErr w:type="spellStart"/>
      <w:proofErr w:type="gramStart"/>
      <w:r w:rsidR="007B7278" w:rsidRPr="0061697C">
        <w:rPr>
          <w:rFonts w:ascii="Century Schoolbook" w:hAnsi="Century Schoolbook"/>
        </w:rPr>
        <w:t>E.Re</w:t>
      </w:r>
      <w:r w:rsidR="003C5ED5" w:rsidRPr="0061697C">
        <w:rPr>
          <w:rFonts w:ascii="Century Schoolbook" w:hAnsi="Century Schoolbook"/>
        </w:rPr>
        <w:t>itz</w:t>
      </w:r>
      <w:proofErr w:type="spellEnd"/>
      <w:proofErr w:type="gramEnd"/>
      <w:r w:rsidR="003C5ED5" w:rsidRPr="0061697C">
        <w:rPr>
          <w:rFonts w:ascii="Century Schoolbook" w:hAnsi="Century Schoolbook"/>
        </w:rPr>
        <w:t xml:space="preserve"> and </w:t>
      </w:r>
      <w:proofErr w:type="spellStart"/>
      <w:r w:rsidR="003C5ED5" w:rsidRPr="0061697C">
        <w:rPr>
          <w:rFonts w:ascii="Century Schoolbook" w:hAnsi="Century Schoolbook"/>
        </w:rPr>
        <w:t>E.Wing</w:t>
      </w:r>
      <w:proofErr w:type="spellEnd"/>
      <w:r w:rsidR="003C5ED5" w:rsidRPr="0061697C">
        <w:rPr>
          <w:rFonts w:ascii="Century Schoolbook" w:hAnsi="Century Schoolbook"/>
        </w:rPr>
        <w:t>). The possibility that it h</w:t>
      </w:r>
      <w:r w:rsidR="00B331B9" w:rsidRPr="0061697C">
        <w:rPr>
          <w:rFonts w:ascii="Century Schoolbook" w:hAnsi="Century Schoolbook"/>
        </w:rPr>
        <w:t>a</w:t>
      </w:r>
      <w:r w:rsidR="003C5ED5" w:rsidRPr="0061697C">
        <w:rPr>
          <w:rFonts w:ascii="Century Schoolbook" w:hAnsi="Century Schoolbook"/>
        </w:rPr>
        <w:t>s meaning also determines its burial status</w:t>
      </w:r>
      <w:r w:rsidR="00B331B9" w:rsidRPr="0061697C">
        <w:rPr>
          <w:rFonts w:ascii="Century Schoolbook" w:hAnsi="Century Schoolbook"/>
        </w:rPr>
        <w:t xml:space="preserve"> and may even explain the wear and damage that has occurred o</w:t>
      </w:r>
      <w:r w:rsidR="00B07561" w:rsidRPr="0061697C">
        <w:rPr>
          <w:rFonts w:ascii="Century Schoolbook" w:hAnsi="Century Schoolbook"/>
        </w:rPr>
        <w:t>n</w:t>
      </w:r>
      <w:r w:rsidR="00B331B9" w:rsidRPr="0061697C">
        <w:rPr>
          <w:rFonts w:ascii="Century Schoolbook" w:hAnsi="Century Schoolbook"/>
        </w:rPr>
        <w:t xml:space="preserve"> the bone</w:t>
      </w:r>
      <w:r w:rsidR="00B07561" w:rsidRPr="0061697C">
        <w:rPr>
          <w:rFonts w:ascii="Century Schoolbook" w:hAnsi="Century Schoolbook"/>
        </w:rPr>
        <w:t>.</w:t>
      </w:r>
      <w:r w:rsidR="00943A8D" w:rsidRPr="0061697C">
        <w:rPr>
          <w:rFonts w:ascii="Century Schoolbook" w:hAnsi="Century Schoolbook"/>
        </w:rPr>
        <w:t xml:space="preserve"> If the site of its death is inhabited that </w:t>
      </w:r>
      <w:r w:rsidR="001023A5" w:rsidRPr="0061697C">
        <w:rPr>
          <w:rFonts w:ascii="Century Schoolbook" w:hAnsi="Century Schoolbook"/>
        </w:rPr>
        <w:t>can</w:t>
      </w:r>
      <w:r w:rsidR="00943A8D" w:rsidRPr="0061697C">
        <w:rPr>
          <w:rFonts w:ascii="Century Schoolbook" w:hAnsi="Century Schoolbook"/>
        </w:rPr>
        <w:t xml:space="preserve"> mean the bone is </w:t>
      </w:r>
      <w:r w:rsidR="000055B4" w:rsidRPr="0061697C">
        <w:rPr>
          <w:rFonts w:ascii="Century Schoolbook" w:hAnsi="Century Schoolbook"/>
        </w:rPr>
        <w:t>buried or even just left in a disposal heap hence leaving it open to the elements and foot fall resulting in the damaged occurred to the bone. However the same can also happen if</w:t>
      </w:r>
      <w:r w:rsidR="00CF45A4" w:rsidRPr="0061697C">
        <w:rPr>
          <w:rFonts w:ascii="Century Schoolbook" w:hAnsi="Century Schoolbook"/>
        </w:rPr>
        <w:t xml:space="preserve"> the bone has been a part of </w:t>
      </w:r>
      <w:r w:rsidR="001023A5" w:rsidRPr="0061697C">
        <w:rPr>
          <w:rFonts w:ascii="Century Schoolbook" w:hAnsi="Century Schoolbook"/>
        </w:rPr>
        <w:t>cultural</w:t>
      </w:r>
      <w:r w:rsidR="00CF45A4" w:rsidRPr="0061697C">
        <w:rPr>
          <w:rFonts w:ascii="Century Schoolbook" w:hAnsi="Century Schoolbook"/>
        </w:rPr>
        <w:t xml:space="preserve"> activity or rituality in the fact that even if something is buried animals often </w:t>
      </w:r>
      <w:r w:rsidR="008B59C4" w:rsidRPr="0061697C">
        <w:rPr>
          <w:rFonts w:ascii="Century Schoolbook" w:hAnsi="Century Schoolbook"/>
        </w:rPr>
        <w:t xml:space="preserve">will disturb </w:t>
      </w:r>
      <w:r w:rsidR="001023A5" w:rsidRPr="0061697C">
        <w:rPr>
          <w:rFonts w:ascii="Century Schoolbook" w:hAnsi="Century Schoolbook"/>
        </w:rPr>
        <w:t>assemblages</w:t>
      </w:r>
      <w:r w:rsidR="008B59C4" w:rsidRPr="0061697C">
        <w:rPr>
          <w:rFonts w:ascii="Century Schoolbook" w:hAnsi="Century Schoolbook"/>
        </w:rPr>
        <w:t xml:space="preserve"> as a part of their </w:t>
      </w:r>
      <w:r w:rsidR="0061697C" w:rsidRPr="0061697C">
        <w:rPr>
          <w:rFonts w:ascii="Century Schoolbook" w:hAnsi="Century Schoolbook"/>
        </w:rPr>
        <w:t>everyday</w:t>
      </w:r>
      <w:bookmarkStart w:id="0" w:name="_GoBack"/>
      <w:bookmarkEnd w:id="0"/>
      <w:r w:rsidR="008B59C4" w:rsidRPr="0061697C">
        <w:rPr>
          <w:rFonts w:ascii="Century Schoolbook" w:hAnsi="Century Schoolbook"/>
        </w:rPr>
        <w:t xml:space="preserve"> </w:t>
      </w:r>
      <w:r w:rsidR="001023A5" w:rsidRPr="0061697C">
        <w:rPr>
          <w:rFonts w:ascii="Century Schoolbook" w:hAnsi="Century Schoolbook"/>
        </w:rPr>
        <w:t>life such</w:t>
      </w:r>
      <w:r w:rsidR="008B59C4" w:rsidRPr="0061697C">
        <w:rPr>
          <w:rFonts w:ascii="Century Schoolbook" w:hAnsi="Century Schoolbook"/>
        </w:rPr>
        <w:t xml:space="preserve"> as burrowing and </w:t>
      </w:r>
      <w:r w:rsidR="001023A5" w:rsidRPr="0061697C">
        <w:rPr>
          <w:rFonts w:ascii="Century Schoolbook" w:hAnsi="Century Schoolbook"/>
        </w:rPr>
        <w:t>scavenging</w:t>
      </w:r>
      <w:r w:rsidR="00C019B5" w:rsidRPr="0061697C">
        <w:rPr>
          <w:rFonts w:ascii="Century Schoolbook" w:hAnsi="Century Schoolbook"/>
        </w:rPr>
        <w:t xml:space="preserve">, this can mean that one bone can be dragged </w:t>
      </w:r>
      <w:r w:rsidR="001023A5" w:rsidRPr="0061697C">
        <w:rPr>
          <w:rFonts w:ascii="Century Schoolbook" w:hAnsi="Century Schoolbook"/>
        </w:rPr>
        <w:t>meters</w:t>
      </w:r>
      <w:r w:rsidR="00C019B5" w:rsidRPr="0061697C">
        <w:rPr>
          <w:rFonts w:ascii="Century Schoolbook" w:hAnsi="Century Schoolbook"/>
        </w:rPr>
        <w:t xml:space="preserve"> and further away from the </w:t>
      </w:r>
      <w:r w:rsidR="001023A5" w:rsidRPr="0061697C">
        <w:rPr>
          <w:rFonts w:ascii="Century Schoolbook" w:hAnsi="Century Schoolbook"/>
        </w:rPr>
        <w:t>carcass</w:t>
      </w:r>
      <w:r w:rsidR="00C019B5" w:rsidRPr="0061697C">
        <w:rPr>
          <w:rFonts w:ascii="Century Schoolbook" w:hAnsi="Century Schoolbook"/>
        </w:rPr>
        <w:t xml:space="preserve"> </w:t>
      </w:r>
      <w:r w:rsidR="00D94D3B" w:rsidRPr="0061697C">
        <w:rPr>
          <w:rFonts w:ascii="Century Schoolbook" w:hAnsi="Century Schoolbook"/>
        </w:rPr>
        <w:t xml:space="preserve">resulting in a </w:t>
      </w:r>
      <w:r w:rsidR="001023A5" w:rsidRPr="0061697C">
        <w:rPr>
          <w:rFonts w:ascii="Century Schoolbook" w:hAnsi="Century Schoolbook"/>
        </w:rPr>
        <w:t>bone</w:t>
      </w:r>
      <w:r w:rsidR="00D94D3B" w:rsidRPr="0061697C">
        <w:rPr>
          <w:rFonts w:ascii="Century Schoolbook" w:hAnsi="Century Schoolbook"/>
        </w:rPr>
        <w:t xml:space="preserve"> being in an archaeological site but the rest of the body in a </w:t>
      </w:r>
      <w:r w:rsidR="001023A5" w:rsidRPr="0061697C">
        <w:rPr>
          <w:rFonts w:ascii="Century Schoolbook" w:hAnsi="Century Schoolbook"/>
        </w:rPr>
        <w:t>completely</w:t>
      </w:r>
      <w:r w:rsidR="00D94D3B" w:rsidRPr="0061697C">
        <w:rPr>
          <w:rFonts w:ascii="Century Schoolbook" w:hAnsi="Century Schoolbook"/>
        </w:rPr>
        <w:t xml:space="preserve"> different area and leaving many questions open to answer and even leading to false interpretation of human  activity such as consumption</w:t>
      </w:r>
      <w:r w:rsidR="001023A5" w:rsidRPr="0061697C">
        <w:rPr>
          <w:rFonts w:ascii="Century Schoolbook" w:hAnsi="Century Schoolbook"/>
        </w:rPr>
        <w:t>(</w:t>
      </w:r>
      <w:r w:rsidR="00BD6F14" w:rsidRPr="0061697C">
        <w:rPr>
          <w:rFonts w:ascii="Century Schoolbook" w:hAnsi="Century Schoolbook"/>
        </w:rPr>
        <w:t xml:space="preserve"> </w:t>
      </w:r>
      <w:proofErr w:type="spellStart"/>
      <w:r w:rsidR="00BD6F14" w:rsidRPr="0061697C">
        <w:rPr>
          <w:rFonts w:ascii="Century Schoolbook" w:hAnsi="Century Schoolbook"/>
        </w:rPr>
        <w:t>E.Reitz</w:t>
      </w:r>
      <w:proofErr w:type="spellEnd"/>
      <w:r w:rsidR="00BD6F14" w:rsidRPr="0061697C">
        <w:rPr>
          <w:rFonts w:ascii="Century Schoolbook" w:hAnsi="Century Schoolbook"/>
        </w:rPr>
        <w:t xml:space="preserve"> and </w:t>
      </w:r>
      <w:proofErr w:type="spellStart"/>
      <w:r w:rsidR="00BD6F14" w:rsidRPr="0061697C">
        <w:rPr>
          <w:rFonts w:ascii="Century Schoolbook" w:hAnsi="Century Schoolbook"/>
        </w:rPr>
        <w:t>E</w:t>
      </w:r>
      <w:r w:rsidR="00D94D3B" w:rsidRPr="0061697C">
        <w:rPr>
          <w:rFonts w:ascii="Century Schoolbook" w:hAnsi="Century Schoolbook"/>
        </w:rPr>
        <w:t>.</w:t>
      </w:r>
      <w:r w:rsidR="00BD6F14" w:rsidRPr="0061697C">
        <w:rPr>
          <w:rFonts w:ascii="Century Schoolbook" w:hAnsi="Century Schoolbook"/>
        </w:rPr>
        <w:t>Wing</w:t>
      </w:r>
      <w:proofErr w:type="spellEnd"/>
      <w:r w:rsidR="00BD6F14" w:rsidRPr="0061697C">
        <w:rPr>
          <w:rFonts w:ascii="Century Schoolbook" w:hAnsi="Century Schoolbook"/>
        </w:rPr>
        <w:t>).</w:t>
      </w:r>
    </w:p>
    <w:p w14:paraId="73D00AA7" w14:textId="5192A695" w:rsidR="005464BC" w:rsidRPr="0061697C" w:rsidRDefault="00BD6F14" w:rsidP="00BD6F14">
      <w:pPr>
        <w:rPr>
          <w:rFonts w:ascii="Century Schoolbook" w:hAnsi="Century Schoolbook"/>
        </w:rPr>
      </w:pPr>
      <w:r w:rsidRPr="0061697C">
        <w:rPr>
          <w:rFonts w:ascii="Century Schoolbook" w:hAnsi="Century Schoolbook"/>
        </w:rPr>
        <w:lastRenderedPageBreak/>
        <w:t xml:space="preserve"> </w:t>
      </w:r>
    </w:p>
    <w:p w14:paraId="020D77C7" w14:textId="5229D392" w:rsidR="00BD6F14" w:rsidRPr="0061697C" w:rsidRDefault="00BD6F14" w:rsidP="00BD6F14">
      <w:pPr>
        <w:rPr>
          <w:rFonts w:ascii="Century Schoolbook" w:hAnsi="Century Schoolbook"/>
        </w:rPr>
      </w:pPr>
      <w:r w:rsidRPr="0061697C">
        <w:rPr>
          <w:rFonts w:ascii="Century Schoolbook" w:hAnsi="Century Schoolbook"/>
        </w:rPr>
        <w:t xml:space="preserve">The main factors </w:t>
      </w:r>
      <w:r w:rsidR="00E33968" w:rsidRPr="0061697C">
        <w:rPr>
          <w:rFonts w:ascii="Century Schoolbook" w:hAnsi="Century Schoolbook"/>
        </w:rPr>
        <w:t>influencing</w:t>
      </w:r>
      <w:r w:rsidRPr="0061697C">
        <w:rPr>
          <w:rFonts w:ascii="Century Schoolbook" w:hAnsi="Century Schoolbook"/>
        </w:rPr>
        <w:t xml:space="preserve"> the lack of </w:t>
      </w:r>
      <w:proofErr w:type="spellStart"/>
      <w:r w:rsidR="00E33968" w:rsidRPr="0061697C">
        <w:rPr>
          <w:rFonts w:ascii="Century Schoolbook" w:hAnsi="Century Schoolbook"/>
        </w:rPr>
        <w:t>taphonomic</w:t>
      </w:r>
      <w:proofErr w:type="spellEnd"/>
      <w:r w:rsidR="00E33968" w:rsidRPr="0061697C">
        <w:rPr>
          <w:rFonts w:ascii="Century Schoolbook" w:hAnsi="Century Schoolbook"/>
        </w:rPr>
        <w:t xml:space="preserve"> history being ascribed to this bone is the fact that we don’t have site name or date for it nor do we know its assemblage or background of the site.</w:t>
      </w:r>
    </w:p>
    <w:p w14:paraId="0F359DEF" w14:textId="77777777" w:rsidR="005464BC" w:rsidRPr="0061697C" w:rsidRDefault="005464BC">
      <w:pPr>
        <w:rPr>
          <w:rFonts w:ascii="Century Schoolbook" w:hAnsi="Century Schoolbook"/>
        </w:rPr>
      </w:pPr>
    </w:p>
    <w:p w14:paraId="16F897A5" w14:textId="77777777" w:rsidR="005464BC" w:rsidRPr="0061697C" w:rsidRDefault="005464BC">
      <w:pPr>
        <w:rPr>
          <w:rFonts w:ascii="Century Schoolbook" w:hAnsi="Century Schoolbook"/>
        </w:rPr>
      </w:pPr>
    </w:p>
    <w:p w14:paraId="59DE42CC" w14:textId="0A698C0D" w:rsidR="005A1314" w:rsidRPr="0061697C" w:rsidRDefault="005A1314">
      <w:pPr>
        <w:rPr>
          <w:rFonts w:ascii="Century Schoolbook" w:hAnsi="Century Schoolbook"/>
        </w:rPr>
      </w:pPr>
    </w:p>
    <w:p w14:paraId="0E2E7A1C" w14:textId="42A4C8B3" w:rsidR="009D3F57" w:rsidRPr="0061697C" w:rsidRDefault="009D3F57">
      <w:pPr>
        <w:rPr>
          <w:rFonts w:ascii="Century Schoolbook" w:hAnsi="Century Schoolbook"/>
        </w:rPr>
      </w:pPr>
    </w:p>
    <w:p w14:paraId="5E2B9DF9" w14:textId="32760688" w:rsidR="009D3F57" w:rsidRPr="0061697C" w:rsidRDefault="009D3F57">
      <w:pPr>
        <w:rPr>
          <w:rFonts w:ascii="Century Schoolbook" w:hAnsi="Century Schoolbook"/>
        </w:rPr>
      </w:pPr>
    </w:p>
    <w:p w14:paraId="1DF18077" w14:textId="02795B1F" w:rsidR="009D3F57" w:rsidRPr="0061697C" w:rsidRDefault="009D3F57">
      <w:pPr>
        <w:rPr>
          <w:rFonts w:ascii="Century Schoolbook" w:hAnsi="Century Schoolbook"/>
        </w:rPr>
      </w:pPr>
    </w:p>
    <w:p w14:paraId="04A96FD5" w14:textId="7847152B" w:rsidR="009D3F57" w:rsidRPr="0061697C" w:rsidRDefault="009D3F57">
      <w:pPr>
        <w:rPr>
          <w:rFonts w:ascii="Century Schoolbook" w:hAnsi="Century Schoolbook"/>
        </w:rPr>
      </w:pPr>
    </w:p>
    <w:p w14:paraId="1DFFDD86" w14:textId="046B1099" w:rsidR="009D3F57" w:rsidRPr="0061697C" w:rsidRDefault="009D3F57">
      <w:pPr>
        <w:rPr>
          <w:rFonts w:ascii="Century Schoolbook" w:hAnsi="Century Schoolbook"/>
        </w:rPr>
      </w:pPr>
    </w:p>
    <w:p w14:paraId="1A6875EE" w14:textId="62854A3A" w:rsidR="009D3F57" w:rsidRPr="0061697C" w:rsidRDefault="009D3F57">
      <w:pPr>
        <w:rPr>
          <w:rFonts w:ascii="Century Schoolbook" w:hAnsi="Century Schoolbook"/>
        </w:rPr>
      </w:pPr>
      <w:r w:rsidRPr="0061697C">
        <w:rPr>
          <w:rFonts w:ascii="Century Schoolbook" w:hAnsi="Century Schoolbook"/>
        </w:rPr>
        <w:t>References:</w:t>
      </w:r>
    </w:p>
    <w:p w14:paraId="2E7D7EBE" w14:textId="1F74198A" w:rsidR="00106924" w:rsidRPr="0061697C" w:rsidRDefault="00106924">
      <w:pPr>
        <w:rPr>
          <w:rFonts w:ascii="Century Schoolbook" w:hAnsi="Century Schoolbook"/>
        </w:rPr>
      </w:pPr>
    </w:p>
    <w:p w14:paraId="440486CB" w14:textId="2E622035" w:rsidR="00106924" w:rsidRPr="0061697C" w:rsidRDefault="00106924">
      <w:pPr>
        <w:rPr>
          <w:rFonts w:ascii="Century Schoolbook" w:hAnsi="Century Schoolbook"/>
        </w:rPr>
      </w:pPr>
      <w:r w:rsidRPr="0061697C">
        <w:rPr>
          <w:rFonts w:ascii="Century Schoolbook" w:hAnsi="Century Schoolbook"/>
          <w:color w:val="000000"/>
          <w:sz w:val="20"/>
          <w:szCs w:val="20"/>
        </w:rPr>
        <w:t xml:space="preserve">Elizabeth J Reitz and Elizabeth </w:t>
      </w:r>
      <w:proofErr w:type="spellStart"/>
      <w:proofErr w:type="gramStart"/>
      <w:r w:rsidRPr="0061697C">
        <w:rPr>
          <w:rFonts w:ascii="Century Schoolbook" w:hAnsi="Century Schoolbook"/>
          <w:color w:val="000000"/>
          <w:sz w:val="20"/>
          <w:szCs w:val="20"/>
        </w:rPr>
        <w:t>S.Wing</w:t>
      </w:r>
      <w:proofErr w:type="spellEnd"/>
      <w:proofErr w:type="gramEnd"/>
      <w:r w:rsidRPr="0061697C">
        <w:rPr>
          <w:rFonts w:ascii="Century Schoolbook" w:hAnsi="Century Schoolbook"/>
          <w:color w:val="000000"/>
          <w:sz w:val="20"/>
          <w:szCs w:val="20"/>
        </w:rPr>
        <w:t xml:space="preserve"> (1999). </w:t>
      </w:r>
      <w:r w:rsidRPr="0061697C">
        <w:rPr>
          <w:rFonts w:ascii="Century Schoolbook" w:hAnsi="Century Schoolbook"/>
          <w:i/>
          <w:iCs/>
          <w:color w:val="000000"/>
          <w:sz w:val="20"/>
          <w:szCs w:val="20"/>
        </w:rPr>
        <w:t>Zooarchaeology</w:t>
      </w:r>
      <w:r w:rsidRPr="0061697C">
        <w:rPr>
          <w:rFonts w:ascii="Century Schoolbook" w:hAnsi="Century Schoolbook"/>
          <w:color w:val="000000"/>
          <w:sz w:val="20"/>
          <w:szCs w:val="20"/>
        </w:rPr>
        <w:t>. 2nd ed. Cambridge Uk: Cambridge University Press. 112-113.</w:t>
      </w:r>
    </w:p>
    <w:p w14:paraId="7D792709" w14:textId="551E68FE" w:rsidR="009D3F57" w:rsidRPr="0061697C" w:rsidRDefault="009D3F57">
      <w:pPr>
        <w:rPr>
          <w:rFonts w:ascii="Century Schoolbook" w:hAnsi="Century Schoolbook"/>
        </w:rPr>
      </w:pPr>
    </w:p>
    <w:p w14:paraId="0AAEC154" w14:textId="0FD947A5" w:rsidR="009D3F57" w:rsidRPr="0061697C" w:rsidRDefault="009D3F57">
      <w:pPr>
        <w:rPr>
          <w:rFonts w:ascii="Century Schoolbook" w:hAnsi="Century Schoolbook"/>
          <w:color w:val="000000"/>
          <w:sz w:val="20"/>
          <w:szCs w:val="20"/>
        </w:rPr>
      </w:pPr>
      <w:r w:rsidRPr="0061697C">
        <w:rPr>
          <w:rFonts w:ascii="Century Schoolbook" w:hAnsi="Century Schoolbook"/>
          <w:color w:val="000000"/>
          <w:sz w:val="20"/>
          <w:szCs w:val="20"/>
        </w:rPr>
        <w:t xml:space="preserve">Kristin D. </w:t>
      </w:r>
      <w:proofErr w:type="spellStart"/>
      <w:r w:rsidRPr="0061697C">
        <w:rPr>
          <w:rFonts w:ascii="Century Schoolbook" w:hAnsi="Century Schoolbook"/>
          <w:color w:val="000000"/>
          <w:sz w:val="20"/>
          <w:szCs w:val="20"/>
        </w:rPr>
        <w:t>Soblik</w:t>
      </w:r>
      <w:proofErr w:type="spellEnd"/>
      <w:r w:rsidRPr="0061697C">
        <w:rPr>
          <w:rFonts w:ascii="Century Schoolbook" w:hAnsi="Century Schoolbook"/>
          <w:color w:val="000000"/>
          <w:sz w:val="20"/>
          <w:szCs w:val="20"/>
        </w:rPr>
        <w:t xml:space="preserve"> (2003). </w:t>
      </w:r>
      <w:r w:rsidRPr="0061697C">
        <w:rPr>
          <w:rFonts w:ascii="Century Schoolbook" w:hAnsi="Century Schoolbook"/>
          <w:i/>
          <w:iCs/>
          <w:color w:val="000000"/>
          <w:sz w:val="20"/>
          <w:szCs w:val="20"/>
        </w:rPr>
        <w:t xml:space="preserve">Archaeologist's Toolkit 5, </w:t>
      </w:r>
      <w:proofErr w:type="spellStart"/>
      <w:r w:rsidRPr="0061697C">
        <w:rPr>
          <w:rFonts w:ascii="Century Schoolbook" w:hAnsi="Century Schoolbook"/>
          <w:i/>
          <w:iCs/>
          <w:color w:val="000000"/>
          <w:sz w:val="20"/>
          <w:szCs w:val="20"/>
        </w:rPr>
        <w:t>Archaeobiology</w:t>
      </w:r>
      <w:proofErr w:type="spellEnd"/>
      <w:r w:rsidRPr="0061697C">
        <w:rPr>
          <w:rFonts w:ascii="Century Schoolbook" w:hAnsi="Century Schoolbook"/>
          <w:color w:val="000000"/>
          <w:sz w:val="20"/>
          <w:szCs w:val="20"/>
        </w:rPr>
        <w:t>. Lanham, USA: A division of Rowman &amp; Littlefield Publishers, Inc. page 22.</w:t>
      </w:r>
    </w:p>
    <w:p w14:paraId="0B3960E5" w14:textId="77777777" w:rsidR="00330233" w:rsidRPr="0061697C" w:rsidRDefault="00330233" w:rsidP="00330233">
      <w:pPr>
        <w:pStyle w:val="NormalWeb"/>
        <w:rPr>
          <w:rFonts w:ascii="Century Schoolbook" w:hAnsi="Century Schoolbook"/>
          <w:color w:val="000000"/>
          <w:sz w:val="20"/>
          <w:szCs w:val="20"/>
        </w:rPr>
      </w:pPr>
      <w:r w:rsidRPr="0061697C">
        <w:rPr>
          <w:rFonts w:ascii="Century Schoolbook" w:hAnsi="Century Schoolbook"/>
        </w:rPr>
        <w:t>T</w:t>
      </w:r>
      <w:r w:rsidRPr="0061697C">
        <w:rPr>
          <w:rFonts w:ascii="Century Schoolbook" w:hAnsi="Century Schoolbook"/>
          <w:color w:val="000000"/>
          <w:sz w:val="20"/>
          <w:szCs w:val="20"/>
        </w:rPr>
        <w:t>erry O'Connor (2000). </w:t>
      </w:r>
      <w:r w:rsidRPr="0061697C">
        <w:rPr>
          <w:rFonts w:ascii="Century Schoolbook" w:hAnsi="Century Schoolbook"/>
          <w:i/>
          <w:iCs/>
          <w:color w:val="000000"/>
          <w:sz w:val="20"/>
          <w:szCs w:val="20"/>
        </w:rPr>
        <w:t>The archaeology of animal bones</w:t>
      </w:r>
      <w:r w:rsidRPr="0061697C">
        <w:rPr>
          <w:rFonts w:ascii="Century Schoolbook" w:hAnsi="Century Schoolbook"/>
          <w:color w:val="000000"/>
          <w:sz w:val="20"/>
          <w:szCs w:val="20"/>
        </w:rPr>
        <w:t>. Gloucestershire: Sutton Publishing Limited. 95, Table 8.2.</w:t>
      </w:r>
    </w:p>
    <w:p w14:paraId="2C9DCA5B" w14:textId="3C68E139" w:rsidR="00330233" w:rsidRDefault="00330233"/>
    <w:sectPr w:rsidR="00330233" w:rsidSect="005A1314">
      <w:pgSz w:w="11906" w:h="16838"/>
      <w:pgMar w:top="680" w:right="720" w:bottom="72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D1E"/>
    <w:rsid w:val="00003883"/>
    <w:rsid w:val="000055B4"/>
    <w:rsid w:val="000D415B"/>
    <w:rsid w:val="001023A5"/>
    <w:rsid w:val="00106924"/>
    <w:rsid w:val="00143E7C"/>
    <w:rsid w:val="00293210"/>
    <w:rsid w:val="00330233"/>
    <w:rsid w:val="003C5ED5"/>
    <w:rsid w:val="003D60E1"/>
    <w:rsid w:val="00426BF7"/>
    <w:rsid w:val="005464BC"/>
    <w:rsid w:val="005A1314"/>
    <w:rsid w:val="0061697C"/>
    <w:rsid w:val="006D3361"/>
    <w:rsid w:val="007526E2"/>
    <w:rsid w:val="007B7278"/>
    <w:rsid w:val="007C2D7D"/>
    <w:rsid w:val="007E29F8"/>
    <w:rsid w:val="00806736"/>
    <w:rsid w:val="00813FE2"/>
    <w:rsid w:val="008B59C4"/>
    <w:rsid w:val="00900A94"/>
    <w:rsid w:val="0093263B"/>
    <w:rsid w:val="00943A8D"/>
    <w:rsid w:val="009D3F57"/>
    <w:rsid w:val="00A53DFE"/>
    <w:rsid w:val="00B07561"/>
    <w:rsid w:val="00B331B9"/>
    <w:rsid w:val="00BB652A"/>
    <w:rsid w:val="00BD6F14"/>
    <w:rsid w:val="00C0164B"/>
    <w:rsid w:val="00C019B5"/>
    <w:rsid w:val="00CF45A4"/>
    <w:rsid w:val="00D21D1E"/>
    <w:rsid w:val="00D94D3B"/>
    <w:rsid w:val="00E1733C"/>
    <w:rsid w:val="00E33968"/>
    <w:rsid w:val="00E412E9"/>
    <w:rsid w:val="00EF24DA"/>
    <w:rsid w:val="00F75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B3EFE"/>
  <w15:chartTrackingRefBased/>
  <w15:docId w15:val="{780067DB-6CD3-443A-8128-7E12EA237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3DF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0233"/>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29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2910</TotalTime>
  <Pages>4</Pages>
  <Words>708</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Staples (1600069)</dc:creator>
  <cp:keywords/>
  <dc:description/>
  <cp:lastModifiedBy>Jessica Staples</cp:lastModifiedBy>
  <cp:revision>27</cp:revision>
  <dcterms:created xsi:type="dcterms:W3CDTF">2018-03-22T23:24:00Z</dcterms:created>
  <dcterms:modified xsi:type="dcterms:W3CDTF">2018-03-24T23:53:00Z</dcterms:modified>
</cp:coreProperties>
</file>