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A22BA3" w14:textId="77777777" w:rsidR="00CC23D3" w:rsidRDefault="00CC23D3" w:rsidP="00CC23D3">
      <w:pPr>
        <w:rPr>
          <w:sz w:val="32"/>
          <w:szCs w:val="36"/>
        </w:rPr>
      </w:pPr>
      <w:bookmarkStart w:id="0" w:name="_Hlk99464478"/>
      <w:r>
        <w:rPr>
          <w:noProof/>
        </w:rPr>
        <w:drawing>
          <wp:inline distT="0" distB="0" distL="114300" distR="114300" wp14:anchorId="474EC98E" wp14:editId="34972E85">
            <wp:extent cx="1847850" cy="589915"/>
            <wp:effectExtent l="0" t="0" r="0"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8"/>
                    <a:stretch>
                      <a:fillRect/>
                    </a:stretch>
                  </pic:blipFill>
                  <pic:spPr>
                    <a:xfrm>
                      <a:off x="0" y="0"/>
                      <a:ext cx="1847850" cy="589915"/>
                    </a:xfrm>
                    <a:prstGeom prst="rect">
                      <a:avLst/>
                    </a:prstGeom>
                    <a:noFill/>
                    <a:ln>
                      <a:noFill/>
                    </a:ln>
                  </pic:spPr>
                </pic:pic>
              </a:graphicData>
            </a:graphic>
          </wp:inline>
        </w:drawing>
      </w:r>
    </w:p>
    <w:p w14:paraId="1070F14C" w14:textId="77777777" w:rsidR="00CC23D3" w:rsidRDefault="00CC23D3" w:rsidP="00CC23D3">
      <w:pPr>
        <w:jc w:val="left"/>
        <w:rPr>
          <w:sz w:val="32"/>
          <w:szCs w:val="36"/>
        </w:rPr>
      </w:pPr>
    </w:p>
    <w:p w14:paraId="57E5A55C" w14:textId="77777777" w:rsidR="00CC23D3" w:rsidRDefault="00CC23D3" w:rsidP="00CC23D3">
      <w:pPr>
        <w:jc w:val="center"/>
        <w:rPr>
          <w:rFonts w:ascii="Times New Roman" w:hAnsi="Times New Roman" w:cs="Times New Roman"/>
          <w:b/>
          <w:bCs/>
          <w:sz w:val="40"/>
          <w:szCs w:val="44"/>
        </w:rPr>
      </w:pPr>
      <w:r>
        <w:rPr>
          <w:rFonts w:ascii="Times New Roman" w:hAnsi="Times New Roman" w:cs="Times New Roman"/>
          <w:b/>
          <w:bCs/>
          <w:sz w:val="40"/>
          <w:szCs w:val="44"/>
        </w:rPr>
        <w:t xml:space="preserve">L7: </w:t>
      </w:r>
      <w:r>
        <w:rPr>
          <w:rFonts w:ascii="Times New Roman" w:hAnsi="Times New Roman" w:cs="Times New Roman" w:hint="eastAsia"/>
          <w:b/>
          <w:bCs/>
          <w:sz w:val="40"/>
          <w:szCs w:val="44"/>
        </w:rPr>
        <w:t>Research</w:t>
      </w:r>
      <w:r>
        <w:rPr>
          <w:rFonts w:ascii="Times New Roman" w:hAnsi="Times New Roman" w:cs="Times New Roman"/>
          <w:b/>
          <w:bCs/>
          <w:sz w:val="40"/>
          <w:szCs w:val="44"/>
        </w:rPr>
        <w:t xml:space="preserve"> Methods and Professional </w:t>
      </w:r>
      <w:proofErr w:type="gramStart"/>
      <w:r>
        <w:rPr>
          <w:rFonts w:ascii="Times New Roman" w:hAnsi="Times New Roman" w:cs="Times New Roman"/>
          <w:b/>
          <w:bCs/>
          <w:sz w:val="40"/>
          <w:szCs w:val="44"/>
        </w:rPr>
        <w:t>Development(</w:t>
      </w:r>
      <w:proofErr w:type="gramEnd"/>
      <w:r>
        <w:rPr>
          <w:rFonts w:ascii="Times New Roman" w:hAnsi="Times New Roman" w:cs="Times New Roman"/>
          <w:b/>
          <w:bCs/>
          <w:sz w:val="40"/>
          <w:szCs w:val="44"/>
        </w:rPr>
        <w:t>COMPUTING ONLY)</w:t>
      </w:r>
    </w:p>
    <w:p w14:paraId="20058F78" w14:textId="77777777" w:rsidR="00CC23D3" w:rsidRDefault="00CC23D3" w:rsidP="00CC23D3">
      <w:pPr>
        <w:jc w:val="center"/>
        <w:rPr>
          <w:rFonts w:ascii="Times New Roman" w:hAnsi="Times New Roman" w:cs="Times New Roman"/>
          <w:b/>
          <w:bCs/>
          <w:sz w:val="40"/>
          <w:szCs w:val="44"/>
        </w:rPr>
      </w:pPr>
      <w:r>
        <w:rPr>
          <w:rFonts w:ascii="Times New Roman" w:hAnsi="Times New Roman" w:cs="Times New Roman" w:hint="eastAsia"/>
          <w:b/>
          <w:bCs/>
          <w:sz w:val="40"/>
          <w:szCs w:val="44"/>
        </w:rPr>
        <w:t>(</w:t>
      </w:r>
      <w:r>
        <w:rPr>
          <w:rFonts w:ascii="Times New Roman" w:hAnsi="Times New Roman" w:cs="Times New Roman"/>
          <w:b/>
          <w:bCs/>
          <w:sz w:val="40"/>
          <w:szCs w:val="44"/>
        </w:rPr>
        <w:t>AC</w:t>
      </w:r>
      <w:r>
        <w:rPr>
          <w:rFonts w:ascii="Times New Roman" w:hAnsi="Times New Roman" w:cs="Times New Roman" w:hint="eastAsia"/>
          <w:b/>
          <w:bCs/>
          <w:sz w:val="40"/>
          <w:szCs w:val="44"/>
        </w:rPr>
        <w:t>F</w:t>
      </w:r>
      <w:r>
        <w:rPr>
          <w:rFonts w:ascii="Times New Roman" w:hAnsi="Times New Roman" w:cs="Times New Roman"/>
          <w:b/>
          <w:bCs/>
          <w:sz w:val="40"/>
          <w:szCs w:val="44"/>
        </w:rPr>
        <w:t>A7004)</w:t>
      </w:r>
    </w:p>
    <w:p w14:paraId="105DA84B" w14:textId="77777777" w:rsidR="00CC23D3" w:rsidRDefault="00CC23D3" w:rsidP="00CC23D3">
      <w:pPr>
        <w:jc w:val="center"/>
        <w:rPr>
          <w:rFonts w:ascii="Times New Roman" w:hAnsi="Times New Roman" w:cs="Times New Roman"/>
          <w:b/>
          <w:bCs/>
          <w:sz w:val="40"/>
          <w:szCs w:val="44"/>
        </w:rPr>
      </w:pPr>
    </w:p>
    <w:p w14:paraId="740DF379" w14:textId="77777777" w:rsidR="00CC23D3" w:rsidRDefault="00CC23D3" w:rsidP="00CC23D3">
      <w:pPr>
        <w:jc w:val="center"/>
        <w:rPr>
          <w:rFonts w:ascii="Times New Roman" w:hAnsi="Times New Roman" w:cs="Times New Roman"/>
          <w:b/>
          <w:bCs/>
          <w:sz w:val="36"/>
          <w:szCs w:val="36"/>
        </w:rPr>
      </w:pPr>
      <w:r w:rsidRPr="00EE2877">
        <w:t xml:space="preserve"> </w:t>
      </w:r>
      <w:r w:rsidRPr="00EE2877">
        <w:rPr>
          <w:rFonts w:ascii="Times New Roman" w:hAnsi="Times New Roman" w:cs="Times New Roman"/>
          <w:b/>
          <w:bCs/>
          <w:sz w:val="36"/>
          <w:szCs w:val="36"/>
        </w:rPr>
        <w:t>An Improved Algorithm for Object Detection Based on YOLOv5</w:t>
      </w:r>
    </w:p>
    <w:p w14:paraId="56426BEE" w14:textId="77777777" w:rsidR="00CC23D3" w:rsidRDefault="00CC23D3" w:rsidP="00CC23D3">
      <w:pPr>
        <w:jc w:val="center"/>
        <w:rPr>
          <w:rFonts w:ascii="Times New Roman" w:hAnsi="Times New Roman" w:cs="Times New Roman"/>
          <w:b/>
          <w:bCs/>
          <w:sz w:val="40"/>
          <w:szCs w:val="44"/>
        </w:rPr>
      </w:pPr>
    </w:p>
    <w:p w14:paraId="4D3376C8" w14:textId="77777777" w:rsidR="00CC23D3" w:rsidRDefault="00CC23D3" w:rsidP="00CC23D3">
      <w:pPr>
        <w:jc w:val="center"/>
        <w:rPr>
          <w:rFonts w:ascii="Times New Roman" w:hAnsi="Times New Roman" w:cs="Times New Roman"/>
          <w:b/>
          <w:bCs/>
          <w:sz w:val="40"/>
          <w:szCs w:val="44"/>
        </w:rPr>
      </w:pPr>
    </w:p>
    <w:p w14:paraId="4A60B105" w14:textId="77777777" w:rsidR="00CC23D3" w:rsidRDefault="00CC23D3" w:rsidP="00CC23D3">
      <w:pPr>
        <w:jc w:val="center"/>
        <w:rPr>
          <w:rFonts w:ascii="Times New Roman" w:hAnsi="Times New Roman" w:cs="Times New Roman"/>
          <w:sz w:val="36"/>
          <w:szCs w:val="40"/>
        </w:rPr>
      </w:pPr>
      <w:r>
        <w:rPr>
          <w:rFonts w:ascii="Times New Roman" w:hAnsi="Times New Roman" w:cs="Times New Roman" w:hint="eastAsia"/>
          <w:sz w:val="36"/>
          <w:szCs w:val="40"/>
        </w:rPr>
        <w:t>M</w:t>
      </w:r>
      <w:r>
        <w:rPr>
          <w:rFonts w:ascii="Times New Roman" w:hAnsi="Times New Roman" w:cs="Times New Roman"/>
          <w:sz w:val="36"/>
          <w:szCs w:val="40"/>
        </w:rPr>
        <w:t>Sc Data and Artificial Intelligence</w:t>
      </w:r>
    </w:p>
    <w:p w14:paraId="7A73E8E6" w14:textId="77777777" w:rsidR="00CC23D3" w:rsidRDefault="00CC23D3" w:rsidP="00CC23D3">
      <w:pPr>
        <w:rPr>
          <w:rFonts w:ascii="Times New Roman" w:hAnsi="Times New Roman" w:cs="Times New Roman"/>
          <w:sz w:val="32"/>
          <w:szCs w:val="36"/>
        </w:rPr>
      </w:pPr>
    </w:p>
    <w:p w14:paraId="4BBAC8D3" w14:textId="77777777" w:rsidR="00CC23D3" w:rsidRDefault="00CC23D3" w:rsidP="00CC23D3">
      <w:pPr>
        <w:rPr>
          <w:rFonts w:ascii="Times New Roman" w:hAnsi="Times New Roman" w:cs="Times New Roman"/>
          <w:sz w:val="32"/>
          <w:szCs w:val="36"/>
        </w:rPr>
      </w:pPr>
    </w:p>
    <w:p w14:paraId="57B71780" w14:textId="77777777" w:rsidR="00CC23D3" w:rsidRDefault="00CC23D3" w:rsidP="00CC23D3">
      <w:pPr>
        <w:jc w:val="center"/>
        <w:rPr>
          <w:rFonts w:ascii="Times New Roman" w:hAnsi="Times New Roman" w:cs="Times New Roman"/>
          <w:sz w:val="32"/>
          <w:szCs w:val="36"/>
        </w:rPr>
      </w:pPr>
      <w:r>
        <w:rPr>
          <w:rFonts w:ascii="Times New Roman" w:hAnsi="Times New Roman" w:cs="Times New Roman" w:hint="eastAsia"/>
          <w:sz w:val="32"/>
          <w:szCs w:val="36"/>
        </w:rPr>
        <w:t>Student ID: 2106</w:t>
      </w:r>
      <w:r>
        <w:rPr>
          <w:rFonts w:ascii="Times New Roman" w:hAnsi="Times New Roman" w:cs="Times New Roman"/>
          <w:sz w:val="32"/>
          <w:szCs w:val="36"/>
        </w:rPr>
        <w:t>408</w:t>
      </w:r>
    </w:p>
    <w:p w14:paraId="260D62F7" w14:textId="77777777" w:rsidR="00CC23D3" w:rsidRDefault="00CC23D3" w:rsidP="00CC23D3">
      <w:pPr>
        <w:jc w:val="center"/>
        <w:rPr>
          <w:rFonts w:ascii="Times New Roman" w:hAnsi="Times New Roman" w:cs="Times New Roman"/>
          <w:sz w:val="32"/>
          <w:szCs w:val="36"/>
        </w:rPr>
      </w:pPr>
      <w:r>
        <w:rPr>
          <w:rFonts w:ascii="Times New Roman" w:hAnsi="Times New Roman" w:cs="Times New Roman" w:hint="eastAsia"/>
          <w:sz w:val="32"/>
          <w:szCs w:val="36"/>
        </w:rPr>
        <w:t>Name: Ruoyu</w:t>
      </w:r>
      <w:r>
        <w:rPr>
          <w:rFonts w:ascii="Times New Roman" w:hAnsi="Times New Roman" w:cs="Times New Roman"/>
          <w:sz w:val="32"/>
          <w:szCs w:val="36"/>
        </w:rPr>
        <w:t xml:space="preserve"> </w:t>
      </w:r>
      <w:r>
        <w:rPr>
          <w:rFonts w:ascii="Times New Roman" w:hAnsi="Times New Roman" w:cs="Times New Roman" w:hint="eastAsia"/>
          <w:sz w:val="32"/>
          <w:szCs w:val="36"/>
        </w:rPr>
        <w:t>Mu</w:t>
      </w:r>
    </w:p>
    <w:p w14:paraId="6A9A72EC" w14:textId="77777777" w:rsidR="00CC23D3" w:rsidRDefault="00CC23D3" w:rsidP="00CC23D3">
      <w:pPr>
        <w:jc w:val="center"/>
        <w:rPr>
          <w:rFonts w:ascii="Times New Roman" w:hAnsi="Times New Roman" w:cs="Times New Roman"/>
          <w:sz w:val="32"/>
          <w:szCs w:val="36"/>
        </w:rPr>
      </w:pPr>
    </w:p>
    <w:p w14:paraId="4237B5BB" w14:textId="77777777" w:rsidR="00CC23D3" w:rsidRDefault="00CC23D3" w:rsidP="00CC23D3">
      <w:pPr>
        <w:rPr>
          <w:rFonts w:ascii="Times New Roman" w:hAnsi="Times New Roman" w:cs="Times New Roman"/>
          <w:sz w:val="32"/>
          <w:szCs w:val="36"/>
        </w:rPr>
      </w:pPr>
    </w:p>
    <w:p w14:paraId="6E439348" w14:textId="77777777" w:rsidR="00CC23D3" w:rsidRDefault="00CC23D3" w:rsidP="00CC23D3">
      <w:pPr>
        <w:jc w:val="center"/>
        <w:rPr>
          <w:rFonts w:ascii="Times New Roman" w:hAnsi="Times New Roman" w:cs="Times New Roman"/>
          <w:sz w:val="36"/>
          <w:szCs w:val="40"/>
        </w:rPr>
      </w:pPr>
      <w:r>
        <w:rPr>
          <w:rFonts w:ascii="Times New Roman" w:hAnsi="Times New Roman" w:cs="Times New Roman" w:hint="eastAsia"/>
          <w:sz w:val="36"/>
          <w:szCs w:val="40"/>
        </w:rPr>
        <w:t>W</w:t>
      </w:r>
      <w:r>
        <w:rPr>
          <w:rFonts w:ascii="Times New Roman" w:hAnsi="Times New Roman" w:cs="Times New Roman"/>
          <w:sz w:val="36"/>
          <w:szCs w:val="40"/>
        </w:rPr>
        <w:t>ales Institute for Science and Art (WISA)</w:t>
      </w:r>
    </w:p>
    <w:p w14:paraId="317634E2" w14:textId="77777777" w:rsidR="00CC23D3" w:rsidRDefault="00CC23D3" w:rsidP="00CC23D3">
      <w:pPr>
        <w:jc w:val="center"/>
        <w:rPr>
          <w:rFonts w:ascii="Times New Roman" w:hAnsi="Times New Roman" w:cs="Times New Roman"/>
          <w:sz w:val="32"/>
          <w:szCs w:val="36"/>
        </w:rPr>
      </w:pPr>
      <w:r>
        <w:rPr>
          <w:rFonts w:ascii="Times New Roman" w:hAnsi="Times New Roman" w:cs="Times New Roman"/>
          <w:sz w:val="36"/>
          <w:szCs w:val="40"/>
        </w:rPr>
        <w:t>University of Wales Trinity Saint David</w:t>
      </w:r>
    </w:p>
    <w:p w14:paraId="1ED7822B" w14:textId="77777777" w:rsidR="00CC23D3" w:rsidRDefault="00CC23D3" w:rsidP="00CC23D3">
      <w:pPr>
        <w:jc w:val="center"/>
        <w:rPr>
          <w:rFonts w:ascii="Times New Roman" w:hAnsi="Times New Roman" w:cs="Times New Roman"/>
          <w:sz w:val="32"/>
          <w:szCs w:val="36"/>
        </w:rPr>
      </w:pPr>
    </w:p>
    <w:p w14:paraId="4CA96AB6" w14:textId="77777777" w:rsidR="00CC23D3" w:rsidRDefault="00CC23D3" w:rsidP="00CC23D3">
      <w:pPr>
        <w:jc w:val="center"/>
        <w:rPr>
          <w:rFonts w:ascii="Times New Roman" w:hAnsi="Times New Roman" w:cs="Times New Roman"/>
          <w:sz w:val="32"/>
          <w:szCs w:val="36"/>
        </w:rPr>
      </w:pPr>
      <w:r>
        <w:rPr>
          <w:rFonts w:ascii="Times New Roman" w:hAnsi="Times New Roman" w:cs="Times New Roman" w:hint="eastAsia"/>
          <w:sz w:val="32"/>
          <w:szCs w:val="36"/>
        </w:rPr>
        <w:t>March</w:t>
      </w:r>
      <w:r>
        <w:rPr>
          <w:rFonts w:ascii="Times New Roman" w:hAnsi="Times New Roman" w:cs="Times New Roman"/>
          <w:sz w:val="32"/>
          <w:szCs w:val="36"/>
        </w:rPr>
        <w:t xml:space="preserve"> 28</w:t>
      </w:r>
      <w:r>
        <w:rPr>
          <w:rFonts w:ascii="Times New Roman" w:hAnsi="Times New Roman" w:cs="Times New Roman"/>
          <w:sz w:val="32"/>
          <w:szCs w:val="36"/>
          <w:vertAlign w:val="superscript"/>
        </w:rPr>
        <w:t>th</w:t>
      </w:r>
      <w:r>
        <w:rPr>
          <w:rFonts w:ascii="Times New Roman" w:hAnsi="Times New Roman" w:cs="Times New Roman"/>
          <w:sz w:val="32"/>
          <w:szCs w:val="36"/>
        </w:rPr>
        <w:t>, 2022</w:t>
      </w:r>
    </w:p>
    <w:p w14:paraId="1A6F9FB6" w14:textId="77777777" w:rsidR="00CC23D3" w:rsidRDefault="00CC23D3" w:rsidP="00CC23D3"/>
    <w:p w14:paraId="1B4078FA" w14:textId="1A59279C" w:rsidR="00800004" w:rsidRPr="00CC23D3" w:rsidRDefault="002D4D93" w:rsidP="0032065E">
      <w:pPr>
        <w:spacing w:line="440" w:lineRule="exact"/>
        <w:jc w:val="center"/>
        <w:rPr>
          <w:rFonts w:ascii="Times New Roman" w:hAnsi="Times New Roman" w:cs="Times New Roman" w:hint="eastAsia"/>
          <w:sz w:val="32"/>
          <w:szCs w:val="32"/>
          <w:lang w:eastAsia="zh-CN"/>
        </w:rPr>
      </w:pPr>
      <w:r w:rsidRPr="00CC23D3">
        <w:rPr>
          <w:rFonts w:ascii="Times New Roman" w:hAnsi="Times New Roman" w:cs="Times New Roman" w:hint="eastAsia"/>
          <w:sz w:val="32"/>
          <w:szCs w:val="32"/>
          <w:lang w:eastAsia="zh-CN"/>
        </w:rPr>
        <w:lastRenderedPageBreak/>
        <w:t>An</w:t>
      </w:r>
      <w:r w:rsidRPr="00CC23D3">
        <w:rPr>
          <w:rFonts w:ascii="Times New Roman" w:hAnsi="Times New Roman" w:cs="Times New Roman"/>
          <w:sz w:val="32"/>
          <w:szCs w:val="32"/>
          <w:lang w:eastAsia="zh-CN"/>
        </w:rPr>
        <w:t xml:space="preserve"> Improved </w:t>
      </w:r>
      <w:r w:rsidRPr="00CC23D3">
        <w:rPr>
          <w:rFonts w:ascii="Times New Roman" w:hAnsi="Times New Roman" w:cs="Times New Roman" w:hint="eastAsia"/>
          <w:sz w:val="32"/>
          <w:szCs w:val="32"/>
          <w:lang w:eastAsia="zh-CN"/>
        </w:rPr>
        <w:t>Algorithm</w:t>
      </w:r>
      <w:r w:rsidRPr="00CC23D3">
        <w:rPr>
          <w:rFonts w:ascii="Times New Roman" w:hAnsi="Times New Roman" w:cs="Times New Roman"/>
          <w:sz w:val="32"/>
          <w:szCs w:val="32"/>
          <w:lang w:eastAsia="zh-CN"/>
        </w:rPr>
        <w:t xml:space="preserve"> </w:t>
      </w:r>
      <w:r w:rsidRPr="00CC23D3">
        <w:rPr>
          <w:rFonts w:ascii="Times New Roman" w:hAnsi="Times New Roman" w:cs="Times New Roman" w:hint="eastAsia"/>
          <w:sz w:val="32"/>
          <w:szCs w:val="32"/>
          <w:lang w:eastAsia="zh-CN"/>
        </w:rPr>
        <w:t>for</w:t>
      </w:r>
      <w:r w:rsidRPr="00CC23D3">
        <w:rPr>
          <w:rFonts w:ascii="Times New Roman" w:hAnsi="Times New Roman" w:cs="Times New Roman"/>
          <w:sz w:val="32"/>
          <w:szCs w:val="32"/>
          <w:lang w:eastAsia="zh-CN"/>
        </w:rPr>
        <w:t xml:space="preserve"> Object Detection Based on YOLOv5</w:t>
      </w:r>
      <w:bookmarkEnd w:id="0"/>
    </w:p>
    <w:p w14:paraId="7A0F0B5F" w14:textId="1BA5F4D1" w:rsidR="00224344" w:rsidRPr="00EC55D5" w:rsidRDefault="001B3E46" w:rsidP="005270A4">
      <w:pPr>
        <w:pStyle w:val="1"/>
        <w:rPr>
          <w:rFonts w:ascii="Times New Roman" w:hAnsi="Times New Roman" w:cs="Times New Roman"/>
        </w:rPr>
      </w:pPr>
      <w:r w:rsidRPr="00EC55D5">
        <w:rPr>
          <w:rFonts w:ascii="Times New Roman" w:hAnsi="Times New Roman" w:cs="Times New Roman"/>
        </w:rPr>
        <w:t>1</w:t>
      </w:r>
      <w:r w:rsidR="005270A4" w:rsidRPr="00EC55D5">
        <w:rPr>
          <w:rFonts w:ascii="Times New Roman" w:hAnsi="Times New Roman" w:cs="Times New Roman"/>
        </w:rPr>
        <w:t xml:space="preserve"> </w:t>
      </w:r>
      <w:r w:rsidRPr="00EC55D5">
        <w:rPr>
          <w:rFonts w:ascii="Times New Roman" w:hAnsi="Times New Roman" w:cs="Times New Roman"/>
        </w:rPr>
        <w:t>Introduction</w:t>
      </w:r>
    </w:p>
    <w:p w14:paraId="32977F38" w14:textId="5768DE90" w:rsidR="001B3E46" w:rsidRPr="00EC55D5" w:rsidRDefault="00195063" w:rsidP="005270A4">
      <w:pPr>
        <w:pStyle w:val="2"/>
        <w:spacing w:before="156" w:after="156"/>
        <w:rPr>
          <w:rFonts w:ascii="Times New Roman" w:hAnsi="Times New Roman" w:cs="Times New Roman"/>
        </w:rPr>
      </w:pPr>
      <w:r w:rsidRPr="00EC55D5">
        <w:rPr>
          <w:rFonts w:ascii="Times New Roman" w:hAnsi="Times New Roman" w:cs="Times New Roman"/>
        </w:rPr>
        <w:t xml:space="preserve">1.1 </w:t>
      </w:r>
      <w:r w:rsidR="001B3E46" w:rsidRPr="00EC55D5">
        <w:rPr>
          <w:rFonts w:ascii="Times New Roman" w:hAnsi="Times New Roman" w:cs="Times New Roman"/>
        </w:rPr>
        <w:t>Learning Development and Current Situation</w:t>
      </w:r>
    </w:p>
    <w:p w14:paraId="07BC1AC7" w14:textId="77777777" w:rsidR="00DB106C" w:rsidRDefault="00DB106C" w:rsidP="0095093A">
      <w:pPr>
        <w:spacing w:line="280" w:lineRule="exact"/>
        <w:ind w:firstLine="420"/>
        <w:rPr>
          <w:rFonts w:ascii="Times New Roman" w:hAnsi="Times New Roman" w:cs="Times New Roman"/>
          <w:color w:val="000000"/>
          <w:sz w:val="20"/>
          <w:szCs w:val="20"/>
        </w:rPr>
      </w:pPr>
      <w:r>
        <w:rPr>
          <w:rFonts w:ascii="Times New Roman" w:hAnsi="Times New Roman" w:cs="Times New Roman"/>
          <w:color w:val="000000"/>
          <w:sz w:val="20"/>
          <w:szCs w:val="20"/>
        </w:rPr>
        <w:t xml:space="preserve">Artificial neural networks, the oldest network model generated by deep learning, were its forerunners in the 1980s. The decline of artificial neural networks is due to the fact that single-layer </w:t>
      </w:r>
      <w:proofErr w:type="spellStart"/>
      <w:r>
        <w:rPr>
          <w:rFonts w:ascii="Times New Roman" w:hAnsi="Times New Roman" w:cs="Times New Roman"/>
          <w:color w:val="000000"/>
          <w:sz w:val="20"/>
          <w:szCs w:val="20"/>
        </w:rPr>
        <w:t>perceptrons</w:t>
      </w:r>
      <w:proofErr w:type="spellEnd"/>
      <w:r>
        <w:rPr>
          <w:rFonts w:ascii="Times New Roman" w:hAnsi="Times New Roman" w:cs="Times New Roman"/>
          <w:color w:val="000000"/>
          <w:sz w:val="20"/>
          <w:szCs w:val="20"/>
        </w:rPr>
        <w:t xml:space="preserve"> are only capable of classifying linear problems and are unable to categorize nonlinear problems completely. Later, the back-propagation method was added to neural network training, enabling the neural network to have nonlinear representation capabilities and resolving the issue of training multi-layer </w:t>
      </w:r>
      <w:proofErr w:type="spellStart"/>
      <w:r>
        <w:rPr>
          <w:rFonts w:ascii="Times New Roman" w:hAnsi="Times New Roman" w:cs="Times New Roman"/>
          <w:color w:val="000000"/>
          <w:sz w:val="20"/>
          <w:szCs w:val="20"/>
        </w:rPr>
        <w:t>perceptrons</w:t>
      </w:r>
      <w:proofErr w:type="spellEnd"/>
      <w:r>
        <w:rPr>
          <w:rFonts w:ascii="Times New Roman" w:hAnsi="Times New Roman" w:cs="Times New Roman"/>
          <w:color w:val="000000"/>
          <w:sz w:val="20"/>
          <w:szCs w:val="20"/>
        </w:rPr>
        <w:t xml:space="preserve">. However, the backpropagation algorithm's drawback is that training speed decreases noticeably as the number of neuron nodes rises. Additionally, due to the limitations of nonconvex optimization, gradient descent enables the network to converge to a locally optimal solution. The most important issue is that as the number of layers increases, the gradient vanishes, rendering the network incapable of learning. These issues impose constraints on the development of neural networks. </w:t>
      </w:r>
    </w:p>
    <w:p w14:paraId="33CD8CD6" w14:textId="00EB24A1" w:rsidR="00624E94" w:rsidRPr="00AA242B" w:rsidRDefault="00DB106C" w:rsidP="0095093A">
      <w:pPr>
        <w:spacing w:line="280" w:lineRule="exact"/>
        <w:ind w:firstLine="420"/>
        <w:rPr>
          <w:rFonts w:ascii="Times New Roman" w:hAnsi="Times New Roman" w:cs="Times New Roman"/>
          <w:sz w:val="20"/>
          <w:szCs w:val="20"/>
        </w:rPr>
      </w:pPr>
      <w:r>
        <w:rPr>
          <w:rFonts w:ascii="Times New Roman" w:hAnsi="Times New Roman" w:cs="Times New Roman"/>
          <w:color w:val="000000"/>
          <w:sz w:val="20"/>
          <w:szCs w:val="20"/>
        </w:rPr>
        <w:t xml:space="preserve">Geoffrey Hinton introduced the concept of deep belief networks [1] in 2006, describing them as a collection of limited Boltzmann machines [2]. et al. Hinton et al. We were able to distinguish handwritten fonts with high accuracy using this method. Pre-training is critical for developing deep belief networks. The results enable you to choose initial values for network parameters that are near to the ideal solution and then fine-tune the network to obtain the optimization effects. As a result, neural network training has been greatly accelerated. Additionally, the influence of backpropagation on gradient disappearance is largely eliminated. </w:t>
      </w:r>
    </w:p>
    <w:p w14:paraId="658C59C6" w14:textId="77777777" w:rsidR="00DB106C" w:rsidRDefault="00DB106C" w:rsidP="0095093A">
      <w:pPr>
        <w:spacing w:line="280" w:lineRule="exact"/>
        <w:ind w:firstLine="420"/>
        <w:rPr>
          <w:rFonts w:ascii="Times New Roman" w:hAnsi="Times New Roman" w:cs="Times New Roman"/>
          <w:color w:val="000000"/>
          <w:sz w:val="20"/>
          <w:szCs w:val="20"/>
        </w:rPr>
      </w:pPr>
      <w:r>
        <w:rPr>
          <w:rFonts w:ascii="Times New Roman" w:hAnsi="Times New Roman" w:cs="Times New Roman"/>
          <w:color w:val="000000"/>
          <w:sz w:val="20"/>
          <w:szCs w:val="20"/>
        </w:rPr>
        <w:t>In recent years, a series of deep neural networks with varying topologies (</w:t>
      </w:r>
      <w:proofErr w:type="spellStart"/>
      <w:r>
        <w:rPr>
          <w:rFonts w:ascii="Times New Roman" w:hAnsi="Times New Roman" w:cs="Times New Roman"/>
          <w:color w:val="000000"/>
          <w:sz w:val="20"/>
          <w:szCs w:val="20"/>
        </w:rPr>
        <w:t>AlexNet</w:t>
      </w:r>
      <w:proofErr w:type="spellEnd"/>
      <w:r>
        <w:rPr>
          <w:rFonts w:ascii="Times New Roman" w:hAnsi="Times New Roman" w:cs="Times New Roman"/>
          <w:color w:val="000000"/>
          <w:sz w:val="20"/>
          <w:szCs w:val="20"/>
        </w:rPr>
        <w:t xml:space="preserve"> [3], VGG [4], </w:t>
      </w:r>
      <w:proofErr w:type="spellStart"/>
      <w:r>
        <w:rPr>
          <w:rFonts w:ascii="Times New Roman" w:hAnsi="Times New Roman" w:cs="Times New Roman"/>
          <w:color w:val="000000"/>
          <w:sz w:val="20"/>
          <w:szCs w:val="20"/>
        </w:rPr>
        <w:t>GoogleNet</w:t>
      </w:r>
      <w:proofErr w:type="spellEnd"/>
      <w:r>
        <w:rPr>
          <w:rFonts w:ascii="Times New Roman" w:hAnsi="Times New Roman" w:cs="Times New Roman"/>
          <w:color w:val="000000"/>
          <w:sz w:val="20"/>
          <w:szCs w:val="20"/>
        </w:rPr>
        <w:t xml:space="preserve"> [5], and </w:t>
      </w:r>
      <w:proofErr w:type="spellStart"/>
      <w:r>
        <w:rPr>
          <w:rFonts w:ascii="Times New Roman" w:hAnsi="Times New Roman" w:cs="Times New Roman"/>
          <w:color w:val="000000"/>
          <w:sz w:val="20"/>
          <w:szCs w:val="20"/>
        </w:rPr>
        <w:t>ResNet</w:t>
      </w:r>
      <w:proofErr w:type="spellEnd"/>
      <w:r>
        <w:rPr>
          <w:rFonts w:ascii="Times New Roman" w:hAnsi="Times New Roman" w:cs="Times New Roman"/>
          <w:color w:val="000000"/>
          <w:sz w:val="20"/>
          <w:szCs w:val="20"/>
        </w:rPr>
        <w:t xml:space="preserve"> [6]) have been proposed progressively, with convolutional neural networks being the most often used deep learning model. Using convolutional neural networks, a group of professors led by Professor Hinton identified over one million images in the 2012 ImageNet competition and achieved excellent results with a 15% error rate. Professor Hinton also employed the weight decay approach for training networks. As a result, the phenomenon of network overfitting was successfully removed [7]. In the future, thanks to GPU acceleration technology and increasing computing capacity, deep learning models will improve the accuracy of image identification while simultaneously decreasing the time required to manually extract the features. </w:t>
      </w:r>
    </w:p>
    <w:p w14:paraId="2BD512EA" w14:textId="62DF0E1B" w:rsidR="00624E94" w:rsidRPr="00A717DE" w:rsidRDefault="00DB106C" w:rsidP="0095093A">
      <w:pPr>
        <w:spacing w:line="280" w:lineRule="exact"/>
        <w:ind w:firstLine="420"/>
        <w:rPr>
          <w:rFonts w:ascii="Times New Roman" w:hAnsi="Times New Roman" w:cs="Times New Roman"/>
          <w:sz w:val="20"/>
          <w:szCs w:val="20"/>
        </w:rPr>
      </w:pPr>
      <w:r>
        <w:rPr>
          <w:rFonts w:ascii="Times New Roman" w:hAnsi="Times New Roman" w:cs="Times New Roman"/>
          <w:color w:val="000000"/>
          <w:sz w:val="20"/>
          <w:szCs w:val="20"/>
        </w:rPr>
        <w:t xml:space="preserve">Today's extensive research on deep learning has benefited artificial intelligence and machine learning significantly. Deep learning has generated ground-breaking research in natural language processing, computer vision, and other disciplines, as well as pioneered novel approaches to a wide variety of technological issues. progress. The problem of object detection studied in this work is a subset of the subject of computer vision research. </w:t>
      </w:r>
    </w:p>
    <w:p w14:paraId="3B0F66BC" w14:textId="0B997224" w:rsidR="00624E94" w:rsidRPr="00EC55D5" w:rsidRDefault="00624E94" w:rsidP="005270A4">
      <w:pPr>
        <w:pStyle w:val="2"/>
        <w:spacing w:before="156" w:after="156"/>
        <w:rPr>
          <w:rFonts w:ascii="Times New Roman" w:hAnsi="Times New Roman" w:cs="Times New Roman"/>
        </w:rPr>
      </w:pPr>
      <w:r w:rsidRPr="00EC55D5">
        <w:rPr>
          <w:rFonts w:ascii="Times New Roman" w:hAnsi="Times New Roman" w:cs="Times New Roman"/>
        </w:rPr>
        <w:t>1.2 Development and status of target detection</w:t>
      </w:r>
    </w:p>
    <w:p w14:paraId="38DAB158"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Object detection has been extensively examined and studied in recent years across a broad range of fields as one of the most fundamental and challenging problems in computer vision. Object finding is a commonly required problem in computer vision. Provide exact locations in digital images for specific types of visual objects (people, animals, cars, etc.).  Additionally, object discovery is required for a range of other operations, such as instance segmentation, image caption generation, and object tracking. </w:t>
      </w:r>
    </w:p>
    <w:p w14:paraId="14C5C850"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From an application standpoint, object detection can be divided into two study themes. Object detection in common settings and within preset categories. The distinction between the two is that the former is analogous to a human visual and cognitive simulation, with the primary objective of </w:t>
      </w:r>
      <w:r w:rsidRPr="0095093A">
        <w:rPr>
          <w:rFonts w:ascii="Times New Roman" w:hAnsi="Times New Roman" w:cs="Times New Roman"/>
          <w:color w:val="000000"/>
          <w:sz w:val="20"/>
          <w:szCs w:val="20"/>
        </w:rPr>
        <w:lastRenderedPageBreak/>
        <w:t xml:space="preserve">investigating various strategies for recognizing various types of objects within a cohesive framework. The latter is used to describe detection in specific application scenarios such as face recognition, pedestrian recognition, vehicle recognition, and others. Due to the rapid growth of deep learning technology in recent years, tremendous improvement in object detection has been accomplished. Object detection is used in a wide variety of real-world applications, including self-driving cars, robot vision, and video surveillance. </w:t>
      </w:r>
    </w:p>
    <w:p w14:paraId="7D09520E" w14:textId="0767138D" w:rsidR="00624E94"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In the previous two decades, object detection has evolved through two separate historical phases: classical object detection (before to 2014) and deep learning-based detection (after 2014).  (post-2014). The stages below illustrate a common object detection algorithm: To generate a specific number of candidate frames, browse the entire image in a sliding window first. The features of the potential frames are then extracted. Finally, the retrieved features are classified using classification methods such as Support Vector Machine (SVM), and the results are obtained. Due to a lack of efficient image representations at the time, various acceleration talents can be used to generate complex feature representations and make the most of limited computational resources. The following are the most frequently used detection methods during this time period: </w:t>
      </w:r>
      <w:r w:rsidR="00663C67" w:rsidRPr="0095093A">
        <w:rPr>
          <w:rFonts w:ascii="Times New Roman" w:hAnsi="Times New Roman" w:cs="Times New Roman"/>
          <w:color w:val="000000"/>
          <w:sz w:val="20"/>
          <w:szCs w:val="20"/>
        </w:rPr>
        <w:t xml:space="preserve"> </w:t>
      </w:r>
    </w:p>
    <w:p w14:paraId="3288A85B"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(1) Viola Jones detector [9]: The Viola Jones detector is composed of three distinct processes: the </w:t>
      </w:r>
      <w:proofErr w:type="spellStart"/>
      <w:r w:rsidRPr="0095093A">
        <w:rPr>
          <w:rFonts w:ascii="Times New Roman" w:hAnsi="Times New Roman" w:cs="Times New Roman"/>
          <w:color w:val="000000"/>
          <w:sz w:val="20"/>
          <w:szCs w:val="20"/>
        </w:rPr>
        <w:t>Haar</w:t>
      </w:r>
      <w:proofErr w:type="spellEnd"/>
      <w:r w:rsidRPr="0095093A">
        <w:rPr>
          <w:rFonts w:ascii="Times New Roman" w:hAnsi="Times New Roman" w:cs="Times New Roman"/>
          <w:color w:val="000000"/>
          <w:sz w:val="20"/>
          <w:szCs w:val="20"/>
        </w:rPr>
        <w:t xml:space="preserve"> feature and integral map, the </w:t>
      </w:r>
      <w:proofErr w:type="spellStart"/>
      <w:r w:rsidRPr="0095093A">
        <w:rPr>
          <w:rFonts w:ascii="Times New Roman" w:hAnsi="Times New Roman" w:cs="Times New Roman"/>
          <w:color w:val="000000"/>
          <w:sz w:val="20"/>
          <w:szCs w:val="20"/>
        </w:rPr>
        <w:t>Adaboost</w:t>
      </w:r>
      <w:proofErr w:type="spellEnd"/>
      <w:r w:rsidRPr="0095093A">
        <w:rPr>
          <w:rFonts w:ascii="Times New Roman" w:hAnsi="Times New Roman" w:cs="Times New Roman"/>
          <w:color w:val="000000"/>
          <w:sz w:val="20"/>
          <w:szCs w:val="20"/>
        </w:rPr>
        <w:t xml:space="preserve"> classifier, and the cascade classifier. </w:t>
      </w:r>
    </w:p>
    <w:p w14:paraId="5487D10D"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(2) HOG detector [10]: Using the histogram of Oriented Gradient (HOG) feature descriptors, the HOG detector produces features by computing and counting the gradient orientation histograms of local regions. The HOG function in conjunction with the SVM classifier technique has been found to be useful in pedestrian recognition applications. The downside of the HOG detector is that the detection window should never be enlarged. If the detected objects are of variable sizes, the HOG detector must scale the input image numerous times. </w:t>
      </w:r>
    </w:p>
    <w:p w14:paraId="2070CC4D"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(3) Component-based Deformable Model (DPM) [11]: DPM is built on the "divide and conquer" principle, which requires training on how to effectively break down the target object. Reasoning is a tactic of division and conquest. Components are grouped together. For example, the "vehicle" recognition problem can be subdivided into "windows," "body," and "wheels." </w:t>
      </w:r>
    </w:p>
    <w:p w14:paraId="5387EC8A" w14:textId="23F5BF74" w:rsidR="00624E94"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Manual extraction methods are frequently used to extract characteristics in early target identification tasks, but they have limitations, and the performance of artificial functions is often saturated. Since 2012, the increasing use of convolutional neural networks for object detection has created new possibilities. R. </w:t>
      </w:r>
      <w:proofErr w:type="spellStart"/>
      <w:r w:rsidRPr="0095093A">
        <w:rPr>
          <w:rFonts w:ascii="Times New Roman" w:hAnsi="Times New Roman" w:cs="Times New Roman"/>
          <w:color w:val="000000"/>
          <w:sz w:val="20"/>
          <w:szCs w:val="20"/>
        </w:rPr>
        <w:t>Jishktar</w:t>
      </w:r>
      <w:proofErr w:type="spellEnd"/>
      <w:r w:rsidRPr="0095093A">
        <w:rPr>
          <w:rFonts w:ascii="Times New Roman" w:hAnsi="Times New Roman" w:cs="Times New Roman"/>
          <w:color w:val="000000"/>
          <w:sz w:val="20"/>
          <w:szCs w:val="20"/>
        </w:rPr>
        <w:t xml:space="preserve">, R. </w:t>
      </w:r>
      <w:proofErr w:type="spellStart"/>
      <w:r w:rsidRPr="0095093A">
        <w:rPr>
          <w:rFonts w:ascii="Times New Roman" w:hAnsi="Times New Roman" w:cs="Times New Roman"/>
          <w:color w:val="000000"/>
          <w:sz w:val="20"/>
          <w:szCs w:val="20"/>
        </w:rPr>
        <w:t>Jishktar</w:t>
      </w:r>
      <w:proofErr w:type="spellEnd"/>
      <w:r w:rsidRPr="0095093A">
        <w:rPr>
          <w:rFonts w:ascii="Times New Roman" w:hAnsi="Times New Roman" w:cs="Times New Roman"/>
          <w:color w:val="000000"/>
          <w:sz w:val="20"/>
          <w:szCs w:val="20"/>
        </w:rPr>
        <w:t xml:space="preserve">, R. </w:t>
      </w:r>
      <w:proofErr w:type="spellStart"/>
      <w:r w:rsidRPr="0095093A">
        <w:rPr>
          <w:rFonts w:ascii="Times New Roman" w:hAnsi="Times New Roman" w:cs="Times New Roman"/>
          <w:color w:val="000000"/>
          <w:sz w:val="20"/>
          <w:szCs w:val="20"/>
        </w:rPr>
        <w:t>Jishktar</w:t>
      </w:r>
      <w:proofErr w:type="spellEnd"/>
      <w:r w:rsidRPr="0095093A">
        <w:rPr>
          <w:rFonts w:ascii="Times New Roman" w:hAnsi="Times New Roman" w:cs="Times New Roman"/>
          <w:color w:val="000000"/>
          <w:sz w:val="20"/>
          <w:szCs w:val="20"/>
        </w:rPr>
        <w:t xml:space="preserve">, R. </w:t>
      </w:r>
      <w:proofErr w:type="spellStart"/>
      <w:r w:rsidRPr="0095093A">
        <w:rPr>
          <w:rFonts w:ascii="Times New Roman" w:hAnsi="Times New Roman" w:cs="Times New Roman"/>
          <w:color w:val="000000"/>
          <w:sz w:val="20"/>
          <w:szCs w:val="20"/>
        </w:rPr>
        <w:t>Jishktar</w:t>
      </w:r>
      <w:proofErr w:type="spellEnd"/>
      <w:r w:rsidRPr="0095093A">
        <w:rPr>
          <w:rFonts w:ascii="Times New Roman" w:hAnsi="Times New Roman" w:cs="Times New Roman"/>
          <w:color w:val="000000"/>
          <w:sz w:val="20"/>
          <w:szCs w:val="20"/>
        </w:rPr>
        <w:t xml:space="preserve">, R. </w:t>
      </w:r>
      <w:proofErr w:type="spellStart"/>
      <w:r w:rsidRPr="0095093A">
        <w:rPr>
          <w:rFonts w:ascii="Times New Roman" w:hAnsi="Times New Roman" w:cs="Times New Roman"/>
          <w:color w:val="000000"/>
          <w:sz w:val="20"/>
          <w:szCs w:val="20"/>
        </w:rPr>
        <w:t>Jishktar</w:t>
      </w:r>
      <w:proofErr w:type="spellEnd"/>
      <w:r w:rsidRPr="0095093A">
        <w:rPr>
          <w:rFonts w:ascii="Times New Roman" w:hAnsi="Times New Roman" w:cs="Times New Roman"/>
          <w:color w:val="000000"/>
          <w:sz w:val="20"/>
          <w:szCs w:val="20"/>
        </w:rPr>
        <w:t xml:space="preserve">, R. </w:t>
      </w:r>
      <w:proofErr w:type="spellStart"/>
      <w:r w:rsidRPr="0095093A">
        <w:rPr>
          <w:rFonts w:ascii="Times New Roman" w:hAnsi="Times New Roman" w:cs="Times New Roman"/>
          <w:color w:val="000000"/>
          <w:sz w:val="20"/>
          <w:szCs w:val="20"/>
        </w:rPr>
        <w:t>Jishktar</w:t>
      </w:r>
      <w:proofErr w:type="spellEnd"/>
      <w:r w:rsidRPr="0095093A">
        <w:rPr>
          <w:rFonts w:ascii="Times New Roman" w:hAnsi="Times New Roman" w:cs="Times New Roman"/>
          <w:color w:val="000000"/>
          <w:sz w:val="20"/>
          <w:szCs w:val="20"/>
        </w:rPr>
        <w:t xml:space="preserve"> </w:t>
      </w:r>
      <w:proofErr w:type="gramStart"/>
      <w:r w:rsidRPr="0095093A">
        <w:rPr>
          <w:rFonts w:ascii="Times New Roman" w:hAnsi="Times New Roman" w:cs="Times New Roman"/>
          <w:color w:val="000000"/>
          <w:sz w:val="20"/>
          <w:szCs w:val="20"/>
        </w:rPr>
        <w:t>The</w:t>
      </w:r>
      <w:proofErr w:type="gramEnd"/>
      <w:r w:rsidRPr="0095093A">
        <w:rPr>
          <w:rFonts w:ascii="Times New Roman" w:hAnsi="Times New Roman" w:cs="Times New Roman"/>
          <w:color w:val="000000"/>
          <w:sz w:val="20"/>
          <w:szCs w:val="20"/>
        </w:rPr>
        <w:t xml:space="preserve"> proposed R-CNN [12] algorithm was born, and progress in object detection accelerated dramatically. In the age of deep learning, target detection algorithms are frequently categorized into two groups based on various detection concepts. There are two distinct types of detection: two-step and one-step. </w:t>
      </w:r>
      <w:r w:rsidR="00663C67" w:rsidRPr="0095093A">
        <w:rPr>
          <w:rFonts w:ascii="Times New Roman" w:hAnsi="Times New Roman" w:cs="Times New Roman"/>
          <w:color w:val="000000"/>
          <w:sz w:val="20"/>
          <w:szCs w:val="20"/>
        </w:rPr>
        <w:t xml:space="preserve"> </w:t>
      </w:r>
    </w:p>
    <w:p w14:paraId="77564C8E"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The two-step detection algorithm is dependent on the proposed candidate frame and employs a "coarse to fine" strategy. To forecast the suitable category, an area candidate box is constructed first, followed by the extraction of the features from each candidate box, and finally by the generation of a position box. It is quite precise yet moves slowly. Earlier R-CNN methods relied on a technique called "selection search [13]" to generate candidate boxes, convolutional neural networks for feature extraction, and vector machine classifiers for classification and prediction, all of which are supported. While the R-CNN technique is innovative, the candidate boxes generated are frequently duplicated, posing a computational redundancy problem. They accomplished this in 2014. To mitigate the effect of recurrent picture scaling on detection results, the </w:t>
      </w:r>
      <w:proofErr w:type="spellStart"/>
      <w:r w:rsidRPr="0095093A">
        <w:rPr>
          <w:rFonts w:ascii="Times New Roman" w:hAnsi="Times New Roman" w:cs="Times New Roman"/>
          <w:color w:val="000000"/>
          <w:sz w:val="20"/>
          <w:szCs w:val="20"/>
        </w:rPr>
        <w:t>SPPNet</w:t>
      </w:r>
      <w:proofErr w:type="spellEnd"/>
      <w:r w:rsidRPr="0095093A">
        <w:rPr>
          <w:rFonts w:ascii="Times New Roman" w:hAnsi="Times New Roman" w:cs="Times New Roman"/>
          <w:color w:val="000000"/>
          <w:sz w:val="20"/>
          <w:szCs w:val="20"/>
        </w:rPr>
        <w:t xml:space="preserve"> [14] approach pools feature maps of various sizes and constructs fixed-length feature representations using spatial pyramid pooling layers. The disadvantage of </w:t>
      </w:r>
      <w:proofErr w:type="spellStart"/>
      <w:r w:rsidRPr="0095093A">
        <w:rPr>
          <w:rFonts w:ascii="Times New Roman" w:hAnsi="Times New Roman" w:cs="Times New Roman"/>
          <w:color w:val="000000"/>
          <w:sz w:val="20"/>
          <w:szCs w:val="20"/>
        </w:rPr>
        <w:t>SPPNet</w:t>
      </w:r>
      <w:proofErr w:type="spellEnd"/>
      <w:r w:rsidRPr="0095093A">
        <w:rPr>
          <w:rFonts w:ascii="Times New Roman" w:hAnsi="Times New Roman" w:cs="Times New Roman"/>
          <w:color w:val="000000"/>
          <w:sz w:val="20"/>
          <w:szCs w:val="20"/>
        </w:rPr>
        <w:t xml:space="preserve"> is that model training is still split down into numerous steps. Due to the restricted ability of </w:t>
      </w:r>
      <w:proofErr w:type="spellStart"/>
      <w:r w:rsidRPr="0095093A">
        <w:rPr>
          <w:rFonts w:ascii="Times New Roman" w:hAnsi="Times New Roman" w:cs="Times New Roman"/>
          <w:color w:val="000000"/>
          <w:sz w:val="20"/>
          <w:szCs w:val="20"/>
        </w:rPr>
        <w:t>SPPNet</w:t>
      </w:r>
      <w:proofErr w:type="spellEnd"/>
      <w:r w:rsidRPr="0095093A">
        <w:rPr>
          <w:rFonts w:ascii="Times New Roman" w:hAnsi="Times New Roman" w:cs="Times New Roman"/>
          <w:color w:val="000000"/>
          <w:sz w:val="20"/>
          <w:szCs w:val="20"/>
        </w:rPr>
        <w:t xml:space="preserve"> to fine-tune network properties prior to the SPP layer, efficiency is low. </w:t>
      </w:r>
      <w:proofErr w:type="spellStart"/>
      <w:r w:rsidRPr="0095093A">
        <w:rPr>
          <w:rFonts w:ascii="Times New Roman" w:hAnsi="Times New Roman" w:cs="Times New Roman"/>
          <w:color w:val="000000"/>
          <w:sz w:val="20"/>
          <w:szCs w:val="20"/>
        </w:rPr>
        <w:t>Girshicketal</w:t>
      </w:r>
      <w:proofErr w:type="spellEnd"/>
      <w:r w:rsidRPr="0095093A">
        <w:rPr>
          <w:rFonts w:ascii="Times New Roman" w:hAnsi="Times New Roman" w:cs="Times New Roman"/>
          <w:color w:val="000000"/>
          <w:sz w:val="20"/>
          <w:szCs w:val="20"/>
        </w:rPr>
        <w:t xml:space="preserve">, R., 2015. We offer the Fast R-CNN [15] algorithm, which enhances the R-CNN and </w:t>
      </w:r>
      <w:proofErr w:type="spellStart"/>
      <w:r w:rsidRPr="0095093A">
        <w:rPr>
          <w:rFonts w:ascii="Times New Roman" w:hAnsi="Times New Roman" w:cs="Times New Roman"/>
          <w:color w:val="000000"/>
          <w:sz w:val="20"/>
          <w:szCs w:val="20"/>
        </w:rPr>
        <w:t>SPPNet</w:t>
      </w:r>
      <w:proofErr w:type="spellEnd"/>
      <w:r w:rsidRPr="0095093A">
        <w:rPr>
          <w:rFonts w:ascii="Times New Roman" w:hAnsi="Times New Roman" w:cs="Times New Roman"/>
          <w:color w:val="000000"/>
          <w:sz w:val="20"/>
          <w:szCs w:val="20"/>
        </w:rPr>
        <w:t xml:space="preserve"> techniques by including a layer of pooling for regions of interest (ROI).  This significantly enhances the speed and accuracy of detection. </w:t>
      </w:r>
      <w:proofErr w:type="spellStart"/>
      <w:r w:rsidRPr="0095093A">
        <w:rPr>
          <w:rFonts w:ascii="Times New Roman" w:hAnsi="Times New Roman" w:cs="Times New Roman"/>
          <w:color w:val="000000"/>
          <w:sz w:val="20"/>
          <w:szCs w:val="20"/>
        </w:rPr>
        <w:t>Renental</w:t>
      </w:r>
      <w:proofErr w:type="spellEnd"/>
      <w:r w:rsidRPr="0095093A">
        <w:rPr>
          <w:rFonts w:ascii="Times New Roman" w:hAnsi="Times New Roman" w:cs="Times New Roman"/>
          <w:color w:val="000000"/>
          <w:sz w:val="20"/>
          <w:szCs w:val="20"/>
        </w:rPr>
        <w:t xml:space="preserve"> quickly followed. The Faster R-CNN algorithm [16] is proposed. It </w:t>
      </w:r>
      <w:r w:rsidRPr="0095093A">
        <w:rPr>
          <w:rFonts w:ascii="Times New Roman" w:hAnsi="Times New Roman" w:cs="Times New Roman"/>
          <w:color w:val="000000"/>
          <w:sz w:val="20"/>
          <w:szCs w:val="20"/>
        </w:rPr>
        <w:lastRenderedPageBreak/>
        <w:t xml:space="preserve">provides end-to-end training and eliminates selective search in favor of an RPN network, significantly reducing training and testing time. </w:t>
      </w:r>
    </w:p>
    <w:p w14:paraId="3618540E" w14:textId="42ADD5AC" w:rsidR="00624E94"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The one-step detection approach employs bounding box regression, which is a "one-step" procedure. The one-stage discovery network performs both classification and bounding box regression while producing candidate boxes. It is defined by a high pace of operation combined with a low level of precision. As proposed by Redmond et al., we present a YOLOv1 [17] algorithm that divides the image into S </w:t>
      </w:r>
      <w:proofErr w:type="spellStart"/>
      <w:r w:rsidRPr="0095093A">
        <w:rPr>
          <w:rFonts w:ascii="Times New Roman" w:hAnsi="Times New Roman" w:cs="Times New Roman"/>
          <w:color w:val="000000"/>
          <w:sz w:val="20"/>
          <w:szCs w:val="20"/>
        </w:rPr>
        <w:t>S</w:t>
      </w:r>
      <w:proofErr w:type="spellEnd"/>
      <w:r w:rsidRPr="0095093A">
        <w:rPr>
          <w:rFonts w:ascii="Times New Roman" w:hAnsi="Times New Roman" w:cs="Times New Roman"/>
          <w:color w:val="000000"/>
          <w:sz w:val="20"/>
          <w:szCs w:val="20"/>
        </w:rPr>
        <w:t xml:space="preserve"> grids and predicts class probabilities and regression location information directly from the bounding boxes corresponding to each grid. In the same year, Liu et al. released a study. [18] SSD algorithm as proposed. It is based on the YOLO method and uses multi-scale feature maps to create predictions. Redmond and colleagues published Redmond et al. in 2017. The YOLOv2 [19] algorithm is proposed, and DarkNet-19 is utilized to change the YOLOv1 network architecture. I invented the YOLOv3 [20] algorithm. The following enhancements have been made: YOLOv3 employs the FPN structure for multi-scale prediction. DarkNet-19 is enhanced to DarkNet-53 using the </w:t>
      </w:r>
      <w:proofErr w:type="spellStart"/>
      <w:r w:rsidRPr="0095093A">
        <w:rPr>
          <w:rFonts w:ascii="Times New Roman" w:hAnsi="Times New Roman" w:cs="Times New Roman"/>
          <w:color w:val="000000"/>
          <w:sz w:val="20"/>
          <w:szCs w:val="20"/>
        </w:rPr>
        <w:t>ResNet</w:t>
      </w:r>
      <w:proofErr w:type="spellEnd"/>
      <w:r w:rsidRPr="0095093A">
        <w:rPr>
          <w:rFonts w:ascii="Times New Roman" w:hAnsi="Times New Roman" w:cs="Times New Roman"/>
          <w:color w:val="000000"/>
          <w:sz w:val="20"/>
          <w:szCs w:val="20"/>
        </w:rPr>
        <w:t xml:space="preserve"> network framework. As researchers enhance their algorithms, detection performance improves. </w:t>
      </w:r>
      <w:r w:rsidR="00663C67" w:rsidRPr="0095093A">
        <w:rPr>
          <w:rFonts w:ascii="Times New Roman" w:hAnsi="Times New Roman" w:cs="Times New Roman"/>
          <w:color w:val="000000"/>
          <w:sz w:val="20"/>
          <w:szCs w:val="20"/>
        </w:rPr>
        <w:t xml:space="preserve"> </w:t>
      </w:r>
    </w:p>
    <w:p w14:paraId="500CE502"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Additionally, anchor-free object detection is a very new research area. Algorithms based on anchors, such as the two-stage R-CNN approach and the one-stage SSD methodology, are commonly employed. The bounding box-based design paradigm has a few limitations. Numerous items come in a variety of shapes, and bounding boxes may contain non-target segments that complicate detection. The number, size, and aspect ratio of bounding boxes and other hyperparameters must be fine-tuned for distinct datasets. A large number of bounding boxes will upset the equilibrium between positive and negative samples, decreasing detection performance. </w:t>
      </w:r>
      <w:proofErr w:type="spellStart"/>
      <w:r w:rsidRPr="0095093A">
        <w:rPr>
          <w:rFonts w:ascii="Times New Roman" w:hAnsi="Times New Roman" w:cs="Times New Roman"/>
          <w:color w:val="000000"/>
          <w:sz w:val="20"/>
          <w:szCs w:val="20"/>
        </w:rPr>
        <w:t>Hetal</w:t>
      </w:r>
      <w:proofErr w:type="spellEnd"/>
      <w:r w:rsidRPr="0095093A">
        <w:rPr>
          <w:rFonts w:ascii="Times New Roman" w:hAnsi="Times New Roman" w:cs="Times New Roman"/>
          <w:color w:val="000000"/>
          <w:sz w:val="20"/>
          <w:szCs w:val="20"/>
        </w:rPr>
        <w:t xml:space="preserve"> is a lawyer in 2018. </w:t>
      </w:r>
      <w:proofErr w:type="spellStart"/>
      <w:r w:rsidRPr="0095093A">
        <w:rPr>
          <w:rFonts w:ascii="Times New Roman" w:hAnsi="Times New Roman" w:cs="Times New Roman"/>
          <w:color w:val="000000"/>
          <w:sz w:val="20"/>
          <w:szCs w:val="20"/>
        </w:rPr>
        <w:t>CornerNet</w:t>
      </w:r>
      <w:proofErr w:type="spellEnd"/>
      <w:r w:rsidRPr="0095093A">
        <w:rPr>
          <w:rFonts w:ascii="Times New Roman" w:hAnsi="Times New Roman" w:cs="Times New Roman"/>
          <w:color w:val="000000"/>
          <w:sz w:val="20"/>
          <w:szCs w:val="20"/>
        </w:rPr>
        <w:t xml:space="preserve"> [21] is a technique for deriving a </w:t>
      </w:r>
      <w:proofErr w:type="spellStart"/>
      <w:r w:rsidRPr="0095093A">
        <w:rPr>
          <w:rFonts w:ascii="Times New Roman" w:hAnsi="Times New Roman" w:cs="Times New Roman"/>
          <w:color w:val="000000"/>
          <w:sz w:val="20"/>
          <w:szCs w:val="20"/>
        </w:rPr>
        <w:t>keypoint</w:t>
      </w:r>
      <w:proofErr w:type="spellEnd"/>
      <w:r w:rsidRPr="0095093A">
        <w:rPr>
          <w:rFonts w:ascii="Times New Roman" w:hAnsi="Times New Roman" w:cs="Times New Roman"/>
          <w:color w:val="000000"/>
          <w:sz w:val="20"/>
          <w:szCs w:val="20"/>
        </w:rPr>
        <w:t xml:space="preserve"> detection problem from an object detection problem. </w:t>
      </w:r>
      <w:proofErr w:type="spellStart"/>
      <w:r w:rsidRPr="0095093A">
        <w:rPr>
          <w:rFonts w:ascii="Times New Roman" w:hAnsi="Times New Roman" w:cs="Times New Roman"/>
          <w:color w:val="000000"/>
          <w:sz w:val="20"/>
          <w:szCs w:val="20"/>
        </w:rPr>
        <w:t>CornerNet</w:t>
      </w:r>
      <w:proofErr w:type="spellEnd"/>
      <w:r w:rsidRPr="0095093A">
        <w:rPr>
          <w:rFonts w:ascii="Times New Roman" w:hAnsi="Times New Roman" w:cs="Times New Roman"/>
          <w:color w:val="000000"/>
          <w:sz w:val="20"/>
          <w:szCs w:val="20"/>
        </w:rPr>
        <w:t xml:space="preserve"> generates a prediction box by predicting two </w:t>
      </w:r>
      <w:proofErr w:type="spellStart"/>
      <w:r w:rsidRPr="0095093A">
        <w:rPr>
          <w:rFonts w:ascii="Times New Roman" w:hAnsi="Times New Roman" w:cs="Times New Roman"/>
          <w:color w:val="000000"/>
          <w:sz w:val="20"/>
          <w:szCs w:val="20"/>
        </w:rPr>
        <w:t>keypoints</w:t>
      </w:r>
      <w:proofErr w:type="spellEnd"/>
      <w:r w:rsidRPr="0095093A">
        <w:rPr>
          <w:rFonts w:ascii="Times New Roman" w:hAnsi="Times New Roman" w:cs="Times New Roman"/>
          <w:color w:val="000000"/>
          <w:sz w:val="20"/>
          <w:szCs w:val="20"/>
        </w:rPr>
        <w:t xml:space="preserve"> in the target's upper left and lower right corners using a single convolutional neural network. </w:t>
      </w:r>
      <w:proofErr w:type="spellStart"/>
      <w:r w:rsidRPr="0095093A">
        <w:rPr>
          <w:rFonts w:ascii="Times New Roman" w:hAnsi="Times New Roman" w:cs="Times New Roman"/>
          <w:color w:val="000000"/>
          <w:sz w:val="20"/>
          <w:szCs w:val="20"/>
        </w:rPr>
        <w:t>CornerNet</w:t>
      </w:r>
      <w:proofErr w:type="spellEnd"/>
      <w:r w:rsidRPr="0095093A">
        <w:rPr>
          <w:rFonts w:ascii="Times New Roman" w:hAnsi="Times New Roman" w:cs="Times New Roman"/>
          <w:color w:val="000000"/>
          <w:sz w:val="20"/>
          <w:szCs w:val="20"/>
        </w:rPr>
        <w:t xml:space="preserve"> concentrates on the edges of objects, where the most recognizable information should be contained. As a result, </w:t>
      </w:r>
      <w:proofErr w:type="spellStart"/>
      <w:r w:rsidRPr="0095093A">
        <w:rPr>
          <w:rFonts w:ascii="Times New Roman" w:hAnsi="Times New Roman" w:cs="Times New Roman"/>
          <w:color w:val="000000"/>
          <w:sz w:val="20"/>
          <w:szCs w:val="20"/>
        </w:rPr>
        <w:t>Duan</w:t>
      </w:r>
      <w:proofErr w:type="spellEnd"/>
      <w:r w:rsidRPr="0095093A">
        <w:rPr>
          <w:rFonts w:ascii="Times New Roman" w:hAnsi="Times New Roman" w:cs="Times New Roman"/>
          <w:color w:val="000000"/>
          <w:sz w:val="20"/>
          <w:szCs w:val="20"/>
        </w:rPr>
        <w:t xml:space="preserve"> </w:t>
      </w:r>
      <w:proofErr w:type="spellStart"/>
      <w:r w:rsidRPr="0095093A">
        <w:rPr>
          <w:rFonts w:ascii="Times New Roman" w:hAnsi="Times New Roman" w:cs="Times New Roman"/>
          <w:color w:val="000000"/>
          <w:sz w:val="20"/>
          <w:szCs w:val="20"/>
        </w:rPr>
        <w:t>Keital</w:t>
      </w:r>
      <w:proofErr w:type="spellEnd"/>
      <w:r w:rsidRPr="0095093A">
        <w:rPr>
          <w:rFonts w:ascii="Times New Roman" w:hAnsi="Times New Roman" w:cs="Times New Roman"/>
          <w:color w:val="000000"/>
          <w:sz w:val="20"/>
          <w:szCs w:val="20"/>
        </w:rPr>
        <w:t xml:space="preserve"> in 2019 The proposed central network [22]. It includes center point detection and utilizes the center point position to return additional target attributes. </w:t>
      </w:r>
    </w:p>
    <w:p w14:paraId="7DBB3CBB" w14:textId="204D5E5B" w:rsidR="009A015E" w:rsidRPr="00A717DE" w:rsidRDefault="00DB106C"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In conclusion, object detection is a significant field of research in computer vision. This white paper discusses the most frequently used two-stage and single-stage object detection techniques. This subject will be discussed in further detail in Chapter 2.</w:t>
      </w:r>
      <w:r>
        <w:rPr>
          <w:rFonts w:ascii="Times New Roman" w:hAnsi="Times New Roman" w:cs="Times New Roman"/>
          <w:sz w:val="20"/>
          <w:szCs w:val="20"/>
        </w:rPr>
        <w:t xml:space="preserve"> </w:t>
      </w:r>
      <w:r w:rsidR="00663C67">
        <w:rPr>
          <w:rFonts w:ascii="Times New Roman" w:hAnsi="Times New Roman" w:cs="Times New Roman"/>
          <w:sz w:val="20"/>
          <w:szCs w:val="20"/>
        </w:rPr>
        <w:t xml:space="preserve"> </w:t>
      </w:r>
    </w:p>
    <w:p w14:paraId="442EBCDD" w14:textId="3FB54F59" w:rsidR="009A015E" w:rsidRPr="00EC55D5" w:rsidRDefault="00195063" w:rsidP="00EC55D5">
      <w:pPr>
        <w:pStyle w:val="2"/>
        <w:spacing w:before="156" w:after="156"/>
        <w:rPr>
          <w:rFonts w:ascii="Times New Roman" w:hAnsi="Times New Roman" w:cs="Times New Roman"/>
        </w:rPr>
      </w:pPr>
      <w:r w:rsidRPr="00EC55D5">
        <w:rPr>
          <w:rFonts w:ascii="Times New Roman" w:hAnsi="Times New Roman" w:cs="Times New Roman"/>
        </w:rPr>
        <w:t>1.3 D</w:t>
      </w:r>
      <w:r w:rsidR="009A015E" w:rsidRPr="00EC55D5">
        <w:rPr>
          <w:rFonts w:ascii="Times New Roman" w:hAnsi="Times New Roman" w:cs="Times New Roman"/>
        </w:rPr>
        <w:t>etection based on deep learning</w:t>
      </w:r>
    </w:p>
    <w:p w14:paraId="0932565F"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The rapid growth of deep learning has benefitted object detection systems substantially. In recent years, deep learning has gained popularity in the field of object detection. On the other hand, little objects occupy a relatively small proportion of the image's pixels and convey less semantic information on their own. Small target detection is ineffective in comparison to today's highly developed technologies for large and medium-sized targets. As a result, enhancing the accuracy of small object recognition is a challenging task in the field of computer vision. </w:t>
      </w:r>
    </w:p>
    <w:p w14:paraId="0D9F2B62"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In the MS COCO [23] dataset, tiny objects are classified as those having an area less than 32 32 pixels. The following factors contribute to today's poor performance in detecting tiny targets: (1) Because the inherent resolution of the small target is very low and the percentage of pixels is small, the effective information network extracted by target detection is somewhat limited. (2) When the input image is </w:t>
      </w:r>
      <w:proofErr w:type="spellStart"/>
      <w:r w:rsidRPr="0095093A">
        <w:rPr>
          <w:rFonts w:ascii="Times New Roman" w:hAnsi="Times New Roman" w:cs="Times New Roman"/>
          <w:color w:val="000000"/>
          <w:sz w:val="20"/>
          <w:szCs w:val="20"/>
        </w:rPr>
        <w:t>downsampled</w:t>
      </w:r>
      <w:proofErr w:type="spellEnd"/>
      <w:r w:rsidRPr="0095093A">
        <w:rPr>
          <w:rFonts w:ascii="Times New Roman" w:hAnsi="Times New Roman" w:cs="Times New Roman"/>
          <w:color w:val="000000"/>
          <w:sz w:val="20"/>
          <w:szCs w:val="20"/>
        </w:rPr>
        <w:t xml:space="preserve"> numerous times through the convolutional neural network, the information loss for small objects becomes significant. (3) Large and small datasets for target detection are scarce. At the moment, object detection datasets (such as SUN [24], PASCAL VOC [25], and ImageNet [26]) are mostly focused on medium and big items. To address the aforementioned challenges, researchers both at home and abroad have proposed analogous development tactics such as data expansion, multi-scale feature fusion, and super-resolution. </w:t>
      </w:r>
    </w:p>
    <w:p w14:paraId="301BD52E"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To begin, data expansion is a good technique for boosting the sample size of small items. </w:t>
      </w:r>
      <w:proofErr w:type="spellStart"/>
      <w:r w:rsidRPr="0095093A">
        <w:rPr>
          <w:rFonts w:ascii="Times New Roman" w:hAnsi="Times New Roman" w:cs="Times New Roman"/>
          <w:color w:val="000000"/>
          <w:sz w:val="20"/>
          <w:szCs w:val="20"/>
        </w:rPr>
        <w:t>Kisanta</w:t>
      </w:r>
      <w:proofErr w:type="spellEnd"/>
      <w:r w:rsidRPr="0095093A">
        <w:rPr>
          <w:rFonts w:ascii="Times New Roman" w:hAnsi="Times New Roman" w:cs="Times New Roman"/>
          <w:color w:val="000000"/>
          <w:sz w:val="20"/>
          <w:szCs w:val="20"/>
        </w:rPr>
        <w:t xml:space="preserve"> </w:t>
      </w:r>
      <w:r w:rsidRPr="0095093A">
        <w:rPr>
          <w:rFonts w:ascii="Times New Roman" w:hAnsi="Times New Roman" w:cs="Times New Roman"/>
          <w:color w:val="000000"/>
          <w:sz w:val="20"/>
          <w:szCs w:val="20"/>
        </w:rPr>
        <w:lastRenderedPageBreak/>
        <w:t xml:space="preserve">et al. [27] presented ways for oversampling and augmentation. To begin, adjust the scale (zoom range: 20%) and location (rotation range: 15%) of the tiny target, then copy and paste the small target. Increase the </w:t>
      </w:r>
      <w:proofErr w:type="gramStart"/>
      <w:r w:rsidRPr="0095093A">
        <w:rPr>
          <w:rFonts w:ascii="Times New Roman" w:hAnsi="Times New Roman" w:cs="Times New Roman"/>
          <w:color w:val="000000"/>
          <w:sz w:val="20"/>
          <w:szCs w:val="20"/>
        </w:rPr>
        <w:t>amount</w:t>
      </w:r>
      <w:proofErr w:type="gramEnd"/>
      <w:r w:rsidRPr="0095093A">
        <w:rPr>
          <w:rFonts w:ascii="Times New Roman" w:hAnsi="Times New Roman" w:cs="Times New Roman"/>
          <w:color w:val="000000"/>
          <w:sz w:val="20"/>
          <w:szCs w:val="20"/>
        </w:rPr>
        <w:t xml:space="preserve"> of little items in the image by adding new locations, taking care that the newly added locations do not overlap existing locations. Additionally, the YOLOv4 [28] mosaic data expansion method increases the sample size of the training set's small objects. In the experimental component of this study, which is detailed in Section 3.2, the mosaic method is applied. </w:t>
      </w:r>
    </w:p>
    <w:p w14:paraId="26C323D9" w14:textId="0597B93B" w:rsidR="00663C67"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Second, the majority of object detection techniques employ convolutional neural networks, which often employ top-level, high-level attributes. Small targets have a low intrinsic resolution, and feature maps are continuously downscaled, resulting in noticeable loss of small target details. The proposed multi-scale feature fusion technique effectively mitigates this issue, increases the expressiveness of features, and enhances the effectiveness of small item recognition without requiring a great deal of CPU. The Feature Pyramid Network (FPN) [29] is a widely used multi-scale fusion structure that employs top-down routing and lateral connections to provide high-level features with low-level resolution and rich semantic information. There are also those that are FPN-based. A new algorithm has been published [30]. </w:t>
      </w:r>
      <w:r w:rsidR="00663C67" w:rsidRPr="0095093A">
        <w:rPr>
          <w:rFonts w:ascii="Times New Roman" w:hAnsi="Times New Roman" w:cs="Times New Roman"/>
          <w:color w:val="000000"/>
          <w:sz w:val="20"/>
          <w:szCs w:val="20"/>
        </w:rPr>
        <w:t xml:space="preserve"> </w:t>
      </w:r>
    </w:p>
    <w:p w14:paraId="122267F4"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Finally, implementing super-resolution techniques to improve small item recognition accuracy is a possible alternative. Perceptual Generative Adversarial Networks (Perceptual GAN [31]) employs super-resolution techniques to explore structural relationships between small and regular objects. The perceptually generated adversarial network learns the mapping relationship between the tiny and regular targets, eliminates feature differences between targets of different scales, and homogenizes the feature representations of the small and regular targets, thereby accomplishing the following goals: Enhance the effect of identifying small targets. Since then, other improved GAN-based techniques, like MTGAN [32], have evolved. GAN networks have the advantage of producing reasonably clear, high-resolution images of little objects, which contribute to the dataset's enrichment. </w:t>
      </w:r>
    </w:p>
    <w:p w14:paraId="79E94D69" w14:textId="15D01188" w:rsidR="0004649F" w:rsidRPr="00A717DE" w:rsidRDefault="00DB106C"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To summarize, all current mainstream target detection algorithms are based on deep learning, and technologies such as data improvement, multi-scale fusion, and super-resolution can assist in increasing the accuracy of tiny target recognition. The enhanced strategy described in this study is based on the YOLO v5 target identification algorithm and employs mosaic data enhancement and multi-scale feature fusion techniques. It incorporates a number of improvements based on earlier research findings. The improved strategy is based on YOLOv5s and YOLOv5m, which improve recognition accuracy for small and medium objects while virtually maintaining inference speed. Chapters 3 and 4 will detail the subtleties of this method.</w:t>
      </w:r>
      <w:r>
        <w:rPr>
          <w:rFonts w:ascii="Times New Roman" w:hAnsi="Times New Roman" w:cs="Times New Roman"/>
          <w:sz w:val="20"/>
          <w:szCs w:val="20"/>
        </w:rPr>
        <w:t xml:space="preserve"> </w:t>
      </w:r>
      <w:r w:rsidR="00663C67">
        <w:rPr>
          <w:rFonts w:ascii="Times New Roman" w:hAnsi="Times New Roman" w:cs="Times New Roman"/>
          <w:sz w:val="20"/>
          <w:szCs w:val="20"/>
        </w:rPr>
        <w:t xml:space="preserve"> </w:t>
      </w:r>
    </w:p>
    <w:p w14:paraId="497C63C3" w14:textId="77777777" w:rsidR="005270A4" w:rsidRDefault="005270A4">
      <w:pPr>
        <w:widowControl/>
        <w:jc w:val="left"/>
        <w:rPr>
          <w:rFonts w:ascii="Times New Roman" w:hAnsi="Times New Roman" w:cs="Times New Roman"/>
          <w:sz w:val="20"/>
          <w:szCs w:val="20"/>
        </w:rPr>
      </w:pPr>
      <w:r>
        <w:rPr>
          <w:rFonts w:ascii="Times New Roman" w:hAnsi="Times New Roman" w:cs="Times New Roman"/>
          <w:sz w:val="20"/>
          <w:szCs w:val="20"/>
        </w:rPr>
        <w:br w:type="page"/>
      </w:r>
    </w:p>
    <w:p w14:paraId="231116B7" w14:textId="54F3316E" w:rsidR="0004649F" w:rsidRPr="008251DF" w:rsidRDefault="00E34B23" w:rsidP="005270A4">
      <w:pPr>
        <w:pStyle w:val="1"/>
        <w:rPr>
          <w:rFonts w:ascii="Times New Roman" w:hAnsi="Times New Roman" w:cs="Times New Roman"/>
        </w:rPr>
      </w:pPr>
      <w:r w:rsidRPr="008251DF">
        <w:rPr>
          <w:rFonts w:ascii="Times New Roman" w:hAnsi="Times New Roman" w:cs="Times New Roman"/>
        </w:rPr>
        <w:lastRenderedPageBreak/>
        <w:t>2</w:t>
      </w:r>
      <w:r w:rsidR="005270A4" w:rsidRPr="008251DF">
        <w:rPr>
          <w:rFonts w:ascii="Times New Roman" w:hAnsi="Times New Roman" w:cs="Times New Roman"/>
        </w:rPr>
        <w:t xml:space="preserve"> </w:t>
      </w:r>
      <w:r w:rsidR="0004649F" w:rsidRPr="008251DF">
        <w:rPr>
          <w:rFonts w:ascii="Times New Roman" w:hAnsi="Times New Roman" w:cs="Times New Roman"/>
        </w:rPr>
        <w:t>Learning Object Detection Algorithms and Feature Fusion Architectures</w:t>
      </w:r>
    </w:p>
    <w:p w14:paraId="5CC2E4F4" w14:textId="5CFC8F0A" w:rsidR="0004649F" w:rsidRPr="008251DF" w:rsidRDefault="0004649F" w:rsidP="008251DF">
      <w:pPr>
        <w:pStyle w:val="2"/>
        <w:spacing w:before="156" w:after="156"/>
        <w:rPr>
          <w:rFonts w:ascii="Times New Roman" w:hAnsi="Times New Roman" w:cs="Times New Roman"/>
        </w:rPr>
      </w:pPr>
      <w:r w:rsidRPr="008251DF">
        <w:rPr>
          <w:rFonts w:ascii="Times New Roman" w:hAnsi="Times New Roman" w:cs="Times New Roman"/>
        </w:rPr>
        <w:t>2.1 Introduction</w:t>
      </w:r>
    </w:p>
    <w:p w14:paraId="464ECA0D"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This chapter is divided into two sections: an overview of the technique for identifying targets using deep learning and an introduction to different typical feature fusion structures. </w:t>
      </w:r>
    </w:p>
    <w:p w14:paraId="52A7729C"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Algorithms are classified into two types: two-step and one-step. The two-step technique is based on the proposed candidate regions, with the first step extracting the target candidate frame and the second step delivering classification and regression results using the secondary correction of the target candidate frame. The one-step approach is based on bounding box regression, which does classification and regression while also building bounding boxes. The two-step algorithm will be discussed first, followed by the R-CNN, </w:t>
      </w:r>
      <w:proofErr w:type="spellStart"/>
      <w:r w:rsidRPr="0095093A">
        <w:rPr>
          <w:rFonts w:ascii="Times New Roman" w:hAnsi="Times New Roman" w:cs="Times New Roman"/>
          <w:color w:val="000000"/>
          <w:sz w:val="20"/>
          <w:szCs w:val="20"/>
        </w:rPr>
        <w:t>SPPNet</w:t>
      </w:r>
      <w:proofErr w:type="spellEnd"/>
      <w:r w:rsidRPr="0095093A">
        <w:rPr>
          <w:rFonts w:ascii="Times New Roman" w:hAnsi="Times New Roman" w:cs="Times New Roman"/>
          <w:color w:val="000000"/>
          <w:sz w:val="20"/>
          <w:szCs w:val="20"/>
        </w:rPr>
        <w:t xml:space="preserve">, Fast R-CNN, and Faster R-CNN algorithms. Suggestions for follow-up. Following that, the stage algorithm is discussed, followed by the SSD and YOLO series algorithms. The YOLO method's fundamental premise and network structure are explained first, laying the groundwork for the proposed improved YOLO v5 algorithm in Chapters 3 of this study. </w:t>
      </w:r>
    </w:p>
    <w:p w14:paraId="7CE50E90" w14:textId="5B9BCE15" w:rsidR="0004649F" w:rsidRPr="00A717DE" w:rsidRDefault="00DB106C"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 xml:space="preserve">According to an examination of typical target detection approaches, present target detection algorithms are fairly inefficient at detecting small targets. We describe three commonly used feature fusion structures, FPN, </w:t>
      </w:r>
      <w:proofErr w:type="spellStart"/>
      <w:r w:rsidRPr="0095093A">
        <w:rPr>
          <w:rFonts w:ascii="Times New Roman" w:hAnsi="Times New Roman" w:cs="Times New Roman"/>
          <w:color w:val="000000"/>
          <w:sz w:val="20"/>
          <w:szCs w:val="20"/>
        </w:rPr>
        <w:t>PANet</w:t>
      </w:r>
      <w:proofErr w:type="spellEnd"/>
      <w:r w:rsidRPr="0095093A">
        <w:rPr>
          <w:rFonts w:ascii="Times New Roman" w:hAnsi="Times New Roman" w:cs="Times New Roman"/>
          <w:color w:val="000000"/>
          <w:sz w:val="20"/>
          <w:szCs w:val="20"/>
        </w:rPr>
        <w:t xml:space="preserve">, and </w:t>
      </w:r>
      <w:proofErr w:type="spellStart"/>
      <w:r w:rsidRPr="0095093A">
        <w:rPr>
          <w:rFonts w:ascii="Times New Roman" w:hAnsi="Times New Roman" w:cs="Times New Roman"/>
          <w:color w:val="000000"/>
          <w:sz w:val="20"/>
          <w:szCs w:val="20"/>
        </w:rPr>
        <w:t>BiFPN</w:t>
      </w:r>
      <w:proofErr w:type="spellEnd"/>
      <w:r w:rsidRPr="0095093A">
        <w:rPr>
          <w:rFonts w:ascii="Times New Roman" w:hAnsi="Times New Roman" w:cs="Times New Roman"/>
          <w:color w:val="000000"/>
          <w:sz w:val="20"/>
          <w:szCs w:val="20"/>
        </w:rPr>
        <w:t xml:space="preserve">, as well as their respective attributes, because multi-scale feature fusion is an efficient method for improving small object detection. In YOLOv5, the </w:t>
      </w:r>
      <w:proofErr w:type="spellStart"/>
      <w:r w:rsidRPr="0095093A">
        <w:rPr>
          <w:rFonts w:ascii="Times New Roman" w:hAnsi="Times New Roman" w:cs="Times New Roman"/>
          <w:color w:val="000000"/>
          <w:sz w:val="20"/>
          <w:szCs w:val="20"/>
        </w:rPr>
        <w:t>BiFPN</w:t>
      </w:r>
      <w:proofErr w:type="spellEnd"/>
      <w:r w:rsidRPr="0095093A">
        <w:rPr>
          <w:rFonts w:ascii="Times New Roman" w:hAnsi="Times New Roman" w:cs="Times New Roman"/>
          <w:color w:val="000000"/>
          <w:sz w:val="20"/>
          <w:szCs w:val="20"/>
        </w:rPr>
        <w:t xml:space="preserve"> structure is employed to boost the detection effect of the original YOLOv5 algorithm.</w:t>
      </w:r>
      <w:r>
        <w:rPr>
          <w:rFonts w:ascii="Times New Roman" w:hAnsi="Times New Roman" w:cs="Times New Roman"/>
          <w:sz w:val="20"/>
          <w:szCs w:val="20"/>
        </w:rPr>
        <w:t xml:space="preserve"> </w:t>
      </w:r>
      <w:r w:rsidR="00663C67">
        <w:rPr>
          <w:rFonts w:ascii="Times New Roman" w:hAnsi="Times New Roman" w:cs="Times New Roman"/>
          <w:sz w:val="20"/>
          <w:szCs w:val="20"/>
        </w:rPr>
        <w:t xml:space="preserve"> </w:t>
      </w:r>
    </w:p>
    <w:p w14:paraId="364676BB" w14:textId="0ACFB282" w:rsidR="0004649F" w:rsidRPr="008251DF" w:rsidRDefault="0004649F" w:rsidP="005270A4">
      <w:pPr>
        <w:pStyle w:val="2"/>
        <w:spacing w:before="156" w:after="156"/>
        <w:rPr>
          <w:rFonts w:ascii="Times New Roman" w:hAnsi="Times New Roman" w:cs="Times New Roman"/>
        </w:rPr>
      </w:pPr>
      <w:r w:rsidRPr="008251DF">
        <w:rPr>
          <w:rFonts w:ascii="Times New Roman" w:hAnsi="Times New Roman" w:cs="Times New Roman"/>
        </w:rPr>
        <w:t>2.2 Typical target detection algorithm based on deep learning</w:t>
      </w:r>
    </w:p>
    <w:p w14:paraId="5CFFCFAC" w14:textId="1F6DEC58" w:rsidR="0004649F" w:rsidRPr="008251DF" w:rsidRDefault="0004649F" w:rsidP="0015642A">
      <w:pPr>
        <w:pStyle w:val="3"/>
        <w:rPr>
          <w:rFonts w:ascii="Times New Roman" w:hAnsi="Times New Roman" w:cs="Times New Roman"/>
        </w:rPr>
      </w:pPr>
      <w:r w:rsidRPr="008251DF">
        <w:rPr>
          <w:rFonts w:ascii="Times New Roman" w:hAnsi="Times New Roman" w:cs="Times New Roman"/>
        </w:rPr>
        <w:t>2.2.1 Step Object Detection Algorithm</w:t>
      </w:r>
    </w:p>
    <w:p w14:paraId="7D058571" w14:textId="0FB10AF3" w:rsidR="0004649F" w:rsidRPr="008251DF" w:rsidRDefault="00631E3B" w:rsidP="008251DF">
      <w:pPr>
        <w:pStyle w:val="4"/>
        <w:spacing w:before="0" w:after="0" w:line="240" w:lineRule="exact"/>
        <w:rPr>
          <w:rFonts w:ascii="Times New Roman" w:hAnsi="Times New Roman" w:cs="Times New Roman"/>
        </w:rPr>
      </w:pPr>
      <w:r w:rsidRPr="008251DF">
        <w:rPr>
          <w:rFonts w:ascii="Times New Roman" w:hAnsi="Times New Roman" w:cs="Times New Roman"/>
        </w:rPr>
        <w:t xml:space="preserve">2.2.1.1 </w:t>
      </w:r>
      <w:r w:rsidR="0004649F" w:rsidRPr="008251DF">
        <w:rPr>
          <w:rFonts w:ascii="Times New Roman" w:hAnsi="Times New Roman" w:cs="Times New Roman"/>
        </w:rPr>
        <w:t>CNN algorithm</w:t>
      </w:r>
    </w:p>
    <w:p w14:paraId="401462AC"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R-CNN (Regional Convolutional Neural Network) [33] serves as the foundation for a target detection system based on convolutional neural networks. The primary steps of the R-CNN algorithm are as follows: To begin, it uses the "selective search [34]" technique to construct some regions that may contain things. Following that, characteristics from defined regions will be extracted using a convolutional neural network (</w:t>
      </w:r>
      <w:proofErr w:type="spellStart"/>
      <w:r w:rsidRPr="0095093A">
        <w:rPr>
          <w:rFonts w:ascii="Times New Roman" w:hAnsi="Times New Roman" w:cs="Times New Roman"/>
          <w:color w:val="000000"/>
          <w:sz w:val="20"/>
          <w:szCs w:val="20"/>
        </w:rPr>
        <w:t>AlexNet</w:t>
      </w:r>
      <w:proofErr w:type="spellEnd"/>
      <w:r w:rsidRPr="0095093A">
        <w:rPr>
          <w:rFonts w:ascii="Times New Roman" w:hAnsi="Times New Roman" w:cs="Times New Roman"/>
          <w:color w:val="000000"/>
          <w:sz w:val="20"/>
          <w:szCs w:val="20"/>
        </w:rPr>
        <w:t xml:space="preserve"> [35]). After that, it is classified using a support vector machine (SVM) classifier. Finally, use bounding box regression to ensure correct localization. </w:t>
      </w:r>
    </w:p>
    <w:p w14:paraId="110F78BE" w14:textId="2E984FB0" w:rsidR="00F8595A" w:rsidRPr="00A717DE" w:rsidRDefault="00DB106C"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There are still a few outstanding difficulties. For example, model training is carried out in stages across multiple platforms rather than all at once. The training and inference operations use considerable space and time.</w:t>
      </w:r>
      <w:r>
        <w:rPr>
          <w:rFonts w:ascii="Times New Roman" w:hAnsi="Times New Roman" w:cs="Times New Roman"/>
          <w:sz w:val="20"/>
          <w:szCs w:val="20"/>
        </w:rPr>
        <w:t xml:space="preserve"> </w:t>
      </w:r>
      <w:r w:rsidR="00663C67">
        <w:rPr>
          <w:rFonts w:ascii="Times New Roman" w:hAnsi="Times New Roman" w:cs="Times New Roman"/>
          <w:sz w:val="20"/>
          <w:szCs w:val="20"/>
        </w:rPr>
        <w:t xml:space="preserve"> </w:t>
      </w:r>
    </w:p>
    <w:p w14:paraId="3925CB30" w14:textId="70023310" w:rsidR="00F8595A" w:rsidRPr="0032065E" w:rsidRDefault="00F8595A" w:rsidP="0032065E">
      <w:pPr>
        <w:pStyle w:val="4"/>
        <w:spacing w:before="0" w:after="0" w:line="240" w:lineRule="exact"/>
        <w:rPr>
          <w:rFonts w:ascii="Times New Roman" w:hAnsi="Times New Roman" w:cs="Times New Roman"/>
        </w:rPr>
      </w:pPr>
      <w:r w:rsidRPr="0032065E">
        <w:rPr>
          <w:rFonts w:ascii="Times New Roman" w:hAnsi="Times New Roman" w:cs="Times New Roman"/>
        </w:rPr>
        <w:t xml:space="preserve">2.2.1.2 </w:t>
      </w:r>
      <w:proofErr w:type="spellStart"/>
      <w:r w:rsidRPr="0032065E">
        <w:rPr>
          <w:rFonts w:ascii="Times New Roman" w:hAnsi="Times New Roman" w:cs="Times New Roman"/>
        </w:rPr>
        <w:t>SPPNet</w:t>
      </w:r>
      <w:proofErr w:type="spellEnd"/>
      <w:r w:rsidRPr="0032065E">
        <w:rPr>
          <w:rFonts w:ascii="Times New Roman" w:hAnsi="Times New Roman" w:cs="Times New Roman"/>
        </w:rPr>
        <w:t xml:space="preserve"> Algorithm</w:t>
      </w:r>
    </w:p>
    <w:p w14:paraId="1E0EB8A3" w14:textId="127D2F4C" w:rsidR="00F8595A" w:rsidRPr="00A717DE" w:rsidRDefault="00DB106C"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The Spatial Pyramid Pooling Network (</w:t>
      </w:r>
      <w:proofErr w:type="spellStart"/>
      <w:r w:rsidRPr="0095093A">
        <w:rPr>
          <w:rFonts w:ascii="Times New Roman" w:hAnsi="Times New Roman" w:cs="Times New Roman"/>
          <w:color w:val="000000"/>
          <w:sz w:val="20"/>
          <w:szCs w:val="20"/>
        </w:rPr>
        <w:t>SPPNet</w:t>
      </w:r>
      <w:proofErr w:type="spellEnd"/>
      <w:r w:rsidRPr="0095093A">
        <w:rPr>
          <w:rFonts w:ascii="Times New Roman" w:hAnsi="Times New Roman" w:cs="Times New Roman"/>
          <w:color w:val="000000"/>
          <w:sz w:val="20"/>
          <w:szCs w:val="20"/>
        </w:rPr>
        <w:t xml:space="preserve">) is composed of the following components [36]: The image size is fixed in the R-CNN technique (e.g., for each region proposal).  </w:t>
      </w:r>
      <w:proofErr w:type="spellStart"/>
      <w:r w:rsidRPr="0095093A">
        <w:rPr>
          <w:rFonts w:ascii="Times New Roman" w:hAnsi="Times New Roman" w:cs="Times New Roman"/>
          <w:color w:val="000000"/>
          <w:sz w:val="20"/>
          <w:szCs w:val="20"/>
        </w:rPr>
        <w:t>AlexNet's</w:t>
      </w:r>
      <w:proofErr w:type="spellEnd"/>
      <w:r w:rsidRPr="0095093A">
        <w:rPr>
          <w:rFonts w:ascii="Times New Roman" w:hAnsi="Times New Roman" w:cs="Times New Roman"/>
          <w:color w:val="000000"/>
          <w:sz w:val="20"/>
          <w:szCs w:val="20"/>
        </w:rPr>
        <w:t xml:space="preserve"> network input is a fixed size of 224 224, which results in visual distortion. As a result, He </w:t>
      </w:r>
      <w:proofErr w:type="spellStart"/>
      <w:r w:rsidRPr="0095093A">
        <w:rPr>
          <w:rFonts w:ascii="Times New Roman" w:hAnsi="Times New Roman" w:cs="Times New Roman"/>
          <w:color w:val="000000"/>
          <w:sz w:val="20"/>
          <w:szCs w:val="20"/>
        </w:rPr>
        <w:t>Kaiming's</w:t>
      </w:r>
      <w:proofErr w:type="spellEnd"/>
      <w:r w:rsidRPr="0095093A">
        <w:rPr>
          <w:rFonts w:ascii="Times New Roman" w:hAnsi="Times New Roman" w:cs="Times New Roman"/>
          <w:color w:val="000000"/>
          <w:sz w:val="20"/>
          <w:szCs w:val="20"/>
        </w:rPr>
        <w:t xml:space="preserve"> team recommended that </w:t>
      </w:r>
      <w:proofErr w:type="spellStart"/>
      <w:r w:rsidRPr="0095093A">
        <w:rPr>
          <w:rFonts w:ascii="Times New Roman" w:hAnsi="Times New Roman" w:cs="Times New Roman"/>
          <w:color w:val="000000"/>
          <w:sz w:val="20"/>
          <w:szCs w:val="20"/>
        </w:rPr>
        <w:t>SPPNet</w:t>
      </w:r>
      <w:proofErr w:type="spellEnd"/>
      <w:r w:rsidRPr="0095093A">
        <w:rPr>
          <w:rFonts w:ascii="Times New Roman" w:hAnsi="Times New Roman" w:cs="Times New Roman"/>
          <w:color w:val="000000"/>
          <w:sz w:val="20"/>
          <w:szCs w:val="20"/>
        </w:rPr>
        <w:t xml:space="preserve"> incorporate a Spatial Pyramid Pooling (SPP) layer prior to the network's totally linked layer. It combines feature mappings across many scales to create fixed-length feature representations, ensuring that geometric distortion has no effect on object detection. When compared to R-CNN, the </w:t>
      </w:r>
      <w:proofErr w:type="spellStart"/>
      <w:r w:rsidRPr="0095093A">
        <w:rPr>
          <w:rFonts w:ascii="Times New Roman" w:hAnsi="Times New Roman" w:cs="Times New Roman"/>
          <w:color w:val="000000"/>
          <w:sz w:val="20"/>
          <w:szCs w:val="20"/>
        </w:rPr>
        <w:t>SPPNet</w:t>
      </w:r>
      <w:proofErr w:type="spellEnd"/>
      <w:r w:rsidRPr="0095093A">
        <w:rPr>
          <w:rFonts w:ascii="Times New Roman" w:hAnsi="Times New Roman" w:cs="Times New Roman"/>
          <w:color w:val="000000"/>
          <w:sz w:val="20"/>
          <w:szCs w:val="20"/>
        </w:rPr>
        <w:t xml:space="preserve"> network is far more accurate, yet it still has shortcomings. The SPP structure is valid only up to the completely linked last layer, after which it is ignored. As with R-CNN, the training operation is segmented and run individually, however it still consumes a significant amount of storage space.</w:t>
      </w:r>
      <w:r>
        <w:rPr>
          <w:rFonts w:ascii="Times New Roman" w:hAnsi="Times New Roman" w:cs="Times New Roman"/>
          <w:sz w:val="20"/>
          <w:szCs w:val="20"/>
        </w:rPr>
        <w:t xml:space="preserve"> </w:t>
      </w:r>
      <w:r w:rsidR="0017419A">
        <w:rPr>
          <w:rFonts w:ascii="Times New Roman" w:hAnsi="Times New Roman" w:cs="Times New Roman"/>
          <w:sz w:val="20"/>
          <w:szCs w:val="20"/>
        </w:rPr>
        <w:t xml:space="preserve"> </w:t>
      </w:r>
      <w:r w:rsidR="00663C67">
        <w:rPr>
          <w:rFonts w:ascii="Times New Roman" w:hAnsi="Times New Roman" w:cs="Times New Roman"/>
          <w:sz w:val="20"/>
          <w:szCs w:val="20"/>
        </w:rPr>
        <w:t xml:space="preserve">   </w:t>
      </w:r>
    </w:p>
    <w:p w14:paraId="44CFE98B" w14:textId="64958B39" w:rsidR="00F8595A" w:rsidRPr="0032065E" w:rsidRDefault="00F8595A" w:rsidP="0032065E">
      <w:pPr>
        <w:pStyle w:val="4"/>
        <w:spacing w:before="0" w:after="0" w:line="240" w:lineRule="exact"/>
        <w:rPr>
          <w:rFonts w:ascii="Times New Roman" w:hAnsi="Times New Roman" w:cs="Times New Roman"/>
        </w:rPr>
      </w:pPr>
      <w:r w:rsidRPr="0032065E">
        <w:rPr>
          <w:rFonts w:ascii="Times New Roman" w:hAnsi="Times New Roman" w:cs="Times New Roman"/>
        </w:rPr>
        <w:t>2.2.1.3 High-speed R-CNN algorithm</w:t>
      </w:r>
    </w:p>
    <w:p w14:paraId="580AF0F5" w14:textId="0588560D" w:rsidR="00F8595A" w:rsidRPr="00A717DE" w:rsidRDefault="00DB106C"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 xml:space="preserve">Fast R-CNN [37] is a more efficient variant of the R-CNN technique that outperforms both R-CNN and </w:t>
      </w:r>
      <w:proofErr w:type="spellStart"/>
      <w:r w:rsidRPr="0095093A">
        <w:rPr>
          <w:rFonts w:ascii="Times New Roman" w:hAnsi="Times New Roman" w:cs="Times New Roman"/>
          <w:color w:val="000000"/>
          <w:sz w:val="20"/>
          <w:szCs w:val="20"/>
        </w:rPr>
        <w:t>SPPNet</w:t>
      </w:r>
      <w:proofErr w:type="spellEnd"/>
      <w:r w:rsidRPr="0095093A">
        <w:rPr>
          <w:rFonts w:ascii="Times New Roman" w:hAnsi="Times New Roman" w:cs="Times New Roman"/>
          <w:color w:val="000000"/>
          <w:sz w:val="20"/>
          <w:szCs w:val="20"/>
        </w:rPr>
        <w:t xml:space="preserve">. The Fast R-CNN approach gathers information from the entire image and introduces a new concept called a pooling layer of region of interest (ROI).  The ROI layer extracts fixed-size features </w:t>
      </w:r>
      <w:r w:rsidRPr="0095093A">
        <w:rPr>
          <w:rFonts w:ascii="Times New Roman" w:hAnsi="Times New Roman" w:cs="Times New Roman"/>
          <w:color w:val="000000"/>
          <w:sz w:val="20"/>
          <w:szCs w:val="20"/>
        </w:rPr>
        <w:lastRenderedPageBreak/>
        <w:t>from suggested regions of varied sizes, which are subsequently used as input to completely linked classification and regression layers. Rather of convolving each recommended region independently as R-CNN does, Fast R-CNN folds the entire image directly and collects features of uniform size using ROI pooling and mapping. This avoids a significant amount of double counts. According to experimental results using the PASCAL VOC 2007 dataset, high-speed R-CNN increases mean accuracy (</w:t>
      </w:r>
      <w:proofErr w:type="spellStart"/>
      <w:r w:rsidRPr="0095093A">
        <w:rPr>
          <w:rFonts w:ascii="Times New Roman" w:hAnsi="Times New Roman" w:cs="Times New Roman"/>
          <w:color w:val="000000"/>
          <w:sz w:val="20"/>
          <w:szCs w:val="20"/>
        </w:rPr>
        <w:t>mAP</w:t>
      </w:r>
      <w:proofErr w:type="spellEnd"/>
      <w:r w:rsidRPr="0095093A">
        <w:rPr>
          <w:rFonts w:ascii="Times New Roman" w:hAnsi="Times New Roman" w:cs="Times New Roman"/>
          <w:color w:val="000000"/>
          <w:sz w:val="20"/>
          <w:szCs w:val="20"/>
        </w:rPr>
        <w:t xml:space="preserve">) from 58.5 percent to 70.0 percent, which is almost 200 times faster than R-CNN. While Fast R-CNN enables end-to-end multitask training, the selective search technique for developing candidate regions is still time costly in practice, and acquiring candidate box proposals is more efficient. A mechanism is required to replace selective search. </w:t>
      </w:r>
      <w:r w:rsidR="0017419A">
        <w:rPr>
          <w:rFonts w:ascii="Times New Roman" w:hAnsi="Times New Roman" w:cs="Times New Roman"/>
          <w:sz w:val="20"/>
          <w:szCs w:val="20"/>
        </w:rPr>
        <w:t xml:space="preserve"> </w:t>
      </w:r>
    </w:p>
    <w:p w14:paraId="415E49A6" w14:textId="1381B205" w:rsidR="00F8595A" w:rsidRPr="0032065E" w:rsidRDefault="00F8595A" w:rsidP="0032065E">
      <w:pPr>
        <w:pStyle w:val="4"/>
        <w:spacing w:before="0" w:after="0" w:line="240" w:lineRule="exact"/>
        <w:rPr>
          <w:rFonts w:ascii="Times New Roman" w:hAnsi="Times New Roman" w:cs="Times New Roman"/>
        </w:rPr>
      </w:pPr>
      <w:r w:rsidRPr="0032065E">
        <w:rPr>
          <w:rFonts w:ascii="Times New Roman" w:hAnsi="Times New Roman" w:cs="Times New Roman"/>
        </w:rPr>
        <w:t>2.2.1.4 Faster R-CNN algorithm</w:t>
      </w:r>
    </w:p>
    <w:p w14:paraId="7197186B" w14:textId="38FD6168" w:rsidR="00F8595A" w:rsidRPr="00A717DE" w:rsidRDefault="00DB106C"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 xml:space="preserve">Ren et al. developed the Faster R-CNN algorithm [38]. Following the convolutional layer, a region proposal network (RPN) is implemented to replace the search technique used by </w:t>
      </w:r>
      <w:proofErr w:type="spellStart"/>
      <w:r w:rsidRPr="0095093A">
        <w:rPr>
          <w:rFonts w:ascii="Times New Roman" w:hAnsi="Times New Roman" w:cs="Times New Roman"/>
          <w:color w:val="000000"/>
          <w:sz w:val="20"/>
          <w:szCs w:val="20"/>
        </w:rPr>
        <w:t>FastR</w:t>
      </w:r>
      <w:proofErr w:type="spellEnd"/>
      <w:r w:rsidRPr="0095093A">
        <w:rPr>
          <w:rFonts w:ascii="Times New Roman" w:hAnsi="Times New Roman" w:cs="Times New Roman"/>
          <w:color w:val="000000"/>
          <w:sz w:val="20"/>
          <w:szCs w:val="20"/>
        </w:rPr>
        <w:t>-selective CNNs. The RPN is a fully convolutional network that maps output outcomes to probability values and four coordinate values while also adding binary classification and bounding box regression loss functions as target loss functions during the training process. The findings of the studies using the PASCAL VOC 2007 dataset indicate that high-speed R-CNN has practically no difference in accuracy (</w:t>
      </w:r>
      <w:proofErr w:type="spellStart"/>
      <w:r w:rsidRPr="0095093A">
        <w:rPr>
          <w:rFonts w:ascii="Times New Roman" w:hAnsi="Times New Roman" w:cs="Times New Roman"/>
          <w:color w:val="000000"/>
          <w:sz w:val="20"/>
          <w:szCs w:val="20"/>
        </w:rPr>
        <w:t>mAP</w:t>
      </w:r>
      <w:proofErr w:type="spellEnd"/>
      <w:r w:rsidRPr="0095093A">
        <w:rPr>
          <w:rFonts w:ascii="Times New Roman" w:hAnsi="Times New Roman" w:cs="Times New Roman"/>
          <w:color w:val="000000"/>
          <w:sz w:val="20"/>
          <w:szCs w:val="20"/>
        </w:rPr>
        <w:t xml:space="preserve">) when used in conjunction with high-speed R-CNN, but significantly reduces training and testing time. While the speed gain of Faster R-CNN is obvious, computational redundancy still needs to be addressed and maintained. </w:t>
      </w:r>
      <w:r w:rsidR="0017419A">
        <w:rPr>
          <w:rFonts w:ascii="Times New Roman" w:hAnsi="Times New Roman" w:cs="Times New Roman"/>
          <w:sz w:val="20"/>
          <w:szCs w:val="20"/>
        </w:rPr>
        <w:t xml:space="preserve"> </w:t>
      </w:r>
    </w:p>
    <w:p w14:paraId="6576D377" w14:textId="562A7051" w:rsidR="00F8595A" w:rsidRPr="0032065E" w:rsidRDefault="00F8595A" w:rsidP="0032065E">
      <w:pPr>
        <w:pStyle w:val="3"/>
        <w:rPr>
          <w:rFonts w:ascii="Times New Roman" w:hAnsi="Times New Roman" w:cs="Times New Roman"/>
        </w:rPr>
      </w:pPr>
      <w:r w:rsidRPr="0032065E">
        <w:rPr>
          <w:rFonts w:ascii="Times New Roman" w:hAnsi="Times New Roman" w:cs="Times New Roman"/>
        </w:rPr>
        <w:t>2.2.2 Step Object Detection Algorithm</w:t>
      </w:r>
    </w:p>
    <w:p w14:paraId="19D5964D" w14:textId="0E56648E" w:rsidR="00F8595A" w:rsidRPr="0032065E" w:rsidRDefault="00F8595A" w:rsidP="0032065E">
      <w:pPr>
        <w:pStyle w:val="4"/>
        <w:spacing w:before="0" w:after="0" w:line="240" w:lineRule="exact"/>
        <w:rPr>
          <w:rFonts w:ascii="Times New Roman" w:hAnsi="Times New Roman" w:cs="Times New Roman"/>
        </w:rPr>
      </w:pPr>
      <w:r w:rsidRPr="0032065E">
        <w:rPr>
          <w:rFonts w:ascii="Times New Roman" w:hAnsi="Times New Roman" w:cs="Times New Roman"/>
        </w:rPr>
        <w:t>2.2.2.1 SSD algorithm</w:t>
      </w:r>
    </w:p>
    <w:p w14:paraId="39068B01" w14:textId="77777777" w:rsidR="00DB106C"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The SSD (Single Shot Multiple Frame Detector) method [39] predicts feature maps of various sizes and conducts an end-to-end training process. In compared to Faster R-CNN, the SSD algorithm bypasses the phase of creating the suggested region and can directly predict the target category and position, significantly speeding up the procedure. As a result, the SSD algorithm is occasionally referred to as a one-step detection algorithm. Three possible explanations for the SSD approach's superior performance are the use of multi-scale feature map prediction, the definition of default boxes for multiple aspect ratios, and the use of data expansion techniques. </w:t>
      </w:r>
    </w:p>
    <w:p w14:paraId="63B77365" w14:textId="146B9248" w:rsidR="00F8595A" w:rsidRPr="00A717DE" w:rsidRDefault="00DB106C"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To begin, the SSD network structure predicts various sizes using feature maps at six distinct scales (38x38, 19x19, 10x10, 5x5, 3x3, 1x1).  SSD subsequently introduced the default box. Each cell in the feature map is associated with a collection of fixed-size boxes referred to as the default box. Experiments have demonstrated that the larger the default box's shape and number, the more accurate the impact detection. The default frame may contain objects of variable shapes and sizes in the input image due to the fact that it contains many feature layers with differing scales and aspect ratios. Finally, SSD augments data, for example, during reduction processes. Shrinking techniques and random cropping can produce more items at smaller scales, hence increasing the model's generalizability to objects of various scales. While the SSD technique improves performance and accuracy, the essential disadvantage is that the effect of small object recognition remains ubiquitous. The primary reason for this is that low-level functionality is lacking in small goals.</w:t>
      </w:r>
      <w:r>
        <w:rPr>
          <w:rFonts w:ascii="Times New Roman" w:hAnsi="Times New Roman" w:cs="Times New Roman"/>
          <w:sz w:val="20"/>
          <w:szCs w:val="20"/>
        </w:rPr>
        <w:t xml:space="preserve"> </w:t>
      </w:r>
      <w:r w:rsidR="0017419A">
        <w:rPr>
          <w:rFonts w:ascii="Times New Roman" w:hAnsi="Times New Roman" w:cs="Times New Roman"/>
          <w:sz w:val="20"/>
          <w:szCs w:val="20"/>
        </w:rPr>
        <w:t xml:space="preserve"> </w:t>
      </w:r>
    </w:p>
    <w:p w14:paraId="1B7E8BDC" w14:textId="77777777" w:rsidR="003416BB" w:rsidRPr="0032065E" w:rsidRDefault="003416BB" w:rsidP="0032065E">
      <w:pPr>
        <w:pStyle w:val="4"/>
        <w:spacing w:before="0" w:after="0" w:line="240" w:lineRule="exact"/>
        <w:rPr>
          <w:rFonts w:ascii="Times New Roman" w:hAnsi="Times New Roman" w:cs="Times New Roman"/>
        </w:rPr>
      </w:pPr>
      <w:r w:rsidRPr="0032065E">
        <w:rPr>
          <w:rFonts w:ascii="Times New Roman" w:hAnsi="Times New Roman" w:cs="Times New Roman"/>
        </w:rPr>
        <w:t>2.2.2.2 YOLO series</w:t>
      </w:r>
    </w:p>
    <w:p w14:paraId="60C82CB8" w14:textId="5545EE5E" w:rsidR="003416BB" w:rsidRPr="0032065E" w:rsidRDefault="00154ECF" w:rsidP="0032065E">
      <w:pPr>
        <w:pStyle w:val="4"/>
        <w:spacing w:before="0" w:after="0" w:line="240" w:lineRule="exact"/>
        <w:rPr>
          <w:rFonts w:ascii="Times New Roman" w:hAnsi="Times New Roman" w:cs="Times New Roman"/>
          <w:b w:val="0"/>
        </w:rPr>
      </w:pPr>
      <w:r w:rsidRPr="0032065E">
        <w:rPr>
          <w:rFonts w:ascii="Times New Roman" w:hAnsi="Times New Roman" w:cs="Times New Roman"/>
          <w:b w:val="0"/>
        </w:rPr>
        <w:t>2.2.2.2</w:t>
      </w:r>
      <w:r w:rsidRPr="0032065E">
        <w:rPr>
          <w:rFonts w:ascii="Times New Roman" w:hAnsi="Times New Roman" w:cs="Times New Roman"/>
          <w:b w:val="0"/>
        </w:rPr>
        <w:t xml:space="preserve">.1 </w:t>
      </w:r>
      <w:r w:rsidR="003416BB" w:rsidRPr="0032065E">
        <w:rPr>
          <w:rFonts w:ascii="Times New Roman" w:hAnsi="Times New Roman" w:cs="Times New Roman"/>
          <w:b w:val="0"/>
        </w:rPr>
        <w:t>YOLOv1 algorithm</w:t>
      </w:r>
    </w:p>
    <w:p w14:paraId="7A6878B7" w14:textId="22183195" w:rsidR="003416BB"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YOLOv1 (You Only Look Once) [40] is a pioneering work in the field of one-step object recognition that resulted in the development of a series of enhanced YOLO algorithms. The YOLO algorithm's key advantage is its lightning-fast calculation speed. The YOLO v1 version is faster and more accurate for the PASCAL VOC 2007 dataset. It features a </w:t>
      </w:r>
      <w:proofErr w:type="spellStart"/>
      <w:r w:rsidRPr="0095093A">
        <w:rPr>
          <w:rFonts w:ascii="Times New Roman" w:hAnsi="Times New Roman" w:cs="Times New Roman"/>
          <w:color w:val="000000"/>
          <w:sz w:val="20"/>
          <w:szCs w:val="20"/>
        </w:rPr>
        <w:t>mAP</w:t>
      </w:r>
      <w:proofErr w:type="spellEnd"/>
      <w:r w:rsidRPr="0095093A">
        <w:rPr>
          <w:rFonts w:ascii="Times New Roman" w:hAnsi="Times New Roman" w:cs="Times New Roman"/>
          <w:color w:val="000000"/>
          <w:sz w:val="20"/>
          <w:szCs w:val="20"/>
        </w:rPr>
        <w:t xml:space="preserve"> of 52.7 percent and operates at a frame rate of 155 frames per second. When conducted at a frame rate of 45 frames per second, the enhanced version achieves an accuracy of </w:t>
      </w:r>
      <w:proofErr w:type="spellStart"/>
      <w:r w:rsidRPr="0095093A">
        <w:rPr>
          <w:rFonts w:ascii="Times New Roman" w:hAnsi="Times New Roman" w:cs="Times New Roman"/>
          <w:color w:val="000000"/>
          <w:sz w:val="20"/>
          <w:szCs w:val="20"/>
        </w:rPr>
        <w:t>mAP</w:t>
      </w:r>
      <w:proofErr w:type="spellEnd"/>
      <w:r w:rsidRPr="0095093A">
        <w:rPr>
          <w:rFonts w:ascii="Times New Roman" w:hAnsi="Times New Roman" w:cs="Times New Roman"/>
          <w:color w:val="000000"/>
          <w:sz w:val="20"/>
          <w:szCs w:val="20"/>
        </w:rPr>
        <w:t xml:space="preserve"> = 63.4 percent. Using a convolutional neural network structure, YOLOv1 incorporates the object detection problem into a regression technique by directly predicting box placements and class probabilities from the input image. </w:t>
      </w:r>
      <w:r w:rsidR="0017419A" w:rsidRPr="0095093A">
        <w:rPr>
          <w:rFonts w:ascii="Times New Roman" w:hAnsi="Times New Roman" w:cs="Times New Roman"/>
          <w:color w:val="000000"/>
          <w:sz w:val="20"/>
          <w:szCs w:val="20"/>
        </w:rPr>
        <w:t xml:space="preserve"> </w:t>
      </w:r>
    </w:p>
    <w:p w14:paraId="14EBF793" w14:textId="77777777" w:rsidR="003416BB" w:rsidRPr="0095093A" w:rsidRDefault="003416BB"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network structure</w:t>
      </w:r>
    </w:p>
    <w:p w14:paraId="02A36BD2" w14:textId="2A9F4536" w:rsidR="001A2F26" w:rsidRPr="00A717DE" w:rsidRDefault="00DB106C"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lastRenderedPageBreak/>
        <w:t xml:space="preserve">The backbone network structure of the method is represented in Figure 2.1. As is the case with </w:t>
      </w:r>
      <w:proofErr w:type="spellStart"/>
      <w:r w:rsidRPr="0095093A">
        <w:rPr>
          <w:rFonts w:ascii="Times New Roman" w:hAnsi="Times New Roman" w:cs="Times New Roman"/>
          <w:color w:val="000000"/>
          <w:sz w:val="20"/>
          <w:szCs w:val="20"/>
        </w:rPr>
        <w:t>GoogleNet</w:t>
      </w:r>
      <w:proofErr w:type="spellEnd"/>
      <w:r w:rsidRPr="0095093A">
        <w:rPr>
          <w:rFonts w:ascii="Times New Roman" w:hAnsi="Times New Roman" w:cs="Times New Roman"/>
          <w:color w:val="000000"/>
          <w:sz w:val="20"/>
          <w:szCs w:val="20"/>
        </w:rPr>
        <w:t>, the YOLOv1 network is composed of 24 convolutional layers, four pooling layers, and two fully linked layers. After unifying the input image to 448 x 448 pixels, a tensor of 7 x 7 x 1024 dimensions is generated using several convolutional and pooling layers, followed by two fully connected layers that must pass through and output a 7x7x30 dimensional tensor. The convolutional layer extracts features, whereas the fully connected layer obtains information about anticipated class probability and position.</w:t>
      </w:r>
      <w:r>
        <w:rPr>
          <w:rFonts w:ascii="Times New Roman" w:hAnsi="Times New Roman" w:cs="Times New Roman"/>
          <w:sz w:val="20"/>
          <w:szCs w:val="20"/>
        </w:rPr>
        <w:t xml:space="preserve"> </w:t>
      </w:r>
      <w:r w:rsidR="0017419A">
        <w:rPr>
          <w:rFonts w:ascii="Times New Roman" w:hAnsi="Times New Roman" w:cs="Times New Roman"/>
          <w:sz w:val="20"/>
          <w:szCs w:val="20"/>
        </w:rPr>
        <w:t xml:space="preserve"> </w:t>
      </w:r>
    </w:p>
    <w:p w14:paraId="71843788" w14:textId="7C5D7682" w:rsidR="003416BB" w:rsidRPr="00A717DE" w:rsidRDefault="001A2F26" w:rsidP="00A717DE">
      <w:pPr>
        <w:spacing w:line="240" w:lineRule="exact"/>
        <w:jc w:val="center"/>
        <w:rPr>
          <w:rFonts w:ascii="Times New Roman" w:hAnsi="Times New Roman" w:cs="Times New Roman"/>
          <w:sz w:val="20"/>
          <w:szCs w:val="20"/>
        </w:rPr>
      </w:pPr>
      <w:r w:rsidRPr="00A717DE">
        <w:rPr>
          <w:rFonts w:ascii="Times New Roman" w:hAnsi="Times New Roman" w:cs="Times New Roman"/>
          <w:noProof/>
          <w:sz w:val="20"/>
          <w:szCs w:val="20"/>
        </w:rPr>
        <w:drawing>
          <wp:anchor distT="0" distB="0" distL="114300" distR="114300" simplePos="0" relativeHeight="251661312" behindDoc="0" locked="0" layoutInCell="1" allowOverlap="1" wp14:anchorId="0F6D1CD0" wp14:editId="4771405C">
            <wp:simplePos x="0" y="0"/>
            <wp:positionH relativeFrom="column">
              <wp:posOffset>31750</wp:posOffset>
            </wp:positionH>
            <wp:positionV relativeFrom="paragraph">
              <wp:posOffset>95250</wp:posOffset>
            </wp:positionV>
            <wp:extent cx="4777105" cy="3208020"/>
            <wp:effectExtent l="0" t="0" r="4445" b="0"/>
            <wp:wrapTopAndBottom/>
            <wp:docPr id="5" name="图片 5"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形用户界面&#10;&#10;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77105" cy="3208020"/>
                    </a:xfrm>
                    <a:prstGeom prst="rect">
                      <a:avLst/>
                    </a:prstGeom>
                    <a:noFill/>
                    <a:ln>
                      <a:noFill/>
                    </a:ln>
                  </pic:spPr>
                </pic:pic>
              </a:graphicData>
            </a:graphic>
          </wp:anchor>
        </w:drawing>
      </w:r>
      <w:r w:rsidR="003416BB" w:rsidRPr="00A717DE">
        <w:rPr>
          <w:rFonts w:ascii="Times New Roman" w:hAnsi="Times New Roman" w:cs="Times New Roman"/>
          <w:sz w:val="20"/>
          <w:szCs w:val="20"/>
        </w:rPr>
        <w:t>Figure 2.1 YOLO v1 network structure</w:t>
      </w:r>
    </w:p>
    <w:p w14:paraId="785350FE" w14:textId="76F2A800" w:rsidR="003416BB" w:rsidRPr="0095093A" w:rsidRDefault="00BD0D4D"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B</w:t>
      </w:r>
      <w:r w:rsidR="003416BB" w:rsidRPr="0095093A">
        <w:rPr>
          <w:rFonts w:ascii="Times New Roman" w:hAnsi="Times New Roman" w:cs="Times New Roman"/>
          <w:color w:val="000000"/>
          <w:sz w:val="20"/>
          <w:szCs w:val="20"/>
        </w:rPr>
        <w:t>asic</w:t>
      </w:r>
    </w:p>
    <w:p w14:paraId="3A695262" w14:textId="06CE17ED" w:rsidR="003416BB" w:rsidRPr="00A717DE" w:rsidRDefault="0095093A"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drawing>
          <wp:anchor distT="0" distB="0" distL="114300" distR="114300" simplePos="0" relativeHeight="251660288" behindDoc="0" locked="0" layoutInCell="1" allowOverlap="1" wp14:anchorId="35915114" wp14:editId="7C762D18">
            <wp:simplePos x="0" y="0"/>
            <wp:positionH relativeFrom="margin">
              <wp:align>center</wp:align>
            </wp:positionH>
            <wp:positionV relativeFrom="paragraph">
              <wp:posOffset>1513840</wp:posOffset>
            </wp:positionV>
            <wp:extent cx="5271135" cy="2249170"/>
            <wp:effectExtent l="0" t="0" r="5715" b="0"/>
            <wp:wrapTopAndBottom/>
            <wp:docPr id="3" name="图片 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示&#10;&#10;描述已自动生成"/>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1135" cy="2249170"/>
                    </a:xfrm>
                    <a:prstGeom prst="rect">
                      <a:avLst/>
                    </a:prstGeom>
                    <a:noFill/>
                    <a:ln>
                      <a:noFill/>
                    </a:ln>
                  </pic:spPr>
                </pic:pic>
              </a:graphicData>
            </a:graphic>
          </wp:anchor>
        </w:drawing>
      </w:r>
      <w:r w:rsidR="00DB106C" w:rsidRPr="0095093A">
        <w:rPr>
          <w:rFonts w:ascii="Times New Roman" w:hAnsi="Times New Roman" w:cs="Times New Roman"/>
          <w:color w:val="000000"/>
          <w:sz w:val="20"/>
          <w:szCs w:val="20"/>
        </w:rPr>
        <w:t xml:space="preserve">The reason for YOLO v1 is established by illuminating the importance of the output tensor values. To build a 7x7x30 output tensor, the network traverses the final fully connected layer. The 7x7 in 7x7x30 signifies the following. The input image is divided into SS grid units, as depicted in Figure 2.2 (the parameter S is user-defined; YOLOv1 chooses S=7). The grid forecasts items of a particular type if their center point is contained within one of the grid's 7x7 cells. Consider the photograph on the left of Figure 2.2. Assume that the lower left corner of the grid has the coordinates (1, 1) and that the center point of the puppy's smallest bounding box has the values (1, 1). (1, 1).  (2) and (3). Do. Then, grid (2,3) is responsible for predicting the puppies in these 7x7 grid cells. </w:t>
      </w:r>
    </w:p>
    <w:p w14:paraId="758A3B16" w14:textId="0E5FA874" w:rsidR="003416BB" w:rsidRDefault="003416BB"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Figure 2.2 YOLOv1 algorithm flow</w:t>
      </w:r>
    </w:p>
    <w:p w14:paraId="57BF274A" w14:textId="672E317B" w:rsidR="001A2F26" w:rsidRPr="00A717DE" w:rsidRDefault="001A2F26" w:rsidP="00A717DE">
      <w:pPr>
        <w:spacing w:line="240" w:lineRule="exact"/>
        <w:jc w:val="center"/>
        <w:rPr>
          <w:rFonts w:ascii="Times New Roman" w:hAnsi="Times New Roman" w:cs="Times New Roman"/>
          <w:sz w:val="20"/>
          <w:szCs w:val="20"/>
        </w:rPr>
      </w:pPr>
    </w:p>
    <w:p w14:paraId="5309B1C1" w14:textId="63D31971" w:rsidR="003416BB" w:rsidRPr="0095093A" w:rsidRDefault="00DB106C"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lastRenderedPageBreak/>
        <w:t xml:space="preserve">A tensor of 7x7x30 means that each grid will produce a thirty-dimensional output. 30 equals (4 + 1) x 2 + 20. Each grid unit generates B rectangular boxes (YOLOv1 assumes B=2), and each rectangular box contains four values representing its location information (object center point x, y, and frame length and width w, h coordinates), each of which predicts a Location. C denotes the level of reliability. The formula for calculating dependability c is presented in formula (2.1).  </w:t>
      </w:r>
      <w:r w:rsidR="0017419A" w:rsidRPr="0095093A">
        <w:rPr>
          <w:rFonts w:ascii="Times New Roman" w:hAnsi="Times New Roman" w:cs="Times New Roman"/>
          <w:color w:val="000000"/>
          <w:sz w:val="20"/>
          <w:szCs w:val="20"/>
        </w:rPr>
        <w:t xml:space="preserve">  </w:t>
      </w:r>
    </w:p>
    <w:p w14:paraId="35F50F35" w14:textId="77777777" w:rsidR="003416BB" w:rsidRPr="0095093A" w:rsidRDefault="00C53272" w:rsidP="0095093A">
      <w:pPr>
        <w:spacing w:line="280" w:lineRule="exact"/>
        <w:ind w:firstLine="420"/>
        <w:rPr>
          <w:rFonts w:ascii="Times New Roman" w:hAnsi="Times New Roman" w:cs="Times New Roman"/>
          <w:color w:val="000000"/>
          <w:sz w:val="20"/>
          <w:szCs w:val="20"/>
        </w:rPr>
      </w:pPr>
      <m:oMathPara>
        <m:oMath>
          <m:eqArr>
            <m:eqArrPr>
              <m:maxDist m:val="1"/>
              <m:ctrlPr>
                <w:rPr>
                  <w:rFonts w:ascii="Cambria Math" w:hAnsi="Cambria Math" w:cs="Times New Roman"/>
                  <w:color w:val="000000"/>
                  <w:sz w:val="20"/>
                  <w:szCs w:val="20"/>
                </w:rPr>
              </m:ctrlPr>
            </m:eqArrPr>
            <m:e>
              <m:r>
                <w:rPr>
                  <w:rFonts w:ascii="Cambria Math" w:hAnsi="Cambria Math" w:cs="Times New Roman"/>
                  <w:color w:val="000000"/>
                  <w:sz w:val="20"/>
                  <w:szCs w:val="20"/>
                </w:rPr>
                <m:t>c</m:t>
              </m:r>
              <m:r>
                <m:rPr>
                  <m:sty m:val="p"/>
                </m:rPr>
                <w:rPr>
                  <w:rFonts w:ascii="Cambria Math" w:hAnsi="Cambria Math" w:cs="Times New Roman"/>
                  <w:color w:val="000000"/>
                  <w:sz w:val="20"/>
                  <w:szCs w:val="20"/>
                </w:rPr>
                <m:t>=</m:t>
              </m:r>
              <m:func>
                <m:funcPr>
                  <m:ctrlPr>
                    <w:rPr>
                      <w:rFonts w:ascii="Cambria Math" w:hAnsi="Cambria Math" w:cs="Times New Roman"/>
                      <w:color w:val="000000"/>
                      <w:sz w:val="20"/>
                      <w:szCs w:val="20"/>
                    </w:rPr>
                  </m:ctrlPr>
                </m:funcPr>
                <m:fName>
                  <m:r>
                    <m:rPr>
                      <m:sty m:val="p"/>
                    </m:rPr>
                    <w:rPr>
                      <w:rFonts w:ascii="Cambria Math" w:hAnsi="Cambria Math" w:cs="Times New Roman"/>
                      <w:color w:val="000000"/>
                      <w:sz w:val="20"/>
                      <w:szCs w:val="20"/>
                    </w:rPr>
                    <m:t>Pr</m:t>
                  </m:r>
                </m:fName>
                <m:e>
                  <m:d>
                    <m:dPr>
                      <m:ctrlPr>
                        <w:rPr>
                          <w:rFonts w:ascii="Cambria Math" w:hAnsi="Cambria Math" w:cs="Times New Roman"/>
                          <w:color w:val="000000"/>
                          <w:sz w:val="20"/>
                          <w:szCs w:val="20"/>
                        </w:rPr>
                      </m:ctrlPr>
                    </m:dPr>
                    <m:e>
                      <m:r>
                        <w:rPr>
                          <w:rFonts w:ascii="Cambria Math" w:hAnsi="Cambria Math" w:cs="Times New Roman"/>
                          <w:color w:val="000000"/>
                          <w:sz w:val="20"/>
                          <w:szCs w:val="20"/>
                        </w:rPr>
                        <m:t>object</m:t>
                      </m:r>
                    </m:e>
                  </m:d>
                </m:e>
              </m:func>
              <m:r>
                <m:rPr>
                  <m:sty m:val="p"/>
                </m:rPr>
                <w:rPr>
                  <w:rFonts w:ascii="Cambria Math" w:hAnsi="Cambria Math" w:cs="Times New Roman"/>
                  <w:color w:val="000000"/>
                  <w:sz w:val="20"/>
                  <w:szCs w:val="20"/>
                </w:rPr>
                <m:t>×</m:t>
              </m:r>
              <m:r>
                <w:rPr>
                  <w:rFonts w:ascii="Cambria Math" w:hAnsi="Cambria Math" w:cs="Times New Roman"/>
                  <w:color w:val="000000"/>
                  <w:sz w:val="20"/>
                  <w:szCs w:val="20"/>
                </w:rPr>
                <m:t>Io</m:t>
              </m:r>
              <m:sSubSup>
                <m:sSubSupPr>
                  <m:ctrlPr>
                    <w:rPr>
                      <w:rFonts w:ascii="Cambria Math" w:hAnsi="Cambria Math" w:cs="Times New Roman"/>
                      <w:color w:val="000000"/>
                      <w:sz w:val="20"/>
                      <w:szCs w:val="20"/>
                    </w:rPr>
                  </m:ctrlPr>
                </m:sSubSupPr>
                <m:e>
                  <m:r>
                    <w:rPr>
                      <w:rFonts w:ascii="Cambria Math" w:hAnsi="Cambria Math" w:cs="Times New Roman"/>
                      <w:color w:val="000000"/>
                      <w:sz w:val="20"/>
                      <w:szCs w:val="20"/>
                    </w:rPr>
                    <m:t>U</m:t>
                  </m:r>
                </m:e>
                <m:sub>
                  <m:r>
                    <w:rPr>
                      <w:rFonts w:ascii="Cambria Math" w:hAnsi="Cambria Math" w:cs="Times New Roman"/>
                      <w:color w:val="000000"/>
                      <w:sz w:val="20"/>
                      <w:szCs w:val="20"/>
                    </w:rPr>
                    <m:t>pred</m:t>
                  </m:r>
                </m:sub>
                <m:sup>
                  <m:r>
                    <w:rPr>
                      <w:rFonts w:ascii="Cambria Math" w:hAnsi="Cambria Math" w:cs="Times New Roman"/>
                      <w:color w:val="000000"/>
                      <w:sz w:val="20"/>
                      <w:szCs w:val="20"/>
                    </w:rPr>
                    <m:t>truth</m:t>
                  </m:r>
                </m:sup>
              </m:sSubSup>
              <m:r>
                <m:rPr>
                  <m:sty m:val="p"/>
                </m:rPr>
                <w:rPr>
                  <w:rFonts w:ascii="Cambria Math" w:hAnsi="Cambria Math" w:cs="Times New Roman"/>
                  <w:color w:val="000000"/>
                  <w:sz w:val="20"/>
                  <w:szCs w:val="20"/>
                </w:rPr>
                <m:t>#</m:t>
              </m:r>
              <m:d>
                <m:dPr>
                  <m:ctrlPr>
                    <w:rPr>
                      <w:rFonts w:ascii="Cambria Math" w:hAnsi="Cambria Math" w:cs="Times New Roman"/>
                      <w:color w:val="000000"/>
                      <w:sz w:val="20"/>
                      <w:szCs w:val="20"/>
                    </w:rPr>
                  </m:ctrlPr>
                </m:dPr>
                <m:e>
                  <m:r>
                    <m:rPr>
                      <m:sty m:val="p"/>
                    </m:rPr>
                    <w:rPr>
                      <w:rFonts w:ascii="Cambria Math" w:hAnsi="Cambria Math" w:cs="Times New Roman"/>
                      <w:color w:val="000000"/>
                      <w:sz w:val="20"/>
                      <w:szCs w:val="20"/>
                    </w:rPr>
                    <m:t>2.1</m:t>
                  </m:r>
                </m:e>
              </m:d>
            </m:e>
          </m:eqArr>
        </m:oMath>
      </m:oMathPara>
    </w:p>
    <w:p w14:paraId="5EDFF3EC"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Where </w:t>
      </w:r>
      <w:proofErr w:type="spellStart"/>
      <w:r w:rsidRPr="0095093A">
        <w:rPr>
          <w:rFonts w:ascii="Times New Roman" w:hAnsi="Times New Roman" w:cs="Times New Roman"/>
          <w:color w:val="000000"/>
          <w:sz w:val="20"/>
          <w:szCs w:val="20"/>
        </w:rPr>
        <w:t>Pr</w:t>
      </w:r>
      <w:proofErr w:type="spellEnd"/>
      <w:r w:rsidRPr="0095093A">
        <w:rPr>
          <w:rFonts w:ascii="Times New Roman" w:hAnsi="Times New Roman" w:cs="Times New Roman"/>
          <w:color w:val="000000"/>
          <w:sz w:val="20"/>
          <w:szCs w:val="20"/>
        </w:rPr>
        <w:t xml:space="preserve"> (object) is either zero or one. That example, if the center of the object lies within a grid cell, the confidence value equals the difference between the actual and anticipated frames. If the object's center is not contained within the grid, the </w:t>
      </w:r>
      <w:proofErr w:type="spellStart"/>
      <w:r w:rsidRPr="0095093A">
        <w:rPr>
          <w:rFonts w:ascii="Times New Roman" w:hAnsi="Times New Roman" w:cs="Times New Roman"/>
          <w:color w:val="000000"/>
          <w:sz w:val="20"/>
          <w:szCs w:val="20"/>
        </w:rPr>
        <w:t>IoU</w:t>
      </w:r>
      <w:proofErr w:type="spellEnd"/>
      <w:r w:rsidRPr="0095093A">
        <w:rPr>
          <w:rFonts w:ascii="Times New Roman" w:hAnsi="Times New Roman" w:cs="Times New Roman"/>
          <w:color w:val="000000"/>
          <w:sz w:val="20"/>
          <w:szCs w:val="20"/>
        </w:rPr>
        <w:t xml:space="preserve"> value is 0; otherwise, the confidence level is 0. Additionally, each grid cell forecasts a probability score for category C (C = 20, as PASCAL VOC 2007 has twenty objects), which is </w:t>
      </w:r>
      <w:proofErr w:type="spellStart"/>
      <w:r w:rsidRPr="0095093A">
        <w:rPr>
          <w:rFonts w:ascii="Times New Roman" w:hAnsi="Times New Roman" w:cs="Times New Roman"/>
          <w:color w:val="000000"/>
          <w:sz w:val="20"/>
          <w:szCs w:val="20"/>
        </w:rPr>
        <w:t>Pr</w:t>
      </w:r>
      <w:proofErr w:type="spellEnd"/>
      <w:r w:rsidRPr="0095093A">
        <w:rPr>
          <w:rFonts w:ascii="Times New Roman" w:hAnsi="Times New Roman" w:cs="Times New Roman"/>
          <w:color w:val="000000"/>
          <w:sz w:val="20"/>
          <w:szCs w:val="20"/>
        </w:rPr>
        <w:t xml:space="preserve"> (class | object). In summary, the tensor output of 7x7x30 dimensions comprises information on class probabilities and bounding box regression. Notably, confidence intervals apply to bounding boxes, whereas class probabilities apply to grid cells. </w:t>
      </w:r>
    </w:p>
    <w:p w14:paraId="2C7E6F71"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Predict a target window with size 7x7x2 = 98, filter out improbable target windows using a threshold (typically 0.2), and then use </w:t>
      </w:r>
      <w:proofErr w:type="spellStart"/>
      <w:r w:rsidRPr="0095093A">
        <w:rPr>
          <w:rFonts w:ascii="Times New Roman" w:hAnsi="Times New Roman" w:cs="Times New Roman"/>
          <w:color w:val="000000"/>
          <w:sz w:val="20"/>
          <w:szCs w:val="20"/>
        </w:rPr>
        <w:t>Nonmaximum</w:t>
      </w:r>
      <w:proofErr w:type="spellEnd"/>
      <w:r w:rsidRPr="0095093A">
        <w:rPr>
          <w:rFonts w:ascii="Times New Roman" w:hAnsi="Times New Roman" w:cs="Times New Roman"/>
          <w:color w:val="000000"/>
          <w:sz w:val="20"/>
          <w:szCs w:val="20"/>
        </w:rPr>
        <w:t xml:space="preserve"> Suppression to eliminate redundant windows (NMS).  </w:t>
      </w:r>
    </w:p>
    <w:p w14:paraId="44F9903A" w14:textId="73CFC636" w:rsidR="003416BB"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Each box's confidence is multiplied by the probability that each class will receive the box to which it belongs during the testing phase. The confidence level of the class, as expressed in Equation (2.2).  </w:t>
      </w:r>
      <w:r w:rsidR="0017419A" w:rsidRPr="0095093A">
        <w:rPr>
          <w:rFonts w:ascii="Times New Roman" w:hAnsi="Times New Roman" w:cs="Times New Roman"/>
          <w:color w:val="000000"/>
          <w:sz w:val="20"/>
          <w:szCs w:val="20"/>
        </w:rPr>
        <w:t xml:space="preserve">  </w:t>
      </w:r>
    </w:p>
    <w:p w14:paraId="351EE374" w14:textId="77777777" w:rsidR="003416BB" w:rsidRPr="0095093A" w:rsidRDefault="00C53272" w:rsidP="0095093A">
      <w:pPr>
        <w:spacing w:line="280" w:lineRule="exact"/>
        <w:ind w:firstLine="420"/>
        <w:rPr>
          <w:rFonts w:ascii="Times New Roman" w:hAnsi="Times New Roman" w:cs="Times New Roman"/>
          <w:color w:val="000000"/>
          <w:sz w:val="20"/>
          <w:szCs w:val="20"/>
        </w:rPr>
      </w:pPr>
      <m:oMathPara>
        <m:oMath>
          <m:func>
            <m:funcPr>
              <m:ctrlPr>
                <w:rPr>
                  <w:rFonts w:ascii="Cambria Math" w:hAnsi="Cambria Math" w:cs="Times New Roman"/>
                  <w:color w:val="000000"/>
                  <w:sz w:val="20"/>
                  <w:szCs w:val="20"/>
                </w:rPr>
              </m:ctrlPr>
            </m:funcPr>
            <m:fName>
              <m:r>
                <m:rPr>
                  <m:sty m:val="p"/>
                </m:rPr>
                <w:rPr>
                  <w:rFonts w:ascii="Cambria Math" w:hAnsi="Cambria Math" w:cs="Times New Roman"/>
                  <w:color w:val="000000"/>
                  <w:sz w:val="20"/>
                  <w:szCs w:val="20"/>
                </w:rPr>
                <m:t>Pr</m:t>
              </m:r>
            </m:fName>
            <m:e>
              <m:d>
                <m:dPr>
                  <m:ctrlPr>
                    <w:rPr>
                      <w:rFonts w:ascii="Cambria Math" w:hAnsi="Cambria Math" w:cs="Times New Roman"/>
                      <w:color w:val="000000"/>
                      <w:sz w:val="20"/>
                      <w:szCs w:val="20"/>
                    </w:rPr>
                  </m:ctrlPr>
                </m:dPr>
                <m:e>
                  <m:r>
                    <w:rPr>
                      <w:rFonts w:ascii="Cambria Math" w:hAnsi="Cambria Math" w:cs="Times New Roman"/>
                      <w:color w:val="000000"/>
                      <w:sz w:val="20"/>
                      <w:szCs w:val="20"/>
                    </w:rPr>
                    <m:t>Clas</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s</m:t>
                      </m:r>
                    </m:e>
                    <m:sub>
                      <m:r>
                        <w:rPr>
                          <w:rFonts w:ascii="Cambria Math" w:hAnsi="Cambria Math" w:cs="Times New Roman"/>
                          <w:color w:val="000000"/>
                          <w:sz w:val="20"/>
                          <w:szCs w:val="20"/>
                        </w:rPr>
                        <m:t>i</m:t>
                      </m:r>
                    </m:sub>
                  </m:sSub>
                </m:e>
              </m:d>
            </m:e>
          </m:func>
          <m:r>
            <m:rPr>
              <m:sty m:val="p"/>
            </m:rPr>
            <w:rPr>
              <w:rFonts w:ascii="Cambria Math" w:hAnsi="Cambria Math" w:cs="Times New Roman"/>
              <w:color w:val="000000"/>
              <w:sz w:val="20"/>
              <w:szCs w:val="20"/>
            </w:rPr>
            <m:t>|</m:t>
          </m:r>
          <m:func>
            <m:funcPr>
              <m:ctrlPr>
                <w:rPr>
                  <w:rFonts w:ascii="Cambria Math" w:hAnsi="Cambria Math" w:cs="Times New Roman"/>
                  <w:color w:val="000000"/>
                  <w:sz w:val="20"/>
                  <w:szCs w:val="20"/>
                </w:rPr>
              </m:ctrlPr>
            </m:funcPr>
            <m:fName>
              <m:r>
                <m:rPr>
                  <m:sty m:val="p"/>
                </m:rPr>
                <w:rPr>
                  <w:rFonts w:ascii="Cambria Math" w:hAnsi="Cambria Math" w:cs="Times New Roman"/>
                  <w:color w:val="000000"/>
                  <w:sz w:val="20"/>
                  <w:szCs w:val="20"/>
                </w:rPr>
                <m:t>Pr</m:t>
              </m:r>
            </m:fName>
            <m:e>
              <m:d>
                <m:dPr>
                  <m:ctrlPr>
                    <w:rPr>
                      <w:rFonts w:ascii="Cambria Math" w:hAnsi="Cambria Math" w:cs="Times New Roman"/>
                      <w:color w:val="000000"/>
                      <w:sz w:val="20"/>
                      <w:szCs w:val="20"/>
                    </w:rPr>
                  </m:ctrlPr>
                </m:dPr>
                <m:e>
                  <m:r>
                    <w:rPr>
                      <w:rFonts w:ascii="Cambria Math" w:hAnsi="Cambria Math" w:cs="Times New Roman"/>
                      <w:color w:val="000000"/>
                      <w:sz w:val="20"/>
                      <w:szCs w:val="20"/>
                    </w:rPr>
                    <m:t>object</m:t>
                  </m:r>
                </m:e>
              </m:d>
            </m:e>
          </m:func>
          <m:r>
            <m:rPr>
              <m:sty m:val="p"/>
            </m:rPr>
            <w:rPr>
              <w:rFonts w:ascii="Cambria Math" w:hAnsi="Cambria Math" w:cs="Times New Roman"/>
              <w:color w:val="000000"/>
              <w:sz w:val="20"/>
              <w:szCs w:val="20"/>
            </w:rPr>
            <m:t>×</m:t>
          </m:r>
          <m:r>
            <w:rPr>
              <w:rFonts w:ascii="Cambria Math" w:hAnsi="Cambria Math" w:cs="Times New Roman"/>
              <w:color w:val="000000"/>
              <w:sz w:val="20"/>
              <w:szCs w:val="20"/>
            </w:rPr>
            <m:t>Io</m:t>
          </m:r>
          <m:sSubSup>
            <m:sSubSupPr>
              <m:ctrlPr>
                <w:rPr>
                  <w:rFonts w:ascii="Cambria Math" w:hAnsi="Cambria Math" w:cs="Times New Roman"/>
                  <w:color w:val="000000"/>
                  <w:sz w:val="20"/>
                  <w:szCs w:val="20"/>
                </w:rPr>
              </m:ctrlPr>
            </m:sSubSupPr>
            <m:e>
              <m:r>
                <w:rPr>
                  <w:rFonts w:ascii="Cambria Math" w:hAnsi="Cambria Math" w:cs="Times New Roman"/>
                  <w:color w:val="000000"/>
                  <w:sz w:val="20"/>
                  <w:szCs w:val="20"/>
                </w:rPr>
                <m:t>U</m:t>
              </m:r>
            </m:e>
            <m:sub>
              <m:r>
                <w:rPr>
                  <w:rFonts w:ascii="Cambria Math" w:hAnsi="Cambria Math" w:cs="Times New Roman"/>
                  <w:color w:val="000000"/>
                  <w:sz w:val="20"/>
                  <w:szCs w:val="20"/>
                </w:rPr>
                <m:t>pred</m:t>
              </m:r>
            </m:sub>
            <m:sup>
              <m:r>
                <w:rPr>
                  <w:rFonts w:ascii="Cambria Math" w:hAnsi="Cambria Math" w:cs="Times New Roman"/>
                  <w:color w:val="000000"/>
                  <w:sz w:val="20"/>
                  <w:szCs w:val="20"/>
                </w:rPr>
                <m:t>truth</m:t>
              </m:r>
            </m:sup>
          </m:sSubSup>
        </m:oMath>
      </m:oMathPara>
    </w:p>
    <w:p w14:paraId="7D08AB09" w14:textId="77777777" w:rsidR="003416BB" w:rsidRPr="0095093A" w:rsidRDefault="00C53272" w:rsidP="0095093A">
      <w:pPr>
        <w:spacing w:line="280" w:lineRule="exact"/>
        <w:ind w:firstLine="420"/>
        <w:rPr>
          <w:rFonts w:ascii="Times New Roman" w:hAnsi="Times New Roman" w:cs="Times New Roman"/>
          <w:color w:val="000000"/>
          <w:sz w:val="20"/>
          <w:szCs w:val="20"/>
        </w:rPr>
      </w:pPr>
      <m:oMathPara>
        <m:oMath>
          <m:eqArr>
            <m:eqArrPr>
              <m:maxDist m:val="1"/>
              <m:ctrlPr>
                <w:rPr>
                  <w:rFonts w:ascii="Cambria Math" w:hAnsi="Cambria Math" w:cs="Times New Roman"/>
                  <w:color w:val="000000"/>
                  <w:sz w:val="20"/>
                  <w:szCs w:val="20"/>
                </w:rPr>
              </m:ctrlPr>
            </m:eqArrPr>
            <m:e>
              <m:r>
                <m:rPr>
                  <m:sty m:val="p"/>
                </m:rPr>
                <w:rPr>
                  <w:rFonts w:ascii="Cambria Math" w:hAnsi="Cambria Math" w:cs="Times New Roman"/>
                  <w:color w:val="000000"/>
                  <w:sz w:val="20"/>
                  <w:szCs w:val="20"/>
                </w:rPr>
                <m:t>=</m:t>
              </m:r>
              <m:func>
                <m:funcPr>
                  <m:ctrlPr>
                    <w:rPr>
                      <w:rFonts w:ascii="Cambria Math" w:hAnsi="Cambria Math" w:cs="Times New Roman"/>
                      <w:color w:val="000000"/>
                      <w:sz w:val="20"/>
                      <w:szCs w:val="20"/>
                    </w:rPr>
                  </m:ctrlPr>
                </m:funcPr>
                <m:fName>
                  <m:r>
                    <m:rPr>
                      <m:sty m:val="p"/>
                    </m:rPr>
                    <w:rPr>
                      <w:rFonts w:ascii="Cambria Math" w:hAnsi="Cambria Math" w:cs="Times New Roman"/>
                      <w:color w:val="000000"/>
                      <w:sz w:val="20"/>
                      <w:szCs w:val="20"/>
                    </w:rPr>
                    <m:t>Pr</m:t>
                  </m:r>
                </m:fName>
                <m:e>
                  <m:d>
                    <m:dPr>
                      <m:ctrlPr>
                        <w:rPr>
                          <w:rFonts w:ascii="Cambria Math" w:hAnsi="Cambria Math" w:cs="Times New Roman"/>
                          <w:color w:val="000000"/>
                          <w:sz w:val="20"/>
                          <w:szCs w:val="20"/>
                        </w:rPr>
                      </m:ctrlPr>
                    </m:dPr>
                    <m:e>
                      <m:r>
                        <w:rPr>
                          <w:rFonts w:ascii="Cambria Math" w:hAnsi="Cambria Math" w:cs="Times New Roman"/>
                          <w:color w:val="000000"/>
                          <w:sz w:val="20"/>
                          <w:szCs w:val="20"/>
                        </w:rPr>
                        <m:t>Clas</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s</m:t>
                          </m:r>
                        </m:e>
                        <m:sub>
                          <m:r>
                            <w:rPr>
                              <w:rFonts w:ascii="Cambria Math" w:hAnsi="Cambria Math" w:cs="Times New Roman"/>
                              <w:color w:val="000000"/>
                              <w:sz w:val="20"/>
                              <w:szCs w:val="20"/>
                            </w:rPr>
                            <m:t>i</m:t>
                          </m:r>
                        </m:sub>
                      </m:sSub>
                    </m:e>
                  </m:d>
                </m:e>
              </m:func>
              <m:r>
                <m:rPr>
                  <m:sty m:val="p"/>
                </m:rPr>
                <w:rPr>
                  <w:rFonts w:ascii="Cambria Math" w:hAnsi="Cambria Math" w:cs="Times New Roman"/>
                  <w:color w:val="000000"/>
                  <w:sz w:val="20"/>
                  <w:szCs w:val="20"/>
                </w:rPr>
                <m:t>×</m:t>
              </m:r>
              <m:r>
                <w:rPr>
                  <w:rFonts w:ascii="Cambria Math" w:hAnsi="Cambria Math" w:cs="Times New Roman"/>
                  <w:color w:val="000000"/>
                  <w:sz w:val="20"/>
                  <w:szCs w:val="20"/>
                </w:rPr>
                <m:t>Io</m:t>
              </m:r>
              <m:sSubSup>
                <m:sSubSupPr>
                  <m:ctrlPr>
                    <w:rPr>
                      <w:rFonts w:ascii="Cambria Math" w:hAnsi="Cambria Math" w:cs="Times New Roman"/>
                      <w:color w:val="000000"/>
                      <w:sz w:val="20"/>
                      <w:szCs w:val="20"/>
                    </w:rPr>
                  </m:ctrlPr>
                </m:sSubSupPr>
                <m:e>
                  <m:r>
                    <w:rPr>
                      <w:rFonts w:ascii="Cambria Math" w:hAnsi="Cambria Math" w:cs="Times New Roman"/>
                      <w:color w:val="000000"/>
                      <w:sz w:val="20"/>
                      <w:szCs w:val="20"/>
                    </w:rPr>
                    <m:t>U</m:t>
                  </m:r>
                </m:e>
                <m:sub>
                  <m:r>
                    <w:rPr>
                      <w:rFonts w:ascii="Cambria Math" w:hAnsi="Cambria Math" w:cs="Times New Roman"/>
                      <w:color w:val="000000"/>
                      <w:sz w:val="20"/>
                      <w:szCs w:val="20"/>
                    </w:rPr>
                    <m:t>pred</m:t>
                  </m:r>
                </m:sub>
                <m:sup>
                  <m:r>
                    <w:rPr>
                      <w:rFonts w:ascii="Cambria Math" w:hAnsi="Cambria Math" w:cs="Times New Roman"/>
                      <w:color w:val="000000"/>
                      <w:sz w:val="20"/>
                      <w:szCs w:val="20"/>
                    </w:rPr>
                    <m:t>truth</m:t>
                  </m:r>
                </m:sup>
              </m:sSubSup>
              <m:r>
                <m:rPr>
                  <m:sty m:val="p"/>
                </m:rPr>
                <w:rPr>
                  <w:rFonts w:ascii="Cambria Math" w:hAnsi="Cambria Math" w:cs="Times New Roman"/>
                  <w:color w:val="000000"/>
                  <w:sz w:val="20"/>
                  <w:szCs w:val="20"/>
                </w:rPr>
                <m:t>#</m:t>
              </m:r>
              <m:d>
                <m:dPr>
                  <m:ctrlPr>
                    <w:rPr>
                      <w:rFonts w:ascii="Cambria Math" w:hAnsi="Cambria Math" w:cs="Times New Roman"/>
                      <w:color w:val="000000"/>
                      <w:sz w:val="20"/>
                      <w:szCs w:val="20"/>
                    </w:rPr>
                  </m:ctrlPr>
                </m:dPr>
                <m:e>
                  <m:r>
                    <m:rPr>
                      <m:sty m:val="p"/>
                    </m:rPr>
                    <w:rPr>
                      <w:rFonts w:ascii="Cambria Math" w:hAnsi="Cambria Math" w:cs="Times New Roman"/>
                      <w:color w:val="000000"/>
                      <w:sz w:val="20"/>
                      <w:szCs w:val="20"/>
                    </w:rPr>
                    <m:t>2.2</m:t>
                  </m:r>
                </m:e>
              </m:d>
            </m:e>
          </m:eqArr>
        </m:oMath>
      </m:oMathPara>
    </w:p>
    <w:p w14:paraId="50966690" w14:textId="1F2BAB13" w:rsidR="003416BB"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L</w:t>
      </w:r>
      <w:r w:rsidR="003416BB" w:rsidRPr="0095093A">
        <w:rPr>
          <w:rFonts w:ascii="Times New Roman" w:hAnsi="Times New Roman" w:cs="Times New Roman"/>
          <w:color w:val="000000"/>
          <w:sz w:val="20"/>
          <w:szCs w:val="20"/>
        </w:rPr>
        <w:t>oss function</w:t>
      </w:r>
    </w:p>
    <w:p w14:paraId="635FFF63"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The final output detection result of the YOLO-V1 method is 7x7x30, with 30 values denoting the positions of the two candidate boxes, a confidence level for whether an item is included, and a probability of the grid including an object of 20. In this example, the YOLO loss consists of three components: position error, reliability error, and categorization error. </w:t>
      </w:r>
    </w:p>
    <w:p w14:paraId="5097E57F" w14:textId="3A405332" w:rsidR="0017419A" w:rsidRDefault="00A02E53"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The purpose of the loss function is to find a balance between the three characteristics of coordinates (x, y, w, h), reliability, and categorization. This is accomplished through the use of a sum of squared error loss in the YOLO-V1 algorithm.</w:t>
      </w:r>
      <w:r>
        <w:rPr>
          <w:rFonts w:ascii="Times New Roman" w:hAnsi="Times New Roman" w:cs="Times New Roman"/>
          <w:sz w:val="20"/>
          <w:szCs w:val="20"/>
        </w:rPr>
        <w:t xml:space="preserve"> </w:t>
      </w:r>
      <w:r w:rsidR="0017419A">
        <w:rPr>
          <w:rFonts w:ascii="Times New Roman" w:hAnsi="Times New Roman" w:cs="Times New Roman"/>
          <w:sz w:val="20"/>
          <w:szCs w:val="20"/>
        </w:rPr>
        <w:t xml:space="preserve"> </w:t>
      </w:r>
    </w:p>
    <w:p w14:paraId="452AFFB8" w14:textId="1DA108A4" w:rsidR="006A3363" w:rsidRPr="0032065E" w:rsidRDefault="0017419A" w:rsidP="0032065E">
      <w:pPr>
        <w:pStyle w:val="4"/>
        <w:spacing w:before="0" w:after="0" w:line="240" w:lineRule="exact"/>
        <w:rPr>
          <w:rFonts w:ascii="Times New Roman" w:hAnsi="Times New Roman" w:cs="Times New Roman"/>
          <w:b w:val="0"/>
        </w:rPr>
      </w:pPr>
      <w:r w:rsidRPr="0032065E">
        <w:rPr>
          <w:rFonts w:ascii="Times New Roman" w:hAnsi="Times New Roman" w:cs="Times New Roman"/>
          <w:b w:val="0"/>
        </w:rPr>
        <w:t>2.2.2.2.2 YOLOv2 (or YOLO9000) algorithm</w:t>
      </w:r>
    </w:p>
    <w:p w14:paraId="4ADB5C0E"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YOLOv2 [41] enhances the YOLOv1 detection framework by achieving a higher prediction effect, increased speed, and a broader variety of detected items while keeping the original pace. YOLOv2 is a communal learning environment. That is, integrating data from classification datasets (for example, ImageNet) to refine classification categories and data from detection datasets (for example, MS COCO) to learn location information. Establish targets and enhance your model's capabilities. Additionally, YOLOv2 makes use of a variety of approaches, each of which improves model performance marginally. Table 2.1 summarizes the most favorable outcomes. </w:t>
      </w:r>
    </w:p>
    <w:p w14:paraId="062A0AD5"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The primary approaches used by the YOLOv2 algorithm are as follows: </w:t>
      </w:r>
    </w:p>
    <w:p w14:paraId="112F1F50"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(1) Normalization of batches: Normalize the features in the middle layer, modify their data distribution to mean 0, variance 1, and reinstate the capacity to represent the original data using linear transformation. This method is capable of effectively overcoming backpropagation's gradient disappearance and explosion problems. </w:t>
      </w:r>
    </w:p>
    <w:p w14:paraId="1E9EB76B"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(2) Resolution classifier: The ImageNet-trained YOLO v1 classifier receives 224 224 resolution inputs and detects them at 448 x 448 resolution. This type of switching has an effect on the performance of the model. As a result, YOLO v2 makes use of 448 448 high-resolution samples, pre-trains the model using 224 x 224 inputs, and then fine-tunes the model. As a result, the network may gradually adapt to high-resolution inputs while reducing the effects of abrupt resolution shifts. exchange. </w:t>
      </w:r>
    </w:p>
    <w:p w14:paraId="7AE00F58"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(3) Incorporate a priori boxes: Each cell grid is pre-populated with nine a priori boxes of varied sizes and aspect ratios, however the </w:t>
      </w:r>
      <w:proofErr w:type="spellStart"/>
      <w:r w:rsidRPr="0095093A">
        <w:rPr>
          <w:rFonts w:ascii="Times New Roman" w:hAnsi="Times New Roman" w:cs="Times New Roman"/>
          <w:color w:val="000000"/>
          <w:sz w:val="20"/>
          <w:szCs w:val="20"/>
        </w:rPr>
        <w:t>mAP</w:t>
      </w:r>
      <w:proofErr w:type="spellEnd"/>
      <w:r w:rsidRPr="0095093A">
        <w:rPr>
          <w:rFonts w:ascii="Times New Roman" w:hAnsi="Times New Roman" w:cs="Times New Roman"/>
          <w:color w:val="000000"/>
          <w:sz w:val="20"/>
          <w:szCs w:val="20"/>
        </w:rPr>
        <w:t xml:space="preserve"> is reduced by 0.2 and the recall rate is significantly increased. </w:t>
      </w:r>
    </w:p>
    <w:p w14:paraId="1B080D52"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(4) Using the K-means clustering approach, the training set's boxes are examined, and an a priori box that is better appropriate for the sample size is chosen. </w:t>
      </w:r>
    </w:p>
    <w:p w14:paraId="2A28FBA9"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lastRenderedPageBreak/>
        <w:t xml:space="preserve">(5) Frame position prediction: YOLOv2 improves the frame position prediction formula by limiting the prediction of center point coordinates to a single grid cell, increasing the parameterization of the value, and so making the network more stable and easier to learn. </w:t>
      </w:r>
    </w:p>
    <w:p w14:paraId="713384D4" w14:textId="41131302" w:rsidR="006A3363" w:rsidRDefault="00A02E53"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 xml:space="preserve">(6) Scale training: During network training, the input size is randomly selected among 32 multiples of 320, </w:t>
      </w:r>
      <w:proofErr w:type="gramStart"/>
      <w:r w:rsidRPr="0095093A">
        <w:rPr>
          <w:rFonts w:ascii="Times New Roman" w:hAnsi="Times New Roman" w:cs="Times New Roman"/>
          <w:color w:val="000000"/>
          <w:sz w:val="20"/>
          <w:szCs w:val="20"/>
        </w:rPr>
        <w:t>352,...</w:t>
      </w:r>
      <w:proofErr w:type="gramEnd"/>
      <w:r w:rsidRPr="0095093A">
        <w:rPr>
          <w:rFonts w:ascii="Times New Roman" w:hAnsi="Times New Roman" w:cs="Times New Roman"/>
          <w:color w:val="000000"/>
          <w:sz w:val="20"/>
          <w:szCs w:val="20"/>
        </w:rPr>
        <w:t>608 in order to optimize performance across a range of input resolution circumstances on the same network.</w:t>
      </w:r>
      <w:r>
        <w:rPr>
          <w:rFonts w:ascii="Times New Roman" w:hAnsi="Times New Roman" w:cs="Times New Roman"/>
          <w:sz w:val="20"/>
          <w:szCs w:val="20"/>
        </w:rPr>
        <w:t xml:space="preserve"> </w:t>
      </w:r>
      <w:r w:rsidR="006A3363">
        <w:rPr>
          <w:rFonts w:ascii="Times New Roman" w:hAnsi="Times New Roman" w:cs="Times New Roman"/>
          <w:sz w:val="20"/>
          <w:szCs w:val="20"/>
        </w:rPr>
        <w:t xml:space="preserve"> </w:t>
      </w:r>
    </w:p>
    <w:p w14:paraId="4C550003" w14:textId="0659E720" w:rsidR="003416BB" w:rsidRPr="0032065E" w:rsidRDefault="006A3363" w:rsidP="0032065E">
      <w:pPr>
        <w:pStyle w:val="4"/>
        <w:spacing w:before="0" w:after="0" w:line="240" w:lineRule="exact"/>
        <w:rPr>
          <w:rFonts w:ascii="Times New Roman" w:hAnsi="Times New Roman" w:cs="Times New Roman"/>
          <w:b w:val="0"/>
        </w:rPr>
      </w:pPr>
      <w:r w:rsidRPr="0032065E">
        <w:rPr>
          <w:rFonts w:ascii="Times New Roman" w:hAnsi="Times New Roman" w:cs="Times New Roman"/>
          <w:b w:val="0"/>
        </w:rPr>
        <w:t>2.2.2.2.3 Algorithm YOLOv3</w:t>
      </w:r>
    </w:p>
    <w:p w14:paraId="440620DA"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The upgraded YOLO v3 algorithm [42] is roughly three times faster than the SSD algorithm. Three enhancements have been made to the YOLOv3 algorithm: multi-scale prediction, the use of the new DarkNet-53 network topology, and the addition of binary cross-entropy loss for classification loss. </w:t>
      </w:r>
    </w:p>
    <w:p w14:paraId="1C3103A4"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YOLOv3 extends the </w:t>
      </w:r>
      <w:proofErr w:type="spellStart"/>
      <w:r w:rsidRPr="0095093A">
        <w:rPr>
          <w:rFonts w:ascii="Times New Roman" w:hAnsi="Times New Roman" w:cs="Times New Roman"/>
          <w:color w:val="000000"/>
          <w:sz w:val="20"/>
          <w:szCs w:val="20"/>
        </w:rPr>
        <w:t>ResNet</w:t>
      </w:r>
      <w:proofErr w:type="spellEnd"/>
      <w:r w:rsidRPr="0095093A">
        <w:rPr>
          <w:rFonts w:ascii="Times New Roman" w:hAnsi="Times New Roman" w:cs="Times New Roman"/>
          <w:color w:val="000000"/>
          <w:sz w:val="20"/>
          <w:szCs w:val="20"/>
        </w:rPr>
        <w:t xml:space="preserve"> idea, integrates some remaining skip connection layers, and establishes and trains the DarkNet-53 network. Meanwhile, the network includes fully convolutional layers to counteract the negative effects of gradient pooling, and </w:t>
      </w:r>
      <w:proofErr w:type="spellStart"/>
      <w:r w:rsidRPr="0095093A">
        <w:rPr>
          <w:rFonts w:ascii="Times New Roman" w:hAnsi="Times New Roman" w:cs="Times New Roman"/>
          <w:color w:val="000000"/>
          <w:sz w:val="20"/>
          <w:szCs w:val="20"/>
        </w:rPr>
        <w:t>downsampling</w:t>
      </w:r>
      <w:proofErr w:type="spellEnd"/>
      <w:r w:rsidRPr="0095093A">
        <w:rPr>
          <w:rFonts w:ascii="Times New Roman" w:hAnsi="Times New Roman" w:cs="Times New Roman"/>
          <w:color w:val="000000"/>
          <w:sz w:val="20"/>
          <w:szCs w:val="20"/>
        </w:rPr>
        <w:t xml:space="preserve"> is performed by adjusting the convolution stride. </w:t>
      </w:r>
    </w:p>
    <w:p w14:paraId="0977C6C2" w14:textId="252BE359" w:rsidR="003416BB" w:rsidRPr="00A717DE" w:rsidRDefault="00A02E53"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 xml:space="preserve">YOLOv3 leverages multi-scale feature fusion using the Feature Pyramid Network to improve the algorithm's detection accuracy for small targets (FPN).  The input image has a resolution of 416 x 416 x 3, whereas the output image has a resolution of 416 x 416 x 3. To detect objects of varying sizes, the three prediction branches employ feature map scales of 13 x 13 x 255, 26 x 26 x 255, and 52 x 52 x 255. 255 equals 3 (4 + 1 + 80), where 3 is a grid unit that predicts three bounding boxes, 4 is the coordinates of four bounding boxes, 1 is the confidence in the bounding box, and 80 is the entire number of MSCOCO </w:t>
      </w:r>
      <w:proofErr w:type="spellStart"/>
      <w:r w:rsidRPr="0095093A">
        <w:rPr>
          <w:rFonts w:ascii="Times New Roman" w:hAnsi="Times New Roman" w:cs="Times New Roman"/>
          <w:color w:val="000000"/>
          <w:sz w:val="20"/>
          <w:szCs w:val="20"/>
        </w:rPr>
        <w:t>datasets'</w:t>
      </w:r>
      <w:proofErr w:type="spellEnd"/>
      <w:r w:rsidRPr="0095093A">
        <w:rPr>
          <w:rFonts w:ascii="Times New Roman" w:hAnsi="Times New Roman" w:cs="Times New Roman"/>
          <w:color w:val="000000"/>
          <w:sz w:val="20"/>
          <w:szCs w:val="20"/>
        </w:rPr>
        <w:t xml:space="preserve"> 80 categories.</w:t>
      </w:r>
      <w:r>
        <w:rPr>
          <w:rFonts w:ascii="Times New Roman" w:hAnsi="Times New Roman" w:cs="Times New Roman"/>
          <w:sz w:val="20"/>
          <w:szCs w:val="20"/>
        </w:rPr>
        <w:t xml:space="preserve"> </w:t>
      </w:r>
      <w:r w:rsidR="006A3363">
        <w:rPr>
          <w:rFonts w:ascii="Times New Roman" w:hAnsi="Times New Roman" w:cs="Times New Roman"/>
          <w:sz w:val="20"/>
          <w:szCs w:val="20"/>
        </w:rPr>
        <w:t xml:space="preserve"> </w:t>
      </w:r>
    </w:p>
    <w:p w14:paraId="5310BF7E" w14:textId="251397AC" w:rsidR="003416BB" w:rsidRPr="0037073F" w:rsidRDefault="003416BB" w:rsidP="0037073F">
      <w:pPr>
        <w:pStyle w:val="2"/>
        <w:spacing w:before="156" w:after="156"/>
        <w:rPr>
          <w:rFonts w:ascii="Times New Roman" w:hAnsi="Times New Roman" w:cs="Times New Roman"/>
        </w:rPr>
      </w:pPr>
      <w:r w:rsidRPr="0037073F">
        <w:rPr>
          <w:rFonts w:ascii="Times New Roman" w:hAnsi="Times New Roman" w:cs="Times New Roman"/>
        </w:rPr>
        <w:t>2.3 Typical function fusion network structure</w:t>
      </w:r>
    </w:p>
    <w:p w14:paraId="448F1565" w14:textId="34D34B63" w:rsidR="003416BB" w:rsidRPr="0032065E" w:rsidRDefault="003416BB" w:rsidP="0032065E">
      <w:pPr>
        <w:pStyle w:val="3"/>
        <w:rPr>
          <w:rFonts w:ascii="Times New Roman" w:hAnsi="Times New Roman" w:cs="Times New Roman"/>
        </w:rPr>
      </w:pPr>
      <w:r w:rsidRPr="0032065E">
        <w:rPr>
          <w:rFonts w:ascii="Times New Roman" w:hAnsi="Times New Roman" w:cs="Times New Roman"/>
        </w:rPr>
        <w:t>2.3.1 Introduction</w:t>
      </w:r>
    </w:p>
    <w:p w14:paraId="401B9E98" w14:textId="62388BB4" w:rsidR="003416BB" w:rsidRPr="00A717DE" w:rsidRDefault="006A3363"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drawing>
          <wp:anchor distT="0" distB="0" distL="114300" distR="114300" simplePos="0" relativeHeight="251659264" behindDoc="0" locked="0" layoutInCell="1" allowOverlap="1" wp14:anchorId="0DA2B6F6" wp14:editId="0B3AAB6D">
            <wp:simplePos x="0" y="0"/>
            <wp:positionH relativeFrom="margin">
              <wp:align>right</wp:align>
            </wp:positionH>
            <wp:positionV relativeFrom="paragraph">
              <wp:posOffset>996950</wp:posOffset>
            </wp:positionV>
            <wp:extent cx="5225345" cy="3070819"/>
            <wp:effectExtent l="0" t="0" r="0" b="0"/>
            <wp:wrapTopAndBottom/>
            <wp:docPr id="7" name="图片 7"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示&#10;&#10;描述已自动生成"/>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25345" cy="3070819"/>
                    </a:xfrm>
                    <a:prstGeom prst="rect">
                      <a:avLst/>
                    </a:prstGeom>
                    <a:noFill/>
                    <a:ln>
                      <a:noFill/>
                    </a:ln>
                  </pic:spPr>
                </pic:pic>
              </a:graphicData>
            </a:graphic>
          </wp:anchor>
        </w:drawing>
      </w:r>
      <w:r w:rsidR="00A02E53" w:rsidRPr="0095093A">
        <w:rPr>
          <w:rFonts w:ascii="Times New Roman" w:hAnsi="Times New Roman" w:cs="Times New Roman"/>
          <w:color w:val="000000"/>
          <w:sz w:val="20"/>
          <w:szCs w:val="20"/>
        </w:rPr>
        <w:t>While significant progress has been achieved in recent years, the scale barrier associated with object detection has always been a significant challenge for deep learning algorithms. That is, if the model encounters an object that is either too large or too small, the model's detection performance will degrade. Concerning multi-scale object detection, as depicted in Figure 2.3 below, several ways for exploiting this trait have been developed in previous publications. I'll explore four examples briefly in this article.</w:t>
      </w:r>
      <w:r w:rsidR="00A02E53">
        <w:rPr>
          <w:rFonts w:ascii="Times New Roman" w:hAnsi="Times New Roman" w:cs="Times New Roman"/>
          <w:sz w:val="20"/>
          <w:szCs w:val="20"/>
        </w:rPr>
        <w:t xml:space="preserve"> </w:t>
      </w:r>
    </w:p>
    <w:p w14:paraId="7E9FF3B9" w14:textId="42A14B38" w:rsidR="003416BB" w:rsidRDefault="003416BB"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Figure 2.3 Some common forms of feature utilization</w:t>
      </w:r>
    </w:p>
    <w:p w14:paraId="7BB77731" w14:textId="77777777" w:rsidR="00A717DE" w:rsidRPr="00A717DE" w:rsidRDefault="00A717DE" w:rsidP="00A717DE">
      <w:pPr>
        <w:spacing w:line="240" w:lineRule="exact"/>
        <w:jc w:val="center"/>
        <w:rPr>
          <w:rFonts w:ascii="Times New Roman" w:hAnsi="Times New Roman" w:cs="Times New Roman"/>
          <w:sz w:val="20"/>
          <w:szCs w:val="20"/>
        </w:rPr>
      </w:pPr>
    </w:p>
    <w:p w14:paraId="33D74F54"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lastRenderedPageBreak/>
        <w:t xml:space="preserve">(1) Image pyramid structure: As depicted in Figure 2.3, image pyramids are utilized to generate feature pyramids of various scales (1).  The technique extracts </w:t>
      </w:r>
      <w:proofErr w:type="gramStart"/>
      <w:r w:rsidRPr="0095093A">
        <w:rPr>
          <w:rFonts w:ascii="Times New Roman" w:hAnsi="Times New Roman" w:cs="Times New Roman"/>
          <w:color w:val="000000"/>
          <w:sz w:val="20"/>
          <w:szCs w:val="20"/>
        </w:rPr>
        <w:t>features</w:t>
      </w:r>
      <w:proofErr w:type="gramEnd"/>
      <w:r w:rsidRPr="0095093A">
        <w:rPr>
          <w:rFonts w:ascii="Times New Roman" w:hAnsi="Times New Roman" w:cs="Times New Roman"/>
          <w:color w:val="000000"/>
          <w:sz w:val="20"/>
          <w:szCs w:val="20"/>
        </w:rPr>
        <w:t xml:space="preserve"> separately from images at many scales to provide multi-scale feature representations, and all feature maps retain significant semantic information. However, the disadvantage of the picture pyramid method is that it significantly increases inference time and memory use, making end-to-end neural network training more difficult. </w:t>
      </w:r>
    </w:p>
    <w:p w14:paraId="69AF6CEC"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(2) Prediction of a single high-level function: For instance, as depicted in Figure 2.3, the </w:t>
      </w:r>
      <w:proofErr w:type="spellStart"/>
      <w:r w:rsidRPr="0095093A">
        <w:rPr>
          <w:rFonts w:ascii="Times New Roman" w:hAnsi="Times New Roman" w:cs="Times New Roman"/>
          <w:color w:val="000000"/>
          <w:sz w:val="20"/>
          <w:szCs w:val="20"/>
        </w:rPr>
        <w:t>SPPNet</w:t>
      </w:r>
      <w:proofErr w:type="spellEnd"/>
      <w:r w:rsidRPr="0095093A">
        <w:rPr>
          <w:rFonts w:ascii="Times New Roman" w:hAnsi="Times New Roman" w:cs="Times New Roman"/>
          <w:color w:val="000000"/>
          <w:sz w:val="20"/>
          <w:szCs w:val="20"/>
        </w:rPr>
        <w:t xml:space="preserve"> and Faster R-CNN algorithms conduct target classification and regression using a single high-level function. (2). </w:t>
      </w:r>
    </w:p>
    <w:p w14:paraId="707C2D2B" w14:textId="77777777" w:rsidR="00A02E53" w:rsidRPr="0095093A"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(3) Hierarchical pyramid function: This method is typically employed in conjunction with the SSD target detection algorithm, as seen in Figure 2.3(3). Due to the fact that the convolutional neural network generates multi-level feature maps with scales that are not always consistent across layers, this solution is a pyramid that can reuse the convolutional neural network and feature image pyramid calculations. The SSD approach, on the other hand, discards shallow features directly in order to avoid using low-level features. When detecting small objects, it is possible that ignoring high-resolution characteristics results in inferior detection results. </w:t>
      </w:r>
    </w:p>
    <w:p w14:paraId="07180DBF" w14:textId="60B0B185" w:rsidR="003416BB" w:rsidRPr="00A717DE" w:rsidRDefault="00A02E53"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t>(4) Functional Pyramid Network (FPN): To compensate for the shortcomings of the previous three approaches, FPN by default adopts a pyramid-like CNN layer function. As seen in Figure 2.3, various levels and scales of feature maps contain important semantic information. (Four). The FPN structure is built from the top down, and it includes both low-level and high-resolution features, as well as high-level and rich semantic information. The following section will discuss the precise format of the FPN structure.</w:t>
      </w:r>
      <w:r>
        <w:rPr>
          <w:rFonts w:ascii="Times New Roman" w:hAnsi="Times New Roman" w:cs="Times New Roman"/>
          <w:sz w:val="20"/>
          <w:szCs w:val="20"/>
        </w:rPr>
        <w:t xml:space="preserve"> </w:t>
      </w:r>
      <w:r w:rsidR="006A3363">
        <w:rPr>
          <w:rFonts w:ascii="Times New Roman" w:hAnsi="Times New Roman" w:cs="Times New Roman"/>
          <w:sz w:val="20"/>
          <w:szCs w:val="20"/>
        </w:rPr>
        <w:t xml:space="preserve"> </w:t>
      </w:r>
    </w:p>
    <w:p w14:paraId="40D41408" w14:textId="77777777" w:rsidR="003416BB" w:rsidRPr="0032065E" w:rsidRDefault="003416BB" w:rsidP="0032065E">
      <w:pPr>
        <w:pStyle w:val="3"/>
        <w:rPr>
          <w:rFonts w:ascii="Times New Roman" w:hAnsi="Times New Roman" w:cs="Times New Roman"/>
        </w:rPr>
      </w:pPr>
      <w:r w:rsidRPr="0032065E">
        <w:rPr>
          <w:rFonts w:ascii="Times New Roman" w:hAnsi="Times New Roman" w:cs="Times New Roman"/>
        </w:rPr>
        <w:t>2.3.2 Functional Pyramid Network (FPN)</w:t>
      </w:r>
    </w:p>
    <w:p w14:paraId="231140DD" w14:textId="237417A2" w:rsidR="003416BB" w:rsidRPr="00E05A31" w:rsidRDefault="00A02E53" w:rsidP="0095093A">
      <w:pPr>
        <w:spacing w:line="280" w:lineRule="exact"/>
        <w:ind w:firstLine="420"/>
        <w:rPr>
          <w:rFonts w:ascii="Times New Roman" w:hAnsi="Times New Roman" w:cs="Times New Roman"/>
          <w:color w:val="000000"/>
          <w:sz w:val="20"/>
          <w:szCs w:val="20"/>
        </w:rPr>
      </w:pPr>
      <w:r w:rsidRPr="0095093A">
        <w:rPr>
          <w:rFonts w:ascii="Times New Roman" w:hAnsi="Times New Roman" w:cs="Times New Roman"/>
          <w:color w:val="000000"/>
          <w:sz w:val="20"/>
          <w:szCs w:val="20"/>
        </w:rPr>
        <w:t xml:space="preserve">The Feature Pyramid Network (FPN) [43] was created to address the shortcomings of object discovery tasks when faced with multi-scale oscillations. As previously stated, the prior object identification process (such as Faster R-CNN) is effectively the final stage of network creation, regardless of whether the network is a region proposal network (RPN) or a region of interest network (ROI) (ROI).  ground. When the target is small, the pixel count is low, and it is possible that information will be lost during repetitive </w:t>
      </w:r>
      <w:proofErr w:type="spellStart"/>
      <w:r w:rsidRPr="0095093A">
        <w:rPr>
          <w:rFonts w:ascii="Times New Roman" w:hAnsi="Times New Roman" w:cs="Times New Roman"/>
          <w:color w:val="000000"/>
          <w:sz w:val="20"/>
          <w:szCs w:val="20"/>
        </w:rPr>
        <w:t>downsampling</w:t>
      </w:r>
      <w:proofErr w:type="spellEnd"/>
      <w:r w:rsidRPr="0095093A">
        <w:rPr>
          <w:rFonts w:ascii="Times New Roman" w:hAnsi="Times New Roman" w:cs="Times New Roman"/>
          <w:color w:val="000000"/>
          <w:sz w:val="20"/>
          <w:szCs w:val="20"/>
        </w:rPr>
        <w:t xml:space="preserve">. As a result, by the time the convolutional pooling layer reaches the last layer, very little meaningful semantic information remains, and such networks serve a very limited purpose. </w:t>
      </w:r>
      <w:r w:rsidR="006A3363" w:rsidRPr="00E05A31">
        <w:rPr>
          <w:rFonts w:ascii="Times New Roman" w:hAnsi="Times New Roman" w:cs="Times New Roman"/>
          <w:color w:val="000000"/>
          <w:sz w:val="20"/>
          <w:szCs w:val="20"/>
        </w:rPr>
        <w:t xml:space="preserve"> </w:t>
      </w:r>
    </w:p>
    <w:p w14:paraId="4E3B4504" w14:textId="6E3A72B2" w:rsidR="003416BB" w:rsidRPr="00A717DE" w:rsidRDefault="00E05A31" w:rsidP="0095093A">
      <w:pPr>
        <w:spacing w:line="280" w:lineRule="exact"/>
        <w:ind w:firstLine="420"/>
        <w:rPr>
          <w:rFonts w:ascii="Times New Roman" w:hAnsi="Times New Roman" w:cs="Times New Roman"/>
          <w:sz w:val="20"/>
          <w:szCs w:val="20"/>
        </w:rPr>
      </w:pPr>
      <w:r w:rsidRPr="0095093A">
        <w:rPr>
          <w:rFonts w:ascii="Times New Roman" w:hAnsi="Times New Roman" w:cs="Times New Roman"/>
          <w:color w:val="000000"/>
          <w:sz w:val="20"/>
          <w:szCs w:val="20"/>
        </w:rPr>
        <w:lastRenderedPageBreak/>
        <w:drawing>
          <wp:anchor distT="0" distB="0" distL="114300" distR="114300" simplePos="0" relativeHeight="251658240" behindDoc="0" locked="0" layoutInCell="1" allowOverlap="1" wp14:anchorId="764BAA89" wp14:editId="0AC2858B">
            <wp:simplePos x="0" y="0"/>
            <wp:positionH relativeFrom="margin">
              <wp:align>right</wp:align>
            </wp:positionH>
            <wp:positionV relativeFrom="paragraph">
              <wp:posOffset>2389505</wp:posOffset>
            </wp:positionV>
            <wp:extent cx="5271135" cy="3769995"/>
            <wp:effectExtent l="0" t="0" r="5715" b="1905"/>
            <wp:wrapTopAndBottom/>
            <wp:docPr id="9" name="图片 9"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示&#10;&#10;描述已自动生成"/>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1135" cy="3769995"/>
                    </a:xfrm>
                    <a:prstGeom prst="rect">
                      <a:avLst/>
                    </a:prstGeom>
                    <a:noFill/>
                    <a:ln>
                      <a:noFill/>
                    </a:ln>
                  </pic:spPr>
                </pic:pic>
              </a:graphicData>
            </a:graphic>
          </wp:anchor>
        </w:drawing>
      </w:r>
      <w:r w:rsidR="000A2EFC" w:rsidRPr="0095093A">
        <w:rPr>
          <w:rFonts w:ascii="Times New Roman" w:hAnsi="Times New Roman" w:cs="Times New Roman"/>
          <w:color w:val="000000"/>
          <w:sz w:val="20"/>
          <w:szCs w:val="20"/>
        </w:rPr>
        <w:t xml:space="preserve">The FPN structure utilizes top-down paths and horizontal connections to combine low-level capabilities with high resolution with high-level capabilities with multi-semantic information. FPN uses the feedforward computation of CNN. Taking </w:t>
      </w:r>
      <w:proofErr w:type="spellStart"/>
      <w:r w:rsidR="000A2EFC" w:rsidRPr="0095093A">
        <w:rPr>
          <w:rFonts w:ascii="Times New Roman" w:hAnsi="Times New Roman" w:cs="Times New Roman"/>
          <w:color w:val="000000"/>
          <w:sz w:val="20"/>
          <w:szCs w:val="20"/>
        </w:rPr>
        <w:t>ResNet</w:t>
      </w:r>
      <w:proofErr w:type="spellEnd"/>
      <w:r w:rsidR="000A2EFC" w:rsidRPr="0095093A">
        <w:rPr>
          <w:rFonts w:ascii="Times New Roman" w:hAnsi="Times New Roman" w:cs="Times New Roman"/>
          <w:color w:val="000000"/>
          <w:sz w:val="20"/>
          <w:szCs w:val="20"/>
        </w:rPr>
        <w:t xml:space="preserve"> as an example, the activation of the function of the last residual structure of each stage is used as the output, which is recorded as follows: </w:t>
      </w:r>
      <m:oMath>
        <m:r>
          <m:rPr>
            <m:sty m:val="p"/>
          </m:rPr>
          <w:rPr>
            <w:rFonts w:ascii="Cambria Math" w:hAnsi="Cambria Math" w:cs="Times New Roman"/>
            <w:color w:val="000000"/>
            <w:sz w:val="20"/>
            <w:szCs w:val="20"/>
          </w:rPr>
          <m:t>{</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C</m:t>
            </m:r>
          </m:e>
          <m:sub>
            <m:r>
              <m:rPr>
                <m:sty m:val="p"/>
              </m:rPr>
              <w:rPr>
                <w:rFonts w:ascii="Cambria Math" w:hAnsi="Cambria Math" w:cs="Times New Roman"/>
                <w:color w:val="000000"/>
                <w:sz w:val="20"/>
                <w:szCs w:val="20"/>
              </w:rPr>
              <m:t>1</m:t>
            </m:r>
          </m:sub>
        </m:sSub>
        <m:r>
          <m:rPr>
            <m:sty m:val="p"/>
          </m:rPr>
          <w:rPr>
            <w:rFonts w:ascii="Cambria Math" w:hAnsi="Cambria Math" w:cs="Times New Roman"/>
            <w:color w:val="000000"/>
            <w:sz w:val="20"/>
            <w:szCs w:val="20"/>
          </w:rPr>
          <m:t>,</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C</m:t>
            </m:r>
          </m:e>
          <m:sub>
            <m:r>
              <m:rPr>
                <m:sty m:val="p"/>
              </m:rPr>
              <w:rPr>
                <w:rFonts w:ascii="Cambria Math" w:hAnsi="Cambria Math" w:cs="Times New Roman"/>
                <w:color w:val="000000"/>
                <w:sz w:val="20"/>
                <w:szCs w:val="20"/>
              </w:rPr>
              <m:t>2</m:t>
            </m:r>
          </m:sub>
        </m:sSub>
        <m:r>
          <m:rPr>
            <m:sty m:val="p"/>
          </m:rPr>
          <w:rPr>
            <w:rFonts w:ascii="Cambria Math" w:hAnsi="Cambria Math" w:cs="Times New Roman"/>
            <w:color w:val="000000"/>
            <w:sz w:val="20"/>
            <w:szCs w:val="20"/>
          </w:rPr>
          <m:t>,</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C</m:t>
            </m:r>
          </m:e>
          <m:sub>
            <m:r>
              <m:rPr>
                <m:sty m:val="p"/>
              </m:rPr>
              <w:rPr>
                <w:rFonts w:ascii="Cambria Math" w:hAnsi="Cambria Math" w:cs="Times New Roman"/>
                <w:color w:val="000000"/>
                <w:sz w:val="20"/>
                <w:szCs w:val="20"/>
              </w:rPr>
              <m:t>3</m:t>
            </m:r>
          </m:sub>
        </m:sSub>
        <m:r>
          <m:rPr>
            <m:sty m:val="p"/>
          </m:rPr>
          <w:rPr>
            <w:rFonts w:ascii="Cambria Math" w:hAnsi="Cambria Math" w:cs="Times New Roman"/>
            <w:color w:val="000000"/>
            <w:sz w:val="20"/>
            <w:szCs w:val="20"/>
          </w:rPr>
          <m:t>,</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C</m:t>
            </m:r>
          </m:e>
          <m:sub>
            <m:r>
              <m:rPr>
                <m:sty m:val="p"/>
              </m:rPr>
              <w:rPr>
                <w:rFonts w:ascii="Cambria Math" w:hAnsi="Cambria Math" w:cs="Times New Roman"/>
                <w:color w:val="000000"/>
                <w:sz w:val="20"/>
                <w:szCs w:val="20"/>
              </w:rPr>
              <m:t>4</m:t>
            </m:r>
          </m:sub>
        </m:sSub>
        <m:r>
          <m:rPr>
            <m:sty m:val="p"/>
          </m:rPr>
          <w:rPr>
            <w:rFonts w:ascii="Cambria Math" w:hAnsi="Cambria Math" w:cs="Times New Roman"/>
            <w:color w:val="000000"/>
            <w:sz w:val="20"/>
            <w:szCs w:val="20"/>
          </w:rPr>
          <m:t>,</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C</m:t>
            </m:r>
          </m:e>
          <m:sub>
            <m:r>
              <m:rPr>
                <m:sty m:val="p"/>
              </m:rPr>
              <w:rPr>
                <w:rFonts w:ascii="Cambria Math" w:hAnsi="Cambria Math" w:cs="Times New Roman"/>
                <w:color w:val="000000"/>
                <w:sz w:val="20"/>
                <w:szCs w:val="20"/>
              </w:rPr>
              <m:t>5</m:t>
            </m:r>
          </m:sub>
        </m:sSub>
        <m:r>
          <m:rPr>
            <m:sty m:val="p"/>
          </m:rPr>
          <w:rPr>
            <w:rFonts w:ascii="Cambria Math" w:hAnsi="Cambria Math" w:cs="Times New Roman"/>
            <w:color w:val="000000"/>
            <w:sz w:val="20"/>
            <w:szCs w:val="20"/>
          </w:rPr>
          <m:t>}</m:t>
        </m:r>
      </m:oMath>
      <w:r w:rsidR="000A2EFC" w:rsidRPr="0095093A">
        <w:rPr>
          <w:rFonts w:ascii="Times New Roman" w:hAnsi="Times New Roman" w:cs="Times New Roman"/>
          <w:color w:val="000000"/>
          <w:sz w:val="20"/>
          <w:szCs w:val="20"/>
        </w:rPr>
        <w:t xml:space="preserve">. Feature size </w:t>
      </w:r>
      <w:r w:rsidR="000A2EFC" w:rsidRPr="0095093A">
        <w:rPr>
          <w:rFonts w:ascii="Cambria Math" w:hAnsi="Cambria Math" w:cs="Cambria Math"/>
          <w:color w:val="000000"/>
          <w:sz w:val="20"/>
          <w:szCs w:val="20"/>
        </w:rPr>
        <w:t>𝐶𝑖</w:t>
      </w:r>
      <w:r w:rsidR="000A2EFC" w:rsidRPr="0095093A">
        <w:rPr>
          <w:rFonts w:ascii="Times New Roman" w:hAnsi="Times New Roman" w:cs="Times New Roman"/>
          <w:color w:val="000000"/>
          <w:sz w:val="20"/>
          <w:szCs w:val="20"/>
        </w:rPr>
        <w:t xml:space="preserve"> is the size of the input image</w:t>
      </w:r>
      <w:r w:rsidR="0095093A">
        <w:rPr>
          <w:rFonts w:ascii="Times New Roman" w:hAnsi="Times New Roman" w:cs="Times New Roman"/>
          <w:color w:val="000000"/>
          <w:sz w:val="20"/>
          <w:szCs w:val="20"/>
        </w:rPr>
        <w:t xml:space="preserve"> </w:t>
      </w:r>
      <m:oMath>
        <m:r>
          <m:rPr>
            <m:sty m:val="p"/>
          </m:rPr>
          <w:rPr>
            <w:rFonts w:ascii="Cambria Math" w:hAnsi="Cambria Math" w:cs="Times New Roman"/>
            <w:color w:val="000000"/>
            <w:sz w:val="20"/>
            <w:szCs w:val="20"/>
          </w:rPr>
          <m:t>1/</m:t>
        </m:r>
        <m:sSup>
          <m:sSupPr>
            <m:ctrlPr>
              <w:rPr>
                <w:rFonts w:ascii="Cambria Math" w:hAnsi="Cambria Math" w:cs="Times New Roman"/>
                <w:color w:val="000000"/>
                <w:sz w:val="20"/>
                <w:szCs w:val="20"/>
              </w:rPr>
            </m:ctrlPr>
          </m:sSupPr>
          <m:e>
            <m:r>
              <w:rPr>
                <w:rFonts w:ascii="Cambria Math" w:hAnsi="Cambria Math" w:cs="Times New Roman"/>
                <w:color w:val="000000"/>
                <w:sz w:val="20"/>
                <w:szCs w:val="20"/>
              </w:rPr>
              <m:t>2</m:t>
            </m:r>
          </m:e>
          <m:sup>
            <m:r>
              <w:rPr>
                <w:rFonts w:ascii="Cambria Math" w:hAnsi="Cambria Math" w:cs="Times New Roman"/>
                <w:color w:val="000000"/>
                <w:sz w:val="20"/>
                <w:szCs w:val="20"/>
              </w:rPr>
              <m:t>i</m:t>
            </m:r>
          </m:sup>
        </m:sSup>
      </m:oMath>
      <w:r w:rsidR="000A2EFC" w:rsidRPr="0095093A">
        <w:rPr>
          <w:rFonts w:ascii="Times New Roman" w:hAnsi="Times New Roman" w:cs="Times New Roman"/>
          <w:color w:val="000000"/>
          <w:sz w:val="20"/>
          <w:szCs w:val="20"/>
        </w:rPr>
        <w:t xml:space="preserve">. For example, if the resolution of the input image is 640x640, </w:t>
      </w:r>
      <m:oMath>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C</m:t>
            </m:r>
          </m:e>
          <m:sub>
            <m:r>
              <m:rPr>
                <m:sty m:val="p"/>
              </m:rPr>
              <w:rPr>
                <w:rFonts w:ascii="Cambria Math" w:hAnsi="Cambria Math" w:cs="Times New Roman"/>
                <w:color w:val="000000"/>
                <w:sz w:val="20"/>
                <w:szCs w:val="20"/>
              </w:rPr>
              <m:t>3</m:t>
            </m:r>
          </m:sub>
        </m:sSub>
        <m:r>
          <m:rPr>
            <m:sty m:val="p"/>
          </m:rPr>
          <w:rPr>
            <w:rFonts w:ascii="Cambria Math" w:hAnsi="Cambria Math" w:cs="Times New Roman"/>
            <w:color w:val="000000"/>
            <w:sz w:val="20"/>
            <w:szCs w:val="20"/>
          </w:rPr>
          <m:t xml:space="preserve"> </m:t>
        </m:r>
      </m:oMath>
      <w:r w:rsidR="000A2EFC" w:rsidRPr="0095093A">
        <w:rPr>
          <w:rFonts w:ascii="Times New Roman" w:hAnsi="Times New Roman" w:cs="Times New Roman"/>
          <w:color w:val="000000"/>
          <w:sz w:val="20"/>
          <w:szCs w:val="20"/>
        </w:rPr>
        <w:t xml:space="preserve">the feature size representing Level 3 is 80x80. The specific steps of multi-scale feature generation are as follows: Take the </w:t>
      </w:r>
      <m:oMath>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P</m:t>
            </m:r>
          </m:e>
          <m:sub>
            <m:r>
              <m:rPr>
                <m:sty m:val="p"/>
              </m:rPr>
              <w:rPr>
                <w:rFonts w:ascii="Cambria Math" w:hAnsi="Cambria Math" w:cs="Times New Roman"/>
                <w:color w:val="000000"/>
                <w:sz w:val="20"/>
                <w:szCs w:val="20"/>
              </w:rPr>
              <m:t>4</m:t>
            </m:r>
          </m:sub>
        </m:sSub>
      </m:oMath>
      <w:r w:rsidR="000A2EFC" w:rsidRPr="0095093A">
        <w:rPr>
          <w:rFonts w:ascii="Times New Roman" w:hAnsi="Times New Roman" w:cs="Times New Roman"/>
          <w:color w:val="000000"/>
          <w:sz w:val="20"/>
          <w:szCs w:val="20"/>
        </w:rPr>
        <w:t>generation of layer features as an example, as shown in Fig</w:t>
      </w:r>
      <w:proofErr w:type="spellStart"/>
      <w:r w:rsidR="000A2EFC" w:rsidRPr="0095093A">
        <w:rPr>
          <w:rFonts w:ascii="Times New Roman" w:hAnsi="Times New Roman" w:cs="Times New Roman"/>
          <w:color w:val="000000"/>
          <w:sz w:val="20"/>
          <w:szCs w:val="20"/>
        </w:rPr>
        <w:t>ure</w:t>
      </w:r>
      <w:proofErr w:type="spellEnd"/>
      <w:r w:rsidR="000A2EFC" w:rsidRPr="0095093A">
        <w:rPr>
          <w:rFonts w:ascii="Times New Roman" w:hAnsi="Times New Roman" w:cs="Times New Roman"/>
          <w:color w:val="000000"/>
          <w:sz w:val="20"/>
          <w:szCs w:val="20"/>
        </w:rPr>
        <w:t xml:space="preserve"> 2.4. First, the layer </w:t>
      </w:r>
      <m:oMath>
        <m:sSub>
          <m:sSubPr>
            <m:ctrlPr>
              <w:rPr>
                <w:rFonts w:ascii="Cambria Math" w:hAnsi="Cambria Math" w:cs="Times New Roman"/>
                <w:color w:val="000000"/>
                <w:sz w:val="20"/>
                <w:szCs w:val="20"/>
              </w:rPr>
            </m:ctrlPr>
          </m:sSubPr>
          <m:e>
            <m:r>
              <m:rPr>
                <m:sty m:val="p"/>
              </m:rPr>
              <w:rPr>
                <w:rFonts w:ascii="Cambria Math" w:hAnsi="Cambria Math" w:cs="Times New Roman"/>
                <w:color w:val="000000"/>
                <w:sz w:val="20"/>
                <w:szCs w:val="20"/>
              </w:rPr>
              <m:t xml:space="preserve"> </m:t>
            </m:r>
            <m:r>
              <w:rPr>
                <w:rFonts w:ascii="Cambria Math" w:hAnsi="Cambria Math" w:cs="Times New Roman"/>
                <w:color w:val="000000"/>
                <w:sz w:val="20"/>
                <w:szCs w:val="20"/>
              </w:rPr>
              <m:t>C</m:t>
            </m:r>
          </m:e>
          <m:sub>
            <m:r>
              <m:rPr>
                <m:sty m:val="p"/>
              </m:rPr>
              <w:rPr>
                <w:rFonts w:ascii="Cambria Math" w:hAnsi="Cambria Math" w:cs="Times New Roman"/>
                <w:color w:val="000000"/>
                <w:sz w:val="20"/>
                <w:szCs w:val="20"/>
              </w:rPr>
              <m:t>5</m:t>
            </m:r>
          </m:sub>
        </m:sSub>
      </m:oMath>
      <w:r w:rsidR="000A2EFC" w:rsidRPr="0095093A">
        <w:rPr>
          <w:rFonts w:ascii="Times New Roman" w:hAnsi="Times New Roman" w:cs="Times New Roman"/>
          <w:color w:val="000000"/>
          <w:sz w:val="20"/>
          <w:szCs w:val="20"/>
        </w:rPr>
        <w:t xml:space="preserve"> goes through a 1x1 convolutional layer, changing the number of channels in the feature map to get </w:t>
      </w:r>
      <m:oMath>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F</m:t>
            </m:r>
          </m:e>
          <m:sub>
            <m:r>
              <m:rPr>
                <m:sty m:val="p"/>
              </m:rPr>
              <w:rPr>
                <w:rFonts w:ascii="Cambria Math" w:hAnsi="Cambria Math" w:cs="Times New Roman"/>
                <w:color w:val="000000"/>
                <w:sz w:val="20"/>
                <w:szCs w:val="20"/>
              </w:rPr>
              <m:t>5</m:t>
            </m:r>
          </m:sub>
        </m:sSub>
      </m:oMath>
      <w:r w:rsidR="000A2EFC" w:rsidRPr="0095093A">
        <w:rPr>
          <w:rFonts w:ascii="Times New Roman" w:hAnsi="Times New Roman" w:cs="Times New Roman"/>
          <w:color w:val="000000"/>
          <w:sz w:val="20"/>
          <w:szCs w:val="20"/>
        </w:rPr>
        <w:t xml:space="preserve">. </w:t>
      </w:r>
      <m:oMath>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F</m:t>
            </m:r>
          </m:e>
          <m:sub>
            <m:r>
              <m:rPr>
                <m:sty m:val="p"/>
              </m:rPr>
              <w:rPr>
                <w:rFonts w:ascii="Cambria Math" w:hAnsi="Cambria Math" w:cs="Times New Roman"/>
                <w:color w:val="000000"/>
                <w:sz w:val="20"/>
                <w:szCs w:val="20"/>
              </w:rPr>
              <m:t>5</m:t>
            </m:r>
          </m:sub>
        </m:sSub>
      </m:oMath>
      <w:r w:rsidR="000A2EFC" w:rsidRPr="0095093A">
        <w:rPr>
          <w:rFonts w:ascii="Times New Roman" w:hAnsi="Times New Roman" w:cs="Times New Roman"/>
          <w:color w:val="000000"/>
          <w:sz w:val="20"/>
          <w:szCs w:val="20"/>
        </w:rPr>
        <w:t xml:space="preserve"> is first upsampling (usually using nearest neighbor interpolation) and then </w:t>
      </w:r>
      <m:oMath>
        <m:sSub>
          <m:sSubPr>
            <m:ctrlPr>
              <w:rPr>
                <w:rFonts w:ascii="Cambria Math" w:hAnsi="Cambria Math" w:cs="Times New Roman"/>
                <w:color w:val="000000"/>
                <w:sz w:val="20"/>
                <w:szCs w:val="20"/>
              </w:rPr>
            </m:ctrlPr>
          </m:sSubPr>
          <m:e>
            <m:r>
              <m:rPr>
                <m:sty m:val="p"/>
              </m:rPr>
              <w:rPr>
                <w:rFonts w:ascii="Cambria Math" w:hAnsi="Cambria Math" w:cs="Times New Roman"/>
                <w:color w:val="000000"/>
                <w:sz w:val="20"/>
                <w:szCs w:val="20"/>
              </w:rPr>
              <m:t xml:space="preserve"> </m:t>
            </m:r>
            <m:r>
              <w:rPr>
                <w:rFonts w:ascii="Cambria Math" w:hAnsi="Cambria Math" w:cs="Times New Roman"/>
                <w:color w:val="000000"/>
                <w:sz w:val="20"/>
                <w:szCs w:val="20"/>
              </w:rPr>
              <m:t>C</m:t>
            </m:r>
          </m:e>
          <m:sub>
            <m:r>
              <m:rPr>
                <m:sty m:val="p"/>
              </m:rPr>
              <w:rPr>
                <w:rFonts w:ascii="Cambria Math" w:hAnsi="Cambria Math" w:cs="Times New Roman"/>
                <w:color w:val="000000"/>
                <w:sz w:val="20"/>
                <w:szCs w:val="20"/>
              </w:rPr>
              <m:t>4</m:t>
            </m:r>
          </m:sub>
        </m:sSub>
        <m:r>
          <m:rPr>
            <m:sty m:val="p"/>
          </m:rPr>
          <w:rPr>
            <w:rFonts w:ascii="Cambria Math" w:hAnsi="Cambria Math" w:cs="Times New Roman"/>
            <w:color w:val="000000"/>
            <w:sz w:val="20"/>
            <w:szCs w:val="20"/>
          </w:rPr>
          <m:t xml:space="preserve"> </m:t>
        </m:r>
      </m:oMath>
      <w:r w:rsidR="000A2EFC" w:rsidRPr="0095093A">
        <w:rPr>
          <w:rFonts w:ascii="Times New Roman" w:hAnsi="Times New Roman" w:cs="Times New Roman"/>
          <w:color w:val="000000"/>
          <w:sz w:val="20"/>
          <w:szCs w:val="20"/>
        </w:rPr>
        <w:t>combined with 1x. The feature map obt</w:t>
      </w:r>
      <w:proofErr w:type="spellStart"/>
      <w:r w:rsidR="000A2EFC" w:rsidRPr="0095093A">
        <w:rPr>
          <w:rFonts w:ascii="Times New Roman" w:hAnsi="Times New Roman" w:cs="Times New Roman"/>
          <w:color w:val="000000"/>
          <w:sz w:val="20"/>
          <w:szCs w:val="20"/>
        </w:rPr>
        <w:t>ained</w:t>
      </w:r>
      <w:proofErr w:type="spellEnd"/>
      <w:r w:rsidR="000A2EFC" w:rsidRPr="0095093A">
        <w:rPr>
          <w:rFonts w:ascii="Times New Roman" w:hAnsi="Times New Roman" w:cs="Times New Roman"/>
          <w:color w:val="000000"/>
          <w:sz w:val="20"/>
          <w:szCs w:val="20"/>
        </w:rPr>
        <w:t xml:space="preserve"> by the Volume 1 product is obtained by adding each element in the same position on the </w:t>
      </w:r>
      <m:oMath>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F</m:t>
            </m:r>
          </m:e>
          <m:sub>
            <m:r>
              <m:rPr>
                <m:sty m:val="p"/>
              </m:rPr>
              <w:rPr>
                <w:rFonts w:ascii="Cambria Math" w:hAnsi="Cambria Math" w:cs="Times New Roman"/>
                <w:color w:val="000000"/>
                <w:sz w:val="20"/>
                <w:szCs w:val="20"/>
              </w:rPr>
              <m:t>4</m:t>
            </m:r>
          </m:sub>
        </m:sSub>
      </m:oMath>
      <w:r w:rsidR="000A2EFC" w:rsidRPr="0095093A">
        <w:rPr>
          <w:rFonts w:ascii="Times New Roman" w:hAnsi="Times New Roman" w:cs="Times New Roman"/>
          <w:color w:val="000000"/>
          <w:sz w:val="20"/>
          <w:szCs w:val="20"/>
        </w:rPr>
        <w:t xml:space="preserve"> feature </w:t>
      </w:r>
      <m:oMath>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F</m:t>
            </m:r>
          </m:e>
          <m:sub>
            <m:r>
              <m:rPr>
                <m:sty m:val="p"/>
              </m:rPr>
              <w:rPr>
                <w:rFonts w:ascii="Cambria Math" w:hAnsi="Cambria Math" w:cs="Times New Roman"/>
                <w:color w:val="000000"/>
                <w:sz w:val="20"/>
                <w:szCs w:val="20"/>
              </w:rPr>
              <m:t>4</m:t>
            </m:r>
          </m:sub>
        </m:sSub>
      </m:oMath>
      <w:r w:rsidR="000A2EFC" w:rsidRPr="0095093A">
        <w:rPr>
          <w:rFonts w:ascii="Times New Roman" w:hAnsi="Times New Roman" w:cs="Times New Roman"/>
          <w:color w:val="000000"/>
          <w:sz w:val="20"/>
          <w:szCs w:val="20"/>
        </w:rPr>
        <w:t xml:space="preserve"> map, and the final is obtained by </w:t>
      </w:r>
      <m:oMath>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P</m:t>
            </m:r>
          </m:e>
          <m:sub>
            <m:r>
              <m:rPr>
                <m:sty m:val="p"/>
              </m:rPr>
              <w:rPr>
                <w:rFonts w:ascii="Cambria Math" w:hAnsi="Cambria Math" w:cs="Times New Roman"/>
                <w:color w:val="000000"/>
                <w:sz w:val="20"/>
                <w:szCs w:val="20"/>
              </w:rPr>
              <m:t>4</m:t>
            </m:r>
          </m:sub>
        </m:sSub>
      </m:oMath>
      <w:r w:rsidR="000A2EFC" w:rsidRPr="0095093A">
        <w:rPr>
          <w:rFonts w:ascii="Times New Roman" w:hAnsi="Times New Roman" w:cs="Times New Roman"/>
          <w:color w:val="000000"/>
          <w:sz w:val="20"/>
          <w:szCs w:val="20"/>
        </w:rPr>
        <w:t xml:space="preserve"> 3x3 convolution. Layer function. Other layers can also obtain the final pyramid features according to the same principle </w:t>
      </w:r>
      <m:oMath>
        <m:r>
          <m:rPr>
            <m:sty m:val="p"/>
          </m:rPr>
          <w:rPr>
            <w:rFonts w:ascii="Cambria Math" w:hAnsi="Cambria Math" w:cs="Times New Roman"/>
            <w:color w:val="000000"/>
            <w:sz w:val="20"/>
            <w:szCs w:val="20"/>
          </w:rPr>
          <m:t>{</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P</m:t>
            </m:r>
          </m:e>
          <m:sub>
            <m:r>
              <m:rPr>
                <m:sty m:val="p"/>
              </m:rPr>
              <w:rPr>
                <w:rFonts w:ascii="Cambria Math" w:hAnsi="Cambria Math" w:cs="Times New Roman"/>
                <w:color w:val="000000"/>
                <w:sz w:val="20"/>
                <w:szCs w:val="20"/>
              </w:rPr>
              <m:t>1</m:t>
            </m:r>
          </m:sub>
        </m:sSub>
        <m:r>
          <m:rPr>
            <m:sty m:val="p"/>
          </m:rPr>
          <w:rPr>
            <w:rFonts w:ascii="Cambria Math" w:hAnsi="Cambria Math" w:cs="Times New Roman"/>
            <w:color w:val="000000"/>
            <w:sz w:val="20"/>
            <w:szCs w:val="20"/>
          </w:rPr>
          <m:t>,</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P</m:t>
            </m:r>
          </m:e>
          <m:sub>
            <m:r>
              <m:rPr>
                <m:sty m:val="p"/>
              </m:rPr>
              <w:rPr>
                <w:rFonts w:ascii="Cambria Math" w:hAnsi="Cambria Math" w:cs="Times New Roman"/>
                <w:color w:val="000000"/>
                <w:sz w:val="20"/>
                <w:szCs w:val="20"/>
              </w:rPr>
              <m:t>2</m:t>
            </m:r>
          </m:sub>
        </m:sSub>
        <m:r>
          <m:rPr>
            <m:sty m:val="p"/>
          </m:rPr>
          <w:rPr>
            <w:rFonts w:ascii="Cambria Math" w:hAnsi="Cambria Math" w:cs="Times New Roman"/>
            <w:color w:val="000000"/>
            <w:sz w:val="20"/>
            <w:szCs w:val="20"/>
          </w:rPr>
          <m:t>,</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P</m:t>
            </m:r>
          </m:e>
          <m:sub>
            <m:r>
              <m:rPr>
                <m:sty m:val="p"/>
              </m:rPr>
              <w:rPr>
                <w:rFonts w:ascii="Cambria Math" w:hAnsi="Cambria Math" w:cs="Times New Roman"/>
                <w:color w:val="000000"/>
                <w:sz w:val="20"/>
                <w:szCs w:val="20"/>
              </w:rPr>
              <m:t>3</m:t>
            </m:r>
          </m:sub>
        </m:sSub>
        <m:r>
          <m:rPr>
            <m:sty m:val="p"/>
          </m:rPr>
          <w:rPr>
            <w:rFonts w:ascii="Cambria Math" w:hAnsi="Cambria Math" w:cs="Times New Roman"/>
            <w:color w:val="000000"/>
            <w:sz w:val="20"/>
            <w:szCs w:val="20"/>
          </w:rPr>
          <m:t>,</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P</m:t>
            </m:r>
          </m:e>
          <m:sub>
            <m:r>
              <m:rPr>
                <m:sty m:val="p"/>
              </m:rPr>
              <w:rPr>
                <w:rFonts w:ascii="Cambria Math" w:hAnsi="Cambria Math" w:cs="Times New Roman"/>
                <w:color w:val="000000"/>
                <w:sz w:val="20"/>
                <w:szCs w:val="20"/>
              </w:rPr>
              <m:t>4</m:t>
            </m:r>
          </m:sub>
        </m:sSub>
        <m:r>
          <m:rPr>
            <m:sty m:val="p"/>
          </m:rPr>
          <w:rPr>
            <w:rFonts w:ascii="Cambria Math" w:hAnsi="Cambria Math" w:cs="Times New Roman"/>
            <w:color w:val="000000"/>
            <w:sz w:val="20"/>
            <w:szCs w:val="20"/>
          </w:rPr>
          <m:t>,</m:t>
        </m:r>
        <m:sSub>
          <m:sSubPr>
            <m:ctrlPr>
              <w:rPr>
                <w:rFonts w:ascii="Cambria Math" w:hAnsi="Cambria Math" w:cs="Times New Roman"/>
                <w:color w:val="000000"/>
                <w:sz w:val="20"/>
                <w:szCs w:val="20"/>
              </w:rPr>
            </m:ctrlPr>
          </m:sSubPr>
          <m:e>
            <m:r>
              <w:rPr>
                <w:rFonts w:ascii="Cambria Math" w:hAnsi="Cambria Math" w:cs="Times New Roman"/>
                <w:color w:val="000000"/>
                <w:sz w:val="20"/>
                <w:szCs w:val="20"/>
              </w:rPr>
              <m:t>P</m:t>
            </m:r>
          </m:e>
          <m:sub>
            <m:r>
              <m:rPr>
                <m:sty m:val="p"/>
              </m:rPr>
              <w:rPr>
                <w:rFonts w:ascii="Cambria Math" w:hAnsi="Cambria Math" w:cs="Times New Roman"/>
                <w:color w:val="000000"/>
                <w:sz w:val="20"/>
                <w:szCs w:val="20"/>
              </w:rPr>
              <m:t>5</m:t>
            </m:r>
          </m:sub>
        </m:sSub>
        <m:r>
          <m:rPr>
            <m:sty m:val="p"/>
          </m:rPr>
          <w:rPr>
            <w:rFonts w:ascii="Cambria Math" w:hAnsi="Cambria Math" w:cs="Times New Roman"/>
            <w:color w:val="000000"/>
            <w:sz w:val="20"/>
            <w:szCs w:val="20"/>
          </w:rPr>
          <m:t>}</m:t>
        </m:r>
      </m:oMath>
      <w:r w:rsidR="000A2EFC" w:rsidRPr="0095093A">
        <w:rPr>
          <w:rFonts w:ascii="Times New Roman" w:hAnsi="Times New Roman" w:cs="Times New Roman"/>
          <w:color w:val="000000"/>
          <w:sz w:val="20"/>
          <w:szCs w:val="20"/>
        </w:rPr>
        <w:t>. Figure 2.4 shows the FPN structure and the feature acquisition process for each layer.</w:t>
      </w:r>
      <w:r w:rsidR="00A02E53">
        <w:rPr>
          <w:rFonts w:ascii="Times New Roman" w:hAnsi="Times New Roman" w:cs="Times New Roman"/>
          <w:sz w:val="20"/>
          <w:szCs w:val="20"/>
        </w:rPr>
        <w:t xml:space="preserve"> </w:t>
      </w:r>
    </w:p>
    <w:p w14:paraId="52D39C58" w14:textId="3326AFFE" w:rsidR="003416BB" w:rsidRDefault="003416BB"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Figure 2.4 FPN network structure diagram</w:t>
      </w:r>
    </w:p>
    <w:p w14:paraId="3CB25CF2" w14:textId="4CF3C8FD" w:rsidR="00A717DE" w:rsidRPr="00A717DE" w:rsidRDefault="00A717DE" w:rsidP="00A717DE">
      <w:pPr>
        <w:spacing w:line="240" w:lineRule="exact"/>
        <w:jc w:val="center"/>
        <w:rPr>
          <w:rFonts w:ascii="Times New Roman" w:hAnsi="Times New Roman" w:cs="Times New Roman"/>
          <w:sz w:val="20"/>
          <w:szCs w:val="20"/>
        </w:rPr>
      </w:pPr>
    </w:p>
    <w:p w14:paraId="4CFE9CD4" w14:textId="77777777" w:rsidR="0032065E" w:rsidRDefault="0032065E">
      <w:pPr>
        <w:widowControl/>
        <w:jc w:val="left"/>
        <w:rPr>
          <w:rFonts w:ascii="Times New Roman" w:eastAsia="Times New Roman" w:hAnsi="Times New Roman" w:cs="Times New Roman"/>
          <w:b/>
          <w:bCs/>
          <w:kern w:val="44"/>
          <w:sz w:val="32"/>
          <w:szCs w:val="44"/>
        </w:rPr>
      </w:pPr>
      <w:r>
        <w:rPr>
          <w:rFonts w:ascii="Times New Roman" w:hAnsi="Times New Roman" w:cs="Times New Roman"/>
        </w:rPr>
        <w:br w:type="page"/>
      </w:r>
    </w:p>
    <w:p w14:paraId="1B21B968" w14:textId="1E7D6E56" w:rsidR="003416BB" w:rsidRPr="0032065E" w:rsidRDefault="003416BB" w:rsidP="005270A4">
      <w:pPr>
        <w:pStyle w:val="1"/>
        <w:rPr>
          <w:rFonts w:ascii="Times New Roman" w:hAnsi="Times New Roman" w:cs="Times New Roman"/>
        </w:rPr>
      </w:pPr>
      <w:r w:rsidRPr="0032065E">
        <w:rPr>
          <w:rFonts w:ascii="Times New Roman" w:hAnsi="Times New Roman" w:cs="Times New Roman"/>
        </w:rPr>
        <w:lastRenderedPageBreak/>
        <w:t>3</w:t>
      </w:r>
      <w:r w:rsidR="005270A4" w:rsidRPr="0032065E">
        <w:rPr>
          <w:rFonts w:ascii="Times New Roman" w:hAnsi="Times New Roman" w:cs="Times New Roman"/>
        </w:rPr>
        <w:t xml:space="preserve"> </w:t>
      </w:r>
      <w:r w:rsidRPr="0032065E">
        <w:rPr>
          <w:rFonts w:ascii="Times New Roman" w:hAnsi="Times New Roman" w:cs="Times New Roman"/>
        </w:rPr>
        <w:t xml:space="preserve">Main </w:t>
      </w:r>
      <w:r w:rsidR="00FF34E9" w:rsidRPr="0032065E">
        <w:rPr>
          <w:rFonts w:ascii="Times New Roman" w:hAnsi="Times New Roman" w:cs="Times New Roman"/>
        </w:rPr>
        <w:t>research content</w:t>
      </w:r>
    </w:p>
    <w:p w14:paraId="77D291A9" w14:textId="10B4A521" w:rsidR="003416BB" w:rsidRPr="0032065E" w:rsidRDefault="003416BB" w:rsidP="005270A4">
      <w:pPr>
        <w:pStyle w:val="2"/>
        <w:spacing w:before="156" w:after="156"/>
        <w:rPr>
          <w:rFonts w:ascii="Times New Roman" w:hAnsi="Times New Roman" w:cs="Times New Roman"/>
        </w:rPr>
      </w:pPr>
      <w:r w:rsidRPr="0032065E">
        <w:rPr>
          <w:rFonts w:ascii="Times New Roman" w:hAnsi="Times New Roman" w:cs="Times New Roman"/>
        </w:rPr>
        <w:t>3.1 YOLOv5 algorithm</w:t>
      </w:r>
    </w:p>
    <w:p w14:paraId="5FEB09D2" w14:textId="77777777" w:rsidR="00A02E53" w:rsidRPr="00E05A31" w:rsidRDefault="00A02E53" w:rsidP="00E05A31">
      <w:pPr>
        <w:spacing w:line="280" w:lineRule="exact"/>
        <w:ind w:firstLine="420"/>
        <w:rPr>
          <w:rFonts w:ascii="Times New Roman" w:hAnsi="Times New Roman" w:cs="Times New Roman"/>
          <w:color w:val="000000"/>
          <w:sz w:val="20"/>
          <w:szCs w:val="20"/>
        </w:rPr>
      </w:pPr>
      <w:r w:rsidRPr="00E05A31">
        <w:rPr>
          <w:rFonts w:ascii="Times New Roman" w:hAnsi="Times New Roman" w:cs="Times New Roman"/>
          <w:color w:val="000000"/>
          <w:sz w:val="20"/>
          <w:szCs w:val="20"/>
        </w:rPr>
        <w:t xml:space="preserve">This course assignment takes use of the YOLO v5 object identification mechanism, the YOLO family's most recent member. YOLOv5 and YOLOv4 are essentially variations of the YOLOv3 algorithm, which improves the network structure and training capabilities in order to boost detection performance even further. </w:t>
      </w:r>
    </w:p>
    <w:p w14:paraId="33C680EE" w14:textId="01B33DC1" w:rsidR="006A0A71" w:rsidRPr="00E05A31" w:rsidRDefault="00A02E53" w:rsidP="00E05A31">
      <w:pPr>
        <w:spacing w:line="280" w:lineRule="exact"/>
        <w:ind w:firstLine="420"/>
        <w:rPr>
          <w:rFonts w:ascii="Times New Roman" w:hAnsi="Times New Roman" w:cs="Times New Roman"/>
          <w:color w:val="000000"/>
          <w:sz w:val="20"/>
          <w:szCs w:val="20"/>
        </w:rPr>
      </w:pPr>
      <w:r w:rsidRPr="00E05A31">
        <w:rPr>
          <w:rFonts w:ascii="Times New Roman" w:hAnsi="Times New Roman" w:cs="Times New Roman"/>
          <w:color w:val="000000"/>
          <w:sz w:val="20"/>
          <w:szCs w:val="20"/>
        </w:rPr>
        <w:t xml:space="preserve">Typically, the YOLO series' detection architecture is divided into an input end, a backbone network, a neck network, and an output end. The following enhancements have been made to the YOLOv5 algorithm: (1) The input has been enhanced by incorporating the mosaic data improvement and adaptive image scaling techniques. (2) Optimize the backbone network by incorporating the focus and </w:t>
      </w:r>
      <w:proofErr w:type="spellStart"/>
      <w:r w:rsidRPr="00E05A31">
        <w:rPr>
          <w:rFonts w:ascii="Times New Roman" w:hAnsi="Times New Roman" w:cs="Times New Roman"/>
          <w:color w:val="000000"/>
          <w:sz w:val="20"/>
          <w:szCs w:val="20"/>
        </w:rPr>
        <w:t>CSPNet</w:t>
      </w:r>
      <w:proofErr w:type="spellEnd"/>
      <w:r w:rsidRPr="00E05A31">
        <w:rPr>
          <w:rFonts w:ascii="Times New Roman" w:hAnsi="Times New Roman" w:cs="Times New Roman"/>
          <w:color w:val="000000"/>
          <w:sz w:val="20"/>
          <w:szCs w:val="20"/>
        </w:rPr>
        <w:t xml:space="preserve"> structures. (3) The research's major purpose is to build a loss function that improves production. You will combine the </w:t>
      </w:r>
      <w:proofErr w:type="spellStart"/>
      <w:r w:rsidRPr="00E05A31">
        <w:rPr>
          <w:rFonts w:ascii="Times New Roman" w:hAnsi="Times New Roman" w:cs="Times New Roman"/>
          <w:color w:val="000000"/>
          <w:sz w:val="20"/>
          <w:szCs w:val="20"/>
        </w:rPr>
        <w:t>YOLOv</w:t>
      </w:r>
      <w:proofErr w:type="spellEnd"/>
      <w:r w:rsidRPr="00E05A31">
        <w:rPr>
          <w:rFonts w:ascii="Times New Roman" w:hAnsi="Times New Roman" w:cs="Times New Roman"/>
          <w:color w:val="000000"/>
          <w:sz w:val="20"/>
          <w:szCs w:val="20"/>
        </w:rPr>
        <w:t xml:space="preserve"> 5 algorithm with the challenging Kitty dataset to measure the accuracy of 2D object detection in this activity. </w:t>
      </w:r>
    </w:p>
    <w:p w14:paraId="1E8B4747" w14:textId="65D10E23" w:rsidR="003416BB" w:rsidRPr="0032065E" w:rsidRDefault="003416BB" w:rsidP="005270A4">
      <w:pPr>
        <w:pStyle w:val="2"/>
        <w:spacing w:before="156" w:after="156"/>
        <w:rPr>
          <w:rFonts w:ascii="Times New Roman" w:hAnsi="Times New Roman" w:cs="Times New Roman"/>
        </w:rPr>
      </w:pPr>
      <w:r w:rsidRPr="0032065E">
        <w:rPr>
          <w:rFonts w:ascii="Times New Roman" w:hAnsi="Times New Roman" w:cs="Times New Roman"/>
        </w:rPr>
        <w:t xml:space="preserve">3.2 </w:t>
      </w:r>
      <w:r w:rsidR="00FF34E9" w:rsidRPr="0032065E">
        <w:rPr>
          <w:rFonts w:ascii="Times New Roman" w:hAnsi="Times New Roman" w:cs="Times New Roman"/>
        </w:rPr>
        <w:t>Dataset</w:t>
      </w:r>
    </w:p>
    <w:p w14:paraId="7A0923CA" w14:textId="77777777" w:rsidR="00A02E53" w:rsidRPr="00E05A31" w:rsidRDefault="00A02E53" w:rsidP="00E05A31">
      <w:pPr>
        <w:spacing w:line="280" w:lineRule="exact"/>
        <w:ind w:firstLine="420"/>
        <w:rPr>
          <w:rFonts w:ascii="Times New Roman" w:hAnsi="Times New Roman" w:cs="Times New Roman"/>
          <w:color w:val="000000"/>
          <w:sz w:val="20"/>
          <w:szCs w:val="20"/>
        </w:rPr>
      </w:pPr>
      <w:r w:rsidRPr="00E05A31">
        <w:rPr>
          <w:rFonts w:ascii="Times New Roman" w:hAnsi="Times New Roman" w:cs="Times New Roman"/>
          <w:color w:val="000000"/>
          <w:sz w:val="20"/>
          <w:szCs w:val="20"/>
        </w:rPr>
        <w:t xml:space="preserve">The KITTI dataset was co-founded by the Karlsruhe Institute of Technology in Germany and the Toyota American Institute of Technology in the United States. This is the largest dataset in the world for assessing computer vision algorithms in self-driving conditions. This dataset is used to evaluate the performance of stereo, optical flow, visual odometry, three-dimensional object detection, and three-dimensional tracking algorithms in vehicle environments. KITTI is based on real-world image data collected in urban, rural, and highway environments, with each image containing up to 15 autos and 30 pedestrians with varying degrees of occlusion and truncation. The dataset as a whole contains 389 pairs of stereo images and optical flow maps, 39.2 kilometers of visual odometry sequences, and over 200,000 3D annotated object images collected and synchronized at a rate of ten frames per second [32]. The initial dataset is classified as " roads ", " city ", " housing ", " campus ", and " people ". Automobiles, vans, trucks, pedestrians, pedestrians (seated), bicycles, and streetcars are all labeled for 3D object detection [45]. </w:t>
      </w:r>
    </w:p>
    <w:p w14:paraId="1610D43B" w14:textId="5BF1548B" w:rsidR="006A0A71" w:rsidRDefault="00A02E53" w:rsidP="00E05A31">
      <w:pPr>
        <w:spacing w:line="280" w:lineRule="exact"/>
        <w:ind w:firstLine="420"/>
        <w:rPr>
          <w:rFonts w:ascii="Times New Roman" w:hAnsi="Times New Roman" w:cs="Times New Roman"/>
          <w:color w:val="000000"/>
          <w:sz w:val="20"/>
          <w:szCs w:val="20"/>
        </w:rPr>
      </w:pPr>
      <w:r w:rsidRPr="00E05A31">
        <w:rPr>
          <w:rFonts w:ascii="Times New Roman" w:hAnsi="Times New Roman" w:cs="Times New Roman"/>
          <w:color w:val="000000"/>
          <w:sz w:val="20"/>
          <w:szCs w:val="20"/>
        </w:rPr>
        <w:t xml:space="preserve">The data collection platform for the KITTI dataset consists of two grayscale cameras, two color cameras, a </w:t>
      </w:r>
      <w:proofErr w:type="spellStart"/>
      <w:r w:rsidRPr="00E05A31">
        <w:rPr>
          <w:rFonts w:ascii="Times New Roman" w:hAnsi="Times New Roman" w:cs="Times New Roman"/>
          <w:color w:val="000000"/>
          <w:sz w:val="20"/>
          <w:szCs w:val="20"/>
        </w:rPr>
        <w:t>Velodyne</w:t>
      </w:r>
      <w:proofErr w:type="spellEnd"/>
      <w:r w:rsidRPr="00E05A31">
        <w:rPr>
          <w:rFonts w:ascii="Times New Roman" w:hAnsi="Times New Roman" w:cs="Times New Roman"/>
          <w:color w:val="000000"/>
          <w:sz w:val="20"/>
          <w:szCs w:val="20"/>
        </w:rPr>
        <w:t xml:space="preserve"> 64-line 3D LIDAR, four optical lenses, and a GPS navigation system. The following are the sensor parameters that are unique to this sensor: </w:t>
      </w:r>
      <w:r w:rsidR="00546FFD" w:rsidRPr="00E05A31">
        <w:rPr>
          <w:rFonts w:ascii="Times New Roman" w:hAnsi="Times New Roman" w:cs="Times New Roman"/>
          <w:color w:val="000000"/>
          <w:sz w:val="20"/>
          <w:szCs w:val="20"/>
        </w:rPr>
        <w:t xml:space="preserve"> </w:t>
      </w:r>
      <w:r w:rsidR="006A0A71" w:rsidRPr="00E05A31">
        <w:rPr>
          <w:rFonts w:ascii="Times New Roman" w:hAnsi="Times New Roman" w:cs="Times New Roman"/>
          <w:color w:val="000000"/>
          <w:sz w:val="20"/>
          <w:szCs w:val="20"/>
        </w:rPr>
        <w:t xml:space="preserve"> </w:t>
      </w:r>
    </w:p>
    <w:p w14:paraId="00E4B9AC" w14:textId="77777777" w:rsidR="00E05A31" w:rsidRPr="00945535" w:rsidRDefault="00E05A31" w:rsidP="00E05A31">
      <w:pPr>
        <w:spacing w:line="240" w:lineRule="exact"/>
        <w:ind w:firstLine="420"/>
        <w:rPr>
          <w:rFonts w:ascii="Times New Roman" w:hAnsi="Times New Roman" w:cs="Times New Roman"/>
          <w:color w:val="000000"/>
          <w:sz w:val="20"/>
          <w:szCs w:val="20"/>
        </w:rPr>
      </w:pPr>
      <w:r w:rsidRPr="00945535">
        <w:rPr>
          <w:rFonts w:ascii="Times New Roman" w:hAnsi="Times New Roman" w:cs="Times New Roman"/>
          <w:color w:val="000000"/>
          <w:sz w:val="20"/>
          <w:szCs w:val="20"/>
        </w:rPr>
        <w:t>●</w:t>
      </w:r>
      <w:r w:rsidRPr="00945535">
        <w:rPr>
          <w:rFonts w:ascii="Times New Roman" w:hAnsi="Times New Roman" w:cs="Times New Roman"/>
          <w:color w:val="000000"/>
          <w:sz w:val="20"/>
          <w:szCs w:val="20"/>
        </w:rPr>
        <w:tab/>
        <w:t xml:space="preserve">2 × </w:t>
      </w:r>
      <w:proofErr w:type="spellStart"/>
      <w:r w:rsidRPr="00945535">
        <w:rPr>
          <w:rFonts w:ascii="Times New Roman" w:hAnsi="Times New Roman" w:cs="Times New Roman"/>
          <w:color w:val="000000"/>
          <w:sz w:val="20"/>
          <w:szCs w:val="20"/>
        </w:rPr>
        <w:t>PointGray</w:t>
      </w:r>
      <w:proofErr w:type="spellEnd"/>
      <w:r w:rsidRPr="00945535">
        <w:rPr>
          <w:rFonts w:ascii="Times New Roman" w:hAnsi="Times New Roman" w:cs="Times New Roman"/>
          <w:color w:val="000000"/>
          <w:sz w:val="20"/>
          <w:szCs w:val="20"/>
        </w:rPr>
        <w:t xml:space="preserve"> Flea2 grayscale cameras (FL2-14S3M-C), 1.4 Megapixels, 1/2” Sony ICX267 CCD, global shutter</w:t>
      </w:r>
    </w:p>
    <w:p w14:paraId="61B3B0E8" w14:textId="77777777" w:rsidR="00E05A31" w:rsidRPr="00945535" w:rsidRDefault="00E05A31" w:rsidP="00E05A31">
      <w:pPr>
        <w:spacing w:line="240" w:lineRule="exact"/>
        <w:ind w:firstLine="420"/>
        <w:rPr>
          <w:rFonts w:ascii="Times New Roman" w:hAnsi="Times New Roman" w:cs="Times New Roman"/>
          <w:color w:val="000000"/>
          <w:sz w:val="20"/>
          <w:szCs w:val="20"/>
        </w:rPr>
      </w:pPr>
      <w:r w:rsidRPr="00945535">
        <w:rPr>
          <w:rFonts w:ascii="Times New Roman" w:hAnsi="Times New Roman" w:cs="Times New Roman"/>
          <w:color w:val="000000"/>
          <w:sz w:val="20"/>
          <w:szCs w:val="20"/>
        </w:rPr>
        <w:t>●</w:t>
      </w:r>
      <w:r w:rsidRPr="00945535">
        <w:rPr>
          <w:rFonts w:ascii="Times New Roman" w:hAnsi="Times New Roman" w:cs="Times New Roman"/>
          <w:color w:val="000000"/>
          <w:sz w:val="20"/>
          <w:szCs w:val="20"/>
        </w:rPr>
        <w:tab/>
        <w:t xml:space="preserve">2 × </w:t>
      </w:r>
      <w:proofErr w:type="spellStart"/>
      <w:r w:rsidRPr="00945535">
        <w:rPr>
          <w:rFonts w:ascii="Times New Roman" w:hAnsi="Times New Roman" w:cs="Times New Roman"/>
          <w:color w:val="000000"/>
          <w:sz w:val="20"/>
          <w:szCs w:val="20"/>
        </w:rPr>
        <w:t>PointGray</w:t>
      </w:r>
      <w:proofErr w:type="spellEnd"/>
      <w:r w:rsidRPr="00945535">
        <w:rPr>
          <w:rFonts w:ascii="Times New Roman" w:hAnsi="Times New Roman" w:cs="Times New Roman"/>
          <w:color w:val="000000"/>
          <w:sz w:val="20"/>
          <w:szCs w:val="20"/>
        </w:rPr>
        <w:t xml:space="preserve"> Flea2 color cameras (FL2-14S3C-C), 1.4 Megapixels, 1/2” Sony ICX267 CCD, global shutter</w:t>
      </w:r>
    </w:p>
    <w:p w14:paraId="4596A1AD" w14:textId="3B8326CF" w:rsidR="00E05A31" w:rsidRPr="00945535" w:rsidRDefault="00E05A31" w:rsidP="00E05A31">
      <w:pPr>
        <w:spacing w:line="240" w:lineRule="exact"/>
        <w:ind w:firstLine="420"/>
        <w:rPr>
          <w:rFonts w:ascii="Times New Roman" w:hAnsi="Times New Roman" w:cs="Times New Roman"/>
          <w:color w:val="000000"/>
          <w:sz w:val="20"/>
          <w:szCs w:val="20"/>
        </w:rPr>
      </w:pPr>
      <w:r w:rsidRPr="00945535">
        <w:rPr>
          <w:rFonts w:ascii="Times New Roman" w:hAnsi="Times New Roman" w:cs="Times New Roman"/>
          <w:color w:val="000000"/>
          <w:sz w:val="20"/>
          <w:szCs w:val="20"/>
        </w:rPr>
        <w:t>●</w:t>
      </w:r>
      <w:r w:rsidRPr="00945535">
        <w:rPr>
          <w:rFonts w:ascii="Times New Roman" w:hAnsi="Times New Roman" w:cs="Times New Roman"/>
          <w:color w:val="000000"/>
          <w:sz w:val="20"/>
          <w:szCs w:val="20"/>
        </w:rPr>
        <w:tab/>
        <w:t xml:space="preserve">4 × Edmund Optics lenses, 4mm, opening angle </w:t>
      </w:r>
      <w:r w:rsidRPr="00945535">
        <w:rPr>
          <w:rFonts w:ascii="Cambria Math" w:hAnsi="Cambria Math" w:cs="Cambria Math"/>
          <w:color w:val="000000"/>
          <w:sz w:val="20"/>
          <w:szCs w:val="20"/>
        </w:rPr>
        <w:t>∼</w:t>
      </w:r>
      <w:r w:rsidRPr="00945535">
        <w:rPr>
          <w:rFonts w:ascii="Times New Roman" w:hAnsi="Times New Roman" w:cs="Times New Roman"/>
          <w:color w:val="000000"/>
          <w:sz w:val="20"/>
          <w:szCs w:val="20"/>
        </w:rPr>
        <w:t xml:space="preserve"> 90</w:t>
      </w:r>
      <w:r w:rsidRPr="00945535">
        <w:rPr>
          <w:rFonts w:ascii="Times New Roman" w:hAnsi="Times New Roman" w:cs="Times New Roman" w:hint="eastAsia"/>
          <w:color w:val="000000"/>
          <w:sz w:val="20"/>
          <w:szCs w:val="20"/>
        </w:rPr>
        <w:t>°</w:t>
      </w:r>
      <w:r w:rsidRPr="00945535">
        <w:rPr>
          <w:rFonts w:ascii="Times New Roman" w:hAnsi="Times New Roman" w:cs="Times New Roman"/>
          <w:color w:val="000000"/>
          <w:sz w:val="20"/>
          <w:szCs w:val="20"/>
        </w:rPr>
        <w:t xml:space="preserve">, vertical opening angle of region of interest (ROI) </w:t>
      </w:r>
      <w:r w:rsidRPr="00945535">
        <w:rPr>
          <w:rFonts w:ascii="Cambria Math" w:hAnsi="Cambria Math" w:cs="Cambria Math"/>
          <w:color w:val="000000"/>
          <w:sz w:val="20"/>
          <w:szCs w:val="20"/>
        </w:rPr>
        <w:t>∼</w:t>
      </w:r>
      <w:r w:rsidRPr="00945535">
        <w:rPr>
          <w:rFonts w:ascii="Times New Roman" w:hAnsi="Times New Roman" w:cs="Times New Roman"/>
          <w:color w:val="000000"/>
          <w:sz w:val="20"/>
          <w:szCs w:val="20"/>
        </w:rPr>
        <w:t xml:space="preserve"> 35</w:t>
      </w:r>
      <w:r w:rsidRPr="00945535">
        <w:rPr>
          <w:rFonts w:ascii="Times New Roman" w:hAnsi="Times New Roman" w:cs="Times New Roman" w:hint="eastAsia"/>
          <w:color w:val="000000"/>
          <w:sz w:val="20"/>
          <w:szCs w:val="20"/>
        </w:rPr>
        <w:t>°</w:t>
      </w:r>
    </w:p>
    <w:p w14:paraId="3EC556A5" w14:textId="6A8180BC" w:rsidR="00E05A31" w:rsidRPr="00945535" w:rsidRDefault="00E05A31" w:rsidP="00E05A31">
      <w:pPr>
        <w:spacing w:line="240" w:lineRule="exact"/>
        <w:ind w:firstLine="420"/>
        <w:rPr>
          <w:rFonts w:ascii="Times New Roman" w:hAnsi="Times New Roman" w:cs="Times New Roman"/>
          <w:color w:val="000000"/>
          <w:sz w:val="20"/>
          <w:szCs w:val="20"/>
        </w:rPr>
      </w:pPr>
      <w:r w:rsidRPr="00945535">
        <w:rPr>
          <w:rFonts w:ascii="Times New Roman" w:hAnsi="Times New Roman" w:cs="Times New Roman"/>
          <w:color w:val="000000"/>
          <w:sz w:val="20"/>
          <w:szCs w:val="20"/>
        </w:rPr>
        <w:t>●</w:t>
      </w:r>
      <w:r w:rsidRPr="00945535">
        <w:rPr>
          <w:rFonts w:ascii="Times New Roman" w:hAnsi="Times New Roman" w:cs="Times New Roman"/>
          <w:color w:val="000000"/>
          <w:sz w:val="20"/>
          <w:szCs w:val="20"/>
        </w:rPr>
        <w:tab/>
        <w:t xml:space="preserve">1 × </w:t>
      </w:r>
      <w:proofErr w:type="spellStart"/>
      <w:r w:rsidRPr="00945535">
        <w:rPr>
          <w:rFonts w:ascii="Times New Roman" w:hAnsi="Times New Roman" w:cs="Times New Roman"/>
          <w:color w:val="000000"/>
          <w:sz w:val="20"/>
          <w:szCs w:val="20"/>
        </w:rPr>
        <w:t>Velodyne</w:t>
      </w:r>
      <w:proofErr w:type="spellEnd"/>
      <w:r w:rsidRPr="00945535">
        <w:rPr>
          <w:rFonts w:ascii="Times New Roman" w:hAnsi="Times New Roman" w:cs="Times New Roman"/>
          <w:color w:val="000000"/>
          <w:sz w:val="20"/>
          <w:szCs w:val="20"/>
        </w:rPr>
        <w:t xml:space="preserve"> HDL-64E rotating 3D laser scanner, 10 Hz, 64 beams,</w:t>
      </w:r>
      <w:r w:rsidR="005315E0" w:rsidRPr="00945535">
        <w:rPr>
          <w:rFonts w:ascii="Times New Roman" w:hAnsi="Times New Roman" w:cs="Times New Roman"/>
          <w:color w:val="000000"/>
          <w:sz w:val="20"/>
          <w:szCs w:val="20"/>
        </w:rPr>
        <w:t xml:space="preserve"> 0.09 </w:t>
      </w:r>
      <w:r w:rsidRPr="00945535">
        <w:rPr>
          <w:rFonts w:ascii="Times New Roman" w:hAnsi="Times New Roman" w:cs="Times New Roman"/>
          <w:color w:val="000000"/>
          <w:sz w:val="20"/>
          <w:szCs w:val="20"/>
        </w:rPr>
        <w:t xml:space="preserve">degree angular resolution, 2 cm distance accuracy, collecting </w:t>
      </w:r>
      <w:r w:rsidRPr="00945535">
        <w:rPr>
          <w:rFonts w:ascii="Cambria Math" w:hAnsi="Cambria Math" w:cs="Cambria Math"/>
          <w:color w:val="000000"/>
          <w:sz w:val="20"/>
          <w:szCs w:val="20"/>
        </w:rPr>
        <w:t>∼</w:t>
      </w:r>
      <w:r w:rsidRPr="00945535">
        <w:rPr>
          <w:rFonts w:ascii="Times New Roman" w:hAnsi="Times New Roman" w:cs="Times New Roman"/>
          <w:color w:val="000000"/>
          <w:sz w:val="20"/>
          <w:szCs w:val="20"/>
        </w:rPr>
        <w:t xml:space="preserve"> 1.3 million points/second, field of view: 360◦ horizontal, 26.8</w:t>
      </w:r>
      <w:r w:rsidR="005315E0" w:rsidRPr="00945535">
        <w:rPr>
          <w:rFonts w:ascii="Times New Roman" w:hAnsi="Times New Roman" w:cs="Times New Roman" w:hint="eastAsia"/>
          <w:color w:val="000000"/>
          <w:sz w:val="20"/>
          <w:szCs w:val="20"/>
        </w:rPr>
        <w:t>°</w:t>
      </w:r>
      <w:r w:rsidRPr="00945535">
        <w:rPr>
          <w:rFonts w:ascii="Times New Roman" w:hAnsi="Times New Roman" w:cs="Times New Roman"/>
          <w:color w:val="000000"/>
          <w:sz w:val="20"/>
          <w:szCs w:val="20"/>
        </w:rPr>
        <w:t xml:space="preserve"> vertical, range: 120 m</w:t>
      </w:r>
    </w:p>
    <w:p w14:paraId="264C8105" w14:textId="4169F5E4" w:rsidR="006A0A71" w:rsidRPr="00945535" w:rsidRDefault="00E05A31" w:rsidP="00E05A31">
      <w:pPr>
        <w:spacing w:line="240" w:lineRule="exact"/>
        <w:ind w:firstLine="420"/>
        <w:rPr>
          <w:rFonts w:ascii="Times New Roman" w:hAnsi="Times New Roman" w:cs="Times New Roman" w:hint="eastAsia"/>
          <w:color w:val="000000"/>
          <w:sz w:val="20"/>
          <w:szCs w:val="20"/>
        </w:rPr>
      </w:pPr>
      <w:r w:rsidRPr="00945535">
        <w:rPr>
          <w:rFonts w:ascii="Times New Roman" w:hAnsi="Times New Roman" w:cs="Times New Roman"/>
          <w:color w:val="000000"/>
          <w:sz w:val="20"/>
          <w:szCs w:val="20"/>
        </w:rPr>
        <w:t>●</w:t>
      </w:r>
      <w:r w:rsidRPr="00945535">
        <w:rPr>
          <w:rFonts w:ascii="Times New Roman" w:hAnsi="Times New Roman" w:cs="Times New Roman"/>
          <w:color w:val="000000"/>
          <w:sz w:val="20"/>
          <w:szCs w:val="20"/>
        </w:rPr>
        <w:tab/>
        <w:t>1 × OXTS RT3003 inertial and GPS navigation system, 6 axis, 100 Hz, L1/L2 RTK, resolution: 0.02m / 0.1</w:t>
      </w:r>
      <w:r w:rsidRPr="00945535">
        <w:rPr>
          <w:rFonts w:ascii="Times New Roman" w:hAnsi="Times New Roman" w:cs="Times New Roman" w:hint="eastAsia"/>
          <w:color w:val="000000"/>
          <w:sz w:val="20"/>
          <w:szCs w:val="20"/>
        </w:rPr>
        <w:t>°</w:t>
      </w:r>
    </w:p>
    <w:p w14:paraId="46A5658A" w14:textId="7F5124E5" w:rsidR="00A02E53" w:rsidRDefault="00E05A31" w:rsidP="005270A4">
      <w:pPr>
        <w:spacing w:line="240" w:lineRule="exact"/>
        <w:jc w:val="center"/>
        <w:rPr>
          <w:rFonts w:ascii="Times New Roman" w:hAnsi="Times New Roman" w:cs="Times New Roman" w:hint="eastAsia"/>
          <w:sz w:val="20"/>
          <w:szCs w:val="20"/>
        </w:rPr>
      </w:pPr>
      <w:r w:rsidRPr="00E05A31">
        <w:rPr>
          <w:rFonts w:ascii="Times New Roman" w:hAnsi="Times New Roman" w:cs="Times New Roman"/>
          <w:color w:val="000000"/>
          <w:sz w:val="20"/>
          <w:szCs w:val="20"/>
        </w:rPr>
        <w:lastRenderedPageBreak/>
        <w:drawing>
          <wp:anchor distT="0" distB="0" distL="114300" distR="114300" simplePos="0" relativeHeight="251662336" behindDoc="0" locked="0" layoutInCell="1" allowOverlap="1" wp14:anchorId="496DEEF4" wp14:editId="763D6ACF">
            <wp:simplePos x="0" y="0"/>
            <wp:positionH relativeFrom="column">
              <wp:posOffset>876300</wp:posOffset>
            </wp:positionH>
            <wp:positionV relativeFrom="paragraph">
              <wp:posOffset>82550</wp:posOffset>
            </wp:positionV>
            <wp:extent cx="3644900" cy="2885180"/>
            <wp:effectExtent l="0" t="0" r="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44900" cy="2885180"/>
                    </a:xfrm>
                    <a:prstGeom prst="rect">
                      <a:avLst/>
                    </a:prstGeom>
                    <a:noFill/>
                    <a:ln>
                      <a:noFill/>
                    </a:ln>
                  </pic:spPr>
                </pic:pic>
              </a:graphicData>
            </a:graphic>
          </wp:anchor>
        </w:drawing>
      </w:r>
      <w:r w:rsidR="000403D4" w:rsidRPr="00A717DE">
        <w:rPr>
          <w:rFonts w:ascii="Times New Roman" w:hAnsi="Times New Roman" w:cs="Times New Roman"/>
          <w:sz w:val="20"/>
          <w:szCs w:val="20"/>
        </w:rPr>
        <w:t>Figure 3.1 Data Collection Platform</w:t>
      </w:r>
    </w:p>
    <w:p w14:paraId="337540FE" w14:textId="67389D44" w:rsidR="006A0A71" w:rsidRPr="0032065E" w:rsidRDefault="00664DB1" w:rsidP="005270A4">
      <w:pPr>
        <w:pStyle w:val="2"/>
        <w:spacing w:before="156" w:after="156"/>
        <w:rPr>
          <w:rFonts w:ascii="Times New Roman" w:hAnsi="Times New Roman" w:cs="Times New Roman"/>
        </w:rPr>
      </w:pPr>
      <w:r w:rsidRPr="0032065E">
        <w:rPr>
          <w:rFonts w:ascii="Times New Roman" w:hAnsi="Times New Roman" w:cs="Times New Roman"/>
        </w:rPr>
        <w:t>3.3 Evaluation Criteria</w:t>
      </w:r>
    </w:p>
    <w:tbl>
      <w:tblPr>
        <w:tblStyle w:val="aa"/>
        <w:tblW w:w="0" w:type="auto"/>
        <w:tblLook w:val="04A0" w:firstRow="1" w:lastRow="0" w:firstColumn="1" w:lastColumn="0" w:noHBand="0" w:noVBand="1"/>
      </w:tblPr>
      <w:tblGrid>
        <w:gridCol w:w="2074"/>
        <w:gridCol w:w="2074"/>
        <w:gridCol w:w="2074"/>
        <w:gridCol w:w="2074"/>
      </w:tblGrid>
      <w:tr w:rsidR="000B22B5" w:rsidRPr="00A717DE" w14:paraId="7D973FD7" w14:textId="77777777" w:rsidTr="000746CA">
        <w:tc>
          <w:tcPr>
            <w:tcW w:w="4148" w:type="dxa"/>
            <w:gridSpan w:val="2"/>
            <w:vMerge w:val="restart"/>
          </w:tcPr>
          <w:p w14:paraId="5FABDF4B" w14:textId="77777777" w:rsidR="006673F5" w:rsidRPr="00A717DE" w:rsidRDefault="006673F5" w:rsidP="00A717DE">
            <w:pPr>
              <w:spacing w:line="240" w:lineRule="exact"/>
              <w:jc w:val="center"/>
              <w:rPr>
                <w:rFonts w:ascii="Times New Roman" w:hAnsi="Times New Roman" w:cs="Times New Roman"/>
                <w:sz w:val="20"/>
                <w:szCs w:val="20"/>
              </w:rPr>
            </w:pPr>
          </w:p>
          <w:p w14:paraId="3CE6482C" w14:textId="65E00EFD"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Representation of common indicators</w:t>
            </w:r>
          </w:p>
        </w:tc>
        <w:tc>
          <w:tcPr>
            <w:tcW w:w="4148" w:type="dxa"/>
            <w:gridSpan w:val="2"/>
          </w:tcPr>
          <w:p w14:paraId="5CF6A7FB" w14:textId="00455F74"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predicted state</w:t>
            </w:r>
          </w:p>
        </w:tc>
      </w:tr>
      <w:tr w:rsidR="000B22B5" w:rsidRPr="00A717DE" w14:paraId="5458A110" w14:textId="77777777" w:rsidTr="000B22B5">
        <w:trPr>
          <w:trHeight w:val="608"/>
        </w:trPr>
        <w:tc>
          <w:tcPr>
            <w:tcW w:w="4148" w:type="dxa"/>
            <w:gridSpan w:val="2"/>
            <w:vMerge/>
          </w:tcPr>
          <w:p w14:paraId="778F5211" w14:textId="77777777" w:rsidR="000B22B5" w:rsidRPr="00A717DE" w:rsidRDefault="000B22B5" w:rsidP="00A717DE">
            <w:pPr>
              <w:spacing w:line="240" w:lineRule="exact"/>
              <w:jc w:val="center"/>
              <w:rPr>
                <w:rFonts w:ascii="Times New Roman" w:hAnsi="Times New Roman" w:cs="Times New Roman"/>
                <w:sz w:val="20"/>
                <w:szCs w:val="20"/>
              </w:rPr>
            </w:pPr>
          </w:p>
        </w:tc>
        <w:tc>
          <w:tcPr>
            <w:tcW w:w="2074" w:type="dxa"/>
          </w:tcPr>
          <w:p w14:paraId="0D23FE02" w14:textId="77777777"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positive</w:t>
            </w:r>
          </w:p>
          <w:p w14:paraId="504C466B" w14:textId="44FEAF07"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(the prediction result is true)</w:t>
            </w:r>
          </w:p>
        </w:tc>
        <w:tc>
          <w:tcPr>
            <w:tcW w:w="2074" w:type="dxa"/>
          </w:tcPr>
          <w:p w14:paraId="6412D5C8" w14:textId="77777777"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negative</w:t>
            </w:r>
          </w:p>
          <w:p w14:paraId="1936549C" w14:textId="2113154A"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(the prediction result is false)</w:t>
            </w:r>
          </w:p>
        </w:tc>
      </w:tr>
      <w:tr w:rsidR="000B22B5" w:rsidRPr="00A717DE" w14:paraId="3A7CB1EC" w14:textId="77777777" w:rsidTr="000B22B5">
        <w:tc>
          <w:tcPr>
            <w:tcW w:w="2074" w:type="dxa"/>
            <w:vMerge w:val="restart"/>
          </w:tcPr>
          <w:p w14:paraId="1FC43E21" w14:textId="77777777" w:rsidR="00293B79" w:rsidRPr="00A717DE" w:rsidRDefault="00293B79" w:rsidP="00A717DE">
            <w:pPr>
              <w:spacing w:line="240" w:lineRule="exact"/>
              <w:jc w:val="center"/>
              <w:rPr>
                <w:rFonts w:ascii="Times New Roman" w:hAnsi="Times New Roman" w:cs="Times New Roman"/>
                <w:sz w:val="20"/>
                <w:szCs w:val="20"/>
              </w:rPr>
            </w:pPr>
          </w:p>
          <w:p w14:paraId="6727CC16" w14:textId="4690429E"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real</w:t>
            </w:r>
          </w:p>
        </w:tc>
        <w:tc>
          <w:tcPr>
            <w:tcW w:w="2074" w:type="dxa"/>
          </w:tcPr>
          <w:p w14:paraId="7CCD49B2" w14:textId="1383A2B2"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correct (positive example)</w:t>
            </w:r>
          </w:p>
        </w:tc>
        <w:tc>
          <w:tcPr>
            <w:tcW w:w="2074" w:type="dxa"/>
          </w:tcPr>
          <w:p w14:paraId="6A912C78" w14:textId="3E9AC9A3"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TP</w:t>
            </w:r>
          </w:p>
        </w:tc>
        <w:tc>
          <w:tcPr>
            <w:tcW w:w="2074" w:type="dxa"/>
          </w:tcPr>
          <w:p w14:paraId="5E63ECB5" w14:textId="59516C98"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FN</w:t>
            </w:r>
          </w:p>
        </w:tc>
      </w:tr>
      <w:tr w:rsidR="000B22B5" w:rsidRPr="00A717DE" w14:paraId="220C58F9" w14:textId="77777777" w:rsidTr="000B22B5">
        <w:tc>
          <w:tcPr>
            <w:tcW w:w="2074" w:type="dxa"/>
            <w:vMerge/>
          </w:tcPr>
          <w:p w14:paraId="76E909C5" w14:textId="77777777" w:rsidR="000B22B5" w:rsidRPr="00A717DE" w:rsidRDefault="000B22B5" w:rsidP="00A717DE">
            <w:pPr>
              <w:spacing w:line="240" w:lineRule="exact"/>
              <w:jc w:val="center"/>
              <w:rPr>
                <w:rFonts w:ascii="Times New Roman" w:hAnsi="Times New Roman" w:cs="Times New Roman"/>
                <w:sz w:val="20"/>
                <w:szCs w:val="20"/>
              </w:rPr>
            </w:pPr>
          </w:p>
        </w:tc>
        <w:tc>
          <w:tcPr>
            <w:tcW w:w="2074" w:type="dxa"/>
          </w:tcPr>
          <w:p w14:paraId="6528C931" w14:textId="35880AB3"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error (counter example)</w:t>
            </w:r>
          </w:p>
        </w:tc>
        <w:tc>
          <w:tcPr>
            <w:tcW w:w="2074" w:type="dxa"/>
          </w:tcPr>
          <w:p w14:paraId="68BB5C1A" w14:textId="75418E08"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FP</w:t>
            </w:r>
          </w:p>
        </w:tc>
        <w:tc>
          <w:tcPr>
            <w:tcW w:w="2074" w:type="dxa"/>
          </w:tcPr>
          <w:p w14:paraId="76C94296" w14:textId="6A55578B" w:rsidR="000B22B5" w:rsidRPr="00A717DE" w:rsidRDefault="000B22B5" w:rsidP="00A717DE">
            <w:pPr>
              <w:spacing w:line="240" w:lineRule="exact"/>
              <w:jc w:val="center"/>
              <w:rPr>
                <w:rFonts w:ascii="Times New Roman" w:hAnsi="Times New Roman" w:cs="Times New Roman"/>
                <w:sz w:val="20"/>
                <w:szCs w:val="20"/>
              </w:rPr>
            </w:pPr>
            <w:r w:rsidRPr="00A717DE">
              <w:rPr>
                <w:rFonts w:ascii="Times New Roman" w:hAnsi="Times New Roman" w:cs="Times New Roman"/>
                <w:sz w:val="20"/>
                <w:szCs w:val="20"/>
              </w:rPr>
              <w:t>TN</w:t>
            </w:r>
          </w:p>
        </w:tc>
      </w:tr>
    </w:tbl>
    <w:p w14:paraId="5032F99D" w14:textId="32CFE08D" w:rsidR="00664DB1" w:rsidRPr="00945535" w:rsidRDefault="00546FFD" w:rsidP="00A717DE">
      <w:pPr>
        <w:spacing w:line="240" w:lineRule="exact"/>
        <w:ind w:firstLine="420"/>
        <w:rPr>
          <w:rFonts w:ascii="Times New Roman" w:hAnsi="Times New Roman" w:cs="Times New Roman"/>
          <w:color w:val="000000"/>
          <w:sz w:val="20"/>
          <w:szCs w:val="20"/>
        </w:rPr>
      </w:pPr>
      <w:r w:rsidRPr="00945535">
        <w:rPr>
          <w:rFonts w:ascii="Times New Roman" w:hAnsi="Times New Roman" w:cs="Times New Roman"/>
          <w:color w:val="000000"/>
          <w:sz w:val="20"/>
          <w:szCs w:val="20"/>
        </w:rPr>
        <w:t xml:space="preserve">This section discusses several metrics that are frequently used in object discovery tasks: recall, match rate (or match rate), and the method used to determine the match rate. </w:t>
      </w:r>
    </w:p>
    <w:p w14:paraId="22DD3B8B" w14:textId="55B59612" w:rsidR="00664DB1" w:rsidRPr="00A717DE" w:rsidRDefault="00664DB1" w:rsidP="00590715">
      <w:pPr>
        <w:ind w:firstLine="420"/>
        <w:rPr>
          <w:rFonts w:ascii="Times New Roman" w:hAnsi="Times New Roman" w:cs="Times New Roman"/>
          <w:sz w:val="20"/>
          <w:szCs w:val="20"/>
        </w:rPr>
      </w:pPr>
      <w:r w:rsidRPr="00A717DE">
        <w:rPr>
          <w:rFonts w:ascii="Times New Roman" w:hAnsi="Times New Roman" w:cs="Times New Roman"/>
          <w:sz w:val="20"/>
          <w:szCs w:val="20"/>
        </w:rPr>
        <w:t>(1) Recall rate (recall): It</w:t>
      </w:r>
      <w:r w:rsidR="00293B79" w:rsidRPr="00A717DE">
        <w:rPr>
          <w:rFonts w:ascii="Times New Roman" w:hAnsi="Times New Roman" w:cs="Times New Roman"/>
          <w:sz w:val="20"/>
          <w:szCs w:val="20"/>
        </w:rPr>
        <w:t xml:space="preserve"> </w:t>
      </w:r>
      <w:r w:rsidRPr="00A717DE">
        <w:rPr>
          <w:rFonts w:ascii="Times New Roman" w:hAnsi="Times New Roman" w:cs="Times New Roman"/>
          <w:sz w:val="20"/>
          <w:szCs w:val="20"/>
        </w:rPr>
        <w:t>indicates the percentage of correctly detected objects M to the total number of objects M in the test set.</w:t>
      </w:r>
      <m:oMath>
        <m:r>
          <m:rPr>
            <m:sty m:val="p"/>
          </m:rPr>
          <w:rPr>
            <w:rFonts w:ascii="Cambria Math" w:hAnsi="Cambria Math" w:cs="Times New Roman"/>
            <w:sz w:val="20"/>
            <w:szCs w:val="20"/>
          </w:rPr>
          <m:t xml:space="preserve"> </m:t>
        </m:r>
        <m:r>
          <w:rPr>
            <w:rFonts w:ascii="Cambria Math" w:hAnsi="Cambria Math" w:cs="Times New Roman"/>
            <w:sz w:val="20"/>
            <w:szCs w:val="20"/>
          </w:rPr>
          <m:t>Recall</m:t>
        </m:r>
        <m:r>
          <m:rPr>
            <m:sty m:val="p"/>
          </m:rPr>
          <w:rPr>
            <w:rFonts w:ascii="Cambria Math" w:eastAsia="Cambria Math" w:hAnsi="Cambria Math" w:cs="Times New Roman"/>
            <w:sz w:val="20"/>
            <w:szCs w:val="20"/>
          </w:rPr>
          <m:t>=</m:t>
        </m:r>
        <m:f>
          <m:fPr>
            <m:ctrlPr>
              <w:rPr>
                <w:rFonts w:ascii="Cambria Math" w:eastAsia="Cambria Math" w:hAnsi="Cambria Math" w:cs="Times New Roman"/>
                <w:sz w:val="20"/>
                <w:szCs w:val="20"/>
              </w:rPr>
            </m:ctrlPr>
          </m:fPr>
          <m:num>
            <m:r>
              <m:rPr>
                <m:sty m:val="p"/>
              </m:rPr>
              <w:rPr>
                <w:rFonts w:ascii="Cambria Math" w:eastAsia="Cambria Math" w:hAnsi="Cambria Math" w:cs="Times New Roman"/>
                <w:sz w:val="20"/>
                <w:szCs w:val="20"/>
              </w:rPr>
              <m:t>TP</m:t>
            </m:r>
          </m:num>
          <m:den>
            <m:r>
              <m:rPr>
                <m:sty m:val="p"/>
              </m:rPr>
              <w:rPr>
                <w:rFonts w:ascii="Cambria Math" w:eastAsia="Cambria Math" w:hAnsi="Cambria Math" w:cs="Times New Roman"/>
                <w:sz w:val="20"/>
                <w:szCs w:val="20"/>
              </w:rPr>
              <m:t>TP+FN</m:t>
            </m:r>
          </m:den>
        </m:f>
      </m:oMath>
      <w:r w:rsidR="00684DDA">
        <w:rPr>
          <w:rFonts w:ascii="Times New Roman" w:hAnsi="Times New Roman" w:cs="Times New Roman"/>
          <w:sz w:val="20"/>
          <w:szCs w:val="20"/>
          <w:lang w:eastAsia="zh-CN"/>
        </w:rPr>
        <w:t>.</w:t>
      </w:r>
    </w:p>
    <w:p w14:paraId="72E05115" w14:textId="0677BEC8" w:rsidR="00664DB1" w:rsidRPr="00A717DE" w:rsidRDefault="00664DB1" w:rsidP="00590715">
      <w:pPr>
        <w:rPr>
          <w:rFonts w:ascii="Times New Roman" w:hAnsi="Times New Roman" w:cs="Times New Roman"/>
          <w:sz w:val="20"/>
          <w:szCs w:val="20"/>
        </w:rPr>
      </w:pPr>
      <w:r w:rsidRPr="00A717DE">
        <w:rPr>
          <w:rFonts w:ascii="Times New Roman" w:hAnsi="Times New Roman" w:cs="Times New Roman"/>
          <w:sz w:val="20"/>
          <w:szCs w:val="20"/>
        </w:rPr>
        <w:tab/>
        <w:t xml:space="preserve">(2) </w:t>
      </w:r>
      <w:r w:rsidR="00293B79" w:rsidRPr="00A717DE">
        <w:rPr>
          <w:rFonts w:ascii="Times New Roman" w:hAnsi="Times New Roman" w:cs="Times New Roman"/>
          <w:sz w:val="20"/>
          <w:szCs w:val="20"/>
        </w:rPr>
        <w:t>Indicates that the number of correctly detected objects M accounts for the percentage of the total number of detected objects N</w:t>
      </w:r>
      <w:r w:rsidR="00293B79" w:rsidRPr="00A717DE">
        <w:rPr>
          <w:rFonts w:ascii="Times New Roman" w:hAnsi="Times New Roman" w:cs="Times New Roman"/>
          <w:sz w:val="20"/>
          <w:szCs w:val="20"/>
          <w:lang w:eastAsia="zh-CN"/>
        </w:rPr>
        <w:t xml:space="preserve">. </w:t>
      </w:r>
      <m:oMath>
        <m:r>
          <w:rPr>
            <w:rFonts w:ascii="Cambria Math" w:hAnsi="Cambria Math" w:cs="Times New Roman"/>
            <w:sz w:val="20"/>
            <w:szCs w:val="20"/>
          </w:rPr>
          <m:t>Precision</m:t>
        </m:r>
        <m:r>
          <m:rPr>
            <m:sty m:val="p"/>
          </m:rPr>
          <w:rPr>
            <w:rFonts w:ascii="Cambria Math" w:eastAsia="Cambria Math" w:hAnsi="Cambria Math" w:cs="Times New Roman"/>
            <w:sz w:val="20"/>
            <w:szCs w:val="20"/>
          </w:rPr>
          <m:t>=</m:t>
        </m:r>
        <m:f>
          <m:fPr>
            <m:ctrlPr>
              <w:rPr>
                <w:rFonts w:ascii="Cambria Math" w:eastAsia="Cambria Math" w:hAnsi="Cambria Math" w:cs="Times New Roman"/>
                <w:sz w:val="20"/>
                <w:szCs w:val="20"/>
              </w:rPr>
            </m:ctrlPr>
          </m:fPr>
          <m:num>
            <m:r>
              <m:rPr>
                <m:sty m:val="p"/>
              </m:rPr>
              <w:rPr>
                <w:rFonts w:ascii="Cambria Math" w:eastAsia="Cambria Math" w:hAnsi="Cambria Math" w:cs="Times New Roman"/>
                <w:sz w:val="20"/>
                <w:szCs w:val="20"/>
              </w:rPr>
              <m:t>TP</m:t>
            </m:r>
          </m:num>
          <m:den>
            <m:r>
              <m:rPr>
                <m:sty m:val="p"/>
              </m:rPr>
              <w:rPr>
                <w:rFonts w:ascii="Cambria Math" w:eastAsia="Cambria Math" w:hAnsi="Cambria Math" w:cs="Times New Roman"/>
                <w:sz w:val="20"/>
                <w:szCs w:val="20"/>
              </w:rPr>
              <m:t>TP+F</m:t>
            </m:r>
            <m:r>
              <m:rPr>
                <m:sty m:val="p"/>
              </m:rPr>
              <w:rPr>
                <w:rFonts w:ascii="Cambria Math" w:hAnsi="Cambria Math" w:cs="Times New Roman"/>
                <w:sz w:val="20"/>
                <w:szCs w:val="20"/>
              </w:rPr>
              <m:t>P</m:t>
            </m:r>
          </m:den>
        </m:f>
        <m:r>
          <w:rPr>
            <w:rFonts w:ascii="Cambria Math" w:eastAsia="Cambria Math" w:hAnsi="Cambria Math" w:cs="Times New Roman"/>
            <w:sz w:val="20"/>
            <w:szCs w:val="20"/>
          </w:rPr>
          <m:t>.</m:t>
        </m:r>
      </m:oMath>
    </w:p>
    <w:p w14:paraId="3A9A9D78" w14:textId="0C2836BE" w:rsidR="00664DB1" w:rsidRPr="00A717DE" w:rsidRDefault="00664DB1" w:rsidP="00590715">
      <w:pPr>
        <w:ind w:firstLine="420"/>
        <w:rPr>
          <w:rFonts w:ascii="Times New Roman" w:hAnsi="Times New Roman" w:cs="Times New Roman"/>
          <w:sz w:val="20"/>
          <w:szCs w:val="20"/>
        </w:rPr>
      </w:pPr>
      <w:r w:rsidRPr="00A717DE">
        <w:rPr>
          <w:rFonts w:ascii="Times New Roman" w:hAnsi="Times New Roman" w:cs="Times New Roman"/>
          <w:sz w:val="20"/>
          <w:szCs w:val="20"/>
        </w:rPr>
        <w:t>(3) Accuracy: Shows the percentage of correctly classified samples to the total number of samples. The higher the accuracy, the better the classification effect.</w:t>
      </w:r>
      <m:oMath>
        <m:r>
          <w:rPr>
            <w:rFonts w:ascii="Cambria Math" w:hAnsi="Cambria Math" w:cs="Times New Roman"/>
            <w:sz w:val="20"/>
            <w:szCs w:val="20"/>
          </w:rPr>
          <m:t>Accuracy</m:t>
        </m:r>
        <m:r>
          <m:rPr>
            <m:sty m:val="p"/>
          </m:rPr>
          <w:rPr>
            <w:rFonts w:ascii="Cambria Math" w:eastAsia="Cambria Math" w:hAnsi="Cambria Math" w:cs="Times New Roman"/>
            <w:sz w:val="20"/>
            <w:szCs w:val="20"/>
          </w:rPr>
          <m:t>=</m:t>
        </m:r>
        <m:f>
          <m:fPr>
            <m:ctrlPr>
              <w:rPr>
                <w:rFonts w:ascii="Cambria Math" w:eastAsia="Cambria Math" w:hAnsi="Cambria Math" w:cs="Times New Roman"/>
                <w:sz w:val="20"/>
                <w:szCs w:val="20"/>
              </w:rPr>
            </m:ctrlPr>
          </m:fPr>
          <m:num>
            <m:r>
              <m:rPr>
                <m:sty m:val="p"/>
              </m:rPr>
              <w:rPr>
                <w:rFonts w:ascii="Cambria Math" w:eastAsia="Cambria Math" w:hAnsi="Cambria Math" w:cs="Times New Roman"/>
                <w:sz w:val="20"/>
                <w:szCs w:val="20"/>
              </w:rPr>
              <m:t>TP+</m:t>
            </m:r>
            <m:r>
              <m:rPr>
                <m:sty m:val="p"/>
              </m:rPr>
              <w:rPr>
                <w:rFonts w:ascii="Cambria Math" w:hAnsi="Cambria Math" w:cs="Times New Roman"/>
                <w:sz w:val="20"/>
                <w:szCs w:val="20"/>
              </w:rPr>
              <m:t>TN</m:t>
            </m:r>
          </m:num>
          <m:den>
            <m:r>
              <m:rPr>
                <m:sty m:val="p"/>
              </m:rPr>
              <w:rPr>
                <w:rFonts w:ascii="Cambria Math" w:eastAsia="Cambria Math" w:hAnsi="Cambria Math" w:cs="Times New Roman"/>
                <w:sz w:val="20"/>
                <w:szCs w:val="20"/>
              </w:rPr>
              <m:t>TP+TN+F</m:t>
            </m:r>
            <m:r>
              <m:rPr>
                <m:sty m:val="p"/>
              </m:rPr>
              <w:rPr>
                <w:rFonts w:ascii="Cambria Math" w:hAnsi="Cambria Math" w:cs="Times New Roman"/>
                <w:sz w:val="20"/>
                <w:szCs w:val="20"/>
              </w:rPr>
              <m:t>P+FN</m:t>
            </m:r>
          </m:den>
        </m:f>
      </m:oMath>
      <w:r w:rsidR="00684DDA">
        <w:rPr>
          <w:rFonts w:ascii="Times New Roman" w:hAnsi="Times New Roman" w:cs="Times New Roman"/>
          <w:sz w:val="20"/>
          <w:szCs w:val="20"/>
          <w:lang w:eastAsia="zh-CN"/>
        </w:rPr>
        <w:t>.</w:t>
      </w:r>
    </w:p>
    <w:p w14:paraId="77859175" w14:textId="1138C6DB" w:rsidR="00664DB1" w:rsidRPr="00A717DE" w:rsidRDefault="00664DB1" w:rsidP="00A717DE">
      <w:pPr>
        <w:spacing w:line="240" w:lineRule="exact"/>
        <w:rPr>
          <w:rFonts w:ascii="Times New Roman" w:hAnsi="Times New Roman" w:cs="Times New Roman"/>
          <w:sz w:val="20"/>
          <w:szCs w:val="20"/>
        </w:rPr>
      </w:pPr>
    </w:p>
    <w:p w14:paraId="6AEF50FA" w14:textId="77777777" w:rsidR="00BE655D" w:rsidRPr="00A717DE" w:rsidRDefault="00BE655D" w:rsidP="00A717DE">
      <w:pPr>
        <w:widowControl/>
        <w:spacing w:line="240" w:lineRule="exact"/>
        <w:jc w:val="left"/>
        <w:rPr>
          <w:rFonts w:ascii="Times New Roman" w:hAnsi="Times New Roman" w:cs="Times New Roman"/>
          <w:sz w:val="20"/>
          <w:szCs w:val="20"/>
        </w:rPr>
      </w:pPr>
      <w:r w:rsidRPr="00A717DE">
        <w:rPr>
          <w:rFonts w:ascii="Times New Roman" w:hAnsi="Times New Roman" w:cs="Times New Roman"/>
          <w:sz w:val="20"/>
          <w:szCs w:val="20"/>
        </w:rPr>
        <w:br w:type="page"/>
      </w:r>
    </w:p>
    <w:p w14:paraId="4A317847" w14:textId="7FB46815" w:rsidR="00356417" w:rsidRPr="00A13565" w:rsidRDefault="00453211" w:rsidP="00A13565">
      <w:pPr>
        <w:spacing w:line="280" w:lineRule="exact"/>
        <w:rPr>
          <w:rFonts w:ascii="Times New Roman" w:hAnsi="Times New Roman" w:cs="Times New Roman"/>
          <w:b/>
          <w:color w:val="000000"/>
          <w:sz w:val="24"/>
          <w:szCs w:val="20"/>
        </w:rPr>
      </w:pPr>
      <w:r w:rsidRPr="00A13565">
        <w:rPr>
          <w:rFonts w:ascii="Times New Roman" w:hAnsi="Times New Roman" w:cs="Times New Roman"/>
          <w:b/>
          <w:color w:val="000000"/>
          <w:sz w:val="24"/>
          <w:szCs w:val="20"/>
        </w:rPr>
        <w:lastRenderedPageBreak/>
        <w:t>Reference:</w:t>
      </w:r>
      <w:bookmarkStart w:id="1" w:name="_GoBack"/>
      <w:bookmarkEnd w:id="1"/>
    </w:p>
    <w:p w14:paraId="193C0B79" w14:textId="44A2117F"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1] HINTON G, OSINDERO S, TEH Y. A fast learning algorithm for deep belief nets</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J]. Neural Computation, 2006, 18(7): 1527-1554.</w:t>
      </w:r>
    </w:p>
    <w:p w14:paraId="2F90D15D" w14:textId="5C023AE8"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2] SALAKHUTDINOV R, MNIH A, HINTON G. Restricted Boltzmann machines for collaborative filtering</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24th international conference on Machine learning. ACM, 2007: 791-798.</w:t>
      </w:r>
    </w:p>
    <w:p w14:paraId="61BC9D4C" w14:textId="623AB05F"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3] KRIZHEVSKY A, SUTSKEVER I, HINTON G. ImageNet Classification with Deep Convolutional Neural Networks</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 //Proceedings of International Conference on Neural Information Processing Systems, 2012: 1097-1105.</w:t>
      </w:r>
    </w:p>
    <w:p w14:paraId="1BEB5583" w14:textId="4D26C3CC"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4] SIMONYAN K, ZISSERMAN A. Very deep convolutional networks for large-scale image recognition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 xml:space="preserve">J]. </w:t>
      </w:r>
      <w:proofErr w:type="spellStart"/>
      <w:r w:rsidR="00453211" w:rsidRPr="00A13565">
        <w:rPr>
          <w:rFonts w:ascii="Times New Roman" w:hAnsi="Times New Roman" w:cs="Times New Roman"/>
          <w:color w:val="000000"/>
          <w:sz w:val="20"/>
          <w:szCs w:val="20"/>
        </w:rPr>
        <w:t>arXiv</w:t>
      </w:r>
      <w:proofErr w:type="spellEnd"/>
      <w:r w:rsidR="00453211" w:rsidRPr="00A13565">
        <w:rPr>
          <w:rFonts w:ascii="Times New Roman" w:hAnsi="Times New Roman" w:cs="Times New Roman"/>
          <w:color w:val="000000"/>
          <w:sz w:val="20"/>
          <w:szCs w:val="20"/>
        </w:rPr>
        <w:t>: 1409.1556, 2014.</w:t>
      </w:r>
    </w:p>
    <w:p w14:paraId="2E3C4175" w14:textId="3ECFBB87"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5] SZEGEDY C, LIU W, JIA Y, et al. Going deeper with convolutions</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 Proceedings of 2015 IEEE Conference on Computer Vision and Pattern Recognition. Boston, USA, 2015: 1–9.</w:t>
      </w:r>
    </w:p>
    <w:p w14:paraId="58A7E830" w14:textId="1A15C510"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6] HE K, ZHANG X, REN S, et al. Deep residual learning for image recognition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Conference on Computer Vision and Pattern Recognition, 2016: 770-778.</w:t>
      </w:r>
    </w:p>
    <w:p w14:paraId="3C836C9A" w14:textId="2DAEC6CA"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7] MURPHY K P. Machine Learning: A Probabilistic Perspective</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M]. Cambridge, MA: MIT Press, 2012: 82-92.</w:t>
      </w:r>
    </w:p>
    <w:p w14:paraId="18EA30C1" w14:textId="74E4607A"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8] CORTES C, VAPNIK V. Support-vector networks</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J]. Machine learning, 1995, 20(3): 273–297.</w:t>
      </w:r>
    </w:p>
    <w:p w14:paraId="6B5D29A9" w14:textId="3BF64779"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9] VIOLA P, JONES M J.  Robust real-time face detection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J]. International Journal of Computer Vision, 2004, 57(2): 137-154.</w:t>
      </w:r>
    </w:p>
    <w:p w14:paraId="70143885" w14:textId="0AAA1DFF"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10] DALAL N, TRIGGS B. Histograms of oriented gradients for human detection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Computer Vision and Pattern Recognition, 2005: 886-893.</w:t>
      </w:r>
    </w:p>
    <w:p w14:paraId="52C93788" w14:textId="5B602DA7"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11] FELZENSZWALB P, MCALLESTER D, RAMANAN D. A discriminatively trained, multiscale, deformable part model</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C]//2008 IEEE Conference on Computer Vision and Pattern Recognition, 2008: 1-8.</w:t>
      </w:r>
    </w:p>
    <w:p w14:paraId="0C6447EF" w14:textId="12FC9B04"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12] GIRSHICK R, DONAHUE J, DARRELL T, et al. Rich feature hierarchies for accurate object detection and semantic segmentation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Conference on Computer Vision and Pattern Recognition, 2014: 580-587.</w:t>
      </w:r>
    </w:p>
    <w:p w14:paraId="7E284209" w14:textId="7614A9CA"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 xml:space="preserve">13] VAN DE SANDE K E A, UIJLINGS J R </w:t>
      </w:r>
      <w:proofErr w:type="spellStart"/>
      <w:r w:rsidR="00453211" w:rsidRPr="00A13565">
        <w:rPr>
          <w:rFonts w:ascii="Times New Roman" w:hAnsi="Times New Roman" w:cs="Times New Roman"/>
          <w:color w:val="000000"/>
          <w:sz w:val="20"/>
          <w:szCs w:val="20"/>
        </w:rPr>
        <w:t>R</w:t>
      </w:r>
      <w:proofErr w:type="spellEnd"/>
      <w:r w:rsidR="00453211" w:rsidRPr="00A13565">
        <w:rPr>
          <w:rFonts w:ascii="Times New Roman" w:hAnsi="Times New Roman" w:cs="Times New Roman"/>
          <w:color w:val="000000"/>
          <w:sz w:val="20"/>
          <w:szCs w:val="20"/>
        </w:rPr>
        <w:t>, GEVERS T, et al. Segmentation as selective search for object recognition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C]//2011 International Conference on Computer Vision, 2011: 1879-1886.</w:t>
      </w:r>
    </w:p>
    <w:p w14:paraId="697A4588" w14:textId="75234C72"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14] HE K, ZHANG X, REN S, et al. Spatial pyramid pooling in deep convolutional networks for visual recognition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J]. IEEE Transactions on Pattern Analysis and Machine Intelligence, 2015, 37(9): 1904-1916.</w:t>
      </w:r>
    </w:p>
    <w:p w14:paraId="12CA72C3" w14:textId="48F55D6C"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15] GIRSHICK R. Fast R-CNN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International Conference on Computer Vision, 2015: 1440-1448.</w:t>
      </w:r>
    </w:p>
    <w:p w14:paraId="7BA15C15" w14:textId="15BB72C9"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16] REN S, HE K, GIRSHICK R, et al. Faster R-CNN: towards real- time object detection with region proposal networks</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C]//Advances in Neural Information Processing Systems, 2015: 91-99.</w:t>
      </w:r>
    </w:p>
    <w:p w14:paraId="78568923" w14:textId="675B6557"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17] REDMON J, DIVVALA S, GIRSHICK R, et al. You only look once: unified, real-time object detection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Conference on Computer Vision and Pattern Recognition, 2016: 779-788.</w:t>
      </w:r>
    </w:p>
    <w:p w14:paraId="2AD7F921" w14:textId="31CC8085"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 xml:space="preserve">18] LIU W, ANGUELOV D, ERHAN D, et al. SSD: single shot </w:t>
      </w:r>
      <w:proofErr w:type="spellStart"/>
      <w:r w:rsidR="00453211" w:rsidRPr="00A13565">
        <w:rPr>
          <w:rFonts w:ascii="Times New Roman" w:hAnsi="Times New Roman" w:cs="Times New Roman"/>
          <w:color w:val="000000"/>
          <w:sz w:val="20"/>
          <w:szCs w:val="20"/>
        </w:rPr>
        <w:t>multibox</w:t>
      </w:r>
      <w:proofErr w:type="spellEnd"/>
      <w:r w:rsidR="00453211" w:rsidRPr="00A13565">
        <w:rPr>
          <w:rFonts w:ascii="Times New Roman" w:hAnsi="Times New Roman" w:cs="Times New Roman"/>
          <w:color w:val="000000"/>
          <w:sz w:val="20"/>
          <w:szCs w:val="20"/>
        </w:rPr>
        <w:t xml:space="preserve"> detector</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C]//European Conference on Computer Vision. Cham: Springer, 2016: 21-37.</w:t>
      </w:r>
    </w:p>
    <w:p w14:paraId="3A7D32BE" w14:textId="36D74C0D"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19] REDMON J, FARHADI A. YOLO9000: better, faster, stronger</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 Proceedings of the IEEE Conference on Computer Vision and Pattern Recognition, 2017: 7263-7271.</w:t>
      </w:r>
    </w:p>
    <w:p w14:paraId="70106F00" w14:textId="107D8CAB"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20] REDMON J, FARHADI A. Yolov3: an incremental improvement</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J]. arXiv:1804.02767, 2018.</w:t>
      </w:r>
    </w:p>
    <w:p w14:paraId="417F33E2" w14:textId="26253E88"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 xml:space="preserve">21] LAW H, DENG J. Corner Net: detecting objects as paired </w:t>
      </w:r>
      <w:proofErr w:type="spellStart"/>
      <w:r w:rsidR="00453211" w:rsidRPr="00A13565">
        <w:rPr>
          <w:rFonts w:ascii="Times New Roman" w:hAnsi="Times New Roman" w:cs="Times New Roman"/>
          <w:color w:val="000000"/>
          <w:sz w:val="20"/>
          <w:szCs w:val="20"/>
        </w:rPr>
        <w:t>keypoints</w:t>
      </w:r>
      <w:proofErr w:type="spellEnd"/>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 //Proceedings of the European Conference on Computer Vision, 2018: 734-750.</w:t>
      </w:r>
    </w:p>
    <w:p w14:paraId="47F639B2" w14:textId="1EB4CD30"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 xml:space="preserve">22] DUAN K, BAI S, XIE L, et al. Center Net: </w:t>
      </w:r>
      <w:proofErr w:type="spellStart"/>
      <w:r w:rsidR="00453211" w:rsidRPr="00A13565">
        <w:rPr>
          <w:rFonts w:ascii="Times New Roman" w:hAnsi="Times New Roman" w:cs="Times New Roman"/>
          <w:color w:val="000000"/>
          <w:sz w:val="20"/>
          <w:szCs w:val="20"/>
        </w:rPr>
        <w:t>keypoint</w:t>
      </w:r>
      <w:proofErr w:type="spellEnd"/>
      <w:r w:rsidR="00453211" w:rsidRPr="00A13565">
        <w:rPr>
          <w:rFonts w:ascii="Times New Roman" w:hAnsi="Times New Roman" w:cs="Times New Roman"/>
          <w:color w:val="000000"/>
          <w:sz w:val="20"/>
          <w:szCs w:val="20"/>
        </w:rPr>
        <w:t xml:space="preserve"> triplets for object detection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International Conference on Computer Vision, 2019: 6569-6578.</w:t>
      </w:r>
    </w:p>
    <w:p w14:paraId="4C103E46" w14:textId="2E0923B8"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23] LIN T Y, MAIRE M, BELONGIE S, et al. Microsoft coco: common objects in context</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 xml:space="preserve">C]//European </w:t>
      </w:r>
      <w:r w:rsidR="00453211" w:rsidRPr="00A13565">
        <w:rPr>
          <w:rFonts w:ascii="Times New Roman" w:hAnsi="Times New Roman" w:cs="Times New Roman"/>
          <w:color w:val="000000"/>
          <w:sz w:val="20"/>
          <w:szCs w:val="20"/>
        </w:rPr>
        <w:lastRenderedPageBreak/>
        <w:t>Conference on Computer Vision. Cham: Springer, 2014: 740-755.</w:t>
      </w:r>
    </w:p>
    <w:p w14:paraId="2631F0C1" w14:textId="25ECC3E6"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24] XIAO J, EHINGER K A, HAYS J, et al. Sun database: exploring a large collection of scene categories</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J]. International Journal of Computer Vision, 2016, 119(1): 3-22.</w:t>
      </w:r>
    </w:p>
    <w:p w14:paraId="64EDD01D" w14:textId="0411DA1C"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25] EVERINGHAM M, VAN GOOL L, WILLIAMS C K I, et al. The pascal visual object classes (</w:t>
      </w:r>
      <w:proofErr w:type="spellStart"/>
      <w:r w:rsidR="00453211" w:rsidRPr="00A13565">
        <w:rPr>
          <w:rFonts w:ascii="Times New Roman" w:hAnsi="Times New Roman" w:cs="Times New Roman"/>
          <w:color w:val="000000"/>
          <w:sz w:val="20"/>
          <w:szCs w:val="20"/>
        </w:rPr>
        <w:t>voc</w:t>
      </w:r>
      <w:proofErr w:type="spellEnd"/>
      <w:r w:rsidR="00453211" w:rsidRPr="00A13565">
        <w:rPr>
          <w:rFonts w:ascii="Times New Roman" w:hAnsi="Times New Roman" w:cs="Times New Roman"/>
          <w:color w:val="000000"/>
          <w:sz w:val="20"/>
          <w:szCs w:val="20"/>
        </w:rPr>
        <w:t>) challenge</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J]. International Journal of Computer Vision, 2010, 88(2): 303-338.</w:t>
      </w:r>
    </w:p>
    <w:p w14:paraId="1255C4A0" w14:textId="51FDD026"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26] RUSSAKOVSKY O, DENG J, SU H, et al. ImageNet large scale visual recognition challenge</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J]. International Journal of Computer Vision, 2015,115(3): 211-252.</w:t>
      </w:r>
    </w:p>
    <w:p w14:paraId="7F64EAAA" w14:textId="7BF231DB"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27] KISANTAL M, WOJNA Z, MURAWSKI J, et al. Augmentation for small object detection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Conference on Computer Vision and Pattern Recognition. arXiv:1902.07296, 2019.</w:t>
      </w:r>
    </w:p>
    <w:p w14:paraId="5D8B72F8" w14:textId="469082A1"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28] BOCHKOVSKIY A, WANG C Y. Yolov4: Optimal speed and accuracy of object detection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 xml:space="preserve">C]//Proceedings of the IEEE Conference on Computer Vision and Pattern Recognition. arXiv:2004.10934, 2020. </w:t>
      </w:r>
    </w:p>
    <w:p w14:paraId="49C66DA2" w14:textId="0C5FF239"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29] LIN T Y, DOLLAR P, GIRSHICK R, et al. Feature pyramid networks for object detection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Conference on Computer Vision and Pattern Recognition, 2017: 936-944.</w:t>
      </w:r>
    </w:p>
    <w:p w14:paraId="5C68BC03" w14:textId="3F6C0B10"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30] LIU S, QI L, QIN H, et al. Path aggregation network for instance segmentation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Conference on Computer Vision and Pattern Recognition, 2018: 8759-8768.</w:t>
      </w:r>
    </w:p>
    <w:p w14:paraId="3901A8F7" w14:textId="3CCB85F3"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31] LI J, LIANG X, WEI Y, et al. Perceptual generative adversarial networks for small object detection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Conference on Computer Vision and Pattern Recognition, 2017: 1222-1230.</w:t>
      </w:r>
    </w:p>
    <w:p w14:paraId="0FBBD876" w14:textId="16A485CC"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32] BAI Y, ZHANG Y, DING M, et al. SOD-MTGAN: small object detection via multi-task generative adversarial network</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European Conference on Computer Vision (ECCV) 2018: 206-221.</w:t>
      </w:r>
    </w:p>
    <w:p w14:paraId="346BDA58" w14:textId="3865B1A3"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33] GIRSHICK R, DONAHUE J, DARRELL T, et al. Rich feature hierarchies for accurate object detection and semantic segmentation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Conference on Computer Vision and Pattern Recognition, 2014: 580-587.</w:t>
      </w:r>
    </w:p>
    <w:p w14:paraId="28A433A4" w14:textId="32DA6EA4"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34] CHEN C, LIU M Y, TUZEL O, et al. R-CNN for small object detection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C]//Asian Conference on Computer Vision. Cham: Springer</w:t>
      </w:r>
      <w:r w:rsidR="00453211"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2016: 214-230.</w:t>
      </w:r>
    </w:p>
    <w:p w14:paraId="3E5DF3F8" w14:textId="3C04458E"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35] KRIZHEVSKY A, SUTSKEVER I, HINTON G. ImageNet Classification with Deep Convolutional Neural Networks</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 xml:space="preserve">C] //Proceedings of International Conference on Neural Information Processing Systems, 2012: 1097-1105. </w:t>
      </w:r>
    </w:p>
    <w:p w14:paraId="35653F52" w14:textId="38E3DADD"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36] HE K, ZHANG X, REN S, et al. Spatial pyramid pooling in deep convolutional networks for visual recognition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J]. IEEE Transactions on Pattern Analysis and Machine Intelligence, 2015, 37(9): 1904-1916.</w:t>
      </w:r>
    </w:p>
    <w:p w14:paraId="083AF88C" w14:textId="13FCBD32"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37] GIRSHICK R. Fast R-CNN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International Conference on Computer Vision, 2015: 1440-1448.</w:t>
      </w:r>
    </w:p>
    <w:p w14:paraId="595DB879" w14:textId="245EC47E"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38] REN S, HE K, GIRSHICK R, et al. Faster R-CNN: towards real- time object detection with region proposal networks</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C]//Advances in Neural Information Processing Systems, 2015: 91-99.</w:t>
      </w:r>
    </w:p>
    <w:p w14:paraId="7B7ADAD6" w14:textId="051B9B54"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 xml:space="preserve">39] LIU W, ANGUELOV D, ERHAN D, et al. SSD: single shot </w:t>
      </w:r>
      <w:proofErr w:type="spellStart"/>
      <w:r w:rsidR="00453211" w:rsidRPr="00A13565">
        <w:rPr>
          <w:rFonts w:ascii="Times New Roman" w:hAnsi="Times New Roman" w:cs="Times New Roman"/>
          <w:color w:val="000000"/>
          <w:sz w:val="20"/>
          <w:szCs w:val="20"/>
        </w:rPr>
        <w:t>multibox</w:t>
      </w:r>
      <w:proofErr w:type="spellEnd"/>
      <w:r w:rsidR="00453211" w:rsidRPr="00A13565">
        <w:rPr>
          <w:rFonts w:ascii="Times New Roman" w:hAnsi="Times New Roman" w:cs="Times New Roman"/>
          <w:color w:val="000000"/>
          <w:sz w:val="20"/>
          <w:szCs w:val="20"/>
        </w:rPr>
        <w:t xml:space="preserve"> detector</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C]//European Conference on Computer Vision. Cham: Springer, 2016: 21-37.</w:t>
      </w:r>
    </w:p>
    <w:p w14:paraId="332A3EA0" w14:textId="368040E5"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40] REDMON J, DIVVALA S, GIRSHICK R, et al. You only look once: unified, real-time object detection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Conference on Computer Vision and Pattern Recognition, 2016: 779-788.</w:t>
      </w:r>
    </w:p>
    <w:p w14:paraId="76B155C4" w14:textId="215BEAC2"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41] REDMON J, FARHADI A. YOLO9000: better, faster, stronger</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 Proceedings of the IEEE Conference on Computer Vision and Pattern Recognition, 2017: 7263-7271.</w:t>
      </w:r>
    </w:p>
    <w:p w14:paraId="0C3431A6" w14:textId="448A8DF2"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42] REDMON J, FARHADI A. Yolov3: an incremental improvement</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J]. arXiv:1804.02767, 2018.</w:t>
      </w:r>
    </w:p>
    <w:p w14:paraId="49616114" w14:textId="7B8DBA45"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43] LIN T Y, DOLLAR P, GIRSHICK R, et al. Feature pyramid networks for object detection</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IEEE Conference on Computer Vision and Pattern Recognition, 2017: 936-944.</w:t>
      </w:r>
    </w:p>
    <w:p w14:paraId="37D629D0" w14:textId="592C3422" w:rsidR="00453211"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lastRenderedPageBreak/>
        <w:t>[</w:t>
      </w:r>
      <w:r w:rsidR="00453211" w:rsidRPr="00A13565">
        <w:rPr>
          <w:rFonts w:ascii="Times New Roman" w:hAnsi="Times New Roman" w:cs="Times New Roman"/>
          <w:color w:val="000000"/>
          <w:sz w:val="20"/>
          <w:szCs w:val="20"/>
        </w:rPr>
        <w:t>44] BAI Y, ZHANG Y, DING M, et al. SOD-MTGAN: small object detection via multi-task generative adversarial network</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C]//Proceedings of the European Conference on Computer Vision (ECCV) 2018: 206-221.</w:t>
      </w:r>
    </w:p>
    <w:p w14:paraId="038CF80B" w14:textId="401BB025" w:rsidR="00DE28FF" w:rsidRPr="00A13565" w:rsidRDefault="007C4E1D" w:rsidP="00A13565">
      <w:pPr>
        <w:spacing w:line="280" w:lineRule="exact"/>
        <w:rPr>
          <w:rFonts w:ascii="Times New Roman" w:hAnsi="Times New Roman" w:cs="Times New Roman"/>
          <w:color w:val="000000"/>
          <w:sz w:val="20"/>
          <w:szCs w:val="20"/>
        </w:rPr>
      </w:pP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 xml:space="preserve">45] Geiger A, Lenz P, </w:t>
      </w:r>
      <w:proofErr w:type="spellStart"/>
      <w:r w:rsidR="00453211" w:rsidRPr="00A13565">
        <w:rPr>
          <w:rFonts w:ascii="Times New Roman" w:hAnsi="Times New Roman" w:cs="Times New Roman"/>
          <w:color w:val="000000"/>
          <w:sz w:val="20"/>
          <w:szCs w:val="20"/>
        </w:rPr>
        <w:t>Urtasun</w:t>
      </w:r>
      <w:proofErr w:type="spellEnd"/>
      <w:r w:rsidR="00453211" w:rsidRPr="00A13565">
        <w:rPr>
          <w:rFonts w:ascii="Times New Roman" w:hAnsi="Times New Roman" w:cs="Times New Roman"/>
          <w:color w:val="000000"/>
          <w:sz w:val="20"/>
          <w:szCs w:val="20"/>
        </w:rPr>
        <w:t xml:space="preserve"> R. Are we ready for autonomous driving? the </w:t>
      </w:r>
      <w:proofErr w:type="spellStart"/>
      <w:r w:rsidR="00453211" w:rsidRPr="00A13565">
        <w:rPr>
          <w:rFonts w:ascii="Times New Roman" w:hAnsi="Times New Roman" w:cs="Times New Roman"/>
          <w:color w:val="000000"/>
          <w:sz w:val="20"/>
          <w:szCs w:val="20"/>
        </w:rPr>
        <w:t>kitti</w:t>
      </w:r>
      <w:proofErr w:type="spellEnd"/>
      <w:r w:rsidR="00453211" w:rsidRPr="00A13565">
        <w:rPr>
          <w:rFonts w:ascii="Times New Roman" w:hAnsi="Times New Roman" w:cs="Times New Roman"/>
          <w:color w:val="000000"/>
          <w:sz w:val="20"/>
          <w:szCs w:val="20"/>
        </w:rPr>
        <w:t xml:space="preserve"> vision benchmark suite</w:t>
      </w:r>
      <w:r w:rsidRPr="00A13565">
        <w:rPr>
          <w:rFonts w:ascii="Times New Roman" w:hAnsi="Times New Roman" w:cs="Times New Roman"/>
          <w:color w:val="000000"/>
          <w:sz w:val="20"/>
          <w:szCs w:val="20"/>
        </w:rPr>
        <w:t>[</w:t>
      </w:r>
      <w:r w:rsidR="00453211" w:rsidRPr="00A13565">
        <w:rPr>
          <w:rFonts w:ascii="Times New Roman" w:hAnsi="Times New Roman" w:cs="Times New Roman"/>
          <w:color w:val="000000"/>
          <w:sz w:val="20"/>
          <w:szCs w:val="20"/>
        </w:rPr>
        <w:t>C]//2012 IEEE Conference on Computer Vision and Pattern Recognition. IEEE, 2012: 3354-3361.</w:t>
      </w:r>
    </w:p>
    <w:sectPr w:rsidR="00DE28FF" w:rsidRPr="00A1356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36EDB" w14:textId="77777777" w:rsidR="00C53272" w:rsidRDefault="00C53272" w:rsidP="003416BB">
      <w:r>
        <w:separator/>
      </w:r>
    </w:p>
  </w:endnote>
  <w:endnote w:type="continuationSeparator" w:id="0">
    <w:p w14:paraId="69BD4A04" w14:textId="77777777" w:rsidR="00C53272" w:rsidRDefault="00C53272" w:rsidP="003416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A4CF78" w14:textId="77777777" w:rsidR="00C53272" w:rsidRDefault="00C53272" w:rsidP="003416BB">
      <w:r>
        <w:separator/>
      </w:r>
    </w:p>
  </w:footnote>
  <w:footnote w:type="continuationSeparator" w:id="0">
    <w:p w14:paraId="697474B6" w14:textId="77777777" w:rsidR="00C53272" w:rsidRDefault="00C53272" w:rsidP="003416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9099C"/>
    <w:multiLevelType w:val="hybridMultilevel"/>
    <w:tmpl w:val="8D0A422C"/>
    <w:lvl w:ilvl="0" w:tplc="73BC738E">
      <w:start w:val="1"/>
      <w:numFmt w:val="decimal"/>
      <w:lvlText w:val="（%1）"/>
      <w:lvlJc w:val="left"/>
      <w:pPr>
        <w:ind w:left="1140" w:hanging="7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 w15:restartNumberingAfterBreak="0">
    <w:nsid w:val="3722408E"/>
    <w:multiLevelType w:val="hybridMultilevel"/>
    <w:tmpl w:val="9EA0F15A"/>
    <w:lvl w:ilvl="0" w:tplc="DD78FC6E">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524D1835"/>
    <w:multiLevelType w:val="hybridMultilevel"/>
    <w:tmpl w:val="D0525512"/>
    <w:lvl w:ilvl="0" w:tplc="B162AD0A">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 w15:restartNumberingAfterBreak="0">
    <w:nsid w:val="5A9711AA"/>
    <w:multiLevelType w:val="hybridMultilevel"/>
    <w:tmpl w:val="65A4ADDC"/>
    <w:lvl w:ilvl="0" w:tplc="562A23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3BD5B13"/>
    <w:multiLevelType w:val="hybridMultilevel"/>
    <w:tmpl w:val="62F8521A"/>
    <w:lvl w:ilvl="0" w:tplc="AEEE7B58">
      <w:start w:val="1"/>
      <w:numFmt w:val="decimal"/>
      <w:lvlText w:val="（%1）"/>
      <w:lvlJc w:val="left"/>
      <w:pPr>
        <w:ind w:left="1140" w:hanging="72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wMjS3MDEwNTQ0MDBV0lEKTi0uzszPAykwqQUA8VRCrCwAAAA="/>
  </w:docVars>
  <w:rsids>
    <w:rsidRoot w:val="003321CF"/>
    <w:rsid w:val="000403D4"/>
    <w:rsid w:val="0004649F"/>
    <w:rsid w:val="00051D65"/>
    <w:rsid w:val="000A2EFC"/>
    <w:rsid w:val="000B22B5"/>
    <w:rsid w:val="000B2390"/>
    <w:rsid w:val="000E4003"/>
    <w:rsid w:val="000F25FE"/>
    <w:rsid w:val="00110335"/>
    <w:rsid w:val="00110A3D"/>
    <w:rsid w:val="00154ECF"/>
    <w:rsid w:val="0015642A"/>
    <w:rsid w:val="00170D0E"/>
    <w:rsid w:val="0017419A"/>
    <w:rsid w:val="00195063"/>
    <w:rsid w:val="001A2F26"/>
    <w:rsid w:val="001B3E46"/>
    <w:rsid w:val="001E7113"/>
    <w:rsid w:val="00216B26"/>
    <w:rsid w:val="00224344"/>
    <w:rsid w:val="00227060"/>
    <w:rsid w:val="00285DC4"/>
    <w:rsid w:val="00293B79"/>
    <w:rsid w:val="002D4A8E"/>
    <w:rsid w:val="002D4D93"/>
    <w:rsid w:val="0032065E"/>
    <w:rsid w:val="003321CF"/>
    <w:rsid w:val="003416BB"/>
    <w:rsid w:val="00356417"/>
    <w:rsid w:val="0037073F"/>
    <w:rsid w:val="00390D1B"/>
    <w:rsid w:val="00415208"/>
    <w:rsid w:val="00453211"/>
    <w:rsid w:val="00460E6F"/>
    <w:rsid w:val="004F1C41"/>
    <w:rsid w:val="005270A4"/>
    <w:rsid w:val="005315E0"/>
    <w:rsid w:val="005462CC"/>
    <w:rsid w:val="00546D93"/>
    <w:rsid w:val="00546FFD"/>
    <w:rsid w:val="00590715"/>
    <w:rsid w:val="00596511"/>
    <w:rsid w:val="005A23F6"/>
    <w:rsid w:val="005C00CC"/>
    <w:rsid w:val="005E5E1B"/>
    <w:rsid w:val="00613945"/>
    <w:rsid w:val="00624E94"/>
    <w:rsid w:val="00631E3B"/>
    <w:rsid w:val="00663C67"/>
    <w:rsid w:val="00664DB1"/>
    <w:rsid w:val="006673F5"/>
    <w:rsid w:val="0067146D"/>
    <w:rsid w:val="00684DDA"/>
    <w:rsid w:val="006A0A71"/>
    <w:rsid w:val="006A3363"/>
    <w:rsid w:val="006A7137"/>
    <w:rsid w:val="006C4CB7"/>
    <w:rsid w:val="0077602E"/>
    <w:rsid w:val="007C1B0F"/>
    <w:rsid w:val="007C4E1D"/>
    <w:rsid w:val="007D334E"/>
    <w:rsid w:val="007E7FD1"/>
    <w:rsid w:val="007F3A4C"/>
    <w:rsid w:val="00800004"/>
    <w:rsid w:val="008251DF"/>
    <w:rsid w:val="0089541A"/>
    <w:rsid w:val="00945535"/>
    <w:rsid w:val="0095093A"/>
    <w:rsid w:val="00960219"/>
    <w:rsid w:val="009A015E"/>
    <w:rsid w:val="009A2AE6"/>
    <w:rsid w:val="009C761F"/>
    <w:rsid w:val="00A02E53"/>
    <w:rsid w:val="00A13565"/>
    <w:rsid w:val="00A55EFB"/>
    <w:rsid w:val="00A717DE"/>
    <w:rsid w:val="00AA242B"/>
    <w:rsid w:val="00AA4134"/>
    <w:rsid w:val="00AD36BD"/>
    <w:rsid w:val="00B009FF"/>
    <w:rsid w:val="00BD0D4D"/>
    <w:rsid w:val="00BE655D"/>
    <w:rsid w:val="00C06FE5"/>
    <w:rsid w:val="00C15FEF"/>
    <w:rsid w:val="00C53272"/>
    <w:rsid w:val="00C5647E"/>
    <w:rsid w:val="00C82FBF"/>
    <w:rsid w:val="00CC004A"/>
    <w:rsid w:val="00CC23D3"/>
    <w:rsid w:val="00CF0DE8"/>
    <w:rsid w:val="00D179DA"/>
    <w:rsid w:val="00D47F08"/>
    <w:rsid w:val="00D536BD"/>
    <w:rsid w:val="00DB106C"/>
    <w:rsid w:val="00DC1D9A"/>
    <w:rsid w:val="00DE28FF"/>
    <w:rsid w:val="00E05A31"/>
    <w:rsid w:val="00E1524A"/>
    <w:rsid w:val="00E32309"/>
    <w:rsid w:val="00E34B23"/>
    <w:rsid w:val="00EC55D5"/>
    <w:rsid w:val="00F70EA5"/>
    <w:rsid w:val="00F71B19"/>
    <w:rsid w:val="00F84BA6"/>
    <w:rsid w:val="00F8558B"/>
    <w:rsid w:val="00F8595A"/>
    <w:rsid w:val="00F951C4"/>
    <w:rsid w:val="00FA0643"/>
    <w:rsid w:val="00FB2A26"/>
    <w:rsid w:val="00FD1427"/>
    <w:rsid w:val="00FE4AFB"/>
    <w:rsid w:val="00FF34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8A1E18"/>
  <w15:chartTrackingRefBased/>
  <w15:docId w15:val="{CE4B1909-5338-44D5-9935-7A77712B8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 w:eastAsia="zh"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5642A"/>
    <w:pPr>
      <w:keepNext/>
      <w:keepLines/>
      <w:spacing w:before="240" w:after="240" w:line="360" w:lineRule="exact"/>
      <w:outlineLvl w:val="0"/>
    </w:pPr>
    <w:rPr>
      <w:rFonts w:eastAsia="Times New Roman"/>
      <w:b/>
      <w:bCs/>
      <w:kern w:val="44"/>
      <w:sz w:val="32"/>
      <w:szCs w:val="44"/>
    </w:rPr>
  </w:style>
  <w:style w:type="paragraph" w:styleId="2">
    <w:name w:val="heading 2"/>
    <w:basedOn w:val="a"/>
    <w:next w:val="a"/>
    <w:link w:val="20"/>
    <w:uiPriority w:val="9"/>
    <w:unhideWhenUsed/>
    <w:qFormat/>
    <w:rsid w:val="008251DF"/>
    <w:pPr>
      <w:keepNext/>
      <w:keepLines/>
      <w:spacing w:beforeLines="50" w:before="50" w:afterLines="50" w:after="50" w:line="400" w:lineRule="exact"/>
      <w:outlineLvl w:val="1"/>
    </w:pPr>
    <w:rPr>
      <w:rFonts w:asciiTheme="majorHAnsi" w:eastAsia="Times New Roman" w:hAnsiTheme="majorHAnsi" w:cstheme="majorBidi"/>
      <w:b/>
      <w:bCs/>
      <w:sz w:val="28"/>
      <w:szCs w:val="32"/>
    </w:rPr>
  </w:style>
  <w:style w:type="paragraph" w:styleId="3">
    <w:name w:val="heading 3"/>
    <w:basedOn w:val="a"/>
    <w:next w:val="a"/>
    <w:link w:val="30"/>
    <w:uiPriority w:val="9"/>
    <w:unhideWhenUsed/>
    <w:qFormat/>
    <w:rsid w:val="0015642A"/>
    <w:pPr>
      <w:keepNext/>
      <w:keepLines/>
      <w:outlineLvl w:val="2"/>
    </w:pPr>
    <w:rPr>
      <w:b/>
      <w:bCs/>
      <w:szCs w:val="32"/>
    </w:rPr>
  </w:style>
  <w:style w:type="paragraph" w:styleId="4">
    <w:name w:val="heading 4"/>
    <w:basedOn w:val="a"/>
    <w:next w:val="a"/>
    <w:link w:val="40"/>
    <w:uiPriority w:val="9"/>
    <w:unhideWhenUsed/>
    <w:qFormat/>
    <w:rsid w:val="008251DF"/>
    <w:pPr>
      <w:keepNext/>
      <w:keepLines/>
      <w:spacing w:before="280" w:after="290" w:line="376" w:lineRule="auto"/>
      <w:outlineLvl w:val="3"/>
    </w:pPr>
    <w:rPr>
      <w:rFonts w:asciiTheme="majorHAnsi" w:eastAsia="Times New Roman" w:hAnsiTheme="majorHAnsi" w:cstheme="majorBidi"/>
      <w:b/>
      <w:bCs/>
      <w:sz w:val="20"/>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B3E46"/>
    <w:pPr>
      <w:ind w:firstLineChars="200" w:firstLine="420"/>
    </w:pPr>
  </w:style>
  <w:style w:type="character" w:styleId="a4">
    <w:name w:val="Placeholder Text"/>
    <w:basedOn w:val="a0"/>
    <w:uiPriority w:val="99"/>
    <w:semiHidden/>
    <w:rsid w:val="00170D0E"/>
    <w:rPr>
      <w:color w:val="808080"/>
    </w:rPr>
  </w:style>
  <w:style w:type="character" w:styleId="HTML">
    <w:name w:val="HTML Code"/>
    <w:basedOn w:val="a0"/>
    <w:uiPriority w:val="99"/>
    <w:semiHidden/>
    <w:unhideWhenUsed/>
    <w:rsid w:val="00960219"/>
    <w:rPr>
      <w:rFonts w:ascii="宋体" w:eastAsia="宋体" w:hAnsi="宋体" w:cs="宋体"/>
      <w:sz w:val="24"/>
      <w:szCs w:val="24"/>
    </w:rPr>
  </w:style>
  <w:style w:type="character" w:styleId="a5">
    <w:name w:val="Hyperlink"/>
    <w:basedOn w:val="a0"/>
    <w:uiPriority w:val="99"/>
    <w:semiHidden/>
    <w:unhideWhenUsed/>
    <w:rsid w:val="00960219"/>
    <w:rPr>
      <w:color w:val="0000FF"/>
      <w:u w:val="single"/>
    </w:rPr>
  </w:style>
  <w:style w:type="paragraph" w:styleId="a6">
    <w:name w:val="header"/>
    <w:basedOn w:val="a"/>
    <w:link w:val="a7"/>
    <w:uiPriority w:val="99"/>
    <w:unhideWhenUsed/>
    <w:rsid w:val="003416BB"/>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3416BB"/>
    <w:rPr>
      <w:sz w:val="18"/>
      <w:szCs w:val="18"/>
    </w:rPr>
  </w:style>
  <w:style w:type="paragraph" w:styleId="a8">
    <w:name w:val="footer"/>
    <w:basedOn w:val="a"/>
    <w:link w:val="a9"/>
    <w:uiPriority w:val="99"/>
    <w:unhideWhenUsed/>
    <w:rsid w:val="003416BB"/>
    <w:pPr>
      <w:tabs>
        <w:tab w:val="center" w:pos="4153"/>
        <w:tab w:val="right" w:pos="8306"/>
      </w:tabs>
      <w:snapToGrid w:val="0"/>
      <w:jc w:val="left"/>
    </w:pPr>
    <w:rPr>
      <w:sz w:val="18"/>
      <w:szCs w:val="18"/>
    </w:rPr>
  </w:style>
  <w:style w:type="character" w:customStyle="1" w:styleId="a9">
    <w:name w:val="页脚 字符"/>
    <w:basedOn w:val="a0"/>
    <w:link w:val="a8"/>
    <w:uiPriority w:val="99"/>
    <w:rsid w:val="003416BB"/>
    <w:rPr>
      <w:sz w:val="18"/>
      <w:szCs w:val="18"/>
    </w:rPr>
  </w:style>
  <w:style w:type="table" w:styleId="aa">
    <w:name w:val="Table Grid"/>
    <w:basedOn w:val="a1"/>
    <w:uiPriority w:val="39"/>
    <w:rsid w:val="000B22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Normal (Web)"/>
    <w:basedOn w:val="a"/>
    <w:uiPriority w:val="99"/>
    <w:unhideWhenUsed/>
    <w:rsid w:val="00AA242B"/>
    <w:pPr>
      <w:widowControl/>
      <w:spacing w:before="100" w:beforeAutospacing="1" w:after="100" w:afterAutospacing="1"/>
      <w:jc w:val="left"/>
    </w:pPr>
    <w:rPr>
      <w:rFonts w:ascii="宋体" w:eastAsia="宋体" w:hAnsi="宋体" w:cs="宋体"/>
      <w:kern w:val="0"/>
      <w:sz w:val="24"/>
      <w:szCs w:val="24"/>
      <w:lang w:val="en-US" w:eastAsia="zh-CN"/>
    </w:rPr>
  </w:style>
  <w:style w:type="character" w:customStyle="1" w:styleId="10">
    <w:name w:val="标题 1 字符"/>
    <w:basedOn w:val="a0"/>
    <w:link w:val="1"/>
    <w:uiPriority w:val="9"/>
    <w:rsid w:val="0015642A"/>
    <w:rPr>
      <w:rFonts w:eastAsia="Times New Roman"/>
      <w:b/>
      <w:bCs/>
      <w:kern w:val="44"/>
      <w:sz w:val="32"/>
      <w:szCs w:val="44"/>
    </w:rPr>
  </w:style>
  <w:style w:type="character" w:customStyle="1" w:styleId="20">
    <w:name w:val="标题 2 字符"/>
    <w:basedOn w:val="a0"/>
    <w:link w:val="2"/>
    <w:uiPriority w:val="9"/>
    <w:rsid w:val="008251DF"/>
    <w:rPr>
      <w:rFonts w:asciiTheme="majorHAnsi" w:eastAsia="Times New Roman" w:hAnsiTheme="majorHAnsi" w:cstheme="majorBidi"/>
      <w:b/>
      <w:bCs/>
      <w:sz w:val="28"/>
      <w:szCs w:val="32"/>
    </w:rPr>
  </w:style>
  <w:style w:type="character" w:customStyle="1" w:styleId="30">
    <w:name w:val="标题 3 字符"/>
    <w:basedOn w:val="a0"/>
    <w:link w:val="3"/>
    <w:uiPriority w:val="9"/>
    <w:rsid w:val="0015642A"/>
    <w:rPr>
      <w:b/>
      <w:bCs/>
      <w:szCs w:val="32"/>
    </w:rPr>
  </w:style>
  <w:style w:type="character" w:customStyle="1" w:styleId="40">
    <w:name w:val="标题 4 字符"/>
    <w:basedOn w:val="a0"/>
    <w:link w:val="4"/>
    <w:uiPriority w:val="9"/>
    <w:rsid w:val="008251DF"/>
    <w:rPr>
      <w:rFonts w:asciiTheme="majorHAnsi" w:eastAsia="Times New Roman" w:hAnsiTheme="majorHAnsi" w:cstheme="majorBidi"/>
      <w:b/>
      <w:bCs/>
      <w:sz w:val="20"/>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598872">
      <w:bodyDiv w:val="1"/>
      <w:marLeft w:val="0"/>
      <w:marRight w:val="0"/>
      <w:marTop w:val="0"/>
      <w:marBottom w:val="0"/>
      <w:divBdr>
        <w:top w:val="none" w:sz="0" w:space="0" w:color="auto"/>
        <w:left w:val="none" w:sz="0" w:space="0" w:color="auto"/>
        <w:bottom w:val="none" w:sz="0" w:space="0" w:color="auto"/>
        <w:right w:val="none" w:sz="0" w:space="0" w:color="auto"/>
      </w:divBdr>
    </w:div>
    <w:div w:id="1351489469">
      <w:bodyDiv w:val="1"/>
      <w:marLeft w:val="0"/>
      <w:marRight w:val="0"/>
      <w:marTop w:val="0"/>
      <w:marBottom w:val="0"/>
      <w:divBdr>
        <w:top w:val="none" w:sz="0" w:space="0" w:color="auto"/>
        <w:left w:val="none" w:sz="0" w:space="0" w:color="auto"/>
        <w:bottom w:val="none" w:sz="0" w:space="0" w:color="auto"/>
        <w:right w:val="none" w:sz="0" w:space="0" w:color="auto"/>
      </w:divBdr>
    </w:div>
    <w:div w:id="1481268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33"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CE7A336-9584-429F-A8C8-84CE88235D6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248A1-8977-413F-BC18-2620A4F37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735</TotalTime>
  <Pages>17</Pages>
  <Words>7238</Words>
  <Characters>41263</Characters>
  <Application>Microsoft Office Word</Application>
  <DocSecurity>0</DocSecurity>
  <Lines>343</Lines>
  <Paragraphs>96</Paragraphs>
  <ScaleCrop>false</ScaleCrop>
  <Company/>
  <LinksUpToDate>false</LinksUpToDate>
  <CharactersWithSpaces>48405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穆 若语</dc:creator>
  <cp:keywords/>
  <dc:description/>
  <cp:lastModifiedBy>ruoyu mu</cp:lastModifiedBy>
  <cp:revision>82</cp:revision>
  <dcterms:created xsi:type="dcterms:W3CDTF">2022-03-27T02:29:00Z</dcterms:created>
  <dcterms:modified xsi:type="dcterms:W3CDTF">2022-03-29T09:17:00Z</dcterms:modified>
</cp:coreProperties>
</file>