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1538D" w:rsidP="00D1538D" w:rsidRDefault="00D1538D" w14:paraId="0B7DDC88"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BSC HEALTH AND SOCIAL CARE</w:t>
      </w:r>
      <w:r>
        <w:rPr>
          <w:rStyle w:val="normaltextrun"/>
          <w:rFonts w:ascii="Arial" w:hAnsi="Arial" w:cs="Arial" w:eastAsiaTheme="majorEastAsia"/>
          <w:color w:val="000000"/>
          <w:sz w:val="22"/>
          <w:szCs w:val="22"/>
          <w:lang w:val="en-US"/>
        </w:rPr>
        <w:t> </w:t>
      </w:r>
      <w:r>
        <w:rPr>
          <w:rStyle w:val="eop"/>
          <w:rFonts w:ascii="Arial Nova" w:hAnsi="Arial Nova" w:cs="Segoe UI" w:eastAsiaTheme="majorEastAsia"/>
          <w:color w:val="000000"/>
          <w:sz w:val="22"/>
          <w:szCs w:val="22"/>
        </w:rPr>
        <w:t> </w:t>
      </w:r>
    </w:p>
    <w:p w:rsidR="00D1538D" w:rsidP="00D1538D" w:rsidRDefault="00D1538D" w14:paraId="7681F8C9"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73323DBD" w14:textId="2DA7659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MODULE</w:t>
      </w:r>
      <w:r>
        <w:rPr>
          <w:rStyle w:val="normaltextrun"/>
          <w:rFonts w:ascii="Arial" w:hAnsi="Arial" w:cs="Arial" w:eastAsiaTheme="majorEastAsia"/>
          <w:b/>
          <w:bCs/>
          <w:color w:val="000000"/>
          <w:sz w:val="22"/>
          <w:szCs w:val="22"/>
          <w:lang w:val="en-US"/>
        </w:rPr>
        <w:t> </w:t>
      </w:r>
      <w:r>
        <w:rPr>
          <w:rStyle w:val="normaltextrun"/>
          <w:rFonts w:ascii="Arial Nova" w:hAnsi="Arial Nova" w:cs="Segoe UI" w:eastAsiaTheme="majorEastAsia"/>
          <w:b/>
          <w:bCs/>
          <w:color w:val="000000"/>
          <w:sz w:val="22"/>
          <w:szCs w:val="22"/>
          <w:lang w:val="en-US"/>
        </w:rPr>
        <w:t>NAME:</w:t>
      </w:r>
      <w:r>
        <w:rPr>
          <w:rStyle w:val="normaltextrun"/>
          <w:rFonts w:ascii="Arial" w:hAnsi="Arial" w:cs="Arial" w:eastAsiaTheme="majorEastAsia"/>
          <w:b/>
          <w:bCs/>
          <w:color w:val="000000"/>
          <w:sz w:val="22"/>
          <w:szCs w:val="22"/>
          <w:lang w:val="en-US"/>
        </w:rPr>
        <w:t> </w:t>
      </w:r>
      <w:r>
        <w:rPr>
          <w:rStyle w:val="normaltextrun"/>
          <w:rFonts w:ascii="Arial" w:hAnsi="Arial" w:cs="Arial" w:eastAsiaTheme="majorEastAsia"/>
          <w:color w:val="000000"/>
          <w:sz w:val="22"/>
          <w:szCs w:val="22"/>
          <w:lang w:val="en-US"/>
        </w:rPr>
        <w:t>PROTECTING AND SUPPORTING FAMILIES IN HEALTH AND CARE</w:t>
      </w:r>
      <w:r>
        <w:rPr>
          <w:rStyle w:val="eop"/>
          <w:rFonts w:ascii="Arial" w:hAnsi="Arial" w:cs="Arial" w:eastAsiaTheme="majorEastAsia"/>
          <w:color w:val="000000"/>
          <w:sz w:val="22"/>
          <w:szCs w:val="22"/>
        </w:rPr>
        <w:t> </w:t>
      </w:r>
    </w:p>
    <w:p w:rsidR="00D1538D" w:rsidP="00D1538D" w:rsidRDefault="00D1538D" w14:paraId="69776C46"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eastAsiaTheme="majorEastAsia"/>
          <w:color w:val="000000"/>
          <w:sz w:val="22"/>
          <w:szCs w:val="22"/>
        </w:rPr>
        <w:t> </w:t>
      </w:r>
    </w:p>
    <w:p w:rsidR="00D1538D" w:rsidP="00D1538D" w:rsidRDefault="00D1538D" w14:paraId="2581B9EF"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MODULE CODE:</w:t>
      </w:r>
      <w:r>
        <w:rPr>
          <w:rStyle w:val="normaltextrun"/>
          <w:rFonts w:ascii="Arial" w:hAnsi="Arial" w:cs="Arial" w:eastAsiaTheme="majorEastAsia"/>
          <w:b/>
          <w:bCs/>
          <w:color w:val="000000"/>
          <w:sz w:val="22"/>
          <w:szCs w:val="22"/>
          <w:lang w:val="en-US"/>
        </w:rPr>
        <w:t> </w:t>
      </w:r>
      <w:r>
        <w:rPr>
          <w:rStyle w:val="normaltextrun"/>
          <w:rFonts w:ascii="Arial Nova" w:hAnsi="Arial Nova" w:cs="Segoe UI" w:eastAsiaTheme="majorEastAsia"/>
          <w:color w:val="000000"/>
          <w:sz w:val="22"/>
          <w:szCs w:val="22"/>
          <w:lang w:val="en-US"/>
        </w:rPr>
        <w:t>BMHP5021</w:t>
      </w:r>
      <w:r>
        <w:rPr>
          <w:rStyle w:val="eop"/>
          <w:rFonts w:ascii="Arial Nova" w:hAnsi="Arial Nova" w:cs="Segoe UI" w:eastAsiaTheme="majorEastAsia"/>
          <w:color w:val="000000"/>
          <w:sz w:val="22"/>
          <w:szCs w:val="22"/>
        </w:rPr>
        <w:t> </w:t>
      </w:r>
    </w:p>
    <w:p w:rsidR="00D1538D" w:rsidP="00D1538D" w:rsidRDefault="00D1538D" w14:paraId="7CC6CD01"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71B38EA1"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STUDENT NAME:</w:t>
      </w:r>
      <w:r>
        <w:rPr>
          <w:rStyle w:val="normaltextrun"/>
          <w:rFonts w:ascii="Arial" w:hAnsi="Arial" w:cs="Arial" w:eastAsiaTheme="majorEastAsia"/>
          <w:b/>
          <w:bCs/>
          <w:color w:val="000000"/>
          <w:sz w:val="22"/>
          <w:szCs w:val="22"/>
          <w:lang w:val="en-US"/>
        </w:rPr>
        <w:t> </w:t>
      </w:r>
      <w:r>
        <w:rPr>
          <w:rStyle w:val="normaltextrun"/>
          <w:rFonts w:ascii="Arial Nova" w:hAnsi="Arial Nova" w:cs="Segoe UI" w:eastAsiaTheme="majorEastAsia"/>
          <w:color w:val="000000"/>
          <w:sz w:val="22"/>
          <w:szCs w:val="22"/>
          <w:lang w:val="en-US"/>
        </w:rPr>
        <w:t>CAROLINE ZEINI</w:t>
      </w: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1073ACA7"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40B34761"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STUDENT NUMBER:</w:t>
      </w:r>
      <w:r>
        <w:rPr>
          <w:rStyle w:val="normaltextrun"/>
          <w:rFonts w:ascii="Arial" w:hAnsi="Arial" w:cs="Arial" w:eastAsiaTheme="majorEastAsia"/>
          <w:b/>
          <w:bCs/>
          <w:color w:val="000000"/>
          <w:sz w:val="22"/>
          <w:szCs w:val="22"/>
          <w:lang w:val="en-US"/>
        </w:rPr>
        <w:t> </w:t>
      </w:r>
      <w:r>
        <w:rPr>
          <w:rStyle w:val="normaltextrun"/>
          <w:rFonts w:ascii="Arial Nova" w:hAnsi="Arial Nova" w:cs="Segoe UI" w:eastAsiaTheme="majorEastAsia"/>
          <w:color w:val="000000"/>
          <w:sz w:val="22"/>
          <w:szCs w:val="22"/>
          <w:lang w:val="en-US"/>
        </w:rPr>
        <w:t>2331122</w:t>
      </w: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38C61D5E"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236183C7" w14:textId="09F0861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LECTURER</w:t>
      </w:r>
      <w:r>
        <w:rPr>
          <w:rStyle w:val="normaltextrun"/>
          <w:rFonts w:ascii="Arial" w:hAnsi="Arial" w:cs="Arial" w:eastAsiaTheme="majorEastAsia"/>
          <w:b/>
          <w:bCs/>
          <w:color w:val="000000"/>
          <w:sz w:val="22"/>
          <w:szCs w:val="22"/>
          <w:lang w:val="en-US"/>
        </w:rPr>
        <w:t> </w:t>
      </w:r>
      <w:r>
        <w:rPr>
          <w:rStyle w:val="normaltextrun"/>
          <w:rFonts w:ascii="Arial Nova" w:hAnsi="Arial Nova" w:cs="Segoe UI" w:eastAsiaTheme="majorEastAsia"/>
          <w:b/>
          <w:bCs/>
          <w:color w:val="000000"/>
          <w:sz w:val="22"/>
          <w:szCs w:val="22"/>
          <w:lang w:val="en-US"/>
        </w:rPr>
        <w:t>NAME:</w:t>
      </w:r>
      <w:r>
        <w:rPr>
          <w:rStyle w:val="normaltextrun"/>
          <w:rFonts w:ascii="Arial" w:hAnsi="Arial" w:cs="Arial" w:eastAsiaTheme="majorEastAsia"/>
          <w:b/>
          <w:bCs/>
          <w:color w:val="000000"/>
          <w:sz w:val="22"/>
          <w:szCs w:val="22"/>
          <w:lang w:val="en-US"/>
        </w:rPr>
        <w:t> </w:t>
      </w:r>
      <w:r>
        <w:rPr>
          <w:rStyle w:val="normaltextrun"/>
          <w:rFonts w:ascii="Arial" w:hAnsi="Arial" w:cs="Arial" w:eastAsiaTheme="majorEastAsia"/>
          <w:color w:val="000000"/>
          <w:sz w:val="22"/>
          <w:szCs w:val="22"/>
          <w:lang w:val="en-US"/>
        </w:rPr>
        <w:t>ROBERT NARTOWSKI</w:t>
      </w:r>
      <w:r>
        <w:rPr>
          <w:rStyle w:val="eop"/>
          <w:rFonts w:ascii="Arial" w:hAnsi="Arial" w:cs="Arial" w:eastAsiaTheme="majorEastAsia"/>
          <w:color w:val="000000"/>
          <w:sz w:val="22"/>
          <w:szCs w:val="22"/>
        </w:rPr>
        <w:t> </w:t>
      </w:r>
    </w:p>
    <w:p w:rsidR="00D1538D" w:rsidP="00D1538D" w:rsidRDefault="00D1538D" w14:paraId="6F0940F5"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510DE4C6" w14:textId="6B557B2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eastAsiaTheme="majorEastAsia"/>
          <w:b/>
          <w:bCs/>
          <w:color w:val="000000"/>
          <w:sz w:val="22"/>
          <w:szCs w:val="22"/>
          <w:lang w:val="en-US"/>
        </w:rPr>
        <w:t>ASSIGNMENT:</w:t>
      </w:r>
      <w:r>
        <w:rPr>
          <w:rStyle w:val="normaltextrun"/>
          <w:rFonts w:ascii="Arial" w:hAnsi="Arial" w:cs="Arial" w:eastAsiaTheme="majorEastAsia"/>
          <w:b/>
          <w:bCs/>
          <w:color w:val="000000"/>
          <w:sz w:val="22"/>
          <w:szCs w:val="22"/>
          <w:lang w:val="en-US"/>
        </w:rPr>
        <w:t> </w:t>
      </w:r>
      <w:r>
        <w:rPr>
          <w:rStyle w:val="normaltextrun"/>
          <w:rFonts w:ascii="Arial" w:hAnsi="Arial" w:cs="Arial" w:eastAsiaTheme="majorEastAsia"/>
          <w:color w:val="000000"/>
          <w:sz w:val="22"/>
          <w:szCs w:val="22"/>
          <w:lang w:val="en-US"/>
        </w:rPr>
        <w:t>COMPONENT 2: WRITTEN ASSIGNMENT</w:t>
      </w:r>
      <w:r>
        <w:rPr>
          <w:rStyle w:val="normaltextrun"/>
          <w:rFonts w:ascii="Arial Nova" w:hAnsi="Arial Nova" w:cs="Segoe UI"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1D0E5DD1"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22"/>
          <w:szCs w:val="22"/>
          <w:lang w:val="en-US"/>
        </w:rPr>
        <w:t> </w:t>
      </w:r>
      <w:r>
        <w:rPr>
          <w:rStyle w:val="eop"/>
          <w:rFonts w:ascii="Arial" w:hAnsi="Arial" w:cs="Arial" w:eastAsiaTheme="majorEastAsia"/>
          <w:sz w:val="22"/>
          <w:szCs w:val="22"/>
        </w:rPr>
        <w:t> </w:t>
      </w:r>
    </w:p>
    <w:p w:rsidR="00D1538D" w:rsidP="00D1538D" w:rsidRDefault="00D1538D" w14:paraId="4B31E541" w14:textId="77777777">
      <w:pPr>
        <w:pStyle w:val="paragraph"/>
        <w:spacing w:before="0" w:beforeAutospacing="0" w:after="0" w:afterAutospacing="0"/>
        <w:jc w:val="center"/>
        <w:textAlignment w:val="baseline"/>
        <w:rPr>
          <w:rFonts w:ascii="Segoe UI" w:hAnsi="Segoe UI" w:cs="Segoe UI"/>
          <w:sz w:val="18"/>
          <w:szCs w:val="18"/>
        </w:rPr>
      </w:pPr>
      <w:r w:rsidRPr="00D1538D">
        <w:rPr>
          <w:rStyle w:val="normaltextrun"/>
          <w:rFonts w:ascii="Arial Nova" w:hAnsi="Arial Nova" w:cs="Segoe UI" w:eastAsiaTheme="majorEastAsia"/>
          <w:b/>
          <w:bCs/>
          <w:color w:val="000000"/>
          <w:sz w:val="22"/>
          <w:szCs w:val="22"/>
        </w:rPr>
        <w:t>SUBMISSION DEADLINE:</w:t>
      </w:r>
      <w:r>
        <w:rPr>
          <w:rStyle w:val="normaltextrun"/>
          <w:rFonts w:ascii="Arial Nova" w:hAnsi="Arial Nova" w:cs="Segoe UI" w:eastAsiaTheme="majorEastAsia"/>
          <w:color w:val="000000"/>
          <w:sz w:val="22"/>
          <w:szCs w:val="22"/>
        </w:rPr>
        <w:t xml:space="preserve"> 26</w:t>
      </w:r>
      <w:r>
        <w:rPr>
          <w:rStyle w:val="normaltextrun"/>
          <w:rFonts w:ascii="Arial Nova" w:hAnsi="Arial Nova" w:cs="Segoe UI" w:eastAsiaTheme="majorEastAsia"/>
          <w:color w:val="000000"/>
          <w:sz w:val="13"/>
          <w:szCs w:val="13"/>
          <w:vertAlign w:val="superscript"/>
        </w:rPr>
        <w:t>TH</w:t>
      </w:r>
      <w:r>
        <w:rPr>
          <w:rStyle w:val="normaltextrun"/>
          <w:rFonts w:ascii="Arial" w:hAnsi="Arial" w:cs="Arial" w:eastAsiaTheme="majorEastAsia"/>
          <w:color w:val="000000"/>
          <w:sz w:val="22"/>
          <w:szCs w:val="22"/>
        </w:rPr>
        <w:t> </w:t>
      </w:r>
      <w:r>
        <w:rPr>
          <w:rStyle w:val="normaltextrun"/>
          <w:rFonts w:ascii="Arial Nova" w:hAnsi="Arial Nova" w:cs="Segoe UI" w:eastAsiaTheme="majorEastAsia"/>
          <w:color w:val="000000"/>
          <w:sz w:val="22"/>
          <w:szCs w:val="22"/>
        </w:rPr>
        <w:t>NOVEMBER 2025</w:t>
      </w:r>
      <w:r>
        <w:rPr>
          <w:rStyle w:val="normaltextrun"/>
          <w:rFonts w:ascii="Arial" w:hAnsi="Arial" w:cs="Arial" w:eastAsiaTheme="majorEastAsia"/>
          <w:color w:val="000000"/>
          <w:sz w:val="22"/>
          <w:szCs w:val="22"/>
        </w:rPr>
        <w:t> </w:t>
      </w:r>
      <w:r>
        <w:rPr>
          <w:rStyle w:val="eop"/>
          <w:rFonts w:ascii="Arial Nova" w:hAnsi="Arial Nova" w:cs="Segoe UI" w:eastAsiaTheme="majorEastAsia"/>
          <w:color w:val="000000"/>
          <w:sz w:val="22"/>
          <w:szCs w:val="22"/>
        </w:rPr>
        <w:t> </w:t>
      </w:r>
    </w:p>
    <w:p w:rsidR="00D1538D" w:rsidP="00D1538D" w:rsidRDefault="00D1538D" w14:paraId="5434CFA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sz w:val="22"/>
          <w:szCs w:val="22"/>
        </w:rPr>
        <w:t> </w:t>
      </w:r>
    </w:p>
    <w:p w:rsidRPr="00D1538D" w:rsidR="00471464" w:rsidP="00D1538D" w:rsidRDefault="00471464" w14:paraId="1E59EF18" w14:textId="3FD548A6">
      <w:pPr>
        <w:rPr>
          <w:rFonts w:ascii="Arial" w:hAnsi="Arial" w:cs="Arial"/>
          <w:b/>
          <w:bCs/>
          <w:sz w:val="22"/>
          <w:szCs w:val="22"/>
        </w:rPr>
      </w:pPr>
    </w:p>
    <w:p w:rsidR="00471464" w:rsidRDefault="00471464" w14:paraId="4D341B07" w14:textId="7B36258F">
      <w:pPr>
        <w:rPr>
          <w:rFonts w:ascii="Arial" w:hAnsi="Arial" w:cs="Arial"/>
          <w:b/>
          <w:bCs/>
          <w:sz w:val="22"/>
          <w:szCs w:val="22"/>
        </w:rPr>
      </w:pPr>
    </w:p>
    <w:p w:rsidR="00471464" w:rsidRDefault="00471464" w14:paraId="3CC7ED16" w14:textId="77777777">
      <w:pPr>
        <w:rPr>
          <w:rFonts w:ascii="Arial" w:hAnsi="Arial" w:cs="Arial"/>
          <w:b/>
          <w:bCs/>
          <w:sz w:val="22"/>
          <w:szCs w:val="22"/>
        </w:rPr>
      </w:pPr>
      <w:r>
        <w:rPr>
          <w:rFonts w:ascii="Arial" w:hAnsi="Arial" w:cs="Arial"/>
          <w:b/>
          <w:bCs/>
          <w:sz w:val="22"/>
          <w:szCs w:val="22"/>
        </w:rPr>
        <w:br w:type="page"/>
      </w:r>
    </w:p>
    <w:p w:rsidRPr="0067614F" w:rsidR="0067614F" w:rsidP="00BB2D39" w:rsidRDefault="0067614F" w14:paraId="2ABA7381" w14:textId="14E553AE">
      <w:pPr>
        <w:spacing w:line="360" w:lineRule="auto"/>
        <w:jc w:val="both"/>
        <w:rPr>
          <w:rFonts w:ascii="Arial" w:hAnsi="Arial" w:cs="Arial"/>
          <w:b/>
          <w:bCs/>
          <w:sz w:val="22"/>
          <w:szCs w:val="22"/>
        </w:rPr>
      </w:pPr>
      <w:r w:rsidRPr="0067614F">
        <w:rPr>
          <w:rFonts w:ascii="Arial" w:hAnsi="Arial" w:cs="Arial"/>
          <w:b/>
          <w:bCs/>
          <w:sz w:val="22"/>
          <w:szCs w:val="22"/>
        </w:rPr>
        <w:lastRenderedPageBreak/>
        <w:t>Introduction</w:t>
      </w:r>
    </w:p>
    <w:p w:rsidR="000E22FC" w:rsidP="00BB2D39" w:rsidRDefault="000E22FC" w14:paraId="42851043" w14:textId="77777777">
      <w:pPr>
        <w:spacing w:line="360" w:lineRule="auto"/>
        <w:ind w:firstLine="720"/>
        <w:jc w:val="both"/>
        <w:rPr>
          <w:rFonts w:ascii="Arial" w:hAnsi="Arial" w:cs="Arial"/>
          <w:sz w:val="22"/>
          <w:szCs w:val="22"/>
        </w:rPr>
      </w:pPr>
      <w:r w:rsidRPr="000E22FC">
        <w:rPr>
          <w:rFonts w:ascii="Arial" w:hAnsi="Arial" w:cs="Arial"/>
          <w:sz w:val="22"/>
          <w:szCs w:val="22"/>
        </w:rPr>
        <w:t>Supporting children, youth, and families has emerged as a key component of safeguarding in modern social policy. The Early Help principle emphasizes that intervention should start as soon as concerns are identified rather than waiting until problems have gotten to the point where statutory intervention is necessary. Safeguarding is "everyone's responsibility," as stated in Working Together to Safeguard Children 2023, and part of that responsibility is making sure that families can get assistance as soon as possible (HM Government, 2023).</w:t>
      </w:r>
    </w:p>
    <w:p w:rsidRPr="0067614F" w:rsidR="0067614F" w:rsidP="00BB2D39" w:rsidRDefault="000E22FC" w14:paraId="3CE0CD19" w14:textId="5061CB66">
      <w:pPr>
        <w:spacing w:line="360" w:lineRule="auto"/>
        <w:ind w:firstLine="720"/>
        <w:jc w:val="both"/>
        <w:rPr>
          <w:rFonts w:ascii="Arial" w:hAnsi="Arial" w:cs="Arial"/>
          <w:sz w:val="22"/>
          <w:szCs w:val="22"/>
        </w:rPr>
      </w:pPr>
      <w:r w:rsidRPr="000E22FC">
        <w:rPr>
          <w:rFonts w:ascii="Arial" w:hAnsi="Arial" w:cs="Arial"/>
          <w:sz w:val="22"/>
          <w:szCs w:val="22"/>
        </w:rPr>
        <w:t>In addition to coordinating safeguarding services, local authorities are required by law to provide their communities with easy access to information about these services</w:t>
      </w:r>
      <w:r w:rsidR="00D27A89">
        <w:rPr>
          <w:rFonts w:ascii="Arial" w:hAnsi="Arial" w:cs="Arial"/>
          <w:sz w:val="22"/>
          <w:szCs w:val="22"/>
        </w:rPr>
        <w:t xml:space="preserve"> </w:t>
      </w:r>
      <w:r w:rsidRPr="00D27A89" w:rsidR="00D27A89">
        <w:rPr>
          <w:rFonts w:ascii="Arial" w:hAnsi="Arial" w:cs="Arial"/>
          <w:sz w:val="22"/>
          <w:szCs w:val="22"/>
        </w:rPr>
        <w:t>(HM Government, 2018)</w:t>
      </w:r>
      <w:r w:rsidRPr="000E22FC">
        <w:rPr>
          <w:rFonts w:ascii="Arial" w:hAnsi="Arial" w:cs="Arial"/>
          <w:sz w:val="22"/>
          <w:szCs w:val="22"/>
        </w:rPr>
        <w:t>. The display of Early Help on local authority websites is especially important in a time when parents frequently turn to digital access as their first port of call when they need guidance or assistance</w:t>
      </w:r>
      <w:r w:rsidR="00D27A89">
        <w:rPr>
          <w:rFonts w:ascii="Arial" w:hAnsi="Arial" w:cs="Arial"/>
          <w:sz w:val="22"/>
          <w:szCs w:val="22"/>
        </w:rPr>
        <w:t xml:space="preserve"> </w:t>
      </w:r>
      <w:r w:rsidRPr="00D27A89" w:rsidR="00D27A89">
        <w:rPr>
          <w:rFonts w:ascii="Arial" w:hAnsi="Arial" w:cs="Arial"/>
          <w:sz w:val="22"/>
          <w:szCs w:val="22"/>
        </w:rPr>
        <w:t>(Department for Education [DfE], 2023)</w:t>
      </w:r>
      <w:r w:rsidRPr="000E22FC">
        <w:rPr>
          <w:rFonts w:ascii="Arial" w:hAnsi="Arial" w:cs="Arial"/>
          <w:sz w:val="22"/>
          <w:szCs w:val="22"/>
        </w:rPr>
        <w:t>. Confusion, underuse of services, or even an increase in risk if families are unable to obtain timely support can result from poorly signposted information</w:t>
      </w:r>
      <w:r w:rsidR="00D27A89">
        <w:rPr>
          <w:rFonts w:ascii="Arial" w:hAnsi="Arial" w:cs="Arial"/>
          <w:sz w:val="22"/>
          <w:szCs w:val="22"/>
        </w:rPr>
        <w:t xml:space="preserve"> </w:t>
      </w:r>
      <w:r w:rsidRPr="00D27A89" w:rsidR="00D27A89">
        <w:rPr>
          <w:rFonts w:ascii="Arial" w:hAnsi="Arial" w:cs="Arial"/>
          <w:sz w:val="22"/>
          <w:szCs w:val="22"/>
        </w:rPr>
        <w:t>(Local Government Association [LGA], 2022)</w:t>
      </w:r>
      <w:r w:rsidRPr="000E22FC">
        <w:rPr>
          <w:rFonts w:ascii="Arial" w:hAnsi="Arial" w:cs="Arial"/>
          <w:sz w:val="22"/>
          <w:szCs w:val="22"/>
        </w:rPr>
        <w:t>. On the other hand, websites that are easy to use, accessible, and well-organized can encourage early involvement and stop issues from getting worse</w:t>
      </w:r>
      <w:r w:rsidR="00D27A89">
        <w:rPr>
          <w:rFonts w:ascii="Arial" w:hAnsi="Arial" w:cs="Arial"/>
          <w:sz w:val="22"/>
          <w:szCs w:val="22"/>
        </w:rPr>
        <w:t xml:space="preserve"> </w:t>
      </w:r>
      <w:r w:rsidRPr="00D27A89" w:rsidR="00D27A89">
        <w:rPr>
          <w:rFonts w:ascii="Arial" w:hAnsi="Arial" w:cs="Arial"/>
          <w:sz w:val="22"/>
          <w:szCs w:val="22"/>
        </w:rPr>
        <w:t>(Ofsted, 2021)</w:t>
      </w:r>
      <w:r w:rsidRPr="0067614F" w:rsidR="0067614F">
        <w:rPr>
          <w:rFonts w:ascii="Arial" w:hAnsi="Arial" w:cs="Arial"/>
          <w:sz w:val="22"/>
          <w:szCs w:val="22"/>
        </w:rPr>
        <w:t>.</w:t>
      </w:r>
    </w:p>
    <w:p w:rsidRPr="0067614F" w:rsidR="0067614F" w:rsidP="00BB2D39" w:rsidRDefault="000E22FC" w14:paraId="1CC1267F" w14:textId="4DCE0F4B">
      <w:pPr>
        <w:spacing w:line="360" w:lineRule="auto"/>
        <w:ind w:firstLine="720"/>
        <w:jc w:val="both"/>
        <w:rPr>
          <w:rFonts w:ascii="Arial" w:hAnsi="Arial" w:cs="Arial"/>
          <w:sz w:val="22"/>
          <w:szCs w:val="22"/>
        </w:rPr>
      </w:pPr>
      <w:r w:rsidRPr="07593502" w:rsidR="30600F14">
        <w:rPr>
          <w:rFonts w:ascii="Arial" w:hAnsi="Arial" w:cs="Arial"/>
          <w:sz w:val="22"/>
          <w:szCs w:val="22"/>
        </w:rPr>
        <w:t>This essay looks at how the websites of three local authorities in England, Lexington City Council, Norfolk County Council, and Staffordshire County Council, display information about Early Help and family support services.</w:t>
      </w:r>
      <w:r w:rsidRPr="07593502" w:rsidR="54795067">
        <w:rPr>
          <w:rFonts w:ascii="Arial" w:hAnsi="Arial" w:cs="Arial"/>
          <w:sz w:val="22"/>
          <w:szCs w:val="22"/>
        </w:rPr>
        <w:t xml:space="preserve"> Before moving on to a critical assessment of each </w:t>
      </w:r>
      <w:bookmarkStart w:name="_Int_ZI1BeIRR" w:id="930165860"/>
      <w:r w:rsidRPr="07593502" w:rsidR="540409C9">
        <w:rPr>
          <w:rFonts w:ascii="Arial" w:hAnsi="Arial" w:cs="Arial"/>
          <w:sz w:val="22"/>
          <w:szCs w:val="22"/>
        </w:rPr>
        <w:t>council</w:t>
      </w:r>
      <w:bookmarkEnd w:id="930165860"/>
      <w:r w:rsidRPr="07593502" w:rsidR="54795067">
        <w:rPr>
          <w:rFonts w:ascii="Arial" w:hAnsi="Arial" w:cs="Arial"/>
          <w:sz w:val="22"/>
          <w:szCs w:val="22"/>
        </w:rPr>
        <w:t xml:space="preserve"> website, it starts with a conceptual overview of the Early Help system and the significance of multi-agency collaboration. The essay ends with suggestions for enhancing the online signage for Early Help after a comparative analysis </w:t>
      </w:r>
      <w:r w:rsidRPr="07593502" w:rsidR="54795067">
        <w:rPr>
          <w:rFonts w:ascii="Arial" w:hAnsi="Arial" w:cs="Arial"/>
          <w:sz w:val="22"/>
          <w:szCs w:val="22"/>
        </w:rPr>
        <w:t>identifies</w:t>
      </w:r>
      <w:r w:rsidRPr="07593502" w:rsidR="54795067">
        <w:rPr>
          <w:rFonts w:ascii="Arial" w:hAnsi="Arial" w:cs="Arial"/>
          <w:sz w:val="22"/>
          <w:szCs w:val="22"/>
        </w:rPr>
        <w:t xml:space="preserve"> the main advantages and disadvantages</w:t>
      </w:r>
      <w:r w:rsidRPr="07593502" w:rsidR="0A81ECA3">
        <w:rPr>
          <w:rFonts w:ascii="Arial" w:hAnsi="Arial" w:cs="Arial"/>
          <w:sz w:val="22"/>
          <w:szCs w:val="22"/>
        </w:rPr>
        <w:t>.</w:t>
      </w:r>
    </w:p>
    <w:p w:rsidRPr="0067614F" w:rsidR="0067614F" w:rsidP="00BB2D39" w:rsidRDefault="0067614F" w14:paraId="38EE97B3" w14:textId="77777777">
      <w:pPr>
        <w:spacing w:line="360" w:lineRule="auto"/>
        <w:jc w:val="both"/>
        <w:rPr>
          <w:rFonts w:ascii="Arial" w:hAnsi="Arial" w:cs="Arial"/>
          <w:b/>
          <w:bCs/>
          <w:sz w:val="22"/>
          <w:szCs w:val="22"/>
        </w:rPr>
      </w:pPr>
      <w:r w:rsidRPr="0067614F">
        <w:rPr>
          <w:rFonts w:ascii="Arial" w:hAnsi="Arial" w:cs="Arial"/>
          <w:b/>
          <w:bCs/>
          <w:sz w:val="22"/>
          <w:szCs w:val="22"/>
        </w:rPr>
        <w:t>The Early Help System</w:t>
      </w:r>
    </w:p>
    <w:p w:rsidRPr="0067614F" w:rsidR="0067614F" w:rsidP="00BB2D39" w:rsidRDefault="000E22FC" w14:paraId="343E8565" w14:textId="0C29C2BB">
      <w:pPr>
        <w:spacing w:line="360" w:lineRule="auto"/>
        <w:ind w:firstLine="720"/>
        <w:jc w:val="both"/>
        <w:rPr>
          <w:rFonts w:ascii="Arial" w:hAnsi="Arial" w:cs="Arial"/>
          <w:sz w:val="22"/>
          <w:szCs w:val="22"/>
        </w:rPr>
      </w:pPr>
      <w:r w:rsidRPr="3F55682E" w:rsidR="54795067">
        <w:rPr>
          <w:rFonts w:ascii="Arial" w:hAnsi="Arial" w:cs="Arial"/>
          <w:sz w:val="22"/>
          <w:szCs w:val="22"/>
        </w:rPr>
        <w:t xml:space="preserve">The goal of the Early Help System is to give families and kids coordinated support as soon as possible. The Early Help System Guide (Department for Levelling Up, Housing and Communities, 2022) states that Early Help is a system that includes a variety of services, from more specialized interventions like parenting support or youth mentoring to universal services like schools and health visitors. The main idea is that children's long-term results can be </w:t>
      </w:r>
      <w:r w:rsidRPr="3F55682E" w:rsidR="37A986EB">
        <w:rPr>
          <w:rFonts w:ascii="Arial" w:hAnsi="Arial" w:cs="Arial"/>
          <w:sz w:val="22"/>
          <w:szCs w:val="22"/>
        </w:rPr>
        <w:t>enhanced,</w:t>
      </w:r>
      <w:r w:rsidRPr="3F55682E" w:rsidR="54795067">
        <w:rPr>
          <w:rFonts w:ascii="Arial" w:hAnsi="Arial" w:cs="Arial"/>
          <w:sz w:val="22"/>
          <w:szCs w:val="22"/>
        </w:rPr>
        <w:t xml:space="preserve"> and the demand </w:t>
      </w:r>
      <w:r w:rsidRPr="3F55682E" w:rsidR="2736149A">
        <w:rPr>
          <w:rFonts w:ascii="Arial" w:hAnsi="Arial" w:cs="Arial"/>
          <w:sz w:val="22"/>
          <w:szCs w:val="22"/>
        </w:rPr>
        <w:t>for</w:t>
      </w:r>
      <w:r w:rsidRPr="3F55682E" w:rsidR="54795067">
        <w:rPr>
          <w:rFonts w:ascii="Arial" w:hAnsi="Arial" w:cs="Arial"/>
          <w:sz w:val="22"/>
          <w:szCs w:val="22"/>
        </w:rPr>
        <w:t xml:space="preserve"> higher-level statutory services can be decreased by recognizing problems early and providing support</w:t>
      </w:r>
      <w:r w:rsidRPr="3F55682E" w:rsidR="0A81ECA3">
        <w:rPr>
          <w:rFonts w:ascii="Arial" w:hAnsi="Arial" w:cs="Arial"/>
          <w:sz w:val="22"/>
          <w:szCs w:val="22"/>
        </w:rPr>
        <w:t>.</w:t>
      </w:r>
    </w:p>
    <w:p w:rsidRPr="0067614F" w:rsidR="0067614F" w:rsidP="00BB2D39" w:rsidRDefault="000E22FC" w14:paraId="5D904596" w14:textId="217D30F1">
      <w:pPr>
        <w:spacing w:line="360" w:lineRule="auto"/>
        <w:ind w:firstLine="720"/>
        <w:jc w:val="both"/>
        <w:rPr>
          <w:rFonts w:ascii="Arial" w:hAnsi="Arial" w:cs="Arial"/>
          <w:sz w:val="22"/>
          <w:szCs w:val="22"/>
        </w:rPr>
      </w:pPr>
      <w:r w:rsidRPr="07593502" w:rsidR="54795067">
        <w:rPr>
          <w:rFonts w:ascii="Arial" w:hAnsi="Arial" w:cs="Arial"/>
          <w:sz w:val="22"/>
          <w:szCs w:val="22"/>
        </w:rPr>
        <w:t xml:space="preserve">The </w:t>
      </w:r>
      <w:r w:rsidRPr="07593502" w:rsidR="5C595F6E">
        <w:rPr>
          <w:rFonts w:ascii="Arial" w:hAnsi="Arial" w:cs="Arial"/>
          <w:sz w:val="22"/>
          <w:szCs w:val="22"/>
        </w:rPr>
        <w:t>g</w:t>
      </w:r>
      <w:r w:rsidRPr="07593502" w:rsidR="54795067">
        <w:rPr>
          <w:rFonts w:ascii="Arial" w:hAnsi="Arial" w:cs="Arial"/>
          <w:sz w:val="22"/>
          <w:szCs w:val="22"/>
        </w:rPr>
        <w:t xml:space="preserve">uide encourages local authorities to create logical governance arrangements, invest in workforce capacity, align resources, and guarantee strong data-sharing by framing Early Help in terms of system maturity. It emphasizes that cooperation between agencies, well-defined pathways to support, </w:t>
      </w:r>
      <w:r w:rsidRPr="07593502" w:rsidR="54795067">
        <w:rPr>
          <w:rFonts w:ascii="Arial" w:hAnsi="Arial" w:cs="Arial"/>
          <w:sz w:val="22"/>
          <w:szCs w:val="22"/>
        </w:rPr>
        <w:t>appropriate evaluation</w:t>
      </w:r>
      <w:r w:rsidRPr="07593502" w:rsidR="54795067">
        <w:rPr>
          <w:rFonts w:ascii="Arial" w:hAnsi="Arial" w:cs="Arial"/>
          <w:sz w:val="22"/>
          <w:szCs w:val="22"/>
        </w:rPr>
        <w:t xml:space="preserve"> procedures, and </w:t>
      </w:r>
      <w:r w:rsidRPr="07593502" w:rsidR="70D11C95">
        <w:rPr>
          <w:rFonts w:ascii="Arial" w:hAnsi="Arial" w:cs="Arial"/>
          <w:sz w:val="22"/>
          <w:szCs w:val="22"/>
        </w:rPr>
        <w:t>a mutual understanding</w:t>
      </w:r>
      <w:r w:rsidRPr="07593502" w:rsidR="54795067">
        <w:rPr>
          <w:rFonts w:ascii="Arial" w:hAnsi="Arial" w:cs="Arial"/>
          <w:sz w:val="22"/>
          <w:szCs w:val="22"/>
        </w:rPr>
        <w:t xml:space="preserve"> of results are all necessary for a fully developed Early Help system. Crucially, the Guide also emphasizes the importance of communication: families need to feel that services are responsive and available, and they must be able to "see themselves" in the support provided. This implies that professional detail and family-friendly </w:t>
      </w:r>
      <w:r w:rsidRPr="07593502" w:rsidR="2736149A">
        <w:rPr>
          <w:rFonts w:ascii="Arial" w:hAnsi="Arial" w:cs="Arial"/>
          <w:sz w:val="22"/>
          <w:szCs w:val="22"/>
        </w:rPr>
        <w:t>explanations</w:t>
      </w:r>
      <w:r w:rsidRPr="07593502" w:rsidR="54795067">
        <w:rPr>
          <w:rFonts w:ascii="Arial" w:hAnsi="Arial" w:cs="Arial"/>
          <w:sz w:val="22"/>
          <w:szCs w:val="22"/>
        </w:rPr>
        <w:t xml:space="preserve"> must be balanced in public-facing communications, such as websites</w:t>
      </w:r>
      <w:r w:rsidRPr="07593502" w:rsidR="0A81ECA3">
        <w:rPr>
          <w:rFonts w:ascii="Arial" w:hAnsi="Arial" w:cs="Arial"/>
          <w:sz w:val="22"/>
          <w:szCs w:val="22"/>
        </w:rPr>
        <w:t>.</w:t>
      </w:r>
    </w:p>
    <w:p w:rsidRPr="0067614F" w:rsidR="0067614F" w:rsidP="00BB2D39" w:rsidRDefault="000E22FC" w14:paraId="02CA79CA" w14:textId="6277E6CB">
      <w:pPr>
        <w:spacing w:line="360" w:lineRule="auto"/>
        <w:ind w:firstLine="720"/>
        <w:jc w:val="both"/>
        <w:rPr>
          <w:rFonts w:ascii="Arial" w:hAnsi="Arial" w:cs="Arial"/>
          <w:sz w:val="22"/>
          <w:szCs w:val="22"/>
        </w:rPr>
      </w:pPr>
      <w:r w:rsidRPr="000E22FC">
        <w:rPr>
          <w:rFonts w:ascii="Arial" w:hAnsi="Arial" w:cs="Arial"/>
          <w:sz w:val="22"/>
          <w:szCs w:val="22"/>
        </w:rPr>
        <w:t>These standards are reaffirmed in Working Together to Safeguard Children 2023, which states that local governments must offer "a coordinated offer of Early Help" and make sure that families are aware of how to get it (HM Government, 2023). It highlights how crucial it is to involve parents and kids as process partners and make sure their opinions are heard in plans and assessments. Because families cannot effectively participate if they do not understand what Early Help entails, this emphasizes the significance of clear and accessible information</w:t>
      </w:r>
      <w:r w:rsidRPr="0067614F" w:rsidR="0067614F">
        <w:rPr>
          <w:rFonts w:ascii="Arial" w:hAnsi="Arial" w:cs="Arial"/>
          <w:sz w:val="22"/>
          <w:szCs w:val="22"/>
        </w:rPr>
        <w:t>.</w:t>
      </w:r>
    </w:p>
    <w:p w:rsidRPr="0067614F" w:rsidR="0067614F" w:rsidP="00BB2D39" w:rsidRDefault="000E22FC" w14:paraId="500FC9C4" w14:textId="2C495FC9">
      <w:pPr>
        <w:spacing w:line="360" w:lineRule="auto"/>
        <w:ind w:firstLine="720"/>
        <w:jc w:val="both"/>
        <w:rPr>
          <w:rFonts w:ascii="Arial" w:hAnsi="Arial" w:cs="Arial"/>
          <w:sz w:val="22"/>
          <w:szCs w:val="22"/>
        </w:rPr>
      </w:pPr>
      <w:r w:rsidRPr="3F55682E" w:rsidR="1CC223B1">
        <w:rPr>
          <w:rFonts w:ascii="Arial" w:hAnsi="Arial" w:cs="Arial"/>
          <w:sz w:val="22"/>
          <w:szCs w:val="22"/>
        </w:rPr>
        <w:t>As a result, websites serve as professional resources for practitioners and public information tools for families.</w:t>
      </w:r>
      <w:r w:rsidRPr="3F55682E" w:rsidR="54795067">
        <w:rPr>
          <w:rFonts w:ascii="Arial" w:hAnsi="Arial" w:cs="Arial"/>
          <w:sz w:val="22"/>
          <w:szCs w:val="22"/>
        </w:rPr>
        <w:t xml:space="preserve"> Councils </w:t>
      </w:r>
      <w:r w:rsidRPr="3F55682E" w:rsidR="2736149A">
        <w:rPr>
          <w:rFonts w:ascii="Arial" w:hAnsi="Arial" w:cs="Arial"/>
          <w:sz w:val="22"/>
          <w:szCs w:val="22"/>
        </w:rPr>
        <w:t>must</w:t>
      </w:r>
      <w:r w:rsidRPr="3F55682E" w:rsidR="54795067">
        <w:rPr>
          <w:rFonts w:ascii="Arial" w:hAnsi="Arial" w:cs="Arial"/>
          <w:sz w:val="22"/>
          <w:szCs w:val="22"/>
        </w:rPr>
        <w:t xml:space="preserve"> give </w:t>
      </w:r>
      <w:r w:rsidRPr="3F55682E" w:rsidR="54795067">
        <w:rPr>
          <w:rFonts w:ascii="Arial" w:hAnsi="Arial" w:cs="Arial"/>
          <w:sz w:val="22"/>
          <w:szCs w:val="22"/>
        </w:rPr>
        <w:t>professionals</w:t>
      </w:r>
      <w:r w:rsidRPr="3F55682E" w:rsidR="54795067">
        <w:rPr>
          <w:rFonts w:ascii="Arial" w:hAnsi="Arial" w:cs="Arial"/>
          <w:sz w:val="22"/>
          <w:szCs w:val="22"/>
        </w:rPr>
        <w:t xml:space="preserve"> technical advice while making sure families </w:t>
      </w:r>
      <w:r w:rsidRPr="3F55682E" w:rsidR="3CF92F88">
        <w:rPr>
          <w:rFonts w:ascii="Arial" w:hAnsi="Arial" w:cs="Arial"/>
          <w:sz w:val="22"/>
          <w:szCs w:val="22"/>
        </w:rPr>
        <w:t>are not</w:t>
      </w:r>
      <w:r w:rsidRPr="3F55682E" w:rsidR="54795067">
        <w:rPr>
          <w:rFonts w:ascii="Arial" w:hAnsi="Arial" w:cs="Arial"/>
          <w:sz w:val="22"/>
          <w:szCs w:val="22"/>
        </w:rPr>
        <w:t xml:space="preserve"> overloaded with jargon, which can lead to conflict. An essential lens for assessing each website's efficacy is the balance achieved between these audiences</w:t>
      </w:r>
      <w:r w:rsidRPr="3F55682E" w:rsidR="0A81ECA3">
        <w:rPr>
          <w:rFonts w:ascii="Arial" w:hAnsi="Arial" w:cs="Arial"/>
          <w:sz w:val="22"/>
          <w:szCs w:val="22"/>
        </w:rPr>
        <w:t>.</w:t>
      </w:r>
    </w:p>
    <w:p w:rsidRPr="0067614F" w:rsidR="0067614F" w:rsidP="00BB2D39" w:rsidRDefault="0067614F" w14:paraId="08BC3C9F" w14:textId="77777777">
      <w:pPr>
        <w:spacing w:line="360" w:lineRule="auto"/>
        <w:jc w:val="both"/>
        <w:rPr>
          <w:rFonts w:ascii="Arial" w:hAnsi="Arial" w:cs="Arial"/>
          <w:b/>
          <w:bCs/>
          <w:sz w:val="22"/>
          <w:szCs w:val="22"/>
        </w:rPr>
      </w:pPr>
      <w:r w:rsidRPr="0067614F">
        <w:rPr>
          <w:rFonts w:ascii="Arial" w:hAnsi="Arial" w:cs="Arial"/>
          <w:b/>
          <w:bCs/>
          <w:sz w:val="22"/>
          <w:szCs w:val="22"/>
        </w:rPr>
        <w:t>Multi-Agency Working</w:t>
      </w:r>
    </w:p>
    <w:p w:rsidRPr="0067614F" w:rsidR="0067614F" w:rsidP="00BB2D39" w:rsidRDefault="000E22FC" w14:paraId="386E6020" w14:textId="55206FD7">
      <w:pPr>
        <w:spacing w:line="360" w:lineRule="auto"/>
        <w:ind w:firstLine="720"/>
        <w:jc w:val="both"/>
        <w:rPr>
          <w:rFonts w:ascii="Arial" w:hAnsi="Arial" w:cs="Arial"/>
          <w:sz w:val="22"/>
          <w:szCs w:val="22"/>
        </w:rPr>
      </w:pPr>
      <w:r w:rsidRPr="000E22FC">
        <w:rPr>
          <w:rFonts w:ascii="Arial" w:hAnsi="Arial" w:cs="Arial"/>
          <w:sz w:val="22"/>
          <w:szCs w:val="22"/>
        </w:rPr>
        <w:t xml:space="preserve">It is not possible to provide Early Help in a vacuum. Statutory guidance not only encourages but mandates multi-agency collaboration. Working Together to Safeguard Children 2023 makes it clear that </w:t>
      </w:r>
      <w:r w:rsidRPr="000E22FC" w:rsidR="00055B46">
        <w:rPr>
          <w:rFonts w:ascii="Arial" w:hAnsi="Arial" w:cs="Arial"/>
          <w:sz w:val="22"/>
          <w:szCs w:val="22"/>
        </w:rPr>
        <w:t>to</w:t>
      </w:r>
      <w:r w:rsidRPr="000E22FC">
        <w:rPr>
          <w:rFonts w:ascii="Arial" w:hAnsi="Arial" w:cs="Arial"/>
          <w:sz w:val="22"/>
          <w:szCs w:val="22"/>
        </w:rPr>
        <w:t xml:space="preserve"> plan and provide Early Help, safeguarding partners</w:t>
      </w:r>
      <w:r w:rsidR="00D27A89">
        <w:rPr>
          <w:rFonts w:ascii="Arial" w:hAnsi="Arial" w:cs="Arial"/>
          <w:sz w:val="22"/>
          <w:szCs w:val="22"/>
        </w:rPr>
        <w:t xml:space="preserve">, </w:t>
      </w:r>
      <w:r w:rsidRPr="000E22FC">
        <w:rPr>
          <w:rFonts w:ascii="Arial" w:hAnsi="Arial" w:cs="Arial"/>
          <w:sz w:val="22"/>
          <w:szCs w:val="22"/>
        </w:rPr>
        <w:t>the local government, health services, and police</w:t>
      </w:r>
      <w:r w:rsidR="00D27A89">
        <w:rPr>
          <w:rFonts w:ascii="Arial" w:hAnsi="Arial" w:cs="Arial"/>
          <w:sz w:val="22"/>
          <w:szCs w:val="22"/>
        </w:rPr>
        <w:t xml:space="preserve"> </w:t>
      </w:r>
      <w:r w:rsidRPr="000E22FC">
        <w:rPr>
          <w:rFonts w:ascii="Arial" w:hAnsi="Arial" w:cs="Arial"/>
          <w:sz w:val="22"/>
          <w:szCs w:val="22"/>
        </w:rPr>
        <w:t>must collaborate with housing, voluntary organizations, education providers, and other agencies (HM Government, 2023). The goal of this strategy is to avoid siloed responses, in which families are transferred between services without any coordination</w:t>
      </w:r>
      <w:r w:rsidRPr="0067614F" w:rsidR="0067614F">
        <w:rPr>
          <w:rFonts w:ascii="Arial" w:hAnsi="Arial" w:cs="Arial"/>
          <w:sz w:val="22"/>
          <w:szCs w:val="22"/>
        </w:rPr>
        <w:t>.</w:t>
      </w:r>
    </w:p>
    <w:p w:rsidRPr="0067614F" w:rsidR="0067614F" w:rsidP="00BB2D39" w:rsidRDefault="000E22FC" w14:paraId="7D6A8696" w14:textId="071903AE">
      <w:pPr>
        <w:spacing w:line="360" w:lineRule="auto"/>
        <w:ind w:firstLine="720"/>
        <w:jc w:val="both"/>
        <w:rPr>
          <w:rFonts w:ascii="Arial" w:hAnsi="Arial" w:cs="Arial"/>
          <w:sz w:val="22"/>
          <w:szCs w:val="22"/>
        </w:rPr>
      </w:pPr>
      <w:r w:rsidRPr="3F55682E" w:rsidR="54795067">
        <w:rPr>
          <w:rFonts w:ascii="Arial" w:hAnsi="Arial" w:cs="Arial"/>
          <w:sz w:val="22"/>
          <w:szCs w:val="22"/>
        </w:rPr>
        <w:t xml:space="preserve">According to the Early Help System Guide (DLUHC, 2022), multi-agency collaboration is a hallmark of a "mature" system, which is defined by shared evaluations, collaborative decision-making, and shared accountability for results. </w:t>
      </w:r>
      <w:r w:rsidRPr="3F55682E" w:rsidR="2736149A">
        <w:rPr>
          <w:rFonts w:ascii="Arial" w:hAnsi="Arial" w:cs="Arial"/>
          <w:sz w:val="22"/>
          <w:szCs w:val="22"/>
        </w:rPr>
        <w:t>To</w:t>
      </w:r>
      <w:r w:rsidRPr="3F55682E" w:rsidR="54795067">
        <w:rPr>
          <w:rFonts w:ascii="Arial" w:hAnsi="Arial" w:cs="Arial"/>
          <w:sz w:val="22"/>
          <w:szCs w:val="22"/>
        </w:rPr>
        <w:t xml:space="preserve"> </w:t>
      </w:r>
      <w:r w:rsidRPr="3F55682E" w:rsidR="54795067">
        <w:rPr>
          <w:rFonts w:ascii="Arial" w:hAnsi="Arial" w:cs="Arial"/>
          <w:sz w:val="22"/>
          <w:szCs w:val="22"/>
        </w:rPr>
        <w:t>facilitate</w:t>
      </w:r>
      <w:r w:rsidRPr="3F55682E" w:rsidR="54795067">
        <w:rPr>
          <w:rFonts w:ascii="Arial" w:hAnsi="Arial" w:cs="Arial"/>
          <w:sz w:val="22"/>
          <w:szCs w:val="22"/>
        </w:rPr>
        <w:t xml:space="preserve"> collaboration, it also emphasizes the significance of shared data systems and integrated workforce training. </w:t>
      </w:r>
      <w:r w:rsidRPr="3F55682E" w:rsidR="2736149A">
        <w:rPr>
          <w:rFonts w:ascii="Arial" w:hAnsi="Arial" w:cs="Arial"/>
          <w:sz w:val="22"/>
          <w:szCs w:val="22"/>
        </w:rPr>
        <w:t>This</w:t>
      </w:r>
      <w:r w:rsidRPr="3F55682E" w:rsidR="54795067">
        <w:rPr>
          <w:rFonts w:ascii="Arial" w:hAnsi="Arial" w:cs="Arial"/>
          <w:sz w:val="22"/>
          <w:szCs w:val="22"/>
        </w:rPr>
        <w:t xml:space="preserve"> means that families </w:t>
      </w:r>
      <w:r w:rsidRPr="3F55682E" w:rsidR="54795067">
        <w:rPr>
          <w:rFonts w:ascii="Arial" w:hAnsi="Arial" w:cs="Arial"/>
          <w:sz w:val="22"/>
          <w:szCs w:val="22"/>
        </w:rPr>
        <w:t xml:space="preserve">should view Early Help as a cohesive and coordinated offer rather </w:t>
      </w:r>
      <w:r w:rsidRPr="3F55682E" w:rsidR="2447B3D2">
        <w:rPr>
          <w:rFonts w:ascii="Arial" w:hAnsi="Arial" w:cs="Arial"/>
          <w:sz w:val="22"/>
          <w:szCs w:val="22"/>
        </w:rPr>
        <w:t>than</w:t>
      </w:r>
      <w:r w:rsidRPr="3F55682E" w:rsidR="54795067">
        <w:rPr>
          <w:rFonts w:ascii="Arial" w:hAnsi="Arial" w:cs="Arial"/>
          <w:sz w:val="22"/>
          <w:szCs w:val="22"/>
        </w:rPr>
        <w:t xml:space="preserve"> a disorganized patchwork of services</w:t>
      </w:r>
      <w:r w:rsidRPr="3F55682E" w:rsidR="0A81ECA3">
        <w:rPr>
          <w:rFonts w:ascii="Arial" w:hAnsi="Arial" w:cs="Arial"/>
          <w:sz w:val="22"/>
          <w:szCs w:val="22"/>
        </w:rPr>
        <w:t>.</w:t>
      </w:r>
    </w:p>
    <w:p w:rsidRPr="0067614F" w:rsidR="0067614F" w:rsidP="00BB2D39" w:rsidRDefault="000E22FC" w14:paraId="7ABA15F6" w14:textId="6A37223B">
      <w:pPr>
        <w:spacing w:line="360" w:lineRule="auto"/>
        <w:ind w:firstLine="720"/>
        <w:jc w:val="both"/>
        <w:rPr>
          <w:rFonts w:ascii="Arial" w:hAnsi="Arial" w:cs="Arial"/>
          <w:sz w:val="22"/>
          <w:szCs w:val="22"/>
        </w:rPr>
      </w:pPr>
      <w:r w:rsidRPr="3F55682E" w:rsidR="54795067">
        <w:rPr>
          <w:rFonts w:ascii="Arial" w:hAnsi="Arial" w:cs="Arial"/>
          <w:sz w:val="22"/>
          <w:szCs w:val="22"/>
        </w:rPr>
        <w:t xml:space="preserve">Websites should </w:t>
      </w:r>
      <w:r w:rsidRPr="3F55682E" w:rsidR="54795067">
        <w:rPr>
          <w:rFonts w:ascii="Arial" w:hAnsi="Arial" w:cs="Arial"/>
          <w:sz w:val="22"/>
          <w:szCs w:val="22"/>
        </w:rPr>
        <w:t>demonstrate</w:t>
      </w:r>
      <w:r w:rsidRPr="3F55682E" w:rsidR="54795067">
        <w:rPr>
          <w:rFonts w:ascii="Arial" w:hAnsi="Arial" w:cs="Arial"/>
          <w:sz w:val="22"/>
          <w:szCs w:val="22"/>
        </w:rPr>
        <w:t xml:space="preserve"> this collaborative culture from a communication standpoint. Families must be aware that Early Help may involve a team around the family (TAF), that various professionals may contribute to a single plan, and that the process is meant to be supportive rather than punitive. Families may be reluctant to </w:t>
      </w:r>
      <w:r w:rsidRPr="3F55682E" w:rsidR="54795067">
        <w:rPr>
          <w:rFonts w:ascii="Arial" w:hAnsi="Arial" w:cs="Arial"/>
          <w:sz w:val="22"/>
          <w:szCs w:val="22"/>
        </w:rPr>
        <w:t>participate</w:t>
      </w:r>
      <w:r w:rsidRPr="3F55682E" w:rsidR="54795067">
        <w:rPr>
          <w:rFonts w:ascii="Arial" w:hAnsi="Arial" w:cs="Arial"/>
          <w:sz w:val="22"/>
          <w:szCs w:val="22"/>
        </w:rPr>
        <w:t xml:space="preserve"> if websites </w:t>
      </w:r>
      <w:r w:rsidRPr="3F55682E" w:rsidR="4DD88354">
        <w:rPr>
          <w:rFonts w:ascii="Arial" w:hAnsi="Arial" w:cs="Arial"/>
          <w:sz w:val="22"/>
          <w:szCs w:val="22"/>
        </w:rPr>
        <w:t>do not</w:t>
      </w:r>
      <w:r w:rsidRPr="3F55682E" w:rsidR="54795067">
        <w:rPr>
          <w:rFonts w:ascii="Arial" w:hAnsi="Arial" w:cs="Arial"/>
          <w:sz w:val="22"/>
          <w:szCs w:val="22"/>
        </w:rPr>
        <w:t xml:space="preserve"> make this clear because they worry about being judged or invaded. On the other hand, families can be reassured that Early Help is about empowerment and teamwork rather than monitoring by providing clear explanations of multi-agency </w:t>
      </w:r>
      <w:r w:rsidRPr="3F55682E" w:rsidR="2736149A">
        <w:rPr>
          <w:rFonts w:ascii="Arial" w:hAnsi="Arial" w:cs="Arial"/>
          <w:sz w:val="22"/>
          <w:szCs w:val="22"/>
        </w:rPr>
        <w:t>work</w:t>
      </w:r>
      <w:r w:rsidRPr="3F55682E" w:rsidR="0A81ECA3">
        <w:rPr>
          <w:rFonts w:ascii="Arial" w:hAnsi="Arial" w:cs="Arial"/>
          <w:sz w:val="22"/>
          <w:szCs w:val="22"/>
        </w:rPr>
        <w:t>.</w:t>
      </w:r>
    </w:p>
    <w:p w:rsidRPr="0067614F" w:rsidR="0067614F" w:rsidP="00BB2D39" w:rsidRDefault="000E22FC" w14:paraId="481761E9" w14:textId="62B066DF">
      <w:pPr>
        <w:spacing w:line="360" w:lineRule="auto"/>
        <w:ind w:firstLine="720"/>
        <w:jc w:val="both"/>
        <w:rPr>
          <w:rFonts w:ascii="Arial" w:hAnsi="Arial" w:cs="Arial"/>
          <w:sz w:val="22"/>
          <w:szCs w:val="22"/>
        </w:rPr>
      </w:pPr>
      <w:r w:rsidRPr="000E22FC">
        <w:rPr>
          <w:rFonts w:ascii="Arial" w:hAnsi="Arial" w:cs="Arial"/>
          <w:sz w:val="22"/>
          <w:szCs w:val="22"/>
        </w:rPr>
        <w:t xml:space="preserve">Therefore, a crucial factor to </w:t>
      </w:r>
      <w:r w:rsidRPr="000E22FC" w:rsidR="00055B46">
        <w:rPr>
          <w:rFonts w:ascii="Arial" w:hAnsi="Arial" w:cs="Arial"/>
          <w:sz w:val="22"/>
          <w:szCs w:val="22"/>
        </w:rPr>
        <w:t>consider</w:t>
      </w:r>
      <w:r w:rsidRPr="000E22FC">
        <w:rPr>
          <w:rFonts w:ascii="Arial" w:hAnsi="Arial" w:cs="Arial"/>
          <w:sz w:val="22"/>
          <w:szCs w:val="22"/>
        </w:rPr>
        <w:t xml:space="preserve"> when assessing the three local authority websites is </w:t>
      </w:r>
      <w:r w:rsidRPr="000E22FC" w:rsidR="00055B46">
        <w:rPr>
          <w:rFonts w:ascii="Arial" w:hAnsi="Arial" w:cs="Arial"/>
          <w:sz w:val="22"/>
          <w:szCs w:val="22"/>
        </w:rPr>
        <w:t>whether</w:t>
      </w:r>
      <w:r w:rsidRPr="000E22FC">
        <w:rPr>
          <w:rFonts w:ascii="Arial" w:hAnsi="Arial" w:cs="Arial"/>
          <w:sz w:val="22"/>
          <w:szCs w:val="22"/>
        </w:rPr>
        <w:t xml:space="preserve"> they communicate this spirit of collaboration. Do they demonstrate that a team of professionals working together provides Early Help? Do they explicitly state that families have the power to actively influence how they are supported? These inquiries offer a critical perspective for examining online communications in Leicester, Norfolk, and Staffordshire</w:t>
      </w:r>
      <w:r w:rsidRPr="0067614F" w:rsidR="0067614F">
        <w:rPr>
          <w:rFonts w:ascii="Arial" w:hAnsi="Arial" w:cs="Arial"/>
          <w:sz w:val="22"/>
          <w:szCs w:val="22"/>
        </w:rPr>
        <w:t>.</w:t>
      </w:r>
    </w:p>
    <w:p w:rsidRPr="0067614F" w:rsidR="0067614F" w:rsidP="00BB2D39" w:rsidRDefault="0067614F" w14:paraId="44140E26" w14:textId="77777777">
      <w:pPr>
        <w:spacing w:line="360" w:lineRule="auto"/>
        <w:jc w:val="both"/>
        <w:rPr>
          <w:rFonts w:ascii="Arial" w:hAnsi="Arial" w:cs="Arial"/>
          <w:b/>
          <w:bCs/>
          <w:sz w:val="22"/>
          <w:szCs w:val="22"/>
        </w:rPr>
      </w:pPr>
      <w:r w:rsidRPr="0067614F">
        <w:rPr>
          <w:rFonts w:ascii="Arial" w:hAnsi="Arial" w:cs="Arial"/>
          <w:b/>
          <w:bCs/>
          <w:sz w:val="22"/>
          <w:szCs w:val="22"/>
        </w:rPr>
        <w:t>Evaluation of Local Authority Websites</w:t>
      </w:r>
    </w:p>
    <w:p w:rsidRPr="0067614F" w:rsidR="0067614F" w:rsidP="00BB2D39" w:rsidRDefault="0067614F" w14:paraId="506F8DDD" w14:textId="77777777">
      <w:pPr>
        <w:spacing w:line="360" w:lineRule="auto"/>
        <w:jc w:val="both"/>
        <w:rPr>
          <w:rFonts w:ascii="Arial" w:hAnsi="Arial" w:cs="Arial"/>
          <w:b/>
          <w:bCs/>
          <w:sz w:val="22"/>
          <w:szCs w:val="22"/>
        </w:rPr>
      </w:pPr>
      <w:r w:rsidRPr="0067614F">
        <w:rPr>
          <w:rFonts w:ascii="Arial" w:hAnsi="Arial" w:cs="Arial"/>
          <w:b/>
          <w:bCs/>
          <w:sz w:val="22"/>
          <w:szCs w:val="22"/>
        </w:rPr>
        <w:t>Leicester City Council</w:t>
      </w:r>
    </w:p>
    <w:p w:rsidRPr="0067614F" w:rsidR="0067614F" w:rsidP="00BB2D39" w:rsidRDefault="000E22FC" w14:paraId="62A22AC1" w14:textId="0665A7E1">
      <w:pPr>
        <w:spacing w:line="360" w:lineRule="auto"/>
        <w:ind w:firstLine="720"/>
        <w:jc w:val="both"/>
        <w:rPr>
          <w:rFonts w:ascii="Arial" w:hAnsi="Arial" w:cs="Arial"/>
          <w:sz w:val="22"/>
          <w:szCs w:val="22"/>
        </w:rPr>
      </w:pPr>
      <w:r w:rsidRPr="000E22FC">
        <w:rPr>
          <w:rFonts w:ascii="Arial" w:hAnsi="Arial" w:cs="Arial"/>
          <w:sz w:val="22"/>
          <w:szCs w:val="22"/>
        </w:rPr>
        <w:t>Among local authorities in England, Leicester City Council offers one of the most thorough presentations on Early Help. Under the more general heading of "Support for children and young people," its website has a special Early Help section (Leicester City Council, n.d.). Early Help is defined as "support for children, young people, and families as soon as difficulties arise" in a comparatively straightforward manner. Crucially, the council also releases an Early Help Offer that clearly outlines the kinds of services that are offered, including family support, children's centres, and youth counselling. Because it enables families to visualize the support they could receive instead of being presented with technical or abstract descriptions, this transparency is important</w:t>
      </w:r>
      <w:r w:rsidRPr="0067614F" w:rsidR="0067614F">
        <w:rPr>
          <w:rFonts w:ascii="Arial" w:hAnsi="Arial" w:cs="Arial"/>
          <w:sz w:val="22"/>
          <w:szCs w:val="22"/>
        </w:rPr>
        <w:t>.</w:t>
      </w:r>
    </w:p>
    <w:p w:rsidRPr="0067614F" w:rsidR="0067614F" w:rsidP="00BB2D39" w:rsidRDefault="000E22FC" w14:paraId="024F154B" w14:textId="00DA195E">
      <w:pPr>
        <w:spacing w:line="360" w:lineRule="auto"/>
        <w:ind w:firstLine="720"/>
        <w:jc w:val="both"/>
        <w:rPr>
          <w:rFonts w:ascii="Arial" w:hAnsi="Arial" w:cs="Arial"/>
          <w:sz w:val="22"/>
          <w:szCs w:val="22"/>
        </w:rPr>
      </w:pPr>
      <w:r w:rsidRPr="3F55682E" w:rsidR="54795067">
        <w:rPr>
          <w:rFonts w:ascii="Arial" w:hAnsi="Arial" w:cs="Arial"/>
          <w:sz w:val="22"/>
          <w:szCs w:val="22"/>
        </w:rPr>
        <w:t xml:space="preserve">Additionally, Leicester offers easily accessible referral channels. There is advice on who can make a referral, including parents, and </w:t>
      </w:r>
      <w:r w:rsidRPr="3F55682E" w:rsidR="06D55BA5">
        <w:rPr>
          <w:rFonts w:ascii="Arial" w:hAnsi="Arial" w:cs="Arial"/>
          <w:sz w:val="22"/>
          <w:szCs w:val="22"/>
        </w:rPr>
        <w:t>families who</w:t>
      </w:r>
      <w:r w:rsidRPr="3F55682E" w:rsidR="54795067">
        <w:rPr>
          <w:rFonts w:ascii="Arial" w:hAnsi="Arial" w:cs="Arial"/>
          <w:sz w:val="22"/>
          <w:szCs w:val="22"/>
        </w:rPr>
        <w:t xml:space="preserve"> are encouraged to </w:t>
      </w:r>
      <w:r w:rsidRPr="3F55682E" w:rsidR="3E3B1D77">
        <w:rPr>
          <w:rFonts w:ascii="Arial" w:hAnsi="Arial" w:cs="Arial"/>
          <w:sz w:val="22"/>
          <w:szCs w:val="22"/>
        </w:rPr>
        <w:t>contact</w:t>
      </w:r>
      <w:r w:rsidRPr="3F55682E" w:rsidR="54795067">
        <w:rPr>
          <w:rFonts w:ascii="Arial" w:hAnsi="Arial" w:cs="Arial"/>
          <w:sz w:val="22"/>
          <w:szCs w:val="22"/>
        </w:rPr>
        <w:t xml:space="preserve"> the "Advice Point," which has clear phone and email information. This is crucial because self-referral systems enable families to get </w:t>
      </w:r>
      <w:r w:rsidRPr="3F55682E" w:rsidR="54795067">
        <w:rPr>
          <w:rFonts w:ascii="Arial" w:hAnsi="Arial" w:cs="Arial"/>
          <w:sz w:val="22"/>
          <w:szCs w:val="22"/>
        </w:rPr>
        <w:t>assistance</w:t>
      </w:r>
      <w:r w:rsidRPr="3F55682E" w:rsidR="54795067">
        <w:rPr>
          <w:rFonts w:ascii="Arial" w:hAnsi="Arial" w:cs="Arial"/>
          <w:sz w:val="22"/>
          <w:szCs w:val="22"/>
        </w:rPr>
        <w:t xml:space="preserve"> without always using a qualified </w:t>
      </w:r>
      <w:r w:rsidRPr="3F55682E" w:rsidR="6F2CBA39">
        <w:rPr>
          <w:rFonts w:ascii="Arial" w:hAnsi="Arial" w:cs="Arial"/>
          <w:sz w:val="22"/>
          <w:szCs w:val="22"/>
        </w:rPr>
        <w:t>intermediary</w:t>
      </w:r>
      <w:r w:rsidRPr="3F55682E" w:rsidR="54795067">
        <w:rPr>
          <w:rFonts w:ascii="Arial" w:hAnsi="Arial" w:cs="Arial"/>
          <w:sz w:val="22"/>
          <w:szCs w:val="22"/>
        </w:rPr>
        <w:t xml:space="preserve">. Additionally, Leicester publishes useful guidelines like the Early Help Assessment Model and the Early Help and Prevention Protocol. Family-friendly materials like printable pamphlets and the </w:t>
      </w:r>
      <w:r w:rsidRPr="3F55682E" w:rsidR="54795067">
        <w:rPr>
          <w:rFonts w:ascii="Arial" w:hAnsi="Arial" w:cs="Arial"/>
          <w:sz w:val="22"/>
          <w:szCs w:val="22"/>
        </w:rPr>
        <w:t>incorporation of content into the distinct "Families Leicester" website, which employs more approachable language and a supportive tone, counterbalance these technical documents</w:t>
      </w:r>
      <w:r w:rsidRPr="3F55682E" w:rsidR="0A81ECA3">
        <w:rPr>
          <w:rFonts w:ascii="Arial" w:hAnsi="Arial" w:cs="Arial"/>
          <w:sz w:val="22"/>
          <w:szCs w:val="22"/>
        </w:rPr>
        <w:t>.</w:t>
      </w:r>
    </w:p>
    <w:p w:rsidRPr="0067614F" w:rsidR="0067614F" w:rsidP="00BB2D39" w:rsidRDefault="000E22FC" w14:paraId="5EC28FFE" w14:textId="30CD0413">
      <w:pPr>
        <w:spacing w:line="360" w:lineRule="auto"/>
        <w:ind w:firstLine="720"/>
        <w:jc w:val="both"/>
        <w:rPr>
          <w:rFonts w:ascii="Arial" w:hAnsi="Arial" w:cs="Arial"/>
          <w:sz w:val="22"/>
          <w:szCs w:val="22"/>
        </w:rPr>
      </w:pPr>
      <w:r w:rsidRPr="3F55682E" w:rsidR="54795067">
        <w:rPr>
          <w:rFonts w:ascii="Arial" w:hAnsi="Arial" w:cs="Arial"/>
          <w:sz w:val="22"/>
          <w:szCs w:val="22"/>
        </w:rPr>
        <w:t xml:space="preserve">Leicester's ability to cater to both public and professional audiences is one of its advantages. In addition to plain-language explanations for families, the website offers training materials for practitioners. This exemplifies the multi-agency working principle, </w:t>
      </w:r>
      <w:r w:rsidRPr="3F55682E" w:rsidR="54795067">
        <w:rPr>
          <w:rFonts w:ascii="Arial" w:hAnsi="Arial" w:cs="Arial"/>
          <w:sz w:val="22"/>
          <w:szCs w:val="22"/>
        </w:rPr>
        <w:t>demonstrating</w:t>
      </w:r>
      <w:r w:rsidRPr="3F55682E" w:rsidR="54795067">
        <w:rPr>
          <w:rFonts w:ascii="Arial" w:hAnsi="Arial" w:cs="Arial"/>
          <w:sz w:val="22"/>
          <w:szCs w:val="22"/>
        </w:rPr>
        <w:t xml:space="preserve"> that Early Help entails professional coordination while </w:t>
      </w:r>
      <w:r w:rsidRPr="3F55682E" w:rsidR="54795067">
        <w:rPr>
          <w:rFonts w:ascii="Arial" w:hAnsi="Arial" w:cs="Arial"/>
          <w:sz w:val="22"/>
          <w:szCs w:val="22"/>
        </w:rPr>
        <w:t>maintaining</w:t>
      </w:r>
      <w:r w:rsidRPr="3F55682E" w:rsidR="54795067">
        <w:rPr>
          <w:rFonts w:ascii="Arial" w:hAnsi="Arial" w:cs="Arial"/>
          <w:sz w:val="22"/>
          <w:szCs w:val="22"/>
        </w:rPr>
        <w:t xml:space="preserve"> the importance of the family. The primary drawback is that some expert documents are extremely detailed and could be too much for parents to handle if they are viewed directly. Nonetheless, Leicester's communication approach is </w:t>
      </w:r>
      <w:r w:rsidRPr="3F55682E" w:rsidR="345759BB">
        <w:rPr>
          <w:rFonts w:ascii="Arial" w:hAnsi="Arial" w:cs="Arial"/>
          <w:sz w:val="22"/>
          <w:szCs w:val="22"/>
        </w:rPr>
        <w:t>balanced</w:t>
      </w:r>
      <w:r w:rsidRPr="3F55682E" w:rsidR="54795067">
        <w:rPr>
          <w:rFonts w:ascii="Arial" w:hAnsi="Arial" w:cs="Arial"/>
          <w:sz w:val="22"/>
          <w:szCs w:val="22"/>
        </w:rPr>
        <w:t xml:space="preserve"> and inclusive</w:t>
      </w:r>
      <w:r w:rsidRPr="3F55682E" w:rsidR="0A81ECA3">
        <w:rPr>
          <w:rFonts w:ascii="Arial" w:hAnsi="Arial" w:cs="Arial"/>
          <w:sz w:val="22"/>
          <w:szCs w:val="22"/>
        </w:rPr>
        <w:t>.</w:t>
      </w:r>
    </w:p>
    <w:p w:rsidRPr="0067614F" w:rsidR="0067614F" w:rsidP="00BB2D39" w:rsidRDefault="0067614F" w14:paraId="691ADE76" w14:textId="77777777">
      <w:pPr>
        <w:spacing w:line="360" w:lineRule="auto"/>
        <w:jc w:val="both"/>
        <w:rPr>
          <w:rFonts w:ascii="Arial" w:hAnsi="Arial" w:cs="Arial"/>
          <w:b/>
          <w:bCs/>
          <w:sz w:val="22"/>
          <w:szCs w:val="22"/>
        </w:rPr>
      </w:pPr>
      <w:r w:rsidRPr="0067614F">
        <w:rPr>
          <w:rFonts w:ascii="Arial" w:hAnsi="Arial" w:cs="Arial"/>
          <w:b/>
          <w:bCs/>
          <w:sz w:val="22"/>
          <w:szCs w:val="22"/>
        </w:rPr>
        <w:t>Norfolk County Council</w:t>
      </w:r>
    </w:p>
    <w:p w:rsidRPr="0067614F" w:rsidR="0067614F" w:rsidP="00BB2D39" w:rsidRDefault="000E22FC" w14:paraId="46D530E1" w14:textId="1E99EB89">
      <w:pPr>
        <w:spacing w:line="360" w:lineRule="auto"/>
        <w:ind w:firstLine="720"/>
        <w:jc w:val="both"/>
        <w:rPr>
          <w:rFonts w:ascii="Arial" w:hAnsi="Arial" w:cs="Arial"/>
          <w:sz w:val="22"/>
          <w:szCs w:val="22"/>
        </w:rPr>
      </w:pPr>
      <w:r w:rsidRPr="3F55682E" w:rsidR="54795067">
        <w:rPr>
          <w:rFonts w:ascii="Arial" w:hAnsi="Arial" w:cs="Arial"/>
          <w:sz w:val="22"/>
          <w:szCs w:val="22"/>
        </w:rPr>
        <w:t xml:space="preserve">The Norfolk County Council adopts a slightly different stance. Early Help is voluntary and preventive, as </w:t>
      </w:r>
      <w:r w:rsidRPr="3F55682E" w:rsidR="54795067">
        <w:rPr>
          <w:rFonts w:ascii="Arial" w:hAnsi="Arial" w:cs="Arial"/>
          <w:sz w:val="22"/>
          <w:szCs w:val="22"/>
        </w:rPr>
        <w:t>stated</w:t>
      </w:r>
      <w:r w:rsidRPr="3F55682E" w:rsidR="54795067">
        <w:rPr>
          <w:rFonts w:ascii="Arial" w:hAnsi="Arial" w:cs="Arial"/>
          <w:sz w:val="22"/>
          <w:szCs w:val="22"/>
        </w:rPr>
        <w:t xml:space="preserve"> on its "Early Help for children and families" page, which lays out the idea that </w:t>
      </w:r>
      <w:r w:rsidRPr="3F55682E" w:rsidR="54795067">
        <w:rPr>
          <w:rFonts w:ascii="Arial" w:hAnsi="Arial" w:cs="Arial"/>
          <w:sz w:val="22"/>
          <w:szCs w:val="22"/>
        </w:rPr>
        <w:t>assistance</w:t>
      </w:r>
      <w:r w:rsidRPr="3F55682E" w:rsidR="54795067">
        <w:rPr>
          <w:rFonts w:ascii="Arial" w:hAnsi="Arial" w:cs="Arial"/>
          <w:sz w:val="22"/>
          <w:szCs w:val="22"/>
        </w:rPr>
        <w:t xml:space="preserve"> should be provided "as soon as difficulties start" (Norfolk County Council, n.d.). The page also provides information on eligibility, </w:t>
      </w:r>
      <w:r w:rsidRPr="3F55682E" w:rsidR="54795067">
        <w:rPr>
          <w:rFonts w:ascii="Arial" w:hAnsi="Arial" w:cs="Arial"/>
          <w:sz w:val="22"/>
          <w:szCs w:val="22"/>
        </w:rPr>
        <w:t>stating</w:t>
      </w:r>
      <w:r w:rsidRPr="3F55682E" w:rsidR="54795067">
        <w:rPr>
          <w:rFonts w:ascii="Arial" w:hAnsi="Arial" w:cs="Arial"/>
          <w:sz w:val="22"/>
          <w:szCs w:val="22"/>
        </w:rPr>
        <w:t xml:space="preserve"> that young people with special educational needs or disabilities can receive support up </w:t>
      </w:r>
      <w:r w:rsidRPr="3F55682E" w:rsidR="7BBAC7F6">
        <w:rPr>
          <w:rFonts w:ascii="Arial" w:hAnsi="Arial" w:cs="Arial"/>
          <w:sz w:val="22"/>
          <w:szCs w:val="22"/>
        </w:rPr>
        <w:t>to</w:t>
      </w:r>
      <w:r w:rsidRPr="3F55682E" w:rsidR="54795067">
        <w:rPr>
          <w:rFonts w:ascii="Arial" w:hAnsi="Arial" w:cs="Arial"/>
          <w:sz w:val="22"/>
          <w:szCs w:val="22"/>
        </w:rPr>
        <w:t xml:space="preserve"> the age of 18, or up to 25. This SEND-specific </w:t>
      </w:r>
      <w:r w:rsidRPr="3F55682E" w:rsidR="6238DA59">
        <w:rPr>
          <w:rFonts w:ascii="Arial" w:hAnsi="Arial" w:cs="Arial"/>
          <w:sz w:val="22"/>
          <w:szCs w:val="22"/>
        </w:rPr>
        <w:t>provision of</w:t>
      </w:r>
      <w:r w:rsidRPr="3F55682E" w:rsidR="54795067">
        <w:rPr>
          <w:rFonts w:ascii="Arial" w:hAnsi="Arial" w:cs="Arial"/>
          <w:sz w:val="22"/>
          <w:szCs w:val="22"/>
        </w:rPr>
        <w:t xml:space="preserve"> inclusion is important because it </w:t>
      </w:r>
      <w:r w:rsidRPr="3F55682E" w:rsidR="54795067">
        <w:rPr>
          <w:rFonts w:ascii="Arial" w:hAnsi="Arial" w:cs="Arial"/>
          <w:sz w:val="22"/>
          <w:szCs w:val="22"/>
        </w:rPr>
        <w:t>demonstrates</w:t>
      </w:r>
      <w:r w:rsidRPr="3F55682E" w:rsidR="54795067">
        <w:rPr>
          <w:rFonts w:ascii="Arial" w:hAnsi="Arial" w:cs="Arial"/>
          <w:sz w:val="22"/>
          <w:szCs w:val="22"/>
        </w:rPr>
        <w:t xml:space="preserve"> inclusivity and conforms to legal requirements</w:t>
      </w:r>
      <w:r w:rsidRPr="3F55682E" w:rsidR="0A81ECA3">
        <w:rPr>
          <w:rFonts w:ascii="Arial" w:hAnsi="Arial" w:cs="Arial"/>
          <w:sz w:val="22"/>
          <w:szCs w:val="22"/>
        </w:rPr>
        <w:t>.</w:t>
      </w:r>
    </w:p>
    <w:p w:rsidRPr="0067614F" w:rsidR="0067614F" w:rsidP="00BB2D39" w:rsidRDefault="000E22FC" w14:paraId="7BC103AC" w14:textId="095B1B0C">
      <w:pPr>
        <w:spacing w:line="360" w:lineRule="auto"/>
        <w:ind w:firstLine="720"/>
        <w:jc w:val="both"/>
        <w:rPr>
          <w:rFonts w:ascii="Arial" w:hAnsi="Arial" w:cs="Arial"/>
          <w:sz w:val="22"/>
          <w:szCs w:val="22"/>
        </w:rPr>
      </w:pPr>
      <w:r w:rsidRPr="000E22FC">
        <w:rPr>
          <w:rFonts w:ascii="Arial" w:hAnsi="Arial" w:cs="Arial"/>
          <w:sz w:val="22"/>
          <w:szCs w:val="22"/>
        </w:rPr>
        <w:t>Additionally, Norfolk incorporates Early Help into its Early Childhood and Family Service (ECFS), emphasizing useful offerings like parenting classes, webinars, and stay-and-play groups. This is advantageous since it illustrates the range of support options and connects Early Help to universal services. Nonetheless, professional audiences are the primary focus of Norfolk's website. Along with practitioner guidance notes, it offers comprehensive instructions for uploading Early Help assessments, review plans, and templates. The family-facing content is more disjointed, even though this transparency shows excellent governance and professional clarity</w:t>
      </w:r>
      <w:r w:rsidRPr="0067614F" w:rsidR="0067614F">
        <w:rPr>
          <w:rFonts w:ascii="Arial" w:hAnsi="Arial" w:cs="Arial"/>
          <w:sz w:val="22"/>
          <w:szCs w:val="22"/>
        </w:rPr>
        <w:t>.</w:t>
      </w:r>
    </w:p>
    <w:p w:rsidRPr="0067614F" w:rsidR="0067614F" w:rsidP="00A33D9E" w:rsidRDefault="000E22FC" w14:paraId="1FA8A32B" w14:textId="1EEE75CB">
      <w:pPr>
        <w:spacing w:line="360" w:lineRule="auto"/>
        <w:ind w:firstLine="720"/>
        <w:jc w:val="both"/>
        <w:rPr>
          <w:rFonts w:ascii="Arial" w:hAnsi="Arial" w:cs="Arial"/>
          <w:sz w:val="22"/>
          <w:szCs w:val="22"/>
        </w:rPr>
      </w:pPr>
      <w:r w:rsidRPr="3F55682E" w:rsidR="54795067">
        <w:rPr>
          <w:rFonts w:ascii="Arial" w:hAnsi="Arial" w:cs="Arial"/>
          <w:sz w:val="22"/>
          <w:szCs w:val="22"/>
        </w:rPr>
        <w:t xml:space="preserve">The information for families is </w:t>
      </w:r>
      <w:r w:rsidRPr="3F55682E" w:rsidR="19770AF5">
        <w:rPr>
          <w:rFonts w:ascii="Arial" w:hAnsi="Arial" w:cs="Arial"/>
          <w:sz w:val="22"/>
          <w:szCs w:val="22"/>
        </w:rPr>
        <w:t>spread</w:t>
      </w:r>
      <w:r w:rsidRPr="3F55682E" w:rsidR="54795067">
        <w:rPr>
          <w:rFonts w:ascii="Arial" w:hAnsi="Arial" w:cs="Arial"/>
          <w:sz w:val="22"/>
          <w:szCs w:val="22"/>
        </w:rPr>
        <w:t xml:space="preserve"> over several pages, including ECFS resources, "Being a parent," and "Who can offer support?" Navigating is made more challenging by this dispersion, particularly for parents who may require a single, cohesive explanation during a crisis. Norfolk lacks a clearly marked "Early Help Offer" page, unlike Leicester, which could make it difficult for families to understand the variety of support options available. Therefore, even though Norfolk </w:t>
      </w:r>
      <w:r w:rsidRPr="3F55682E" w:rsidR="54795067">
        <w:rPr>
          <w:rFonts w:ascii="Arial" w:hAnsi="Arial" w:cs="Arial"/>
          <w:sz w:val="22"/>
          <w:szCs w:val="22"/>
        </w:rPr>
        <w:t>exhibits</w:t>
      </w:r>
      <w:r w:rsidRPr="3F55682E" w:rsidR="54795067">
        <w:rPr>
          <w:rFonts w:ascii="Arial" w:hAnsi="Arial" w:cs="Arial"/>
          <w:sz w:val="22"/>
          <w:szCs w:val="22"/>
        </w:rPr>
        <w:t xml:space="preserve"> professional transparency and procedural strength, its public communication is disjointed and runs the risk of offending families who might not </w:t>
      </w:r>
      <w:r w:rsidRPr="3F55682E" w:rsidR="54795067">
        <w:rPr>
          <w:rFonts w:ascii="Arial" w:hAnsi="Arial" w:cs="Arial"/>
          <w:sz w:val="22"/>
          <w:szCs w:val="22"/>
        </w:rPr>
        <w:t>comprehend</w:t>
      </w:r>
      <w:r w:rsidRPr="3F55682E" w:rsidR="54795067">
        <w:rPr>
          <w:rFonts w:ascii="Arial" w:hAnsi="Arial" w:cs="Arial"/>
          <w:sz w:val="22"/>
          <w:szCs w:val="22"/>
        </w:rPr>
        <w:t xml:space="preserve"> the Early Help process</w:t>
      </w:r>
      <w:r w:rsidRPr="3F55682E" w:rsidR="0A81ECA3">
        <w:rPr>
          <w:rFonts w:ascii="Arial" w:hAnsi="Arial" w:cs="Arial"/>
          <w:sz w:val="22"/>
          <w:szCs w:val="22"/>
        </w:rPr>
        <w:t>.</w:t>
      </w:r>
    </w:p>
    <w:p w:rsidRPr="0067614F" w:rsidR="0067614F" w:rsidP="00BB2D39" w:rsidRDefault="0067614F" w14:paraId="238868E9" w14:textId="77777777">
      <w:pPr>
        <w:spacing w:line="360" w:lineRule="auto"/>
        <w:jc w:val="both"/>
        <w:rPr>
          <w:rFonts w:ascii="Arial" w:hAnsi="Arial" w:cs="Arial"/>
          <w:b/>
          <w:bCs/>
          <w:sz w:val="22"/>
          <w:szCs w:val="22"/>
        </w:rPr>
      </w:pPr>
      <w:r w:rsidRPr="0067614F">
        <w:rPr>
          <w:rFonts w:ascii="Arial" w:hAnsi="Arial" w:cs="Arial"/>
          <w:b/>
          <w:bCs/>
          <w:sz w:val="22"/>
          <w:szCs w:val="22"/>
        </w:rPr>
        <w:lastRenderedPageBreak/>
        <w:t>Staffordshire County Council</w:t>
      </w:r>
    </w:p>
    <w:p w:rsidRPr="0067614F" w:rsidR="0067614F" w:rsidP="00A33D9E" w:rsidRDefault="000E22FC" w14:paraId="432D86A4" w14:textId="67702D13">
      <w:pPr>
        <w:spacing w:line="360" w:lineRule="auto"/>
        <w:ind w:firstLine="720"/>
        <w:jc w:val="both"/>
        <w:rPr>
          <w:rFonts w:ascii="Arial" w:hAnsi="Arial" w:cs="Arial"/>
          <w:sz w:val="22"/>
          <w:szCs w:val="22"/>
        </w:rPr>
      </w:pPr>
      <w:r w:rsidRPr="000E22FC">
        <w:rPr>
          <w:rFonts w:ascii="Arial" w:hAnsi="Arial" w:cs="Arial"/>
          <w:sz w:val="22"/>
          <w:szCs w:val="22"/>
        </w:rPr>
        <w:t xml:space="preserve">Early Help is positioned within Staffordshire's Building Resilient Families and Communities (BRFC) initiative and its larger Families First program. The "Support for your family" page encourages families to seek support before problems worsen and conveys the philosophy that "all families need help at times" (Staffordshire County Council, n.d.). </w:t>
      </w:r>
      <w:r w:rsidRPr="000E22FC" w:rsidR="00055B46">
        <w:rPr>
          <w:rFonts w:ascii="Arial" w:hAnsi="Arial" w:cs="Arial"/>
          <w:sz w:val="22"/>
          <w:szCs w:val="22"/>
        </w:rPr>
        <w:t>To</w:t>
      </w:r>
      <w:r w:rsidRPr="000E22FC">
        <w:rPr>
          <w:rFonts w:ascii="Arial" w:hAnsi="Arial" w:cs="Arial"/>
          <w:sz w:val="22"/>
          <w:szCs w:val="22"/>
        </w:rPr>
        <w:t xml:space="preserve"> normalize Early Help and lessen stigma, the website refers families to nearby Family Hubs as easily accessible community areas</w:t>
      </w:r>
      <w:r w:rsidRPr="0067614F" w:rsidR="0067614F">
        <w:rPr>
          <w:rFonts w:ascii="Arial" w:hAnsi="Arial" w:cs="Arial"/>
          <w:sz w:val="22"/>
          <w:szCs w:val="22"/>
        </w:rPr>
        <w:t>.</w:t>
      </w:r>
    </w:p>
    <w:p w:rsidRPr="0067614F" w:rsidR="0067614F" w:rsidP="00A33D9E" w:rsidRDefault="000E22FC" w14:paraId="44930CCE" w14:textId="5C8B59A9">
      <w:pPr>
        <w:spacing w:line="360" w:lineRule="auto"/>
        <w:ind w:firstLine="720"/>
        <w:jc w:val="both"/>
        <w:rPr>
          <w:rFonts w:ascii="Arial" w:hAnsi="Arial" w:cs="Arial"/>
          <w:sz w:val="22"/>
          <w:szCs w:val="22"/>
        </w:rPr>
      </w:pPr>
      <w:r w:rsidRPr="3F55682E" w:rsidR="54795067">
        <w:rPr>
          <w:rFonts w:ascii="Arial" w:hAnsi="Arial" w:cs="Arial"/>
          <w:sz w:val="22"/>
          <w:szCs w:val="22"/>
        </w:rPr>
        <w:t xml:space="preserve">Through its Threshold Framework: Accessing the Right Help at the Right Time, the council also offers clear guidelines </w:t>
      </w:r>
      <w:r w:rsidRPr="3F55682E" w:rsidR="54795067">
        <w:rPr>
          <w:rFonts w:ascii="Arial" w:hAnsi="Arial" w:cs="Arial"/>
          <w:sz w:val="22"/>
          <w:szCs w:val="22"/>
        </w:rPr>
        <w:t>regarding</w:t>
      </w:r>
      <w:r w:rsidRPr="3F55682E" w:rsidR="54795067">
        <w:rPr>
          <w:rFonts w:ascii="Arial" w:hAnsi="Arial" w:cs="Arial"/>
          <w:sz w:val="22"/>
          <w:szCs w:val="22"/>
        </w:rPr>
        <w:t xml:space="preserve"> </w:t>
      </w:r>
      <w:r w:rsidRPr="3F55682E" w:rsidR="32794E9E">
        <w:rPr>
          <w:rFonts w:ascii="Arial" w:hAnsi="Arial" w:cs="Arial"/>
          <w:sz w:val="22"/>
          <w:szCs w:val="22"/>
        </w:rPr>
        <w:t>thresholds needed</w:t>
      </w:r>
      <w:r w:rsidRPr="3F55682E" w:rsidR="54795067">
        <w:rPr>
          <w:rFonts w:ascii="Arial" w:hAnsi="Arial" w:cs="Arial"/>
          <w:sz w:val="22"/>
          <w:szCs w:val="22"/>
        </w:rPr>
        <w:t>. This outlines the four intervention levels and describes how Early Help functions at levels two and three. Because it standardizes decision-making across agencies, this clarity is beneficial to professionals. However, the use of technical terms like "level 2–3" and "thresholds" may make it difficult for families to understand. Although openness is admirable, the lack of summaries in simple terms runs the risk of offending parents who are not familiar with safeguarding procedures</w:t>
      </w:r>
      <w:r w:rsidRPr="3F55682E" w:rsidR="0A81ECA3">
        <w:rPr>
          <w:rFonts w:ascii="Arial" w:hAnsi="Arial" w:cs="Arial"/>
          <w:sz w:val="22"/>
          <w:szCs w:val="22"/>
        </w:rPr>
        <w:t>.</w:t>
      </w:r>
    </w:p>
    <w:p w:rsidRPr="0067614F" w:rsidR="0067614F" w:rsidP="00A33D9E" w:rsidRDefault="000E22FC" w14:paraId="54C56A35" w14:textId="616414DF">
      <w:pPr>
        <w:spacing w:line="360" w:lineRule="auto"/>
        <w:ind w:firstLine="720"/>
        <w:jc w:val="both"/>
        <w:rPr>
          <w:rFonts w:ascii="Arial" w:hAnsi="Arial" w:cs="Arial"/>
          <w:sz w:val="22"/>
          <w:szCs w:val="22"/>
        </w:rPr>
      </w:pPr>
      <w:r w:rsidRPr="000E22FC">
        <w:rPr>
          <w:rFonts w:ascii="Arial" w:hAnsi="Arial" w:cs="Arial"/>
          <w:sz w:val="22"/>
          <w:szCs w:val="22"/>
        </w:rPr>
        <w:t xml:space="preserve">Nonetheless, Staffordshire demonstrates a strong dedication to accountability and transparency. Regular updates on service commissioning are given, family support is incorporated into community-based programs, and its Early Help strategy is published. These actions show that they are in line with the Early Help System Guide's multi-agency governance principles. However, </w:t>
      </w:r>
      <w:r w:rsidRPr="000E22FC" w:rsidR="00055B46">
        <w:rPr>
          <w:rFonts w:ascii="Arial" w:hAnsi="Arial" w:cs="Arial"/>
          <w:sz w:val="22"/>
          <w:szCs w:val="22"/>
        </w:rPr>
        <w:t>like</w:t>
      </w:r>
      <w:r w:rsidRPr="000E22FC">
        <w:rPr>
          <w:rFonts w:ascii="Arial" w:hAnsi="Arial" w:cs="Arial"/>
          <w:sz w:val="22"/>
          <w:szCs w:val="22"/>
        </w:rPr>
        <w:t xml:space="preserve"> Norfolk, Staffordshire would profit from a more family-friendly explanation of what Early Help comprises, backed by illustrated manuals or condensed materials</w:t>
      </w:r>
      <w:r w:rsidRPr="0067614F" w:rsidR="0067614F">
        <w:rPr>
          <w:rFonts w:ascii="Arial" w:hAnsi="Arial" w:cs="Arial"/>
          <w:sz w:val="22"/>
          <w:szCs w:val="22"/>
        </w:rPr>
        <w:t>.</w:t>
      </w:r>
    </w:p>
    <w:p w:rsidRPr="0067614F" w:rsidR="0067614F" w:rsidP="00BB2D39" w:rsidRDefault="0067614F" w14:paraId="34884527" w14:textId="77777777">
      <w:pPr>
        <w:spacing w:line="360" w:lineRule="auto"/>
        <w:jc w:val="both"/>
        <w:rPr>
          <w:rFonts w:ascii="Arial" w:hAnsi="Arial" w:cs="Arial"/>
          <w:b/>
          <w:bCs/>
          <w:sz w:val="22"/>
          <w:szCs w:val="22"/>
        </w:rPr>
      </w:pPr>
      <w:r w:rsidRPr="0067614F">
        <w:rPr>
          <w:rFonts w:ascii="Arial" w:hAnsi="Arial" w:cs="Arial"/>
          <w:b/>
          <w:bCs/>
          <w:sz w:val="22"/>
          <w:szCs w:val="22"/>
        </w:rPr>
        <w:t>Comparative Analysis</w:t>
      </w:r>
    </w:p>
    <w:p w:rsidRPr="0067614F" w:rsidR="0067614F" w:rsidP="00A33D9E" w:rsidRDefault="000E22FC" w14:paraId="6AD1B119" w14:textId="5B2207F2">
      <w:pPr>
        <w:spacing w:line="360" w:lineRule="auto"/>
        <w:ind w:firstLine="720"/>
        <w:jc w:val="both"/>
        <w:rPr>
          <w:rFonts w:ascii="Arial" w:hAnsi="Arial" w:cs="Arial"/>
          <w:sz w:val="22"/>
          <w:szCs w:val="22"/>
        </w:rPr>
      </w:pPr>
      <w:r w:rsidRPr="3F55682E" w:rsidR="5ED0AD1F">
        <w:rPr>
          <w:rFonts w:ascii="Arial" w:hAnsi="Arial" w:cs="Arial"/>
          <w:sz w:val="22"/>
          <w:szCs w:val="22"/>
        </w:rPr>
        <w:t>The ways these three authorities convey Early Help differ significantly, according to a comparative analysis.</w:t>
      </w:r>
      <w:r w:rsidRPr="3F55682E" w:rsidR="54795067">
        <w:rPr>
          <w:rFonts w:ascii="Arial" w:hAnsi="Arial" w:cs="Arial"/>
          <w:sz w:val="22"/>
          <w:szCs w:val="22"/>
        </w:rPr>
        <w:t xml:space="preserve"> With a specific Early Help section, a well-defined "offer," and simple referral procedures, Leicester stands out for being easily accessible. Additionally, its integration with the "Families Leicester" domain shows a conscious effort to make the content accessible to parents</w:t>
      </w:r>
      <w:r w:rsidRPr="3F55682E" w:rsidR="0A81ECA3">
        <w:rPr>
          <w:rFonts w:ascii="Arial" w:hAnsi="Arial" w:cs="Arial"/>
          <w:sz w:val="22"/>
          <w:szCs w:val="22"/>
        </w:rPr>
        <w:t>.</w:t>
      </w:r>
    </w:p>
    <w:p w:rsidRPr="0067614F" w:rsidR="0067614F" w:rsidP="00A33D9E" w:rsidRDefault="000E22FC" w14:paraId="0983F450" w14:textId="17FED0DF">
      <w:pPr>
        <w:spacing w:line="360" w:lineRule="auto"/>
        <w:ind w:firstLine="720"/>
        <w:jc w:val="both"/>
        <w:rPr>
          <w:rFonts w:ascii="Arial" w:hAnsi="Arial" w:cs="Arial"/>
          <w:sz w:val="22"/>
          <w:szCs w:val="22"/>
        </w:rPr>
      </w:pPr>
      <w:r w:rsidRPr="3F55682E" w:rsidR="54795067">
        <w:rPr>
          <w:rFonts w:ascii="Arial" w:hAnsi="Arial" w:cs="Arial"/>
          <w:sz w:val="22"/>
          <w:szCs w:val="22"/>
        </w:rPr>
        <w:t xml:space="preserve">In contrast, Norfolk is excellent at </w:t>
      </w:r>
      <w:r w:rsidRPr="3F55682E" w:rsidR="54795067">
        <w:rPr>
          <w:rFonts w:ascii="Arial" w:hAnsi="Arial" w:cs="Arial"/>
          <w:sz w:val="22"/>
          <w:szCs w:val="22"/>
        </w:rPr>
        <w:t>providing</w:t>
      </w:r>
      <w:r w:rsidRPr="3F55682E" w:rsidR="54795067">
        <w:rPr>
          <w:rFonts w:ascii="Arial" w:hAnsi="Arial" w:cs="Arial"/>
          <w:sz w:val="22"/>
          <w:szCs w:val="22"/>
        </w:rPr>
        <w:t xml:space="preserve"> professional advice. Although its upload systems and comprehensive templates </w:t>
      </w:r>
      <w:r w:rsidRPr="3F55682E" w:rsidR="54795067">
        <w:rPr>
          <w:rFonts w:ascii="Arial" w:hAnsi="Arial" w:cs="Arial"/>
          <w:sz w:val="22"/>
          <w:szCs w:val="22"/>
        </w:rPr>
        <w:t>demonstrate</w:t>
      </w:r>
      <w:r w:rsidRPr="3F55682E" w:rsidR="54795067">
        <w:rPr>
          <w:rFonts w:ascii="Arial" w:hAnsi="Arial" w:cs="Arial"/>
          <w:sz w:val="22"/>
          <w:szCs w:val="22"/>
        </w:rPr>
        <w:t xml:space="preserve"> a sophisticated professional infrastructure, navigating the dispersed family-oriented content is challenging. Families might have trouble </w:t>
      </w:r>
      <w:r w:rsidRPr="3F55682E" w:rsidR="79C06F1F">
        <w:rPr>
          <w:rFonts w:ascii="Arial" w:hAnsi="Arial" w:cs="Arial"/>
          <w:sz w:val="22"/>
          <w:szCs w:val="22"/>
        </w:rPr>
        <w:t>producing</w:t>
      </w:r>
      <w:r w:rsidRPr="3F55682E" w:rsidR="54795067">
        <w:rPr>
          <w:rFonts w:ascii="Arial" w:hAnsi="Arial" w:cs="Arial"/>
          <w:sz w:val="22"/>
          <w:szCs w:val="22"/>
        </w:rPr>
        <w:t xml:space="preserve"> a cohesive summary, which could jeopardize early involvement</w:t>
      </w:r>
      <w:r w:rsidRPr="3F55682E" w:rsidR="0A81ECA3">
        <w:rPr>
          <w:rFonts w:ascii="Arial" w:hAnsi="Arial" w:cs="Arial"/>
          <w:sz w:val="22"/>
          <w:szCs w:val="22"/>
        </w:rPr>
        <w:t>.</w:t>
      </w:r>
    </w:p>
    <w:p w:rsidRPr="0067614F" w:rsidR="0067614F" w:rsidP="00A33D9E" w:rsidRDefault="004B5BE0" w14:paraId="264047A7" w14:textId="7127F45B">
      <w:pPr>
        <w:spacing w:line="360" w:lineRule="auto"/>
        <w:ind w:firstLine="720"/>
        <w:jc w:val="both"/>
        <w:rPr>
          <w:rFonts w:ascii="Arial" w:hAnsi="Arial" w:cs="Arial"/>
          <w:sz w:val="22"/>
          <w:szCs w:val="22"/>
        </w:rPr>
      </w:pPr>
      <w:r w:rsidRPr="3F55682E" w:rsidR="47ED9501">
        <w:rPr>
          <w:rFonts w:ascii="Arial" w:hAnsi="Arial" w:cs="Arial"/>
          <w:sz w:val="22"/>
          <w:szCs w:val="22"/>
        </w:rPr>
        <w:t xml:space="preserve">Staffordshire places Early Help within larger family programs and community hubs, </w:t>
      </w:r>
      <w:r w:rsidRPr="3F55682E" w:rsidR="47ED9501">
        <w:rPr>
          <w:rFonts w:ascii="Arial" w:hAnsi="Arial" w:cs="Arial"/>
          <w:sz w:val="22"/>
          <w:szCs w:val="22"/>
        </w:rPr>
        <w:t>exhibiting</w:t>
      </w:r>
      <w:r w:rsidRPr="3F55682E" w:rsidR="47ED9501">
        <w:rPr>
          <w:rFonts w:ascii="Arial" w:hAnsi="Arial" w:cs="Arial"/>
          <w:sz w:val="22"/>
          <w:szCs w:val="22"/>
        </w:rPr>
        <w:t xml:space="preserve"> transparency and strong strategic coherence. However, families may find the process less accessible due to its reliance on technical safeguarding language. Parents might be discouraged from seeking help if they </w:t>
      </w:r>
      <w:r w:rsidRPr="3F55682E" w:rsidR="264AFE0B">
        <w:rPr>
          <w:rFonts w:ascii="Arial" w:hAnsi="Arial" w:cs="Arial"/>
          <w:sz w:val="22"/>
          <w:szCs w:val="22"/>
        </w:rPr>
        <w:t>do not</w:t>
      </w:r>
      <w:r w:rsidRPr="3F55682E" w:rsidR="47ED9501">
        <w:rPr>
          <w:rFonts w:ascii="Arial" w:hAnsi="Arial" w:cs="Arial"/>
          <w:sz w:val="22"/>
          <w:szCs w:val="22"/>
        </w:rPr>
        <w:t xml:space="preserve"> fully </w:t>
      </w:r>
      <w:r w:rsidRPr="3F55682E" w:rsidR="47ED9501">
        <w:rPr>
          <w:rFonts w:ascii="Arial" w:hAnsi="Arial" w:cs="Arial"/>
          <w:sz w:val="22"/>
          <w:szCs w:val="22"/>
        </w:rPr>
        <w:t>comprehend</w:t>
      </w:r>
      <w:r w:rsidRPr="3F55682E" w:rsidR="47ED9501">
        <w:rPr>
          <w:rFonts w:ascii="Arial" w:hAnsi="Arial" w:cs="Arial"/>
          <w:sz w:val="22"/>
          <w:szCs w:val="22"/>
        </w:rPr>
        <w:t xml:space="preserve"> how thresholds apply to them</w:t>
      </w:r>
      <w:r w:rsidRPr="3F55682E" w:rsidR="0A81ECA3">
        <w:rPr>
          <w:rFonts w:ascii="Arial" w:hAnsi="Arial" w:cs="Arial"/>
          <w:sz w:val="22"/>
          <w:szCs w:val="22"/>
        </w:rPr>
        <w:t>.</w:t>
      </w:r>
    </w:p>
    <w:p w:rsidRPr="0067614F" w:rsidR="0067614F" w:rsidP="00A33D9E" w:rsidRDefault="004B5BE0" w14:paraId="0A67AA09" w14:textId="29A6582B">
      <w:pPr>
        <w:spacing w:line="360" w:lineRule="auto"/>
        <w:ind w:firstLine="720"/>
        <w:jc w:val="both"/>
        <w:rPr>
          <w:rFonts w:ascii="Arial" w:hAnsi="Arial" w:cs="Arial"/>
          <w:sz w:val="22"/>
          <w:szCs w:val="22"/>
        </w:rPr>
      </w:pPr>
      <w:r w:rsidRPr="004B5BE0">
        <w:rPr>
          <w:rFonts w:ascii="Arial" w:hAnsi="Arial" w:cs="Arial"/>
          <w:sz w:val="22"/>
          <w:szCs w:val="22"/>
        </w:rPr>
        <w:t>In conclusion, Leicester adopts the most well-rounded strategy, whereas Norfolk and Staffordshire must enhance family cohesion and accessibility</w:t>
      </w:r>
      <w:r w:rsidRPr="0067614F" w:rsidR="0067614F">
        <w:rPr>
          <w:rFonts w:ascii="Arial" w:hAnsi="Arial" w:cs="Arial"/>
          <w:sz w:val="22"/>
          <w:szCs w:val="22"/>
        </w:rPr>
        <w:t>.</w:t>
      </w:r>
    </w:p>
    <w:p w:rsidRPr="0067614F" w:rsidR="0067614F" w:rsidP="00BB2D39" w:rsidRDefault="0067614F" w14:paraId="45F2CF6B" w14:textId="77777777">
      <w:pPr>
        <w:spacing w:line="360" w:lineRule="auto"/>
        <w:jc w:val="both"/>
        <w:rPr>
          <w:rFonts w:ascii="Arial" w:hAnsi="Arial" w:cs="Arial"/>
          <w:b/>
          <w:bCs/>
          <w:sz w:val="22"/>
          <w:szCs w:val="22"/>
        </w:rPr>
      </w:pPr>
      <w:r w:rsidRPr="0067614F">
        <w:rPr>
          <w:rFonts w:ascii="Arial" w:hAnsi="Arial" w:cs="Arial"/>
          <w:b/>
          <w:bCs/>
          <w:sz w:val="22"/>
          <w:szCs w:val="22"/>
        </w:rPr>
        <w:t>Conclusion and Recommendations</w:t>
      </w:r>
    </w:p>
    <w:p w:rsidRPr="0067614F" w:rsidR="0067614F" w:rsidP="00BB2D39" w:rsidRDefault="004B5BE0" w14:paraId="0F0C25E6" w14:textId="217FF0C1">
      <w:pPr>
        <w:spacing w:line="360" w:lineRule="auto"/>
        <w:jc w:val="both"/>
        <w:rPr>
          <w:rFonts w:ascii="Arial" w:hAnsi="Arial" w:cs="Arial"/>
          <w:sz w:val="22"/>
          <w:szCs w:val="22"/>
        </w:rPr>
      </w:pPr>
      <w:r w:rsidRPr="07593502" w:rsidR="47ED9501">
        <w:rPr>
          <w:rFonts w:ascii="Arial" w:hAnsi="Arial" w:cs="Arial"/>
          <w:sz w:val="22"/>
          <w:szCs w:val="22"/>
        </w:rPr>
        <w:t xml:space="preserve">Although all three councils fulfill their legal obligations to </w:t>
      </w:r>
      <w:r w:rsidRPr="07593502" w:rsidR="47ED9501">
        <w:rPr>
          <w:rFonts w:ascii="Arial" w:hAnsi="Arial" w:cs="Arial"/>
          <w:sz w:val="22"/>
          <w:szCs w:val="22"/>
        </w:rPr>
        <w:t>disseminate</w:t>
      </w:r>
      <w:r w:rsidRPr="07593502" w:rsidR="47ED9501">
        <w:rPr>
          <w:rFonts w:ascii="Arial" w:hAnsi="Arial" w:cs="Arial"/>
          <w:sz w:val="22"/>
          <w:szCs w:val="22"/>
        </w:rPr>
        <w:t xml:space="preserve"> information about Early Help, this analysis shows that there are notable disparities in terms of effectiveness and accessibility. The most successful model is offered by Leicester City Council, which gives professionals and families clear, transparent, and useful advice. Despite having excellent professional documentation and governance, </w:t>
      </w:r>
      <w:bookmarkStart w:name="_Int_avmktrQF" w:id="857362236"/>
      <w:r w:rsidRPr="07593502" w:rsidR="5DAAAF39">
        <w:rPr>
          <w:rFonts w:ascii="Arial" w:hAnsi="Arial" w:cs="Arial"/>
          <w:sz w:val="22"/>
          <w:szCs w:val="22"/>
        </w:rPr>
        <w:t>Norfolk</w:t>
      </w:r>
      <w:bookmarkEnd w:id="857362236"/>
      <w:r w:rsidRPr="07593502" w:rsidR="47ED9501">
        <w:rPr>
          <w:rFonts w:ascii="Arial" w:hAnsi="Arial" w:cs="Arial"/>
          <w:sz w:val="22"/>
          <w:szCs w:val="22"/>
        </w:rPr>
        <w:t xml:space="preserve"> and Staffordshire struggle to provide Early Help in an approachable way</w:t>
      </w:r>
      <w:r w:rsidRPr="07593502" w:rsidR="0A81ECA3">
        <w:rPr>
          <w:rFonts w:ascii="Arial" w:hAnsi="Arial" w:cs="Arial"/>
          <w:sz w:val="22"/>
          <w:szCs w:val="22"/>
        </w:rPr>
        <w:t>.</w:t>
      </w:r>
    </w:p>
    <w:p w:rsidRPr="0067614F" w:rsidR="0067614F" w:rsidP="00BB2D39" w:rsidRDefault="0067614F" w14:paraId="60169CDA" w14:textId="77777777">
      <w:pPr>
        <w:spacing w:line="360" w:lineRule="auto"/>
        <w:jc w:val="both"/>
        <w:rPr>
          <w:rFonts w:ascii="Arial" w:hAnsi="Arial" w:cs="Arial"/>
          <w:sz w:val="22"/>
          <w:szCs w:val="22"/>
        </w:rPr>
      </w:pPr>
      <w:r w:rsidRPr="0067614F">
        <w:rPr>
          <w:rFonts w:ascii="Arial" w:hAnsi="Arial" w:cs="Arial"/>
          <w:sz w:val="22"/>
          <w:szCs w:val="22"/>
        </w:rPr>
        <w:t>To improve, councils should:</w:t>
      </w:r>
    </w:p>
    <w:p w:rsidRPr="0067614F" w:rsidR="0067614F" w:rsidP="00BB2D39" w:rsidRDefault="0067614F" w14:paraId="5E8C4F27" w14:textId="7D078CAB">
      <w:pPr>
        <w:numPr>
          <w:ilvl w:val="0"/>
          <w:numId w:val="4"/>
        </w:numPr>
        <w:spacing w:line="360" w:lineRule="auto"/>
        <w:jc w:val="both"/>
        <w:rPr>
          <w:rFonts w:ascii="Arial" w:hAnsi="Arial" w:cs="Arial"/>
          <w:sz w:val="22"/>
          <w:szCs w:val="22"/>
        </w:rPr>
      </w:pPr>
      <w:r w:rsidRPr="0067614F">
        <w:rPr>
          <w:rFonts w:ascii="Arial" w:hAnsi="Arial" w:cs="Arial"/>
          <w:sz w:val="22"/>
          <w:szCs w:val="22"/>
        </w:rPr>
        <w:t xml:space="preserve">Create </w:t>
      </w:r>
      <w:r w:rsidRPr="0067614F" w:rsidR="00055B46">
        <w:rPr>
          <w:rFonts w:ascii="Arial" w:hAnsi="Arial" w:cs="Arial"/>
          <w:sz w:val="22"/>
          <w:szCs w:val="22"/>
        </w:rPr>
        <w:t>centralized</w:t>
      </w:r>
      <w:r w:rsidRPr="0067614F">
        <w:rPr>
          <w:rFonts w:ascii="Arial" w:hAnsi="Arial" w:cs="Arial"/>
          <w:sz w:val="22"/>
          <w:szCs w:val="22"/>
        </w:rPr>
        <w:t xml:space="preserve"> “Early Help Offer” pages that clearly outline available services.</w:t>
      </w:r>
    </w:p>
    <w:p w:rsidRPr="0067614F" w:rsidR="0067614F" w:rsidP="00BB2D39" w:rsidRDefault="0067614F" w14:paraId="47C583F4" w14:textId="77777777">
      <w:pPr>
        <w:numPr>
          <w:ilvl w:val="0"/>
          <w:numId w:val="4"/>
        </w:numPr>
        <w:spacing w:line="360" w:lineRule="auto"/>
        <w:jc w:val="both"/>
        <w:rPr>
          <w:rFonts w:ascii="Arial" w:hAnsi="Arial" w:cs="Arial"/>
          <w:sz w:val="22"/>
          <w:szCs w:val="22"/>
        </w:rPr>
      </w:pPr>
      <w:r w:rsidRPr="0067614F">
        <w:rPr>
          <w:rFonts w:ascii="Arial" w:hAnsi="Arial" w:cs="Arial"/>
          <w:sz w:val="22"/>
          <w:szCs w:val="22"/>
        </w:rPr>
        <w:t>Adopt plain English and family-friendly explanations, avoiding excessive jargon.</w:t>
      </w:r>
    </w:p>
    <w:p w:rsidRPr="0067614F" w:rsidR="0067614F" w:rsidP="00BB2D39" w:rsidRDefault="0067614F" w14:paraId="7F63F9FC" w14:textId="77777777">
      <w:pPr>
        <w:numPr>
          <w:ilvl w:val="0"/>
          <w:numId w:val="4"/>
        </w:numPr>
        <w:spacing w:line="360" w:lineRule="auto"/>
        <w:jc w:val="both"/>
        <w:rPr>
          <w:rFonts w:ascii="Arial" w:hAnsi="Arial" w:cs="Arial"/>
          <w:sz w:val="22"/>
          <w:szCs w:val="22"/>
        </w:rPr>
      </w:pPr>
      <w:r w:rsidRPr="0067614F">
        <w:rPr>
          <w:rFonts w:ascii="Arial" w:hAnsi="Arial" w:cs="Arial"/>
          <w:sz w:val="22"/>
          <w:szCs w:val="22"/>
        </w:rPr>
        <w:t>Use visual aids such as flowcharts or videos to explain processes.</w:t>
      </w:r>
    </w:p>
    <w:p w:rsidRPr="0067614F" w:rsidR="0067614F" w:rsidP="00BB2D39" w:rsidRDefault="0067614F" w14:paraId="397A2A4A" w14:textId="77777777">
      <w:pPr>
        <w:numPr>
          <w:ilvl w:val="0"/>
          <w:numId w:val="4"/>
        </w:numPr>
        <w:spacing w:line="360" w:lineRule="auto"/>
        <w:jc w:val="both"/>
        <w:rPr>
          <w:rFonts w:ascii="Arial" w:hAnsi="Arial" w:cs="Arial"/>
          <w:sz w:val="22"/>
          <w:szCs w:val="22"/>
        </w:rPr>
      </w:pPr>
      <w:r w:rsidRPr="0067614F">
        <w:rPr>
          <w:rFonts w:ascii="Arial" w:hAnsi="Arial" w:cs="Arial"/>
          <w:sz w:val="22"/>
          <w:szCs w:val="22"/>
        </w:rPr>
        <w:t>Ensure referral routes for families are prominent and easy to follow</w:t>
      </w:r>
      <w:r w:rsidRPr="0067614F">
        <w:rPr>
          <w:rFonts w:ascii="Arial" w:hAnsi="Arial" w:cs="Arial"/>
          <w:b/>
          <w:bCs/>
          <w:sz w:val="22"/>
          <w:szCs w:val="22"/>
        </w:rPr>
        <w:t>.</w:t>
      </w:r>
    </w:p>
    <w:p w:rsidRPr="0067614F" w:rsidR="0067614F" w:rsidP="00BB2D39" w:rsidRDefault="0067614F" w14:paraId="1EB52889" w14:textId="77777777">
      <w:pPr>
        <w:numPr>
          <w:ilvl w:val="0"/>
          <w:numId w:val="4"/>
        </w:numPr>
        <w:spacing w:line="360" w:lineRule="auto"/>
        <w:jc w:val="both"/>
        <w:rPr>
          <w:rFonts w:ascii="Arial" w:hAnsi="Arial" w:cs="Arial"/>
          <w:sz w:val="22"/>
          <w:szCs w:val="22"/>
        </w:rPr>
      </w:pPr>
      <w:r w:rsidRPr="0067614F">
        <w:rPr>
          <w:rFonts w:ascii="Arial" w:hAnsi="Arial" w:cs="Arial"/>
          <w:sz w:val="22"/>
          <w:szCs w:val="22"/>
        </w:rPr>
        <w:t>Highlight Early Help on homepages, making it visible without deep navigation.</w:t>
      </w:r>
    </w:p>
    <w:p w:rsidRPr="0067614F" w:rsidR="0067614F" w:rsidP="00BB2D39" w:rsidRDefault="0067614F" w14:paraId="26E0C678" w14:textId="77777777">
      <w:pPr>
        <w:numPr>
          <w:ilvl w:val="0"/>
          <w:numId w:val="4"/>
        </w:numPr>
        <w:spacing w:line="360" w:lineRule="auto"/>
        <w:jc w:val="both"/>
        <w:rPr>
          <w:rFonts w:ascii="Arial" w:hAnsi="Arial" w:cs="Arial"/>
          <w:sz w:val="22"/>
          <w:szCs w:val="22"/>
        </w:rPr>
      </w:pPr>
      <w:r w:rsidRPr="0067614F">
        <w:rPr>
          <w:rFonts w:ascii="Arial" w:hAnsi="Arial" w:cs="Arial"/>
          <w:sz w:val="22"/>
          <w:szCs w:val="22"/>
        </w:rPr>
        <w:t>Provide feedback mechanisms, allowing families to report on whether the information was helpful.</w:t>
      </w:r>
    </w:p>
    <w:p w:rsidRPr="0067614F" w:rsidR="0067614F" w:rsidP="00BB2D39" w:rsidRDefault="004B5BE0" w14:paraId="182AB400" w14:textId="370D1DE6">
      <w:pPr>
        <w:spacing w:line="360" w:lineRule="auto"/>
        <w:jc w:val="both"/>
        <w:rPr>
          <w:rFonts w:ascii="Arial" w:hAnsi="Arial" w:cs="Arial"/>
          <w:sz w:val="22"/>
          <w:szCs w:val="22"/>
        </w:rPr>
      </w:pPr>
      <w:r w:rsidRPr="004B5BE0">
        <w:rPr>
          <w:rFonts w:ascii="Arial" w:hAnsi="Arial" w:cs="Arial"/>
          <w:sz w:val="22"/>
          <w:szCs w:val="22"/>
        </w:rPr>
        <w:t>Local governments could better align their websites with the Early Help System Guide and Working Together to Safeguard Children 2023 principles by putting these changes into practice. In the end, easier communication may promote early support adoption, lower risk escalation, and improve outcomes for kids and families</w:t>
      </w:r>
      <w:r w:rsidRPr="0067614F" w:rsidR="0067614F">
        <w:rPr>
          <w:rFonts w:ascii="Arial" w:hAnsi="Arial" w:cs="Arial"/>
          <w:sz w:val="22"/>
          <w:szCs w:val="22"/>
        </w:rPr>
        <w:t>.</w:t>
      </w:r>
    </w:p>
    <w:p w:rsidRPr="0067614F" w:rsidR="0067614F" w:rsidP="00BB2D39" w:rsidRDefault="0067614F" w14:paraId="1FA762C6" w14:textId="66386673">
      <w:pPr>
        <w:spacing w:line="360" w:lineRule="auto"/>
        <w:jc w:val="both"/>
        <w:rPr>
          <w:rFonts w:ascii="Arial" w:hAnsi="Arial" w:cs="Arial"/>
          <w:sz w:val="22"/>
          <w:szCs w:val="22"/>
        </w:rPr>
      </w:pPr>
      <w:r w:rsidRPr="00BB2D39">
        <w:rPr>
          <w:rFonts w:ascii="Arial" w:hAnsi="Arial" w:cs="Arial"/>
          <w:sz w:val="22"/>
          <w:szCs w:val="22"/>
        </w:rPr>
        <w:br w:type="page"/>
      </w:r>
    </w:p>
    <w:p w:rsidRPr="0067614F" w:rsidR="0067614F" w:rsidP="00BB2D39" w:rsidRDefault="0067614F" w14:paraId="1FD8BC8D" w14:textId="77777777">
      <w:pPr>
        <w:spacing w:line="360" w:lineRule="auto"/>
        <w:jc w:val="both"/>
        <w:rPr>
          <w:rFonts w:ascii="Arial" w:hAnsi="Arial" w:cs="Arial"/>
          <w:b/>
          <w:bCs/>
          <w:sz w:val="22"/>
          <w:szCs w:val="22"/>
        </w:rPr>
      </w:pPr>
      <w:r w:rsidRPr="0067614F">
        <w:rPr>
          <w:rFonts w:ascii="Arial" w:hAnsi="Arial" w:cs="Arial"/>
          <w:b/>
          <w:bCs/>
          <w:sz w:val="22"/>
          <w:szCs w:val="22"/>
        </w:rPr>
        <w:lastRenderedPageBreak/>
        <w:t>References</w:t>
      </w:r>
    </w:p>
    <w:p w:rsidRPr="00D27A89" w:rsidR="00D27A89" w:rsidP="00D27A89" w:rsidRDefault="00D27A89" w14:paraId="15FF00FD" w14:textId="56BDC123">
      <w:pPr>
        <w:spacing w:line="360" w:lineRule="auto"/>
        <w:ind w:left="720" w:hanging="720"/>
        <w:jc w:val="both"/>
        <w:rPr>
          <w:rFonts w:ascii="Arial" w:hAnsi="Arial" w:cs="Arial"/>
          <w:sz w:val="22"/>
          <w:szCs w:val="22"/>
        </w:rPr>
      </w:pPr>
      <w:r w:rsidRPr="3F55682E" w:rsidR="77C730C2">
        <w:rPr>
          <w:rFonts w:ascii="Arial" w:hAnsi="Arial" w:cs="Arial"/>
          <w:sz w:val="22"/>
          <w:szCs w:val="22"/>
        </w:rPr>
        <w:t xml:space="preserve">Department </w:t>
      </w:r>
      <w:r w:rsidRPr="3F55682E" w:rsidR="7ED6AF80">
        <w:rPr>
          <w:rFonts w:ascii="Arial" w:hAnsi="Arial" w:cs="Arial"/>
          <w:sz w:val="22"/>
          <w:szCs w:val="22"/>
        </w:rPr>
        <w:t>of</w:t>
      </w:r>
      <w:r w:rsidRPr="3F55682E" w:rsidR="77C730C2">
        <w:rPr>
          <w:rFonts w:ascii="Arial" w:hAnsi="Arial" w:cs="Arial"/>
          <w:sz w:val="22"/>
          <w:szCs w:val="22"/>
        </w:rPr>
        <w:t xml:space="preserve"> Education. (2023). </w:t>
      </w:r>
      <w:r w:rsidRPr="3F55682E" w:rsidR="77C730C2">
        <w:rPr>
          <w:rFonts w:ascii="Arial" w:hAnsi="Arial" w:cs="Arial"/>
          <w:i w:val="1"/>
          <w:iCs w:val="1"/>
          <w:sz w:val="22"/>
          <w:szCs w:val="22"/>
        </w:rPr>
        <w:t xml:space="preserve">Working together to safeguard children: A guide to inter-agency </w:t>
      </w:r>
      <w:r w:rsidRPr="3F55682E" w:rsidR="67C575D3">
        <w:rPr>
          <w:rFonts w:ascii="Arial" w:hAnsi="Arial" w:cs="Arial"/>
          <w:i w:val="1"/>
          <w:iCs w:val="1"/>
          <w:sz w:val="22"/>
          <w:szCs w:val="22"/>
        </w:rPr>
        <w:t>work</w:t>
      </w:r>
      <w:r w:rsidRPr="3F55682E" w:rsidR="77C730C2">
        <w:rPr>
          <w:rFonts w:ascii="Arial" w:hAnsi="Arial" w:cs="Arial"/>
          <w:i w:val="1"/>
          <w:iCs w:val="1"/>
          <w:sz w:val="22"/>
          <w:szCs w:val="22"/>
        </w:rPr>
        <w:t xml:space="preserve"> to safeguard and promote the welfare</w:t>
      </w:r>
      <w:r w:rsidRPr="3F55682E" w:rsidR="77C730C2">
        <w:rPr>
          <w:rFonts w:ascii="Arial" w:hAnsi="Arial" w:cs="Arial"/>
          <w:i w:val="1"/>
          <w:iCs w:val="1"/>
          <w:sz w:val="22"/>
          <w:szCs w:val="22"/>
        </w:rPr>
        <w:t xml:space="preserve"> of children</w:t>
      </w:r>
      <w:r w:rsidRPr="3F55682E" w:rsidR="77C730C2">
        <w:rPr>
          <w:rFonts w:ascii="Arial" w:hAnsi="Arial" w:cs="Arial"/>
          <w:sz w:val="22"/>
          <w:szCs w:val="22"/>
        </w:rPr>
        <w:t>. GOV.UK.</w:t>
      </w:r>
    </w:p>
    <w:p w:rsidRPr="0067614F" w:rsidR="00D27A89" w:rsidP="00A33D9E" w:rsidRDefault="00D27A89" w14:paraId="72D59E82" w14:textId="77777777">
      <w:pPr>
        <w:spacing w:line="360" w:lineRule="auto"/>
        <w:ind w:left="720" w:hanging="720"/>
        <w:jc w:val="both"/>
        <w:rPr>
          <w:rFonts w:ascii="Arial" w:hAnsi="Arial" w:cs="Arial"/>
          <w:sz w:val="22"/>
          <w:szCs w:val="22"/>
        </w:rPr>
      </w:pPr>
      <w:r w:rsidRPr="0067614F">
        <w:rPr>
          <w:rFonts w:ascii="Arial" w:hAnsi="Arial" w:cs="Arial"/>
          <w:sz w:val="22"/>
          <w:szCs w:val="22"/>
        </w:rPr>
        <w:t xml:space="preserve">Department for Levelling Up, Housing and Communities (DLUHC). (2022). </w:t>
      </w:r>
      <w:r w:rsidRPr="0067614F">
        <w:rPr>
          <w:rFonts w:ascii="Arial" w:hAnsi="Arial" w:cs="Arial"/>
          <w:i/>
          <w:iCs/>
          <w:sz w:val="22"/>
          <w:szCs w:val="22"/>
        </w:rPr>
        <w:t>Supporting Families:</w:t>
      </w:r>
      <w:r>
        <w:rPr>
          <w:rFonts w:ascii="Arial" w:hAnsi="Arial" w:cs="Arial"/>
          <w:i/>
          <w:iCs/>
          <w:sz w:val="22"/>
          <w:szCs w:val="22"/>
        </w:rPr>
        <w:t xml:space="preserve"> </w:t>
      </w:r>
      <w:r w:rsidRPr="0067614F">
        <w:rPr>
          <w:rFonts w:ascii="Arial" w:hAnsi="Arial" w:cs="Arial"/>
          <w:i/>
          <w:iCs/>
          <w:sz w:val="22"/>
          <w:szCs w:val="22"/>
        </w:rPr>
        <w:t>Early Help System Guide</w:t>
      </w:r>
      <w:r w:rsidRPr="0067614F">
        <w:rPr>
          <w:rFonts w:ascii="Arial" w:hAnsi="Arial" w:cs="Arial"/>
          <w:sz w:val="22"/>
          <w:szCs w:val="22"/>
        </w:rPr>
        <w:t>. Retrieved from</w:t>
      </w:r>
      <w:r>
        <w:rPr>
          <w:rFonts w:ascii="Arial" w:hAnsi="Arial" w:cs="Arial"/>
          <w:sz w:val="22"/>
          <w:szCs w:val="22"/>
        </w:rPr>
        <w:t xml:space="preserve"> </w:t>
      </w:r>
      <w:hyperlink w:history="1" r:id="rId5">
        <w:r w:rsidRPr="0067614F">
          <w:rPr>
            <w:rStyle w:val="Hyperlink"/>
            <w:rFonts w:ascii="Arial" w:hAnsi="Arial" w:cs="Arial"/>
            <w:sz w:val="22"/>
            <w:szCs w:val="22"/>
          </w:rPr>
          <w:t>https://www.gov.uk/government/publications/supporting-families-early-help-system-guide</w:t>
        </w:r>
      </w:hyperlink>
    </w:p>
    <w:p w:rsidRPr="00D27A89" w:rsidR="00D27A89" w:rsidP="00D27A89" w:rsidRDefault="00D27A89" w14:paraId="082ECEB3" w14:textId="77777777">
      <w:pPr>
        <w:spacing w:line="360" w:lineRule="auto"/>
        <w:ind w:left="720" w:hanging="720"/>
        <w:jc w:val="both"/>
        <w:rPr>
          <w:rFonts w:ascii="Arial" w:hAnsi="Arial" w:cs="Arial"/>
          <w:sz w:val="22"/>
          <w:szCs w:val="22"/>
        </w:rPr>
      </w:pPr>
      <w:r w:rsidRPr="00D27A89">
        <w:rPr>
          <w:rFonts w:ascii="Arial" w:hAnsi="Arial" w:cs="Arial"/>
          <w:sz w:val="22"/>
          <w:szCs w:val="22"/>
        </w:rPr>
        <w:t xml:space="preserve">HM Government. (2018). </w:t>
      </w:r>
      <w:r w:rsidRPr="00D27A89">
        <w:rPr>
          <w:rFonts w:ascii="Arial" w:hAnsi="Arial" w:cs="Arial"/>
          <w:i/>
          <w:iCs/>
          <w:sz w:val="22"/>
          <w:szCs w:val="22"/>
        </w:rPr>
        <w:t>Children Act 2004 (as amended by the Children and Social Work Act 2017)</w:t>
      </w:r>
      <w:r w:rsidRPr="00D27A89">
        <w:rPr>
          <w:rFonts w:ascii="Arial" w:hAnsi="Arial" w:cs="Arial"/>
          <w:sz w:val="22"/>
          <w:szCs w:val="22"/>
        </w:rPr>
        <w:t>. The National Archives.</w:t>
      </w:r>
    </w:p>
    <w:p w:rsidRPr="0067614F" w:rsidR="00D27A89" w:rsidP="00A33D9E" w:rsidRDefault="00D27A89" w14:paraId="06BC6B0B" w14:textId="77777777">
      <w:pPr>
        <w:spacing w:line="360" w:lineRule="auto"/>
        <w:ind w:left="720" w:hanging="720"/>
        <w:jc w:val="both"/>
        <w:rPr>
          <w:rFonts w:ascii="Arial" w:hAnsi="Arial" w:cs="Arial"/>
          <w:sz w:val="22"/>
          <w:szCs w:val="22"/>
        </w:rPr>
      </w:pPr>
      <w:r w:rsidRPr="0067614F">
        <w:rPr>
          <w:rFonts w:ascii="Arial" w:hAnsi="Arial" w:cs="Arial"/>
          <w:sz w:val="22"/>
          <w:szCs w:val="22"/>
        </w:rPr>
        <w:t xml:space="preserve">HM Government. (2023). </w:t>
      </w:r>
      <w:r w:rsidRPr="0067614F">
        <w:rPr>
          <w:rFonts w:ascii="Arial" w:hAnsi="Arial" w:cs="Arial"/>
          <w:i/>
          <w:iCs/>
          <w:sz w:val="22"/>
          <w:szCs w:val="22"/>
        </w:rPr>
        <w:t>Working Together to Safeguard Children 2023: Statutory Guidance</w:t>
      </w:r>
      <w:r w:rsidRPr="0067614F">
        <w:rPr>
          <w:rFonts w:ascii="Arial" w:hAnsi="Arial" w:cs="Arial"/>
          <w:sz w:val="22"/>
          <w:szCs w:val="22"/>
        </w:rPr>
        <w:t xml:space="preserve">. Retrieved from </w:t>
      </w:r>
      <w:hyperlink w:history="1" r:id="rId6">
        <w:r w:rsidRPr="0067614F">
          <w:rPr>
            <w:rStyle w:val="Hyperlink"/>
            <w:rFonts w:ascii="Arial" w:hAnsi="Arial" w:cs="Arial"/>
            <w:sz w:val="22"/>
            <w:szCs w:val="22"/>
          </w:rPr>
          <w:t>https://www.gov.uk/government/publications/working-together-to-safeguard-children--2</w:t>
        </w:r>
      </w:hyperlink>
    </w:p>
    <w:p w:rsidRPr="0067614F" w:rsidR="00D27A89" w:rsidP="00A33D9E" w:rsidRDefault="00D27A89" w14:paraId="05633973" w14:textId="77777777">
      <w:pPr>
        <w:spacing w:line="360" w:lineRule="auto"/>
        <w:ind w:left="720" w:hanging="720"/>
        <w:jc w:val="both"/>
        <w:rPr>
          <w:rFonts w:ascii="Arial" w:hAnsi="Arial" w:cs="Arial"/>
          <w:sz w:val="22"/>
          <w:szCs w:val="22"/>
        </w:rPr>
      </w:pPr>
      <w:r w:rsidRPr="0067614F">
        <w:rPr>
          <w:rFonts w:ascii="Arial" w:hAnsi="Arial" w:cs="Arial"/>
          <w:sz w:val="22"/>
          <w:szCs w:val="22"/>
        </w:rPr>
        <w:t xml:space="preserve">Leicester City Council. (n.d.). </w:t>
      </w:r>
      <w:r w:rsidRPr="0067614F">
        <w:rPr>
          <w:rFonts w:ascii="Arial" w:hAnsi="Arial" w:cs="Arial"/>
          <w:i/>
          <w:iCs/>
          <w:sz w:val="22"/>
          <w:szCs w:val="22"/>
        </w:rPr>
        <w:t>Early Help</w:t>
      </w:r>
      <w:r w:rsidRPr="0067614F">
        <w:rPr>
          <w:rFonts w:ascii="Arial" w:hAnsi="Arial" w:cs="Arial"/>
          <w:sz w:val="22"/>
          <w:szCs w:val="22"/>
        </w:rPr>
        <w:t xml:space="preserve">. Retrieved from </w:t>
      </w:r>
      <w:hyperlink w:history="1" r:id="rId7">
        <w:r w:rsidRPr="0067614F">
          <w:rPr>
            <w:rStyle w:val="Hyperlink"/>
            <w:rFonts w:ascii="Arial" w:hAnsi="Arial" w:cs="Arial"/>
            <w:sz w:val="22"/>
            <w:szCs w:val="22"/>
          </w:rPr>
          <w:t>https://www.leicester.gov.uk/health-and-social-care/support-for-children-and-young-people/early-help/</w:t>
        </w:r>
      </w:hyperlink>
    </w:p>
    <w:p w:rsidRPr="00D27A89" w:rsidR="00D27A89" w:rsidP="00D27A89" w:rsidRDefault="00D27A89" w14:paraId="4A9FA9F3" w14:textId="77777777">
      <w:pPr>
        <w:spacing w:line="360" w:lineRule="auto"/>
        <w:ind w:left="720" w:hanging="720"/>
        <w:jc w:val="both"/>
        <w:rPr>
          <w:rFonts w:ascii="Arial" w:hAnsi="Arial" w:cs="Arial"/>
          <w:sz w:val="22"/>
          <w:szCs w:val="22"/>
        </w:rPr>
      </w:pPr>
      <w:r w:rsidRPr="00D27A89">
        <w:rPr>
          <w:rFonts w:ascii="Arial" w:hAnsi="Arial" w:cs="Arial"/>
          <w:sz w:val="22"/>
          <w:szCs w:val="22"/>
        </w:rPr>
        <w:t xml:space="preserve">Local Government Association. (2022). </w:t>
      </w:r>
      <w:r w:rsidRPr="00D27A89">
        <w:rPr>
          <w:rFonts w:ascii="Arial" w:hAnsi="Arial" w:cs="Arial"/>
          <w:i/>
          <w:iCs/>
          <w:sz w:val="22"/>
          <w:szCs w:val="22"/>
        </w:rPr>
        <w:t>Early help and prevention: Local government’s role in building strong families and communities</w:t>
      </w:r>
      <w:r w:rsidRPr="00D27A89">
        <w:rPr>
          <w:rFonts w:ascii="Arial" w:hAnsi="Arial" w:cs="Arial"/>
          <w:sz w:val="22"/>
          <w:szCs w:val="22"/>
        </w:rPr>
        <w:t>. LGA Publications.</w:t>
      </w:r>
    </w:p>
    <w:p w:rsidRPr="0067614F" w:rsidR="00D27A89" w:rsidP="00A33D9E" w:rsidRDefault="00D27A89" w14:paraId="6A479974" w14:textId="77777777">
      <w:pPr>
        <w:spacing w:line="360" w:lineRule="auto"/>
        <w:ind w:left="720" w:hanging="720"/>
        <w:jc w:val="both"/>
        <w:rPr>
          <w:rFonts w:ascii="Arial" w:hAnsi="Arial" w:cs="Arial"/>
          <w:sz w:val="22"/>
          <w:szCs w:val="22"/>
        </w:rPr>
      </w:pPr>
      <w:r w:rsidRPr="0067614F">
        <w:rPr>
          <w:rFonts w:ascii="Arial" w:hAnsi="Arial" w:cs="Arial"/>
          <w:sz w:val="22"/>
          <w:szCs w:val="22"/>
        </w:rPr>
        <w:t xml:space="preserve">Norfolk County Council. (n.d.). </w:t>
      </w:r>
      <w:r w:rsidRPr="0067614F">
        <w:rPr>
          <w:rFonts w:ascii="Arial" w:hAnsi="Arial" w:cs="Arial"/>
          <w:i/>
          <w:iCs/>
          <w:sz w:val="22"/>
          <w:szCs w:val="22"/>
        </w:rPr>
        <w:t>Early Help for Children and Families</w:t>
      </w:r>
      <w:r w:rsidRPr="0067614F">
        <w:rPr>
          <w:rFonts w:ascii="Arial" w:hAnsi="Arial" w:cs="Arial"/>
          <w:sz w:val="22"/>
          <w:szCs w:val="22"/>
        </w:rPr>
        <w:t xml:space="preserve">. Retrieved from </w:t>
      </w:r>
      <w:hyperlink w:history="1" r:id="rId8">
        <w:r w:rsidRPr="0067614F">
          <w:rPr>
            <w:rStyle w:val="Hyperlink"/>
            <w:rFonts w:ascii="Arial" w:hAnsi="Arial" w:cs="Arial"/>
            <w:sz w:val="22"/>
            <w:szCs w:val="22"/>
          </w:rPr>
          <w:t>https://www.norfolk.gov.uk/article/40407/Early-help-for-children-and-families</w:t>
        </w:r>
      </w:hyperlink>
    </w:p>
    <w:p w:rsidRPr="0067614F" w:rsidR="00D27A89" w:rsidP="00D27A89" w:rsidRDefault="00D27A89" w14:paraId="57D6F099" w14:textId="77777777">
      <w:pPr>
        <w:spacing w:line="360" w:lineRule="auto"/>
        <w:ind w:left="720" w:hanging="720"/>
        <w:jc w:val="both"/>
        <w:rPr>
          <w:rFonts w:ascii="Arial" w:hAnsi="Arial" w:cs="Arial"/>
          <w:sz w:val="22"/>
          <w:szCs w:val="22"/>
        </w:rPr>
      </w:pPr>
      <w:r w:rsidRPr="00D27A89">
        <w:rPr>
          <w:rFonts w:ascii="Arial" w:hAnsi="Arial" w:cs="Arial"/>
          <w:sz w:val="22"/>
          <w:szCs w:val="22"/>
        </w:rPr>
        <w:t xml:space="preserve">Ofsted. (2021). </w:t>
      </w:r>
      <w:r w:rsidRPr="00D27A89">
        <w:rPr>
          <w:rFonts w:ascii="Arial" w:hAnsi="Arial" w:cs="Arial"/>
          <w:i/>
          <w:iCs/>
          <w:sz w:val="22"/>
          <w:szCs w:val="22"/>
        </w:rPr>
        <w:t>Early help: Common themes from inspection</w:t>
      </w:r>
      <w:r w:rsidRPr="00D27A89">
        <w:rPr>
          <w:rFonts w:ascii="Arial" w:hAnsi="Arial" w:cs="Arial"/>
          <w:sz w:val="22"/>
          <w:szCs w:val="22"/>
        </w:rPr>
        <w:t>. Ofsted.</w:t>
      </w:r>
    </w:p>
    <w:p w:rsidRPr="0067614F" w:rsidR="00D27A89" w:rsidP="00A33D9E" w:rsidRDefault="00D27A89" w14:paraId="6BD90847" w14:textId="77777777">
      <w:pPr>
        <w:spacing w:line="360" w:lineRule="auto"/>
        <w:ind w:left="720" w:hanging="720"/>
        <w:jc w:val="both"/>
        <w:rPr>
          <w:rFonts w:ascii="Arial" w:hAnsi="Arial" w:cs="Arial"/>
          <w:sz w:val="22"/>
          <w:szCs w:val="22"/>
        </w:rPr>
      </w:pPr>
      <w:r w:rsidRPr="0067614F">
        <w:rPr>
          <w:rFonts w:ascii="Arial" w:hAnsi="Arial" w:cs="Arial"/>
          <w:sz w:val="22"/>
          <w:szCs w:val="22"/>
        </w:rPr>
        <w:t xml:space="preserve">Staffordshire County Council. (n.d.). </w:t>
      </w:r>
      <w:r w:rsidRPr="0067614F">
        <w:rPr>
          <w:rFonts w:ascii="Arial" w:hAnsi="Arial" w:cs="Arial"/>
          <w:i/>
          <w:iCs/>
          <w:sz w:val="22"/>
          <w:szCs w:val="22"/>
        </w:rPr>
        <w:t>Support for Your Family</w:t>
      </w:r>
      <w:r w:rsidRPr="0067614F">
        <w:rPr>
          <w:rFonts w:ascii="Arial" w:hAnsi="Arial" w:cs="Arial"/>
          <w:sz w:val="22"/>
          <w:szCs w:val="22"/>
        </w:rPr>
        <w:t xml:space="preserve">. Retrieved from </w:t>
      </w:r>
      <w:hyperlink w:history="1" r:id="rId9">
        <w:r w:rsidRPr="0067614F">
          <w:rPr>
            <w:rStyle w:val="Hyperlink"/>
            <w:rFonts w:ascii="Arial" w:hAnsi="Arial" w:cs="Arial"/>
            <w:sz w:val="22"/>
            <w:szCs w:val="22"/>
          </w:rPr>
          <w:t>https://www.staffordshire.gov.uk/Care-for-children-and-families/Bump-to-Toddlers-Pathway/Family-support.aspx</w:t>
        </w:r>
      </w:hyperlink>
    </w:p>
    <w:p w:rsidRPr="00BB2D39" w:rsidR="001C6667" w:rsidP="00BB2D39" w:rsidRDefault="001C6667" w14:paraId="36878FC7" w14:textId="77777777">
      <w:pPr>
        <w:spacing w:line="360" w:lineRule="auto"/>
        <w:jc w:val="both"/>
        <w:rPr>
          <w:rFonts w:ascii="Arial" w:hAnsi="Arial" w:cs="Arial"/>
          <w:sz w:val="22"/>
          <w:szCs w:val="22"/>
        </w:rPr>
      </w:pPr>
    </w:p>
    <w:sectPr w:rsidRPr="00BB2D39" w:rsidR="001C6667" w:rsidSect="00471464">
      <w:pgSz w:w="12240" w:h="15840" w:orient="portrait"/>
      <w:pgMar w:top="1440" w:right="1440" w:bottom="1440" w:left="1440" w:header="720" w:footer="720" w:gutter="0"/>
      <w:pgBorders w:display="firstPage" w:offsetFrom="page">
        <w:top w:val="thinThickThinSmallGap" w:color="auto" w:sz="24" w:space="24"/>
        <w:left w:val="thinThickThinSmallGap" w:color="auto" w:sz="24" w:space="24"/>
        <w:bottom w:val="thinThickThinSmallGap" w:color="auto" w:sz="24" w:space="24"/>
        <w:right w:val="thinThickThinSmallGap" w:color="auto" w:sz="2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8LTZ8KejK/eOkE" int2:id="SEbYpUxS">
      <int2:state int2:type="spell" int2:value="Rejected"/>
    </int2:textHash>
    <int2:bookmark int2:bookmarkName="_Int_ZI1BeIRR" int2:invalidationBookmarkName="" int2:hashCode="//8qPOd/bxymTn" int2:id="tab0X45p">
      <int2:state int2:type="gram" int2:value="Rejected"/>
    </int2:bookmark>
    <int2:bookmark int2:bookmarkName="_Int_avmktrQF" int2:invalidationBookmarkName="" int2:hashCode="cv8XZiahdUlUIb" int2:id="hsPqRsZX">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63964"/>
    <w:multiLevelType w:val="multilevel"/>
    <w:tmpl w:val="F46C83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1C64032"/>
    <w:multiLevelType w:val="multilevel"/>
    <w:tmpl w:val="172C7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8015A8"/>
    <w:multiLevelType w:val="multilevel"/>
    <w:tmpl w:val="F1D4D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43506E"/>
    <w:multiLevelType w:val="multilevel"/>
    <w:tmpl w:val="A6905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6660971"/>
    <w:multiLevelType w:val="multilevel"/>
    <w:tmpl w:val="B01825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741634358">
    <w:abstractNumId w:val="1"/>
  </w:num>
  <w:num w:numId="2" w16cid:durableId="870994432">
    <w:abstractNumId w:val="4"/>
  </w:num>
  <w:num w:numId="3" w16cid:durableId="1314793358">
    <w:abstractNumId w:val="3"/>
  </w:num>
  <w:num w:numId="4" w16cid:durableId="1784379751">
    <w:abstractNumId w:val="2"/>
  </w:num>
  <w:num w:numId="5" w16cid:durableId="224292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14F"/>
    <w:rsid w:val="00055B46"/>
    <w:rsid w:val="000E22FC"/>
    <w:rsid w:val="001C6667"/>
    <w:rsid w:val="001E25FC"/>
    <w:rsid w:val="00471464"/>
    <w:rsid w:val="004B5BE0"/>
    <w:rsid w:val="0053698B"/>
    <w:rsid w:val="0067614F"/>
    <w:rsid w:val="00A33D9E"/>
    <w:rsid w:val="00B623BC"/>
    <w:rsid w:val="00BB2D39"/>
    <w:rsid w:val="00BE5665"/>
    <w:rsid w:val="00CE7B9F"/>
    <w:rsid w:val="00D1538D"/>
    <w:rsid w:val="00D27A89"/>
    <w:rsid w:val="00FA4CD6"/>
    <w:rsid w:val="00FA4EBE"/>
    <w:rsid w:val="06D55BA5"/>
    <w:rsid w:val="07593502"/>
    <w:rsid w:val="0A81ECA3"/>
    <w:rsid w:val="15EC8853"/>
    <w:rsid w:val="19770AF5"/>
    <w:rsid w:val="1CC223B1"/>
    <w:rsid w:val="1E936DC9"/>
    <w:rsid w:val="1EA14CDA"/>
    <w:rsid w:val="2447B3D2"/>
    <w:rsid w:val="264AFE0B"/>
    <w:rsid w:val="2736149A"/>
    <w:rsid w:val="30600F14"/>
    <w:rsid w:val="32794E9E"/>
    <w:rsid w:val="33E06F0C"/>
    <w:rsid w:val="345759BB"/>
    <w:rsid w:val="37A986EB"/>
    <w:rsid w:val="386F4726"/>
    <w:rsid w:val="3C738F34"/>
    <w:rsid w:val="3CF92F88"/>
    <w:rsid w:val="3E3B1D77"/>
    <w:rsid w:val="3F55682E"/>
    <w:rsid w:val="47ED9501"/>
    <w:rsid w:val="47EE1CEF"/>
    <w:rsid w:val="4DD88354"/>
    <w:rsid w:val="540409C9"/>
    <w:rsid w:val="54795067"/>
    <w:rsid w:val="59F08C9F"/>
    <w:rsid w:val="5C595F6E"/>
    <w:rsid w:val="5DAAAF39"/>
    <w:rsid w:val="5DD3C505"/>
    <w:rsid w:val="5E5AFFB5"/>
    <w:rsid w:val="5ED0AD1F"/>
    <w:rsid w:val="6238DA59"/>
    <w:rsid w:val="67C575D3"/>
    <w:rsid w:val="6A57A34F"/>
    <w:rsid w:val="6F2CBA39"/>
    <w:rsid w:val="70D11C95"/>
    <w:rsid w:val="75902952"/>
    <w:rsid w:val="77C730C2"/>
    <w:rsid w:val="79C06F1F"/>
    <w:rsid w:val="7BBAC7F6"/>
    <w:rsid w:val="7ED6A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26BBC"/>
  <w15:chartTrackingRefBased/>
  <w15:docId w15:val="{B546F4FC-A2EA-4FC1-9D89-F7D2F41B1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7614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614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1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761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761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761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761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761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761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761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761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7614F"/>
    <w:rPr>
      <w:rFonts w:eastAsiaTheme="majorEastAsia" w:cstheme="majorBidi"/>
      <w:color w:val="272727" w:themeColor="text1" w:themeTint="D8"/>
    </w:rPr>
  </w:style>
  <w:style w:type="paragraph" w:styleId="Title">
    <w:name w:val="Title"/>
    <w:basedOn w:val="Normal"/>
    <w:next w:val="Normal"/>
    <w:link w:val="TitleChar"/>
    <w:uiPriority w:val="10"/>
    <w:qFormat/>
    <w:rsid w:val="006761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761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761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76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14F"/>
    <w:pPr>
      <w:spacing w:before="160"/>
      <w:jc w:val="center"/>
    </w:pPr>
    <w:rPr>
      <w:i/>
      <w:iCs/>
      <w:color w:val="404040" w:themeColor="text1" w:themeTint="BF"/>
    </w:rPr>
  </w:style>
  <w:style w:type="character" w:styleId="QuoteChar" w:customStyle="1">
    <w:name w:val="Quote Char"/>
    <w:basedOn w:val="DefaultParagraphFont"/>
    <w:link w:val="Quote"/>
    <w:uiPriority w:val="29"/>
    <w:rsid w:val="0067614F"/>
    <w:rPr>
      <w:i/>
      <w:iCs/>
      <w:color w:val="404040" w:themeColor="text1" w:themeTint="BF"/>
    </w:rPr>
  </w:style>
  <w:style w:type="paragraph" w:styleId="ListParagraph">
    <w:name w:val="List Paragraph"/>
    <w:basedOn w:val="Normal"/>
    <w:uiPriority w:val="34"/>
    <w:qFormat/>
    <w:rsid w:val="0067614F"/>
    <w:pPr>
      <w:ind w:left="720"/>
      <w:contextualSpacing/>
    </w:pPr>
  </w:style>
  <w:style w:type="character" w:styleId="IntenseEmphasis">
    <w:name w:val="Intense Emphasis"/>
    <w:basedOn w:val="DefaultParagraphFont"/>
    <w:uiPriority w:val="21"/>
    <w:qFormat/>
    <w:rsid w:val="0067614F"/>
    <w:rPr>
      <w:i/>
      <w:iCs/>
      <w:color w:val="0F4761" w:themeColor="accent1" w:themeShade="BF"/>
    </w:rPr>
  </w:style>
  <w:style w:type="paragraph" w:styleId="IntenseQuote">
    <w:name w:val="Intense Quote"/>
    <w:basedOn w:val="Normal"/>
    <w:next w:val="Normal"/>
    <w:link w:val="IntenseQuoteChar"/>
    <w:uiPriority w:val="30"/>
    <w:qFormat/>
    <w:rsid w:val="006761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7614F"/>
    <w:rPr>
      <w:i/>
      <w:iCs/>
      <w:color w:val="0F4761" w:themeColor="accent1" w:themeShade="BF"/>
    </w:rPr>
  </w:style>
  <w:style w:type="character" w:styleId="IntenseReference">
    <w:name w:val="Intense Reference"/>
    <w:basedOn w:val="DefaultParagraphFont"/>
    <w:uiPriority w:val="32"/>
    <w:qFormat/>
    <w:rsid w:val="0067614F"/>
    <w:rPr>
      <w:b/>
      <w:bCs/>
      <w:smallCaps/>
      <w:color w:val="0F4761" w:themeColor="accent1" w:themeShade="BF"/>
      <w:spacing w:val="5"/>
    </w:rPr>
  </w:style>
  <w:style w:type="character" w:styleId="Hyperlink">
    <w:name w:val="Hyperlink"/>
    <w:basedOn w:val="DefaultParagraphFont"/>
    <w:uiPriority w:val="99"/>
    <w:unhideWhenUsed/>
    <w:rsid w:val="0067614F"/>
    <w:rPr>
      <w:color w:val="467886" w:themeColor="hyperlink"/>
      <w:u w:val="single"/>
    </w:rPr>
  </w:style>
  <w:style w:type="character" w:styleId="UnresolvedMention">
    <w:name w:val="Unresolved Mention"/>
    <w:basedOn w:val="DefaultParagraphFont"/>
    <w:uiPriority w:val="99"/>
    <w:semiHidden/>
    <w:unhideWhenUsed/>
    <w:rsid w:val="0067614F"/>
    <w:rPr>
      <w:color w:val="605E5C"/>
      <w:shd w:val="clear" w:color="auto" w:fill="E1DFDD"/>
    </w:rPr>
  </w:style>
  <w:style w:type="paragraph" w:styleId="paragraph" w:customStyle="1">
    <w:name w:val="paragraph"/>
    <w:basedOn w:val="Normal"/>
    <w:rsid w:val="00D1538D"/>
    <w:pPr>
      <w:spacing w:before="100" w:beforeAutospacing="1" w:after="100" w:afterAutospacing="1" w:line="240" w:lineRule="auto"/>
    </w:pPr>
    <w:rPr>
      <w:rFonts w:ascii="Times New Roman" w:hAnsi="Times New Roman" w:eastAsia="Times New Roman" w:cs="Times New Roman"/>
      <w:kern w:val="0"/>
      <w:lang w:val="en-GB" w:eastAsia="en-GB"/>
      <w14:ligatures w14:val="none"/>
    </w:rPr>
  </w:style>
  <w:style w:type="character" w:styleId="normaltextrun" w:customStyle="1">
    <w:name w:val="normaltextrun"/>
    <w:basedOn w:val="DefaultParagraphFont"/>
    <w:rsid w:val="00D1538D"/>
  </w:style>
  <w:style w:type="character" w:styleId="eop" w:customStyle="1">
    <w:name w:val="eop"/>
    <w:basedOn w:val="DefaultParagraphFont"/>
    <w:rsid w:val="00D15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orfolk.gov.uk/article/40407/Early-help-for-children-and-families" TargetMode="External" Id="rId8" /><Relationship Type="http://schemas.openxmlformats.org/officeDocument/2006/relationships/settings" Target="settings.xml" Id="rId3" /><Relationship Type="http://schemas.openxmlformats.org/officeDocument/2006/relationships/hyperlink" Target="https://www.leicester.gov.uk/health-and-social-care/support-for-children-and-young-people/early-help/"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gov.uk/government/publications/working-together-to-safeguard-children--2" TargetMode="External" Id="rId6" /><Relationship Type="http://schemas.openxmlformats.org/officeDocument/2006/relationships/theme" Target="theme/theme1.xml" Id="rId11" /><Relationship Type="http://schemas.openxmlformats.org/officeDocument/2006/relationships/hyperlink" Target="https://www.gov.uk/government/publications/supporting-families-early-help-system-guide"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staffordshire.gov.uk/Care-for-children-and-families/Bump-to-Toddlers-Pathway/Family-support.aspx" TargetMode="External" Id="rId9" /><Relationship Type="http://schemas.microsoft.com/office/2020/10/relationships/intelligence" Target="intelligence2.xml" Id="Ra9cb0c2cf93e457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Arthur</dc:creator>
  <keywords/>
  <dc:description/>
  <lastModifiedBy>Caroline Zeini (2331122)</lastModifiedBy>
  <revision>7</revision>
  <dcterms:created xsi:type="dcterms:W3CDTF">2025-11-20T11:46:00.0000000Z</dcterms:created>
  <dcterms:modified xsi:type="dcterms:W3CDTF">2025-11-22T19:13:21.4035903Z</dcterms:modified>
</coreProperties>
</file>