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7A15" w:rsidRDefault="00134776" w:rsidP="006C451E">
      <w:pPr>
        <w:spacing w:line="360" w:lineRule="auto"/>
      </w:pPr>
      <w:r>
        <w:t>This review is of the book “New Age: A Guide” by Daren Kemp. The book was published in 2004 by Edinburgh University Press. The book being reviewed is a paperback version and is composed of 212 pages. Daren Kemp specializes in the new age and has written journal articles about the New Age along with books about the Christian New Age.</w:t>
      </w:r>
    </w:p>
    <w:p w:rsidR="001469F6" w:rsidRDefault="008D7A15" w:rsidP="006C451E">
      <w:pPr>
        <w:spacing w:line="360" w:lineRule="auto"/>
      </w:pPr>
      <w:r>
        <w:t xml:space="preserve">The book lacks a central argument or thesis which it explores, argues for and defends. On the contrary, the nature of the book is that of a guide, therefore there is a strong emphasis throughout the book on merely illuminating the different perspectives on the New Age. The author continuously makes it clear that the book is not the final word on the New Age, but that he hopes the book will inspire and galvanize investigation and debate on the topic of the New Age. </w:t>
      </w:r>
      <w:r w:rsidR="00150981">
        <w:t xml:space="preserve">This </w:t>
      </w:r>
      <w:r>
        <w:t xml:space="preserve">review will </w:t>
      </w:r>
      <w:r w:rsidR="00150981">
        <w:t xml:space="preserve">thus </w:t>
      </w:r>
      <w:r>
        <w:t xml:space="preserve">judge the book not on the ability of the author to put forward a strong argument and defend it but on the </w:t>
      </w:r>
      <w:r w:rsidR="006C451E">
        <w:t>author</w:t>
      </w:r>
      <w:r w:rsidR="0034535C">
        <w:t xml:space="preserve"> being able to successfully create a ‘guide’ book on the topic at hand.</w:t>
      </w:r>
    </w:p>
    <w:p w:rsidR="001469F6" w:rsidRDefault="001469F6" w:rsidP="006C451E">
      <w:pPr>
        <w:spacing w:line="360" w:lineRule="auto"/>
      </w:pPr>
      <w:r>
        <w:t xml:space="preserve">The opening chapter in any book is always of crucial importance, it is from </w:t>
      </w:r>
      <w:r w:rsidR="0034535C">
        <w:t>the introduction</w:t>
      </w:r>
      <w:r>
        <w:t xml:space="preserve"> that one receives a taste of what is to come. The opening chapter can tell us what the book i</w:t>
      </w:r>
      <w:r w:rsidR="0034535C">
        <w:t>s</w:t>
      </w:r>
      <w:r>
        <w:t xml:space="preserve"> and will be about, the style and quality of writing and arguments of the author</w:t>
      </w:r>
      <w:r w:rsidR="0034535C">
        <w:t xml:space="preserve">. </w:t>
      </w:r>
      <w:r w:rsidR="006C451E">
        <w:t>Thus,</w:t>
      </w:r>
      <w:r>
        <w:t xml:space="preserve"> it is imperative to</w:t>
      </w:r>
      <w:r w:rsidR="006E3CEB">
        <w:t xml:space="preserve"> provide some specific analysis </w:t>
      </w:r>
      <w:r w:rsidR="0034535C">
        <w:t>of</w:t>
      </w:r>
      <w:r w:rsidR="006E3CEB">
        <w:t xml:space="preserve"> the opening chapter.</w:t>
      </w:r>
      <w:r w:rsidR="006705F1">
        <w:t xml:space="preserve"> </w:t>
      </w:r>
    </w:p>
    <w:p w:rsidR="00215AE0" w:rsidRDefault="006705F1" w:rsidP="00464CF3">
      <w:pPr>
        <w:spacing w:line="360" w:lineRule="auto"/>
      </w:pPr>
      <w:r>
        <w:t xml:space="preserve">The opening chapter </w:t>
      </w:r>
      <w:r w:rsidR="004D1141">
        <w:t>provides a number of emic (definitions by the new agers themselves) and etic (definitions from the outside, e.g academics) definitions of the New Age</w:t>
      </w:r>
      <w:r w:rsidR="00B378D1">
        <w:t xml:space="preserve"> </w:t>
      </w:r>
      <w:r w:rsidR="007F275C">
        <w:t>(</w:t>
      </w:r>
      <w:r w:rsidR="00B378D1">
        <w:t xml:space="preserve">Kemp 2004, </w:t>
      </w:r>
      <w:r w:rsidR="007F275C">
        <w:t>2-3)</w:t>
      </w:r>
      <w:r w:rsidR="00464CF3">
        <w:t>, which is a good start for a guide</w:t>
      </w:r>
      <w:r w:rsidR="004D1141">
        <w:t xml:space="preserve">. The content of each chapter is then briefly summarized </w:t>
      </w:r>
      <w:r w:rsidR="007F275C">
        <w:t>(</w:t>
      </w:r>
      <w:r w:rsidR="00464CF3">
        <w:t xml:space="preserve">Kemp 2004, </w:t>
      </w:r>
      <w:r w:rsidR="007F275C">
        <w:t xml:space="preserve">10-11) </w:t>
      </w:r>
      <w:r w:rsidR="004D1141">
        <w:t>and the introductory chapter ends with the stated aim of the book, that is that the book is “only a guidebook – a starting point and not the final word on the subject.”</w:t>
      </w:r>
      <w:r w:rsidR="00464CF3">
        <w:t xml:space="preserve"> (Kemp 2004, 12)</w:t>
      </w:r>
      <w:r w:rsidR="004D1141">
        <w:t xml:space="preserve"> The book hopes to </w:t>
      </w:r>
      <w:r w:rsidR="00464CF3">
        <w:t>“</w:t>
      </w:r>
      <w:r w:rsidR="004D1141">
        <w:t>facilitate further investigation in the New Age</w:t>
      </w:r>
      <w:r w:rsidR="00464CF3">
        <w:t>” (Kemp 2004, 12)</w:t>
      </w:r>
      <w:r w:rsidR="004D1141">
        <w:t xml:space="preserve">. </w:t>
      </w:r>
      <w:r w:rsidR="00464CF3">
        <w:t xml:space="preserve">The book is thus an investigation and not an argument. </w:t>
      </w:r>
      <w:r w:rsidR="00717DFD">
        <w:t>This justifies the common thread of the book so far as a ‘guide’.</w:t>
      </w:r>
      <w:r w:rsidR="00215AE0">
        <w:t xml:space="preserve"> The book is generally quite clear about its methodology, for example, </w:t>
      </w:r>
      <w:r w:rsidR="00464CF3">
        <w:t xml:space="preserve">prior to </w:t>
      </w:r>
      <w:r w:rsidR="00215AE0">
        <w:t>a description of the history of New Age ideas, the author states clearly that he will use a combination of methods including looking at broad trends in ideas but also emphasising individual contributions by people and historical events to describe the history of New Age ideas</w:t>
      </w:r>
      <w:r w:rsidR="00464CF3">
        <w:t xml:space="preserve"> </w:t>
      </w:r>
      <w:r w:rsidR="00504796">
        <w:t>(</w:t>
      </w:r>
      <w:r w:rsidR="00464CF3">
        <w:t xml:space="preserve">Kemp 2004, </w:t>
      </w:r>
      <w:r w:rsidR="00504796">
        <w:t>29)</w:t>
      </w:r>
      <w:r w:rsidR="00215AE0">
        <w:t xml:space="preserve">. </w:t>
      </w:r>
      <w:r w:rsidR="00504796">
        <w:t xml:space="preserve">Another example is in the opening chapter when the author states that he will use the family resemblance theory to define the New </w:t>
      </w:r>
      <w:r w:rsidR="007F275C">
        <w:t>Age</w:t>
      </w:r>
      <w:r w:rsidR="00464CF3">
        <w:t xml:space="preserve"> </w:t>
      </w:r>
      <w:r w:rsidR="007F275C">
        <w:t>(</w:t>
      </w:r>
      <w:r w:rsidR="00464CF3">
        <w:t xml:space="preserve">Kemp 2004, </w:t>
      </w:r>
      <w:r w:rsidR="007F275C">
        <w:t>7-8). This is a strong point because it clarifies for the reader not only the intentions of the author but also thread of the arguments/analyses; The reader will always know where the author is coming from.</w:t>
      </w:r>
    </w:p>
    <w:p w:rsidR="002932EB" w:rsidRDefault="002932EB" w:rsidP="001469F6"/>
    <w:p w:rsidR="005A09BB" w:rsidRDefault="002932EB" w:rsidP="00464CF3">
      <w:pPr>
        <w:spacing w:line="360" w:lineRule="auto"/>
      </w:pPr>
      <w:r>
        <w:lastRenderedPageBreak/>
        <w:t>The book begins with the question: “What is New Age?”, it then gives a fairly long list of examples</w:t>
      </w:r>
      <w:r w:rsidR="007B0F2C">
        <w:t xml:space="preserve"> of people, beliefs and practices that are deemed to be New Age. In the following paragraph, the author</w:t>
      </w:r>
      <w:r w:rsidR="00340109">
        <w:t xml:space="preserve"> </w:t>
      </w:r>
      <w:r w:rsidR="007B0F2C">
        <w:t>says that some of these examples are “instantly recognizable”</w:t>
      </w:r>
      <w:r w:rsidR="006E3CEB">
        <w:t>, this</w:t>
      </w:r>
      <w:r w:rsidR="00464CF3">
        <w:t xml:space="preserve"> is</w:t>
      </w:r>
      <w:r w:rsidR="006E3CEB">
        <w:t xml:space="preserve"> indicative of the book being aimed at people who already have some notion of what the New Age is, it might claim to be a guide however it is not a guide for complete strangers to the topic. Despite the New Age growing in popularity and general public knowledge about it growing, there are still millions of people who are not aware of even the existence of the New Age. The author could counter this argument by claiming that the vast majority of people who would pick this book would be aware of a</w:t>
      </w:r>
      <w:r w:rsidR="00464CF3">
        <w:t>t l</w:t>
      </w:r>
      <w:r w:rsidR="006E3CEB">
        <w:t xml:space="preserve">east the very basics of the new age because if they didn’t they probably wouldn’t </w:t>
      </w:r>
      <w:r w:rsidR="00340109">
        <w:t>pick up a book titled ‘New Age’</w:t>
      </w:r>
      <w:r w:rsidR="0034535C">
        <w:t xml:space="preserve">. The book is generally not difficult to grasp, however some of the theoretical content pertaining to the description of what the New Age </w:t>
      </w:r>
      <w:r w:rsidR="00090BEE">
        <w:t>is,</w:t>
      </w:r>
      <w:r w:rsidR="0034535C">
        <w:t xml:space="preserve"> can be very heavy and quite difficult to comprehend at times. This makes it quite difficult to understand who the target audience of the author is, because on the one hand the book claims to be a guide and </w:t>
      </w:r>
      <w:r w:rsidR="00090BEE">
        <w:t xml:space="preserve">starts with some simple and cogent definitions and delineations, however mid-way through it starts becoming quite a hard read. To add to this, at the very end of the book is a paragraph talking about an email discussion group for “serious scholars of New Age” (Kemp 2004, 212) that the author holds, at the ends it states that the membership is moderated and that prospective members will be asked to send details of their institutional affiliation and publications in the field. This clearly tells us that the book is, at least partially, meant for scholars. We can infer that this book is probably not for laymen trying to understand the New Age, but for people who are already interested in the topic and for scholars who may be able to contribute to the field. </w:t>
      </w:r>
      <w:r w:rsidR="00FB086B">
        <w:t>Overall it is difficult to exactly tell who the book is for because of the mixed messages and lack of specification, this weakens the overall message of the book, because it isn’t clear who the message is even for.</w:t>
      </w:r>
    </w:p>
    <w:p w:rsidR="00DA3769" w:rsidRDefault="005A09BB" w:rsidP="00717E6F">
      <w:pPr>
        <w:spacing w:line="360" w:lineRule="auto"/>
      </w:pPr>
      <w:r>
        <w:t>When mentioning</w:t>
      </w:r>
      <w:r w:rsidR="00D873FF">
        <w:t xml:space="preserve"> the book </w:t>
      </w:r>
      <w:r w:rsidR="00464CF3">
        <w:t>‘</w:t>
      </w:r>
      <w:r w:rsidR="00D873FF" w:rsidRPr="00464CF3">
        <w:rPr>
          <w:i/>
        </w:rPr>
        <w:t>The Aquarian Conspiracy</w:t>
      </w:r>
      <w:r w:rsidR="00464CF3" w:rsidRPr="00464CF3">
        <w:rPr>
          <w:i/>
        </w:rPr>
        <w:t>’</w:t>
      </w:r>
      <w:r w:rsidR="00D873FF">
        <w:t xml:space="preserve"> as giving definite form to the New Age, the author describes the book as a “pseudo-scientific instruction manual”</w:t>
      </w:r>
      <w:r w:rsidR="00717E6F">
        <w:t xml:space="preserve"> (Kemp 2004, 3)</w:t>
      </w:r>
      <w:r w:rsidR="00D873FF">
        <w:t>. The term ‘pseudo-science’ is often used as a pejorative term to dismiss various beliefs and ideas, usually those which do not fit the mainstream scientific view of the time, and almost never has a neutral meaning. This is important because it shines the light on the possible biases of the author.</w:t>
      </w:r>
      <w:r w:rsidR="00E64D1F">
        <w:t xml:space="preserve"> However, the author equally acknowledges “hostile Christian approaches to the New Age”</w:t>
      </w:r>
      <w:r w:rsidR="00717E6F">
        <w:t xml:space="preserve"> </w:t>
      </w:r>
      <w:r w:rsidR="00E64D1F">
        <w:t>(</w:t>
      </w:r>
      <w:r w:rsidR="00FB086B">
        <w:t xml:space="preserve">Kemp 2004, </w:t>
      </w:r>
      <w:r w:rsidR="00E64D1F">
        <w:t xml:space="preserve">134) </w:t>
      </w:r>
      <w:r w:rsidR="008C07B0">
        <w:t>and talks about the unfortunate Christian bias in a wide-ranging and original investigation on the New Age from the 1980s</w:t>
      </w:r>
      <w:r w:rsidR="00FB086B">
        <w:t xml:space="preserve"> </w:t>
      </w:r>
      <w:r w:rsidR="008C07B0">
        <w:t>(</w:t>
      </w:r>
      <w:r w:rsidR="00FB086B">
        <w:t xml:space="preserve">Kemp 2004, </w:t>
      </w:r>
      <w:r w:rsidR="008C07B0">
        <w:t xml:space="preserve">133). </w:t>
      </w:r>
      <w:r w:rsidR="00FB086B">
        <w:t xml:space="preserve"> The author also criticizes biases of scholarly theses which are biased in favour of the New Age (Kemp 2004, 164) and dedicates a whole chapter to reviewing </w:t>
      </w:r>
      <w:r w:rsidR="00FB086B">
        <w:lastRenderedPageBreak/>
        <w:t xml:space="preserve">scholarly theses on the subject of the New Age. Despite the use of a few words which might be seen as implying a certain bias of the author, the author manages to seem very </w:t>
      </w:r>
      <w:r w:rsidR="00717E6F">
        <w:t>objective</w:t>
      </w:r>
      <w:r w:rsidR="00FB086B">
        <w:t xml:space="preserve"> and non-biased throughout the whole book, often acknowledging and criticizing biases of other authors on both sides, this makes the book stronger as a scholarly piece of work. </w:t>
      </w:r>
    </w:p>
    <w:p w:rsidR="00EC740E" w:rsidRDefault="00092491" w:rsidP="00717E6F">
      <w:pPr>
        <w:spacing w:line="360" w:lineRule="auto"/>
      </w:pPr>
      <w:r>
        <w:t>The Author uses</w:t>
      </w:r>
      <w:r w:rsidR="005204CA">
        <w:t xml:space="preserve"> a case study of a New Age channelled text called A Course in Miracles and its popularisers and interpreters to illustrate the different approaches (Philosophy, Anthropology, Sociology, Psychology) that can be applied to analyse the New age. Whilst this is a good idea, especially placing it straight after the opening chapter, the author fails to cogently explain what the text is really about and instead goes into the history of it and then straight into the analyses. This doesn’t do justice to the aim of being a “guide” because it </w:t>
      </w:r>
      <w:r w:rsidR="00EC740E">
        <w:t>makes it hard to understand for people who have had no previous knowledge of the material.</w:t>
      </w:r>
    </w:p>
    <w:p w:rsidR="00B84D6D" w:rsidRDefault="003A2DBF" w:rsidP="00717E6F">
      <w:pPr>
        <w:spacing w:line="360" w:lineRule="auto"/>
      </w:pPr>
      <w:r>
        <w:t>Despite its weaknesses, the book doe</w:t>
      </w:r>
      <w:r w:rsidR="00192E97">
        <w:t>s</w:t>
      </w:r>
      <w:r>
        <w:t xml:space="preserve"> contain strengths, and one of them</w:t>
      </w:r>
      <w:r w:rsidR="00C319D0">
        <w:t xml:space="preserve"> is that it applies first-hand fieldwork data conducted by the author in the case study chapter and in the chapter about the anthropological interpreta</w:t>
      </w:r>
      <w:r w:rsidR="006051F0">
        <w:t xml:space="preserve">tions of the New Age, for example when describing his experiences of </w:t>
      </w:r>
      <w:r w:rsidR="00011E36">
        <w:t>attending a healing session</w:t>
      </w:r>
      <w:r>
        <w:t xml:space="preserve"> </w:t>
      </w:r>
      <w:r w:rsidR="00772E02">
        <w:t>(</w:t>
      </w:r>
      <w:r>
        <w:t xml:space="preserve">Kemp 2004, </w:t>
      </w:r>
      <w:r w:rsidR="00772E02">
        <w:t>77)</w:t>
      </w:r>
      <w:r w:rsidR="00011E36">
        <w:t xml:space="preserve">. </w:t>
      </w:r>
      <w:r w:rsidR="00A5549C">
        <w:t xml:space="preserve">The author argues that an anthropological approach enables </w:t>
      </w:r>
      <w:r>
        <w:t>us to</w:t>
      </w:r>
      <w:r w:rsidR="00A5549C">
        <w:t xml:space="preserve"> uncover</w:t>
      </w:r>
      <w:r>
        <w:t xml:space="preserve"> </w:t>
      </w:r>
      <w:r w:rsidR="00A5549C">
        <w:t>some internal characteristics which may not be obvious if viewin</w:t>
      </w:r>
      <w:r w:rsidR="00772E02">
        <w:t>g the New Age from the outside</w:t>
      </w:r>
      <w:r>
        <w:t xml:space="preserve"> </w:t>
      </w:r>
      <w:r w:rsidR="00772E02">
        <w:t>(</w:t>
      </w:r>
      <w:r>
        <w:t xml:space="preserve">Kemp 2006, </w:t>
      </w:r>
      <w:r w:rsidR="00772E02">
        <w:t>79). It is good to include this because it strengthens the book academically but also gives the novice reader a real idea of what New Age practices are like from the inside.</w:t>
      </w:r>
    </w:p>
    <w:p w:rsidR="00B84D6D" w:rsidRDefault="00302F83" w:rsidP="00717E6F">
      <w:pPr>
        <w:spacing w:line="360" w:lineRule="auto"/>
      </w:pPr>
      <w:r>
        <w:t>The book successfully follows the structure laid out in the introduction. The book starts with a case study</w:t>
      </w:r>
      <w:r w:rsidR="00717E6F">
        <w:t>, then explores the history of New Age ideas</w:t>
      </w:r>
      <w:r>
        <w:t xml:space="preserve"> and then talks more in depth about the different ways that the New Age can be approached (philosophy, anthropology, sociology, psychology, and non</w:t>
      </w:r>
      <w:r w:rsidR="00717E6F">
        <w:t>-</w:t>
      </w:r>
      <w:r>
        <w:t xml:space="preserve">academic approaches). Each of these approached is clearly delineated and has its own chapter, therefore it is easy to follow. The inclusion of the different perspectives justifies the book as a ‘guide’ because guides are supposed to merely inform us instead of giving us a definite conclusion on something. </w:t>
      </w:r>
      <w:r w:rsidR="00B84D6D">
        <w:t>This idea of not giving the final “correct answer”</w:t>
      </w:r>
      <w:r>
        <w:t xml:space="preserve"> </w:t>
      </w:r>
      <w:r w:rsidR="00B84D6D">
        <w:t>(</w:t>
      </w:r>
      <w:r>
        <w:t xml:space="preserve">Kemp 2004, </w:t>
      </w:r>
      <w:r w:rsidR="00B84D6D">
        <w:t xml:space="preserve">105) but outlining the different perspectives is a theme which </w:t>
      </w:r>
      <w:r w:rsidR="00817546">
        <w:t xml:space="preserve">runs throughout the whole book, especially when relating to sociological and psychological approaches. </w:t>
      </w:r>
    </w:p>
    <w:p w:rsidR="00302F83" w:rsidRDefault="00302F83" w:rsidP="00717E6F">
      <w:pPr>
        <w:spacing w:line="360" w:lineRule="auto"/>
      </w:pPr>
      <w:r>
        <w:t xml:space="preserve">Overall, the book contains more strengths than weaknesses: </w:t>
      </w:r>
      <w:r w:rsidR="00192E97">
        <w:t>Neutrality, easy to navigate around and follow, a mixture of first and second</w:t>
      </w:r>
      <w:r w:rsidR="00717E6F">
        <w:t>-</w:t>
      </w:r>
      <w:r w:rsidR="00192E97">
        <w:t xml:space="preserve">hand data and consistency </w:t>
      </w:r>
      <w:r w:rsidR="00717E6F">
        <w:t xml:space="preserve">of the aim </w:t>
      </w:r>
      <w:r w:rsidR="00192E97">
        <w:t xml:space="preserve">throughout the book. The only weaknesses of the book are the occasional heavy theoretical material, along </w:t>
      </w:r>
      <w:r w:rsidR="00A00278">
        <w:t xml:space="preserve">with the occasional </w:t>
      </w:r>
      <w:r w:rsidR="00A00278">
        <w:lastRenderedPageBreak/>
        <w:t>poor descriptions, and the difficulty of finding the target audience. Whilst the heavy theoretical material can be mostly justified in that it is necessary to include in the book, the big issue still remains with the lack of a clear specification of the target audience. This is the biggest weakness of the book and because this review is judging the book not based on the strengths of its arguments but on the strength of it as a guide, the confusion of the audience is a big problem. Thus to conclude, the difficulty of knowing who the book is for is a big problem, however if we get beyond this, the book can be a good guide for audiences such as students who are in the process of learning about the New Age.</w:t>
      </w:r>
    </w:p>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867777" w:rsidRDefault="00867777" w:rsidP="001469F6"/>
    <w:p w:rsidR="00717E6F" w:rsidRDefault="00717E6F" w:rsidP="001469F6"/>
    <w:p w:rsidR="00717E6F" w:rsidRDefault="00717E6F" w:rsidP="001469F6"/>
    <w:p w:rsidR="00717E6F" w:rsidRDefault="00717E6F" w:rsidP="001469F6"/>
    <w:p w:rsidR="00717E6F" w:rsidRDefault="00717E6F" w:rsidP="001469F6"/>
    <w:p w:rsidR="00717E6F" w:rsidRDefault="00717E6F" w:rsidP="001469F6"/>
    <w:p w:rsidR="00717E6F" w:rsidRDefault="00717E6F" w:rsidP="001469F6"/>
    <w:p w:rsidR="00867777" w:rsidRDefault="00867777" w:rsidP="001469F6">
      <w:r>
        <w:lastRenderedPageBreak/>
        <w:t xml:space="preserve">References: </w:t>
      </w:r>
    </w:p>
    <w:p w:rsidR="00867777" w:rsidRPr="001469F6" w:rsidRDefault="00867777" w:rsidP="001469F6">
      <w:r>
        <w:t xml:space="preserve">Kemp, D. 2004. </w:t>
      </w:r>
      <w:r w:rsidRPr="00867777">
        <w:rPr>
          <w:i/>
        </w:rPr>
        <w:t>New Age: A Guide</w:t>
      </w:r>
      <w:r>
        <w:t>. Edinburgh; Edinburgh University Press Ltd.</w:t>
      </w:r>
      <w:bookmarkStart w:id="0" w:name="_GoBack"/>
      <w:bookmarkEnd w:id="0"/>
    </w:p>
    <w:sectPr w:rsidR="00867777" w:rsidRPr="001469F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A33" w:rsidRDefault="003A2A33" w:rsidP="001469F6">
      <w:pPr>
        <w:spacing w:after="0" w:line="240" w:lineRule="auto"/>
      </w:pPr>
      <w:r>
        <w:separator/>
      </w:r>
    </w:p>
  </w:endnote>
  <w:endnote w:type="continuationSeparator" w:id="0">
    <w:p w:rsidR="003A2A33" w:rsidRDefault="003A2A33" w:rsidP="00146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7678275"/>
      <w:docPartObj>
        <w:docPartGallery w:val="Page Numbers (Bottom of Page)"/>
        <w:docPartUnique/>
      </w:docPartObj>
    </w:sdtPr>
    <w:sdtEndPr>
      <w:rPr>
        <w:noProof/>
      </w:rPr>
    </w:sdtEndPr>
    <w:sdtContent>
      <w:p w:rsidR="008F5294" w:rsidRDefault="008F5294">
        <w:pPr>
          <w:pStyle w:val="Footer"/>
        </w:pPr>
        <w:r>
          <w:fldChar w:fldCharType="begin"/>
        </w:r>
        <w:r>
          <w:instrText xml:space="preserve"> PAGE   \* MERGEFORMAT </w:instrText>
        </w:r>
        <w:r>
          <w:fldChar w:fldCharType="separate"/>
        </w:r>
        <w:r>
          <w:rPr>
            <w:noProof/>
          </w:rPr>
          <w:t>1</w:t>
        </w:r>
        <w:r>
          <w:rPr>
            <w:noProof/>
          </w:rPr>
          <w:fldChar w:fldCharType="end"/>
        </w:r>
      </w:p>
    </w:sdtContent>
  </w:sdt>
  <w:p w:rsidR="008F5294" w:rsidRDefault="008F5294" w:rsidP="008F5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A33" w:rsidRDefault="003A2A33" w:rsidP="001469F6">
      <w:pPr>
        <w:spacing w:after="0" w:line="240" w:lineRule="auto"/>
      </w:pPr>
      <w:r>
        <w:separator/>
      </w:r>
    </w:p>
  </w:footnote>
  <w:footnote w:type="continuationSeparator" w:id="0">
    <w:p w:rsidR="003A2A33" w:rsidRDefault="003A2A33" w:rsidP="001469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9F6" w:rsidRDefault="001469F6" w:rsidP="001469F6">
    <w:pPr>
      <w:jc w:val="center"/>
    </w:pPr>
    <w:r>
      <w:t>TRRS5011                                                             Assignment 2                                 Grzegorz Palka/ 1600935</w:t>
    </w:r>
  </w:p>
  <w:p w:rsidR="001469F6" w:rsidRDefault="001469F6" w:rsidP="001469F6"/>
  <w:p w:rsidR="001469F6" w:rsidRDefault="001469F6" w:rsidP="001469F6">
    <w:pPr>
      <w:jc w:val="center"/>
    </w:pPr>
    <w:r>
      <w:t>Book review: “New Age: A guide”, by Daren Kemp</w:t>
    </w:r>
  </w:p>
  <w:p w:rsidR="001469F6" w:rsidRDefault="001469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78FE"/>
    <w:multiLevelType w:val="hybridMultilevel"/>
    <w:tmpl w:val="E230D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9F6"/>
    <w:rsid w:val="00011E36"/>
    <w:rsid w:val="00090BEE"/>
    <w:rsid w:val="00092491"/>
    <w:rsid w:val="000C6540"/>
    <w:rsid w:val="00134776"/>
    <w:rsid w:val="001469F6"/>
    <w:rsid w:val="00150981"/>
    <w:rsid w:val="00192E97"/>
    <w:rsid w:val="00215AE0"/>
    <w:rsid w:val="002932EB"/>
    <w:rsid w:val="002B7B5D"/>
    <w:rsid w:val="002C08B3"/>
    <w:rsid w:val="00302F83"/>
    <w:rsid w:val="00340109"/>
    <w:rsid w:val="0034535C"/>
    <w:rsid w:val="003A2A33"/>
    <w:rsid w:val="003A2DBF"/>
    <w:rsid w:val="003D14D4"/>
    <w:rsid w:val="00464CF3"/>
    <w:rsid w:val="004D1141"/>
    <w:rsid w:val="00504796"/>
    <w:rsid w:val="005204CA"/>
    <w:rsid w:val="005A09BB"/>
    <w:rsid w:val="006051F0"/>
    <w:rsid w:val="006705F1"/>
    <w:rsid w:val="006C451E"/>
    <w:rsid w:val="006E3CEB"/>
    <w:rsid w:val="00717DFD"/>
    <w:rsid w:val="00717E6F"/>
    <w:rsid w:val="00721B70"/>
    <w:rsid w:val="00770029"/>
    <w:rsid w:val="00772E02"/>
    <w:rsid w:val="00786BDC"/>
    <w:rsid w:val="007B0F2C"/>
    <w:rsid w:val="007F275C"/>
    <w:rsid w:val="00817546"/>
    <w:rsid w:val="00867777"/>
    <w:rsid w:val="008C07B0"/>
    <w:rsid w:val="008D7A15"/>
    <w:rsid w:val="008F1598"/>
    <w:rsid w:val="008F5294"/>
    <w:rsid w:val="0099262A"/>
    <w:rsid w:val="00A00278"/>
    <w:rsid w:val="00A25FF6"/>
    <w:rsid w:val="00A5549C"/>
    <w:rsid w:val="00B378D1"/>
    <w:rsid w:val="00B84D6D"/>
    <w:rsid w:val="00C319D0"/>
    <w:rsid w:val="00CC04F0"/>
    <w:rsid w:val="00D30620"/>
    <w:rsid w:val="00D873FF"/>
    <w:rsid w:val="00DA3769"/>
    <w:rsid w:val="00DE3D28"/>
    <w:rsid w:val="00E64D1F"/>
    <w:rsid w:val="00EC740E"/>
    <w:rsid w:val="00F5346A"/>
    <w:rsid w:val="00FB0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AFCBD"/>
  <w15:chartTrackingRefBased/>
  <w15:docId w15:val="{467CDD9F-AF11-47B6-ABFE-C9B3B76C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69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9F6"/>
  </w:style>
  <w:style w:type="paragraph" w:styleId="Footer">
    <w:name w:val="footer"/>
    <w:basedOn w:val="Normal"/>
    <w:link w:val="FooterChar"/>
    <w:uiPriority w:val="99"/>
    <w:unhideWhenUsed/>
    <w:rsid w:val="001469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7F590-F793-4EAD-B7FF-E7DED9E44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5</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Palka (1600935)</dc:creator>
  <cp:keywords/>
  <dc:description/>
  <cp:lastModifiedBy>Grzegorz Palka (1600935)</cp:lastModifiedBy>
  <cp:revision>17</cp:revision>
  <dcterms:created xsi:type="dcterms:W3CDTF">2017-11-17T17:34:00Z</dcterms:created>
  <dcterms:modified xsi:type="dcterms:W3CDTF">2017-11-22T19:15:00Z</dcterms:modified>
</cp:coreProperties>
</file>