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5"/>
        <w:gridCol w:w="3861"/>
      </w:tblGrid>
      <w:tr w:rsidR="00602C4B" w:rsidRPr="001A08EA"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4EED0E51" w:rsidR="00A60F09" w:rsidRPr="001A08EA" w:rsidRDefault="00602C4B" w:rsidP="008A3BAC">
            <w:pPr>
              <w:spacing w:line="360" w:lineRule="auto"/>
              <w:jc w:val="both"/>
              <w:rPr>
                <w:rFonts w:cs="Times New Roman"/>
                <w:b/>
                <w:bCs/>
                <w:i/>
                <w:iCs/>
                <w:color w:val="BFBFBF" w:themeColor="background1" w:themeShade="BF"/>
                <w:sz w:val="22"/>
              </w:rPr>
            </w:pPr>
            <w:r w:rsidRPr="001A08EA">
              <w:rPr>
                <w:rFonts w:eastAsia="Times New Roman" w:cs="Times New Roman"/>
                <w:b/>
                <w:bCs/>
                <w:color w:val="auto"/>
                <w:sz w:val="22"/>
              </w:rPr>
              <w:t>Student Name:</w:t>
            </w:r>
            <w:r w:rsidR="00A60F09" w:rsidRPr="001A08EA">
              <w:rPr>
                <w:rFonts w:eastAsia="Times New Roman" w:cs="Times New Roman"/>
                <w:b/>
                <w:bCs/>
                <w:color w:val="auto"/>
                <w:sz w:val="22"/>
              </w:rPr>
              <w:t xml:space="preserve"> </w:t>
            </w:r>
            <w:r w:rsidR="004677FA" w:rsidRPr="001A08EA">
              <w:rPr>
                <w:rFonts w:cs="Times New Roman"/>
                <w:b/>
                <w:bCs/>
                <w:color w:val="auto"/>
                <w:sz w:val="22"/>
              </w:rPr>
              <w:t>Mihaela Calin</w:t>
            </w:r>
          </w:p>
          <w:p w14:paraId="0225E82F" w14:textId="6D1357DD" w:rsidR="00602C4B" w:rsidRPr="001A08EA" w:rsidRDefault="00602C4B" w:rsidP="008A3BAC">
            <w:pPr>
              <w:keepNext/>
              <w:spacing w:before="120" w:after="0" w:line="360" w:lineRule="auto"/>
              <w:jc w:val="both"/>
              <w:rPr>
                <w:rFonts w:cs="Times New Roman"/>
                <w:b/>
                <w:bCs/>
                <w:noProof/>
                <w:sz w:val="22"/>
                <w:lang w:eastAsia="en-GB"/>
              </w:rPr>
            </w:pPr>
            <w:r w:rsidRPr="001A08EA">
              <w:rPr>
                <w:rFonts w:eastAsia="Times New Roman" w:cs="Times New Roman"/>
                <w:b/>
                <w:bCs/>
                <w:color w:val="auto"/>
                <w:sz w:val="22"/>
                <w:lang w:val="en-AU"/>
              </w:rPr>
              <w:t>Student ID:</w:t>
            </w:r>
            <w:r w:rsidRPr="001A08EA">
              <w:rPr>
                <w:rFonts w:cs="Times New Roman"/>
                <w:b/>
                <w:bCs/>
                <w:noProof/>
                <w:sz w:val="22"/>
                <w:lang w:eastAsia="en-GB"/>
              </w:rPr>
              <w:t xml:space="preserve"> </w:t>
            </w:r>
            <w:r w:rsidR="004677FA" w:rsidRPr="001A08EA">
              <w:rPr>
                <w:rFonts w:cs="Times New Roman"/>
                <w:b/>
                <w:bCs/>
                <w:noProof/>
                <w:sz w:val="22"/>
              </w:rPr>
              <w:t>2226828</w:t>
            </w:r>
          </w:p>
          <w:p w14:paraId="0348FFA9" w14:textId="08EEA81D" w:rsidR="00602C4B" w:rsidRPr="001A08EA" w:rsidRDefault="00602C4B" w:rsidP="008A3BAC">
            <w:pPr>
              <w:keepNext/>
              <w:spacing w:before="120" w:after="0" w:line="360" w:lineRule="auto"/>
              <w:jc w:val="both"/>
              <w:rPr>
                <w:rFonts w:cs="Times New Roman"/>
                <w:b/>
                <w:bCs/>
                <w:color w:val="auto"/>
                <w:sz w:val="22"/>
                <w:lang w:val="en-AU"/>
              </w:rPr>
            </w:pPr>
            <w:r w:rsidRPr="001A08EA">
              <w:rPr>
                <w:rFonts w:eastAsia="Times New Roman" w:cs="Times New Roman"/>
                <w:b/>
                <w:bCs/>
                <w:color w:val="auto"/>
                <w:sz w:val="22"/>
                <w:lang w:val="en-AU"/>
              </w:rPr>
              <w:t>Module Title:</w:t>
            </w:r>
            <w:r w:rsidR="008A3BAC" w:rsidRPr="001A08EA">
              <w:rPr>
                <w:rFonts w:cs="Times New Roman"/>
                <w:b/>
                <w:bCs/>
                <w:color w:val="auto"/>
                <w:sz w:val="22"/>
                <w:lang w:val="en-AU"/>
              </w:rPr>
              <w:t xml:space="preserve"> Foreign Languages and Cultural Awareness</w:t>
            </w:r>
          </w:p>
          <w:p w14:paraId="2284ACCC" w14:textId="50CEBE61" w:rsidR="00602C4B" w:rsidRPr="001A08EA" w:rsidRDefault="00602C4B" w:rsidP="008A3BAC">
            <w:pPr>
              <w:keepNext/>
              <w:spacing w:before="120" w:after="0" w:line="360" w:lineRule="auto"/>
              <w:jc w:val="both"/>
              <w:rPr>
                <w:rFonts w:eastAsia="Times New Roman" w:cs="Times New Roman"/>
                <w:b/>
                <w:bCs/>
                <w:color w:val="auto"/>
                <w:sz w:val="22"/>
                <w:lang w:val="en-AU"/>
              </w:rPr>
            </w:pPr>
            <w:r w:rsidRPr="001A08EA">
              <w:rPr>
                <w:rFonts w:eastAsia="Times New Roman" w:cs="Times New Roman"/>
                <w:b/>
                <w:bCs/>
                <w:color w:val="auto"/>
                <w:sz w:val="22"/>
                <w:lang w:val="en-AU"/>
              </w:rPr>
              <w:t>Module Code:</w:t>
            </w:r>
            <w:r w:rsidR="008A3BAC" w:rsidRPr="001A08EA">
              <w:rPr>
                <w:rFonts w:cs="Times New Roman"/>
              </w:rPr>
              <w:t xml:space="preserve"> </w:t>
            </w:r>
            <w:r w:rsidR="008A3BAC" w:rsidRPr="001A08EA">
              <w:rPr>
                <w:rFonts w:eastAsia="Times New Roman" w:cs="Times New Roman"/>
                <w:b/>
                <w:bCs/>
                <w:color w:val="auto"/>
                <w:sz w:val="22"/>
                <w:lang w:val="en-AU"/>
              </w:rPr>
              <w:t>BMIH5003</w:t>
            </w:r>
          </w:p>
          <w:p w14:paraId="489EC369" w14:textId="4D72A864" w:rsidR="00602C4B" w:rsidRPr="001A08EA" w:rsidRDefault="00602C4B" w:rsidP="008A3BAC">
            <w:pPr>
              <w:keepNext/>
              <w:spacing w:before="120" w:after="0" w:line="360" w:lineRule="auto"/>
              <w:jc w:val="both"/>
              <w:rPr>
                <w:rFonts w:eastAsia="Times New Roman" w:cs="Times New Roman"/>
                <w:b/>
                <w:bCs/>
                <w:color w:val="auto"/>
                <w:sz w:val="22"/>
                <w:lang w:val="en-AU"/>
              </w:rPr>
            </w:pPr>
            <w:r w:rsidRPr="001A08EA">
              <w:rPr>
                <w:rFonts w:eastAsia="Times New Roman" w:cs="Times New Roman"/>
                <w:b/>
                <w:bCs/>
                <w:color w:val="auto"/>
                <w:sz w:val="22"/>
                <w:lang w:val="en-AU"/>
              </w:rPr>
              <w:t>Lecturer</w:t>
            </w:r>
            <w:r w:rsidR="00BC592A" w:rsidRPr="001A08EA">
              <w:rPr>
                <w:rFonts w:eastAsia="Times New Roman" w:cs="Times New Roman"/>
                <w:b/>
                <w:bCs/>
                <w:color w:val="auto"/>
                <w:sz w:val="22"/>
                <w:lang w:val="en-AU"/>
              </w:rPr>
              <w:t>: Lisa Bassler</w:t>
            </w:r>
          </w:p>
          <w:p w14:paraId="0260DAF0" w14:textId="2527F8DE" w:rsidR="00DA485D" w:rsidRPr="001A08EA" w:rsidRDefault="00DA485D" w:rsidP="008A3BAC">
            <w:pPr>
              <w:keepNext/>
              <w:spacing w:before="120" w:after="0" w:line="360" w:lineRule="auto"/>
              <w:jc w:val="both"/>
              <w:rPr>
                <w:rFonts w:cs="Times New Roman"/>
                <w:b/>
                <w:bCs/>
                <w:noProof/>
              </w:rPr>
            </w:pPr>
            <w:r w:rsidRPr="001A08EA">
              <w:rPr>
                <w:rFonts w:cs="Times New Roman"/>
                <w:b/>
                <w:bCs/>
                <w:noProof/>
                <w:sz w:val="22"/>
              </w:rPr>
              <w:t>Date</w:t>
            </w:r>
            <w:r w:rsidR="00BC592A" w:rsidRPr="001A08EA">
              <w:rPr>
                <w:rFonts w:cs="Times New Roman"/>
                <w:b/>
                <w:bCs/>
                <w:noProof/>
                <w:sz w:val="22"/>
              </w:rPr>
              <w:t>: 08/02/2024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1A08EA" w:rsidRDefault="00602C4B" w:rsidP="008A3BAC">
            <w:pPr>
              <w:keepNext/>
              <w:spacing w:before="120" w:after="0" w:line="360" w:lineRule="auto"/>
              <w:jc w:val="both"/>
              <w:rPr>
                <w:rFonts w:eastAsia="Times New Roman" w:cs="Times New Roman"/>
                <w:b/>
                <w:bCs/>
                <w:color w:val="auto"/>
                <w:sz w:val="20"/>
                <w:szCs w:val="20"/>
              </w:rPr>
            </w:pPr>
            <w:r w:rsidRPr="001A08EA">
              <w:rPr>
                <w:rFonts w:cs="Times New Roman"/>
                <w:b/>
                <w:bCs/>
                <w:noProof/>
              </w:rPr>
              <w:drawing>
                <wp:anchor distT="0" distB="0" distL="114300" distR="114300" simplePos="0" relativeHeight="251661312" behindDoc="0" locked="0" layoutInCell="1" allowOverlap="1" wp14:anchorId="239184E0" wp14:editId="13E152D4">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1A08EA"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1A08EA" w:rsidRDefault="00910929" w:rsidP="008A3BAC">
            <w:pPr>
              <w:keepNext/>
              <w:spacing w:before="120" w:after="0" w:line="360" w:lineRule="auto"/>
              <w:jc w:val="both"/>
              <w:rPr>
                <w:rFonts w:cs="Times New Roman"/>
                <w:b/>
                <w:bCs/>
                <w:noProof/>
                <w:sz w:val="36"/>
                <w:szCs w:val="32"/>
              </w:rPr>
            </w:pPr>
          </w:p>
          <w:p w14:paraId="2D9E2069" w14:textId="77777777" w:rsidR="00910929" w:rsidRPr="001A08EA" w:rsidRDefault="00910929" w:rsidP="008A3BAC">
            <w:pPr>
              <w:keepNext/>
              <w:spacing w:before="120" w:after="0" w:line="360" w:lineRule="auto"/>
              <w:jc w:val="center"/>
              <w:rPr>
                <w:rFonts w:cs="Times New Roman"/>
                <w:b/>
                <w:bCs/>
                <w:noProof/>
                <w:sz w:val="36"/>
                <w:szCs w:val="32"/>
              </w:rPr>
            </w:pPr>
            <w:r w:rsidRPr="001A08EA">
              <w:rPr>
                <w:rFonts w:cs="Times New Roman"/>
                <w:b/>
                <w:bCs/>
                <w:noProof/>
                <w:sz w:val="36"/>
                <w:szCs w:val="32"/>
              </w:rPr>
              <w:t>ASSIGNMENT 1: PORTFOLIO</w:t>
            </w:r>
          </w:p>
          <w:p w14:paraId="5AA8AFC3" w14:textId="53E26A4C" w:rsidR="008C0A30" w:rsidRPr="001A08EA" w:rsidRDefault="008C0A30" w:rsidP="008A3BAC">
            <w:pPr>
              <w:keepNext/>
              <w:spacing w:before="120" w:after="0" w:line="360" w:lineRule="auto"/>
              <w:jc w:val="center"/>
              <w:rPr>
                <w:rFonts w:cs="Times New Roman"/>
                <w:b/>
                <w:bCs/>
                <w:noProof/>
                <w:sz w:val="32"/>
                <w:szCs w:val="28"/>
              </w:rPr>
            </w:pPr>
          </w:p>
          <w:p w14:paraId="3EB74E88" w14:textId="490B50A3" w:rsidR="003164B2" w:rsidRPr="001A08EA" w:rsidRDefault="003164B2" w:rsidP="008A3BAC">
            <w:pPr>
              <w:keepNext/>
              <w:spacing w:before="120" w:after="0" w:line="360" w:lineRule="auto"/>
              <w:jc w:val="both"/>
              <w:rPr>
                <w:rFonts w:cs="Times New Roman"/>
                <w:b/>
                <w:bCs/>
                <w:noProof/>
              </w:rPr>
            </w:pPr>
          </w:p>
        </w:tc>
      </w:tr>
      <w:tr w:rsidR="007C2128" w:rsidRPr="001A08EA"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1A08EA" w:rsidRDefault="007C2128" w:rsidP="008A3BAC">
            <w:pPr>
              <w:spacing w:line="360" w:lineRule="auto"/>
              <w:jc w:val="both"/>
              <w:rPr>
                <w:rFonts w:cs="Times New Roman"/>
                <w:b/>
                <w:bCs/>
                <w:sz w:val="28"/>
                <w:szCs w:val="24"/>
              </w:rPr>
            </w:pPr>
          </w:p>
          <w:p w14:paraId="507021FF" w14:textId="5259C510" w:rsidR="007C2128" w:rsidRPr="001A08EA" w:rsidRDefault="007C2128" w:rsidP="001A08EA">
            <w:pPr>
              <w:spacing w:line="360" w:lineRule="auto"/>
              <w:jc w:val="both"/>
              <w:rPr>
                <w:rFonts w:cs="Times New Roman"/>
                <w:b/>
                <w:bCs/>
                <w:sz w:val="28"/>
                <w:szCs w:val="24"/>
              </w:rPr>
            </w:pPr>
            <w:r w:rsidRPr="001A08EA">
              <w:rPr>
                <w:rFonts w:cs="Times New Roman"/>
                <w:b/>
                <w:bCs/>
                <w:sz w:val="28"/>
                <w:szCs w:val="24"/>
              </w:rPr>
              <w:t xml:space="preserve">Component </w:t>
            </w:r>
            <w:r w:rsidR="008C0A30" w:rsidRPr="001A08EA">
              <w:rPr>
                <w:rFonts w:cs="Times New Roman"/>
                <w:b/>
                <w:bCs/>
                <w:sz w:val="28"/>
                <w:szCs w:val="24"/>
              </w:rPr>
              <w:t>1</w:t>
            </w:r>
            <w:r w:rsidRPr="001A08EA">
              <w:rPr>
                <w:rFonts w:cs="Times New Roman"/>
                <w:b/>
                <w:bCs/>
                <w:sz w:val="28"/>
                <w:szCs w:val="24"/>
              </w:rPr>
              <w:t xml:space="preserve">: </w:t>
            </w:r>
            <w:r w:rsidRPr="001A08EA">
              <w:rPr>
                <w:rFonts w:cs="Times New Roman"/>
                <w:b/>
                <w:bCs/>
                <w:i/>
                <w:iCs/>
                <w:sz w:val="28"/>
                <w:szCs w:val="24"/>
              </w:rPr>
              <w:t>Professional Reflection</w:t>
            </w:r>
            <w:r w:rsidRPr="001A08EA">
              <w:rPr>
                <w:rFonts w:cs="Times New Roman"/>
                <w:b/>
                <w:bCs/>
                <w:sz w:val="28"/>
                <w:szCs w:val="24"/>
              </w:rPr>
              <w:t xml:space="preserve"> </w:t>
            </w:r>
          </w:p>
        </w:tc>
      </w:tr>
      <w:tr w:rsidR="00675DCB" w:rsidRPr="001A08EA"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7BD0AC6" w14:textId="77777777" w:rsidR="00886B5B" w:rsidRPr="00064C4A" w:rsidRDefault="00886B5B" w:rsidP="008A3BAC">
            <w:pPr>
              <w:spacing w:line="360" w:lineRule="auto"/>
              <w:jc w:val="both"/>
              <w:rPr>
                <w:rFonts w:cs="Times New Roman"/>
                <w:szCs w:val="24"/>
              </w:rPr>
            </w:pPr>
            <w:r w:rsidRPr="00064C4A">
              <w:rPr>
                <w:rFonts w:cs="Times New Roman"/>
                <w:szCs w:val="24"/>
              </w:rPr>
              <w:t>A cross-cultural issue was observed when one of the German guests with whom the new trainee receptionist who could not communicate properly interacted. This confusion was clearly visible when I was on duty at my front desk post as working a busy Saturday dinner shift. The guests were in fact an enormous extended family that checked in three rooms attached to each other. The guests could not speak in English very well. As the trainee completed the venture of monitoring the visitors’ booking details and their room selections, he grew agitated and hence could no longer understand the nuances in the guests’ accents and questions.</w:t>
            </w:r>
          </w:p>
          <w:p w14:paraId="5A534BF5" w14:textId="77777777" w:rsidR="00886B5B" w:rsidRPr="00064C4A" w:rsidRDefault="00886B5B" w:rsidP="008A3BAC">
            <w:pPr>
              <w:spacing w:line="360" w:lineRule="auto"/>
              <w:jc w:val="both"/>
              <w:rPr>
                <w:rFonts w:cs="Times New Roman"/>
                <w:szCs w:val="24"/>
              </w:rPr>
            </w:pPr>
            <w:r w:rsidRPr="00064C4A">
              <w:rPr>
                <w:rFonts w:cs="Times New Roman"/>
                <w:szCs w:val="24"/>
              </w:rPr>
              <w:t xml:space="preserve">However, the language barrier became more and more annoying for both the two sides which led to their frustration with each other during check-in process; therefore, I intervened </w:t>
            </w:r>
            <w:proofErr w:type="gramStart"/>
            <w:r w:rsidRPr="00064C4A">
              <w:rPr>
                <w:rFonts w:cs="Times New Roman"/>
                <w:szCs w:val="24"/>
              </w:rPr>
              <w:t>in order to</w:t>
            </w:r>
            <w:proofErr w:type="gramEnd"/>
            <w:r w:rsidRPr="00064C4A">
              <w:rPr>
                <w:rFonts w:cs="Times New Roman"/>
                <w:szCs w:val="24"/>
              </w:rPr>
              <w:t xml:space="preserve"> mediate between them. I attempted to refine the acknowledgement of these needs by using gestures and responding questions differently, as well as offering my guests their keycards with a warm but apologetic welcome. </w:t>
            </w:r>
            <w:proofErr w:type="gramStart"/>
            <w:r w:rsidRPr="00064C4A">
              <w:rPr>
                <w:rFonts w:cs="Times New Roman"/>
                <w:szCs w:val="24"/>
              </w:rPr>
              <w:t>Despite the fact that</w:t>
            </w:r>
            <w:proofErr w:type="gramEnd"/>
            <w:r w:rsidRPr="00064C4A">
              <w:rPr>
                <w:rFonts w:cs="Times New Roman"/>
                <w:szCs w:val="24"/>
              </w:rPr>
              <w:t xml:space="preserve"> I managed to defuse the </w:t>
            </w:r>
            <w:r w:rsidRPr="00064C4A">
              <w:rPr>
                <w:rFonts w:cs="Times New Roman"/>
                <w:szCs w:val="24"/>
              </w:rPr>
              <w:lastRenderedPageBreak/>
              <w:t>situation, I could not help but wonder about how disempowered the family seemed, for effective communication gives visitors a possibility to state needs that affect comfort (Ersoy, 2014). Although it was unintentionally motivated, our service disruption because of cultural and linguistic unfamiliarity did not demonstrate hospitality but rather disrespect.</w:t>
            </w:r>
          </w:p>
          <w:p w14:paraId="4895E3C6" w14:textId="77777777" w:rsidR="00886B5B" w:rsidRPr="00064C4A" w:rsidRDefault="00886B5B" w:rsidP="008A3BAC">
            <w:pPr>
              <w:spacing w:line="360" w:lineRule="auto"/>
              <w:jc w:val="both"/>
              <w:rPr>
                <w:rFonts w:cs="Times New Roman"/>
                <w:szCs w:val="24"/>
              </w:rPr>
            </w:pPr>
            <w:r w:rsidRPr="00064C4A">
              <w:rPr>
                <w:rFonts w:cs="Times New Roman"/>
                <w:szCs w:val="24"/>
              </w:rPr>
              <w:t xml:space="preserve">This was an eye-opening experience that made me realize I </w:t>
            </w:r>
            <w:proofErr w:type="gramStart"/>
            <w:r w:rsidRPr="00064C4A">
              <w:rPr>
                <w:rFonts w:cs="Times New Roman"/>
                <w:szCs w:val="24"/>
              </w:rPr>
              <w:t>have to</w:t>
            </w:r>
            <w:proofErr w:type="gramEnd"/>
            <w:r w:rsidRPr="00064C4A">
              <w:rPr>
                <w:rFonts w:cs="Times New Roman"/>
                <w:szCs w:val="24"/>
              </w:rPr>
              <w:t xml:space="preserve"> enhance my skills and cultural background in order to reduce surprising chats from happening. It was discovered by </w:t>
            </w:r>
            <w:proofErr w:type="spellStart"/>
            <w:r w:rsidRPr="00064C4A">
              <w:rPr>
                <w:rFonts w:cs="Times New Roman"/>
                <w:szCs w:val="24"/>
              </w:rPr>
              <w:t>Kalargyrou</w:t>
            </w:r>
            <w:proofErr w:type="spellEnd"/>
            <w:r w:rsidRPr="00064C4A">
              <w:rPr>
                <w:rFonts w:cs="Times New Roman"/>
                <w:szCs w:val="24"/>
              </w:rPr>
              <w:t xml:space="preserve"> and Costen, (2017) that hospitality service quality is deteriorated due to the peculiarities of the communication skills and language level of hospitality employees, as individuals find it difficult to adapt their communication tactics or are unfamiliar with foreign languages. The lacking in the cultural awareness evidently becomes more problematic, especially at the reception areas where initial impressions are formed, unintentionally promotes discrimination through ignorance (Manhas and Tukamushaba, 2015).</w:t>
            </w:r>
          </w:p>
          <w:p w14:paraId="395000BE" w14:textId="79841E64" w:rsidR="00886B5B" w:rsidRPr="00064C4A" w:rsidRDefault="00886B5B" w:rsidP="008A3BAC">
            <w:pPr>
              <w:spacing w:line="360" w:lineRule="auto"/>
              <w:jc w:val="both"/>
              <w:rPr>
                <w:rFonts w:cs="Times New Roman"/>
                <w:szCs w:val="24"/>
              </w:rPr>
            </w:pPr>
            <w:r w:rsidRPr="00064C4A">
              <w:rPr>
                <w:rFonts w:cs="Times New Roman"/>
                <w:szCs w:val="24"/>
              </w:rPr>
              <w:t xml:space="preserve">In a bid to deliver warm and gracious hospitality </w:t>
            </w:r>
            <w:r w:rsidR="001A08EA" w:rsidRPr="00064C4A">
              <w:rPr>
                <w:rFonts w:cs="Times New Roman"/>
                <w:szCs w:val="24"/>
              </w:rPr>
              <w:t>honours</w:t>
            </w:r>
            <w:r w:rsidRPr="00064C4A">
              <w:rPr>
                <w:rFonts w:cs="Times New Roman"/>
                <w:szCs w:val="24"/>
              </w:rPr>
              <w:t xml:space="preserve"> that </w:t>
            </w:r>
            <w:r w:rsidR="00061C35" w:rsidRPr="00064C4A">
              <w:rPr>
                <w:rFonts w:cs="Times New Roman"/>
                <w:szCs w:val="24"/>
              </w:rPr>
              <w:t>Courtyard Marriott</w:t>
            </w:r>
            <w:r w:rsidR="001A08EA" w:rsidRPr="00064C4A">
              <w:rPr>
                <w:rFonts w:cs="Times New Roman"/>
                <w:szCs w:val="24"/>
              </w:rPr>
              <w:t xml:space="preserve"> Exeter</w:t>
            </w:r>
            <w:r w:rsidRPr="00064C4A">
              <w:rPr>
                <w:rFonts w:cs="Times New Roman"/>
                <w:szCs w:val="24"/>
              </w:rPr>
              <w:t xml:space="preserve"> is known for, I will be proactive in learning important hospitality phrases in several languages. However, </w:t>
            </w:r>
            <w:r w:rsidR="00061C35" w:rsidRPr="00064C4A">
              <w:rPr>
                <w:rFonts w:cs="Times New Roman"/>
                <w:szCs w:val="24"/>
              </w:rPr>
              <w:t>Exeter</w:t>
            </w:r>
            <w:r w:rsidRPr="00064C4A">
              <w:rPr>
                <w:rFonts w:cs="Times New Roman"/>
                <w:szCs w:val="24"/>
              </w:rPr>
              <w:t xml:space="preserve"> is known for a large international visitor population. Even verbal basics such as check-in instructions, directions around the city and locals’ recommendations can be beneficial when welcoming a diverse audience. This is also consistent with studies by Lopez-Fernandez and Sanchez-Canizares, (2012) that cross-cultural training is a substantial boost to the skills employees need for serving multicultural customers. Thus, while fluency demands advanced engagement, repeated application of hospitality language apps during my rests can still make me extend attention to any guests (</w:t>
            </w:r>
            <w:proofErr w:type="spellStart"/>
            <w:r w:rsidRPr="00064C4A">
              <w:rPr>
                <w:rFonts w:cs="Times New Roman"/>
                <w:szCs w:val="24"/>
              </w:rPr>
              <w:t>Paparoidamis</w:t>
            </w:r>
            <w:proofErr w:type="spellEnd"/>
            <w:r w:rsidRPr="00064C4A">
              <w:rPr>
                <w:rFonts w:cs="Times New Roman"/>
                <w:szCs w:val="24"/>
              </w:rPr>
              <w:t xml:space="preserve">, Tran and </w:t>
            </w:r>
            <w:proofErr w:type="spellStart"/>
            <w:r w:rsidRPr="00064C4A">
              <w:rPr>
                <w:rFonts w:cs="Times New Roman"/>
                <w:szCs w:val="24"/>
              </w:rPr>
              <w:t>Leonidou</w:t>
            </w:r>
            <w:proofErr w:type="spellEnd"/>
            <w:r w:rsidRPr="00064C4A">
              <w:rPr>
                <w:rFonts w:cs="Times New Roman"/>
                <w:szCs w:val="24"/>
              </w:rPr>
              <w:t>, 2019).</w:t>
            </w:r>
          </w:p>
          <w:p w14:paraId="49CFDEEE" w14:textId="69C4EC2E" w:rsidR="00136D1F" w:rsidRPr="00064C4A" w:rsidRDefault="00886B5B" w:rsidP="008A3BAC">
            <w:pPr>
              <w:spacing w:line="360" w:lineRule="auto"/>
              <w:jc w:val="both"/>
              <w:rPr>
                <w:rFonts w:cs="Times New Roman"/>
                <w:szCs w:val="24"/>
              </w:rPr>
            </w:pPr>
            <w:r w:rsidRPr="00064C4A">
              <w:rPr>
                <w:rFonts w:cs="Times New Roman"/>
                <w:szCs w:val="24"/>
              </w:rPr>
              <w:t>I will also not ignore past perplexity or dissatisfaction body language in future to be able to resolve conflicts that may arise immediately. In turn, Reisinger and Dimanche, (2020) notes that cultural literacy needs to be developed by all employees in the tourism industry, for successful interaction with tourists from all corners of the globe. Through observing successful senior receptionists, who can cope with the linguistic difficulties, I am able to develop my own abilities for delivering services in the best possible way. The reward is truly reaped since the value of getting past hurdles to create enriching experience for foreign tourists more than pays off.</w:t>
            </w:r>
          </w:p>
          <w:p w14:paraId="036CC918" w14:textId="586AA2D3" w:rsidR="00085A4E" w:rsidRPr="00064C4A" w:rsidRDefault="003164B2" w:rsidP="008A3BAC">
            <w:pPr>
              <w:spacing w:line="360" w:lineRule="auto"/>
              <w:jc w:val="both"/>
              <w:rPr>
                <w:rFonts w:cs="Times New Roman"/>
                <w:b/>
                <w:bCs/>
                <w:szCs w:val="24"/>
              </w:rPr>
            </w:pPr>
            <w:r w:rsidRPr="00064C4A">
              <w:rPr>
                <w:rFonts w:cs="Times New Roman"/>
                <w:b/>
                <w:bCs/>
                <w:szCs w:val="24"/>
              </w:rPr>
              <w:lastRenderedPageBreak/>
              <w:t>References:</w:t>
            </w:r>
          </w:p>
          <w:p w14:paraId="3DAC8A3B" w14:textId="77777777" w:rsidR="00886B5B" w:rsidRPr="00064C4A" w:rsidRDefault="00886B5B" w:rsidP="008A3BAC">
            <w:pPr>
              <w:spacing w:line="360" w:lineRule="auto"/>
              <w:jc w:val="both"/>
              <w:rPr>
                <w:rFonts w:cs="Times New Roman"/>
                <w:szCs w:val="24"/>
              </w:rPr>
            </w:pPr>
            <w:r w:rsidRPr="00064C4A">
              <w:rPr>
                <w:rFonts w:cs="Times New Roman"/>
                <w:szCs w:val="24"/>
              </w:rPr>
              <w:t>Ersoy, A. (2014) “The Role of Cultural Intelligence in Cross-Cultural Leadership Effectiveness: A Qualitative Study in the Hospitality Industry,” Journal of Yasar University, (9).</w:t>
            </w:r>
          </w:p>
          <w:p w14:paraId="1F3FD4B3" w14:textId="77777777" w:rsidR="00886B5B" w:rsidRPr="00064C4A" w:rsidRDefault="00886B5B" w:rsidP="008A3BAC">
            <w:pPr>
              <w:spacing w:line="360" w:lineRule="auto"/>
              <w:jc w:val="both"/>
              <w:rPr>
                <w:rFonts w:cs="Times New Roman"/>
                <w:szCs w:val="24"/>
              </w:rPr>
            </w:pPr>
            <w:proofErr w:type="spellStart"/>
            <w:r w:rsidRPr="00064C4A">
              <w:rPr>
                <w:rFonts w:cs="Times New Roman"/>
                <w:szCs w:val="24"/>
              </w:rPr>
              <w:t>Kalargyrou</w:t>
            </w:r>
            <w:proofErr w:type="spellEnd"/>
            <w:r w:rsidRPr="00064C4A">
              <w:rPr>
                <w:rFonts w:cs="Times New Roman"/>
                <w:szCs w:val="24"/>
              </w:rPr>
              <w:t>, V. and Costen, W. (2017) “Diversity management research in hospitality and tourism: past, present and future,” International Journal of Contemporary Hospitality Management, 29(1), pp. 68–114.</w:t>
            </w:r>
          </w:p>
          <w:p w14:paraId="6ECF93A4" w14:textId="77777777" w:rsidR="00886B5B" w:rsidRPr="00064C4A" w:rsidRDefault="00886B5B" w:rsidP="008A3BAC">
            <w:pPr>
              <w:spacing w:line="360" w:lineRule="auto"/>
              <w:jc w:val="both"/>
              <w:rPr>
                <w:rFonts w:cs="Times New Roman"/>
                <w:szCs w:val="24"/>
              </w:rPr>
            </w:pPr>
            <w:r w:rsidRPr="00064C4A">
              <w:rPr>
                <w:rFonts w:cs="Times New Roman"/>
                <w:szCs w:val="24"/>
              </w:rPr>
              <w:t>Lopez-Fernandez, M. C. and Sanchez-Canizares, S. M. (2012) “Business social responsibility from an employees’ perspective: The case of hotel companies in Spain,” International Journal of Human Resource Management, 23(2), pp. 318–333.</w:t>
            </w:r>
          </w:p>
          <w:p w14:paraId="2C5FF8C2" w14:textId="77777777" w:rsidR="00886B5B" w:rsidRPr="00064C4A" w:rsidRDefault="00886B5B" w:rsidP="008A3BAC">
            <w:pPr>
              <w:spacing w:line="360" w:lineRule="auto"/>
              <w:jc w:val="both"/>
              <w:rPr>
                <w:rFonts w:cs="Times New Roman"/>
                <w:szCs w:val="24"/>
              </w:rPr>
            </w:pPr>
            <w:r w:rsidRPr="00064C4A">
              <w:rPr>
                <w:rFonts w:cs="Times New Roman"/>
                <w:szCs w:val="24"/>
              </w:rPr>
              <w:t>Manhas, P. S. and Tukamushaba, E. K. (2015) “Understanding service experience and its impact on brand image in hospitality sector,” International Journal of Hospitality &amp; Tourism Systems, 8(1).</w:t>
            </w:r>
          </w:p>
          <w:p w14:paraId="78D6FFD1" w14:textId="77777777" w:rsidR="00886B5B" w:rsidRPr="00064C4A" w:rsidRDefault="00886B5B" w:rsidP="008A3BAC">
            <w:pPr>
              <w:spacing w:line="360" w:lineRule="auto"/>
              <w:jc w:val="both"/>
              <w:rPr>
                <w:rFonts w:cs="Times New Roman"/>
                <w:szCs w:val="24"/>
              </w:rPr>
            </w:pPr>
            <w:proofErr w:type="spellStart"/>
            <w:r w:rsidRPr="00064C4A">
              <w:rPr>
                <w:rFonts w:cs="Times New Roman"/>
                <w:szCs w:val="24"/>
              </w:rPr>
              <w:t>Paparoidamis</w:t>
            </w:r>
            <w:proofErr w:type="spellEnd"/>
            <w:r w:rsidRPr="00064C4A">
              <w:rPr>
                <w:rFonts w:cs="Times New Roman"/>
                <w:szCs w:val="24"/>
              </w:rPr>
              <w:t xml:space="preserve">, N. G., Tran, H. T. T. and </w:t>
            </w:r>
            <w:proofErr w:type="spellStart"/>
            <w:r w:rsidRPr="00064C4A">
              <w:rPr>
                <w:rFonts w:cs="Times New Roman"/>
                <w:szCs w:val="24"/>
              </w:rPr>
              <w:t>Leonidou</w:t>
            </w:r>
            <w:proofErr w:type="spellEnd"/>
            <w:r w:rsidRPr="00064C4A">
              <w:rPr>
                <w:rFonts w:cs="Times New Roman"/>
                <w:szCs w:val="24"/>
              </w:rPr>
              <w:t>, C. N. (2019) “Building customer loyalty in intercultural service encounters: the role of service employees’ cultural intelligence,” Journal of International Marketing, 27(2), pp. 56–75.</w:t>
            </w:r>
          </w:p>
          <w:p w14:paraId="44A016D5" w14:textId="42A58CD5" w:rsidR="00DA485D" w:rsidRPr="00064C4A" w:rsidRDefault="00886B5B" w:rsidP="008A3BAC">
            <w:pPr>
              <w:spacing w:line="360" w:lineRule="auto"/>
              <w:jc w:val="both"/>
              <w:rPr>
                <w:rFonts w:cs="Times New Roman"/>
                <w:szCs w:val="24"/>
              </w:rPr>
            </w:pPr>
            <w:r w:rsidRPr="00064C4A">
              <w:rPr>
                <w:rFonts w:cs="Times New Roman"/>
                <w:szCs w:val="24"/>
              </w:rPr>
              <w:t>Reisinger, Y. and Dimanche, F. (2020) International tourism. London, England: Routledge.</w:t>
            </w:r>
          </w:p>
        </w:tc>
      </w:tr>
      <w:tr w:rsidR="006C0FE2" w:rsidRPr="001A08EA"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1A08EA" w:rsidRDefault="006C0FE2" w:rsidP="008A3BAC">
            <w:pPr>
              <w:spacing w:line="360" w:lineRule="auto"/>
              <w:jc w:val="both"/>
              <w:rPr>
                <w:rFonts w:cs="Times New Roman"/>
                <w:b/>
                <w:bCs/>
                <w:sz w:val="28"/>
                <w:szCs w:val="24"/>
              </w:rPr>
            </w:pPr>
          </w:p>
          <w:p w14:paraId="7E5D7F11" w14:textId="55FC2885" w:rsidR="006C0FE2" w:rsidRPr="001A08EA" w:rsidRDefault="006C0FE2" w:rsidP="001A08EA">
            <w:pPr>
              <w:spacing w:line="360" w:lineRule="auto"/>
              <w:jc w:val="both"/>
              <w:rPr>
                <w:rFonts w:cs="Times New Roman"/>
                <w:b/>
                <w:bCs/>
                <w:sz w:val="28"/>
                <w:szCs w:val="24"/>
              </w:rPr>
            </w:pPr>
            <w:r w:rsidRPr="001A08EA">
              <w:rPr>
                <w:rFonts w:cs="Times New Roman"/>
                <w:b/>
                <w:bCs/>
                <w:sz w:val="28"/>
                <w:szCs w:val="24"/>
              </w:rPr>
              <w:t xml:space="preserve">Component </w:t>
            </w:r>
            <w:r w:rsidR="0059363C" w:rsidRPr="001A08EA">
              <w:rPr>
                <w:rFonts w:cs="Times New Roman"/>
                <w:b/>
                <w:bCs/>
                <w:sz w:val="28"/>
                <w:szCs w:val="24"/>
              </w:rPr>
              <w:t>2</w:t>
            </w:r>
            <w:r w:rsidRPr="001A08EA">
              <w:rPr>
                <w:rFonts w:cs="Times New Roman"/>
                <w:b/>
                <w:bCs/>
                <w:sz w:val="28"/>
                <w:szCs w:val="24"/>
              </w:rPr>
              <w:t xml:space="preserve">: </w:t>
            </w:r>
            <w:r w:rsidR="00723301" w:rsidRPr="001A08EA">
              <w:rPr>
                <w:rFonts w:cs="Times New Roman"/>
                <w:b/>
                <w:bCs/>
                <w:i/>
                <w:iCs/>
                <w:sz w:val="28"/>
                <w:szCs w:val="24"/>
              </w:rPr>
              <w:t>Training Plan</w:t>
            </w:r>
            <w:r w:rsidR="005C77A4" w:rsidRPr="001A08EA">
              <w:rPr>
                <w:rFonts w:cs="Times New Roman"/>
                <w:b/>
                <w:bCs/>
                <w:sz w:val="28"/>
                <w:szCs w:val="24"/>
              </w:rPr>
              <w:t xml:space="preserve"> </w:t>
            </w:r>
          </w:p>
          <w:p w14:paraId="6F50C425" w14:textId="77777777" w:rsidR="006C0FE2" w:rsidRPr="001A08EA" w:rsidRDefault="006C0FE2" w:rsidP="008A3BAC">
            <w:pPr>
              <w:spacing w:line="360" w:lineRule="auto"/>
              <w:jc w:val="both"/>
              <w:rPr>
                <w:rFonts w:cs="Times New Roman"/>
                <w:b/>
                <w:bCs/>
                <w:sz w:val="28"/>
                <w:szCs w:val="24"/>
              </w:rPr>
            </w:pPr>
          </w:p>
        </w:tc>
      </w:tr>
      <w:tr w:rsidR="005C77A4" w:rsidRPr="00064C4A"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064C4A" w:rsidRDefault="00723301" w:rsidP="008A3BAC">
            <w:pPr>
              <w:spacing w:line="360" w:lineRule="auto"/>
              <w:jc w:val="both"/>
              <w:rPr>
                <w:rFonts w:cs="Times New Roman"/>
                <w:b/>
                <w:bCs/>
                <w:szCs w:val="24"/>
              </w:rPr>
            </w:pPr>
            <w:r w:rsidRPr="00064C4A">
              <w:rPr>
                <w:rFonts w:cs="Times New Roman"/>
                <w:b/>
                <w:bCs/>
                <w:szCs w:val="24"/>
              </w:rPr>
              <w:t>Identified</w:t>
            </w:r>
            <w:r w:rsidR="00B3346C" w:rsidRPr="00064C4A">
              <w:rPr>
                <w:rFonts w:cs="Times New Roman"/>
                <w:b/>
                <w:bCs/>
                <w:szCs w:val="24"/>
              </w:rPr>
              <w:t xml:space="preserve"> cultural misunderstanding</w:t>
            </w:r>
            <w:r w:rsidRPr="00064C4A">
              <w:rPr>
                <w:rFonts w:cs="Times New Roman"/>
                <w:b/>
                <w:bCs/>
                <w:szCs w:val="24"/>
              </w:rPr>
              <w:t xml:space="preserve"> (in a few words</w:t>
            </w:r>
            <w:proofErr w:type="gramStart"/>
            <w:r w:rsidRPr="00064C4A">
              <w:rPr>
                <w:rFonts w:cs="Times New Roman"/>
                <w:b/>
                <w:bCs/>
                <w:szCs w:val="24"/>
              </w:rPr>
              <w:t>)</w:t>
            </w:r>
            <w:r w:rsidR="00B3346C" w:rsidRPr="00064C4A">
              <w:rPr>
                <w:rFonts w:cs="Times New Roman"/>
                <w:b/>
                <w:bCs/>
                <w:szCs w:val="24"/>
              </w:rPr>
              <w:t xml:space="preserve"> :</w:t>
            </w:r>
            <w:proofErr w:type="gramEnd"/>
          </w:p>
          <w:p w14:paraId="3D48ED60" w14:textId="5693D340" w:rsidR="00886B5B" w:rsidRPr="00064C4A" w:rsidRDefault="00886B5B" w:rsidP="008A3BAC">
            <w:pPr>
              <w:spacing w:line="360" w:lineRule="auto"/>
              <w:jc w:val="both"/>
              <w:rPr>
                <w:rFonts w:cs="Times New Roman"/>
                <w:szCs w:val="24"/>
              </w:rPr>
            </w:pPr>
            <w:r w:rsidRPr="00064C4A">
              <w:rPr>
                <w:rFonts w:cs="Times New Roman"/>
                <w:szCs w:val="24"/>
              </w:rPr>
              <w:t xml:space="preserve">A cultural and language misunderstanding was identified as having happened between a group of German family members and a trainee receptionist who was having difficulty communicating properly in English throughout the check-in process. Frustration and a sense of disdain were transmitted to the visitors </w:t>
            </w:r>
            <w:proofErr w:type="gramStart"/>
            <w:r w:rsidRPr="00064C4A">
              <w:rPr>
                <w:rFonts w:cs="Times New Roman"/>
                <w:szCs w:val="24"/>
              </w:rPr>
              <w:t>as a result of</w:t>
            </w:r>
            <w:proofErr w:type="gramEnd"/>
            <w:r w:rsidRPr="00064C4A">
              <w:rPr>
                <w:rFonts w:cs="Times New Roman"/>
                <w:szCs w:val="24"/>
              </w:rPr>
              <w:t xml:space="preserve"> the occurrence, which significantly diminished their experience upon arrival. The level of service quality dropped substantially </w:t>
            </w:r>
            <w:proofErr w:type="gramStart"/>
            <w:r w:rsidRPr="00064C4A">
              <w:rPr>
                <w:rFonts w:cs="Times New Roman"/>
                <w:szCs w:val="24"/>
              </w:rPr>
              <w:t>as a result of</w:t>
            </w:r>
            <w:proofErr w:type="gramEnd"/>
            <w:r w:rsidRPr="00064C4A">
              <w:rPr>
                <w:rFonts w:cs="Times New Roman"/>
                <w:szCs w:val="24"/>
              </w:rPr>
              <w:t xml:space="preserve"> the staff's lack of cultural understanding and English fluency strategies.</w:t>
            </w:r>
          </w:p>
          <w:p w14:paraId="114B7E94" w14:textId="47D7BD23" w:rsidR="00B3346C" w:rsidRPr="00064C4A" w:rsidRDefault="00723301" w:rsidP="008A3BAC">
            <w:pPr>
              <w:spacing w:line="360" w:lineRule="auto"/>
              <w:jc w:val="both"/>
              <w:rPr>
                <w:rFonts w:cs="Times New Roman"/>
                <w:b/>
                <w:bCs/>
                <w:szCs w:val="24"/>
              </w:rPr>
            </w:pPr>
            <w:r w:rsidRPr="00064C4A">
              <w:rPr>
                <w:rFonts w:cs="Times New Roman"/>
                <w:b/>
                <w:bCs/>
                <w:szCs w:val="24"/>
              </w:rPr>
              <w:t>Training plan (Why/What</w:t>
            </w:r>
            <w:r w:rsidR="00A135A5" w:rsidRPr="00064C4A">
              <w:rPr>
                <w:rFonts w:cs="Times New Roman"/>
                <w:b/>
                <w:bCs/>
                <w:szCs w:val="24"/>
              </w:rPr>
              <w:t>/</w:t>
            </w:r>
            <w:r w:rsidRPr="00064C4A">
              <w:rPr>
                <w:rFonts w:cs="Times New Roman"/>
                <w:b/>
                <w:bCs/>
                <w:szCs w:val="24"/>
              </w:rPr>
              <w:t>/Who/Where/When):</w:t>
            </w:r>
          </w:p>
          <w:p w14:paraId="54192E5F" w14:textId="261C28CE" w:rsidR="00886B5B" w:rsidRPr="00064C4A" w:rsidRDefault="00886B5B" w:rsidP="008A3BAC">
            <w:pPr>
              <w:spacing w:line="360" w:lineRule="auto"/>
              <w:jc w:val="both"/>
              <w:rPr>
                <w:rFonts w:cs="Times New Roman"/>
                <w:b/>
                <w:bCs/>
                <w:szCs w:val="24"/>
              </w:rPr>
            </w:pPr>
            <w:r w:rsidRPr="00064C4A">
              <w:rPr>
                <w:rFonts w:cs="Times New Roman"/>
                <w:b/>
                <w:bCs/>
                <w:szCs w:val="24"/>
              </w:rPr>
              <w:lastRenderedPageBreak/>
              <w:t>Why:</w:t>
            </w:r>
          </w:p>
          <w:p w14:paraId="6514CE5F" w14:textId="77777777" w:rsidR="00886B5B" w:rsidRPr="00064C4A" w:rsidRDefault="00886B5B" w:rsidP="008A3BAC">
            <w:pPr>
              <w:spacing w:line="360" w:lineRule="auto"/>
              <w:jc w:val="both"/>
              <w:rPr>
                <w:rFonts w:cs="Times New Roman"/>
                <w:szCs w:val="24"/>
              </w:rPr>
            </w:pPr>
            <w:r w:rsidRPr="00064C4A">
              <w:rPr>
                <w:rFonts w:cs="Times New Roman"/>
                <w:szCs w:val="24"/>
              </w:rPr>
              <w:t xml:space="preserve">Misconceptions about guests’ </w:t>
            </w:r>
            <w:proofErr w:type="spellStart"/>
            <w:r w:rsidRPr="00064C4A">
              <w:rPr>
                <w:rFonts w:cs="Times New Roman"/>
                <w:szCs w:val="24"/>
              </w:rPr>
              <w:t>behavior</w:t>
            </w:r>
            <w:proofErr w:type="spellEnd"/>
            <w:r w:rsidRPr="00064C4A">
              <w:rPr>
                <w:rFonts w:cs="Times New Roman"/>
                <w:szCs w:val="24"/>
              </w:rPr>
              <w:t xml:space="preserve"> which take place during the encounters due to cultural and language differences are responsible for the negative service experiences at our hotel. Some frustration and contempt, in general, was conveyed due to a recent event that has occurred within German guests and a receptionist who was unable to communicate the required information throughout the check-in dialogue. This was </w:t>
            </w:r>
            <w:proofErr w:type="gramStart"/>
            <w:r w:rsidRPr="00064C4A">
              <w:rPr>
                <w:rFonts w:cs="Times New Roman"/>
                <w:szCs w:val="24"/>
              </w:rPr>
              <w:t>as a result of</w:t>
            </w:r>
            <w:proofErr w:type="gramEnd"/>
            <w:r w:rsidRPr="00064C4A">
              <w:rPr>
                <w:rFonts w:cs="Times New Roman"/>
                <w:szCs w:val="24"/>
              </w:rPr>
              <w:t xml:space="preserve"> the poor quality of service in terms of cultural understanding and fluency in English strategies among the staff (Clarke and Chen, 2007). If we equip our men with knowledge on </w:t>
            </w:r>
            <w:proofErr w:type="gramStart"/>
            <w:r w:rsidRPr="00064C4A">
              <w:rPr>
                <w:rFonts w:cs="Times New Roman"/>
                <w:szCs w:val="24"/>
              </w:rPr>
              <w:t>inter cultural</w:t>
            </w:r>
            <w:proofErr w:type="gramEnd"/>
            <w:r w:rsidRPr="00064C4A">
              <w:rPr>
                <w:rFonts w:cs="Times New Roman"/>
                <w:szCs w:val="24"/>
              </w:rPr>
              <w:t xml:space="preserve"> communication skills and also give them a basic knowledge of hospitality words from diverse languages available, they can be able to effectively address our globalized customers.</w:t>
            </w:r>
          </w:p>
          <w:p w14:paraId="6A3E06E0" w14:textId="77777777" w:rsidR="00886B5B" w:rsidRPr="00064C4A" w:rsidRDefault="00886B5B" w:rsidP="008A3BAC">
            <w:pPr>
              <w:spacing w:line="360" w:lineRule="auto"/>
              <w:jc w:val="both"/>
              <w:rPr>
                <w:rFonts w:cs="Times New Roman"/>
                <w:b/>
                <w:bCs/>
                <w:szCs w:val="24"/>
              </w:rPr>
            </w:pPr>
            <w:r w:rsidRPr="00064C4A">
              <w:rPr>
                <w:rFonts w:cs="Times New Roman"/>
                <w:b/>
                <w:bCs/>
                <w:szCs w:val="24"/>
              </w:rPr>
              <w:t>What/Who:</w:t>
            </w:r>
          </w:p>
          <w:p w14:paraId="689A9C95" w14:textId="413FEEDE" w:rsidR="00886B5B" w:rsidRPr="00064C4A" w:rsidRDefault="00886B5B" w:rsidP="008A3BAC">
            <w:pPr>
              <w:spacing w:line="360" w:lineRule="auto"/>
              <w:jc w:val="both"/>
              <w:rPr>
                <w:rFonts w:cs="Times New Roman"/>
                <w:szCs w:val="24"/>
              </w:rPr>
            </w:pPr>
            <w:r w:rsidRPr="00064C4A">
              <w:rPr>
                <w:rFonts w:cs="Times New Roman"/>
                <w:szCs w:val="24"/>
              </w:rPr>
              <w:t>The cultural sensitivity education will be also part of the training which focuses not only on English-Langu</w:t>
            </w:r>
            <w:r w:rsidR="001A08EA" w:rsidRPr="00064C4A">
              <w:rPr>
                <w:rFonts w:cs="Times New Roman"/>
                <w:szCs w:val="24"/>
              </w:rPr>
              <w:t>age</w:t>
            </w:r>
            <w:r w:rsidRPr="00064C4A">
              <w:rPr>
                <w:rFonts w:cs="Times New Roman"/>
                <w:szCs w:val="24"/>
              </w:rPr>
              <w:t xml:space="preserve"> fluency and </w:t>
            </w:r>
            <w:r w:rsidR="001A08EA" w:rsidRPr="00064C4A">
              <w:rPr>
                <w:rFonts w:cs="Times New Roman"/>
                <w:szCs w:val="24"/>
              </w:rPr>
              <w:t>Languages</w:t>
            </w:r>
            <w:r w:rsidRPr="00064C4A">
              <w:rPr>
                <w:rFonts w:cs="Times New Roman"/>
                <w:szCs w:val="24"/>
              </w:rPr>
              <w:t xml:space="preserve"> other than English (Lopez-Fernandez and Sanchez-Canizares, 2012). This activity will involve the participation of receptionists, concierges, porters, and front desk managers. Included are all employees that interfere directly with overseas guests who </w:t>
            </w:r>
            <w:r w:rsidR="001A08EA" w:rsidRPr="00064C4A">
              <w:rPr>
                <w:rFonts w:cs="Times New Roman"/>
                <w:szCs w:val="24"/>
              </w:rPr>
              <w:t>are in</w:t>
            </w:r>
            <w:r w:rsidRPr="00064C4A">
              <w:rPr>
                <w:rFonts w:cs="Times New Roman"/>
                <w:szCs w:val="24"/>
              </w:rPr>
              <w:t xml:space="preserve"> front line.</w:t>
            </w:r>
          </w:p>
          <w:p w14:paraId="5FBE1123" w14:textId="2156227B" w:rsidR="00886B5B" w:rsidRPr="00064C4A" w:rsidRDefault="00886B5B" w:rsidP="008A3BAC">
            <w:pPr>
              <w:spacing w:line="360" w:lineRule="auto"/>
              <w:jc w:val="both"/>
              <w:rPr>
                <w:rFonts w:cs="Times New Roman"/>
                <w:szCs w:val="24"/>
              </w:rPr>
            </w:pPr>
            <w:r w:rsidRPr="00064C4A">
              <w:rPr>
                <w:rFonts w:cs="Times New Roman"/>
                <w:szCs w:val="24"/>
              </w:rPr>
              <w:t>Key Training Content:</w:t>
            </w:r>
          </w:p>
          <w:p w14:paraId="19A44ACD" w14:textId="77777777" w:rsidR="00886B5B" w:rsidRPr="00064C4A" w:rsidRDefault="00886B5B" w:rsidP="008A3BAC">
            <w:pPr>
              <w:spacing w:line="360" w:lineRule="auto"/>
              <w:jc w:val="both"/>
              <w:rPr>
                <w:rFonts w:cs="Times New Roman"/>
                <w:szCs w:val="24"/>
              </w:rPr>
            </w:pPr>
            <w:r w:rsidRPr="00064C4A">
              <w:rPr>
                <w:rFonts w:cs="Times New Roman"/>
                <w:szCs w:val="24"/>
              </w:rPr>
              <w:t>1.</w:t>
            </w:r>
            <w:r w:rsidRPr="00064C4A">
              <w:rPr>
                <w:rFonts w:cs="Times New Roman"/>
                <w:szCs w:val="24"/>
              </w:rPr>
              <w:tab/>
              <w:t>Cultural awareness basics understanding guest perspectives and avoiding assumptions</w:t>
            </w:r>
          </w:p>
          <w:p w14:paraId="4ED66134" w14:textId="77777777" w:rsidR="00886B5B" w:rsidRPr="00064C4A" w:rsidRDefault="00886B5B" w:rsidP="008A3BAC">
            <w:pPr>
              <w:spacing w:line="360" w:lineRule="auto"/>
              <w:jc w:val="both"/>
              <w:rPr>
                <w:rFonts w:cs="Times New Roman"/>
                <w:szCs w:val="24"/>
              </w:rPr>
            </w:pPr>
            <w:r w:rsidRPr="00064C4A">
              <w:rPr>
                <w:rFonts w:cs="Times New Roman"/>
                <w:szCs w:val="24"/>
              </w:rPr>
              <w:t>2.</w:t>
            </w:r>
            <w:r w:rsidRPr="00064C4A">
              <w:rPr>
                <w:rFonts w:cs="Times New Roman"/>
                <w:szCs w:val="24"/>
              </w:rPr>
              <w:tab/>
              <w:t>English clarity tactics like summarizing needs and rephrasing complex questions</w:t>
            </w:r>
          </w:p>
          <w:p w14:paraId="115BF3B7" w14:textId="77777777" w:rsidR="00886B5B" w:rsidRPr="00064C4A" w:rsidRDefault="00886B5B" w:rsidP="008A3BAC">
            <w:pPr>
              <w:spacing w:line="360" w:lineRule="auto"/>
              <w:jc w:val="both"/>
              <w:rPr>
                <w:rFonts w:cs="Times New Roman"/>
                <w:szCs w:val="24"/>
              </w:rPr>
            </w:pPr>
            <w:r w:rsidRPr="00064C4A">
              <w:rPr>
                <w:rFonts w:cs="Times New Roman"/>
                <w:szCs w:val="24"/>
              </w:rPr>
              <w:t>3.</w:t>
            </w:r>
            <w:r w:rsidRPr="00064C4A">
              <w:rPr>
                <w:rFonts w:cs="Times New Roman"/>
                <w:szCs w:val="24"/>
              </w:rPr>
              <w:tab/>
              <w:t>Basic hospitality phrases in 5 key languages - greetings, check-in vocabulary, amenity terminology</w:t>
            </w:r>
          </w:p>
          <w:p w14:paraId="0FA17592" w14:textId="77777777" w:rsidR="00886B5B" w:rsidRPr="00064C4A" w:rsidRDefault="00886B5B" w:rsidP="008A3BAC">
            <w:pPr>
              <w:spacing w:line="360" w:lineRule="auto"/>
              <w:jc w:val="both"/>
              <w:rPr>
                <w:rFonts w:cs="Times New Roman"/>
                <w:szCs w:val="24"/>
              </w:rPr>
            </w:pPr>
            <w:r w:rsidRPr="00064C4A">
              <w:rPr>
                <w:rFonts w:cs="Times New Roman"/>
                <w:szCs w:val="24"/>
              </w:rPr>
              <w:t>4.</w:t>
            </w:r>
            <w:r w:rsidRPr="00064C4A">
              <w:rPr>
                <w:rFonts w:cs="Times New Roman"/>
                <w:szCs w:val="24"/>
              </w:rPr>
              <w:tab/>
              <w:t>Reading body language signals across cultures</w:t>
            </w:r>
          </w:p>
          <w:p w14:paraId="40281D75" w14:textId="77777777" w:rsidR="00886B5B" w:rsidRPr="00064C4A" w:rsidRDefault="00886B5B" w:rsidP="008A3BAC">
            <w:pPr>
              <w:spacing w:line="360" w:lineRule="auto"/>
              <w:jc w:val="both"/>
              <w:rPr>
                <w:rFonts w:cs="Times New Roman"/>
                <w:szCs w:val="24"/>
              </w:rPr>
            </w:pPr>
            <w:r w:rsidRPr="00064C4A">
              <w:rPr>
                <w:rFonts w:cs="Times New Roman"/>
                <w:szCs w:val="24"/>
              </w:rPr>
              <w:t>5.</w:t>
            </w:r>
            <w:r w:rsidRPr="00064C4A">
              <w:rPr>
                <w:rFonts w:cs="Times New Roman"/>
                <w:szCs w:val="24"/>
              </w:rPr>
              <w:tab/>
              <w:t>Etiquette interacting with visitors from Asia, Middle East, Europe, etc.</w:t>
            </w:r>
          </w:p>
          <w:p w14:paraId="17D3BDED" w14:textId="66BE1AEF" w:rsidR="00886B5B" w:rsidRPr="00064C4A" w:rsidRDefault="00886B5B" w:rsidP="008A3BAC">
            <w:pPr>
              <w:spacing w:line="360" w:lineRule="auto"/>
              <w:jc w:val="both"/>
              <w:rPr>
                <w:rFonts w:cs="Times New Roman"/>
                <w:b/>
                <w:bCs/>
                <w:szCs w:val="24"/>
              </w:rPr>
            </w:pPr>
            <w:r w:rsidRPr="00064C4A">
              <w:rPr>
                <w:rFonts w:cs="Times New Roman"/>
                <w:b/>
                <w:bCs/>
                <w:szCs w:val="24"/>
              </w:rPr>
              <w:t>Where:</w:t>
            </w:r>
          </w:p>
          <w:p w14:paraId="3129FCAC" w14:textId="5413E762" w:rsidR="00886B5B" w:rsidRPr="00064C4A" w:rsidRDefault="00886B5B" w:rsidP="008A3BAC">
            <w:pPr>
              <w:spacing w:line="360" w:lineRule="auto"/>
              <w:jc w:val="both"/>
              <w:rPr>
                <w:rFonts w:cs="Times New Roman"/>
                <w:szCs w:val="24"/>
              </w:rPr>
            </w:pPr>
            <w:r w:rsidRPr="00064C4A">
              <w:rPr>
                <w:rFonts w:cs="Times New Roman"/>
                <w:szCs w:val="24"/>
              </w:rPr>
              <w:t xml:space="preserve">Interactive online video modules that enable effective and scalable transmission to all staff members are referred to as eLearning solutions. Retention is strengthened </w:t>
            </w:r>
            <w:r w:rsidR="001A08EA" w:rsidRPr="00064C4A">
              <w:rPr>
                <w:rFonts w:cs="Times New Roman"/>
                <w:szCs w:val="24"/>
              </w:rPr>
              <w:t>using</w:t>
            </w:r>
            <w:r w:rsidRPr="00064C4A">
              <w:rPr>
                <w:rFonts w:cs="Times New Roman"/>
                <w:szCs w:val="24"/>
              </w:rPr>
              <w:t xml:space="preserve"> games and quizzes (</w:t>
            </w:r>
            <w:proofErr w:type="spellStart"/>
            <w:r w:rsidRPr="00064C4A">
              <w:rPr>
                <w:rFonts w:cs="Times New Roman"/>
                <w:szCs w:val="24"/>
              </w:rPr>
              <w:t>Tavitiyaman</w:t>
            </w:r>
            <w:proofErr w:type="spellEnd"/>
            <w:r w:rsidRPr="00064C4A">
              <w:rPr>
                <w:rFonts w:cs="Times New Roman"/>
                <w:szCs w:val="24"/>
              </w:rPr>
              <w:t xml:space="preserve">, </w:t>
            </w:r>
            <w:proofErr w:type="spellStart"/>
            <w:r w:rsidRPr="00064C4A">
              <w:rPr>
                <w:rFonts w:cs="Times New Roman"/>
                <w:szCs w:val="24"/>
              </w:rPr>
              <w:t>Weerakit</w:t>
            </w:r>
            <w:proofErr w:type="spellEnd"/>
            <w:r w:rsidRPr="00064C4A">
              <w:rPr>
                <w:rFonts w:cs="Times New Roman"/>
                <w:szCs w:val="24"/>
              </w:rPr>
              <w:t xml:space="preserve"> and Ryan, 2014). The purpose of face-to-face workshops is to provide supplementary in-person experience that promotes peer feedback by role playing </w:t>
            </w:r>
            <w:r w:rsidRPr="00064C4A">
              <w:rPr>
                <w:rFonts w:cs="Times New Roman"/>
                <w:szCs w:val="24"/>
              </w:rPr>
              <w:lastRenderedPageBreak/>
              <w:t>possible multicultural visitor scenarios at reception (Tayeb, 2001). On-Floor Reference using condensed tip sheets that contain essential phrases, gestures, and cultural recommendations that employees can refer to while engaging with customers from other countries (Zhu, Baldauf and Fan, 2011).</w:t>
            </w:r>
          </w:p>
          <w:p w14:paraId="5054844A" w14:textId="2D5310F4" w:rsidR="00886B5B" w:rsidRPr="00064C4A" w:rsidRDefault="00886B5B" w:rsidP="008A3BAC">
            <w:pPr>
              <w:spacing w:line="360" w:lineRule="auto"/>
              <w:jc w:val="both"/>
              <w:rPr>
                <w:rFonts w:cs="Times New Roman"/>
                <w:b/>
                <w:bCs/>
                <w:szCs w:val="24"/>
              </w:rPr>
            </w:pPr>
            <w:r w:rsidRPr="00064C4A">
              <w:rPr>
                <w:rFonts w:cs="Times New Roman"/>
                <w:b/>
                <w:bCs/>
                <w:szCs w:val="24"/>
              </w:rPr>
              <w:t>When is it:</w:t>
            </w:r>
          </w:p>
          <w:p w14:paraId="5563F282" w14:textId="77777777" w:rsidR="00886B5B" w:rsidRPr="00064C4A" w:rsidRDefault="00886B5B" w:rsidP="008A3BAC">
            <w:pPr>
              <w:spacing w:line="360" w:lineRule="auto"/>
              <w:jc w:val="both"/>
              <w:rPr>
                <w:rFonts w:cs="Times New Roman"/>
                <w:szCs w:val="24"/>
              </w:rPr>
            </w:pPr>
            <w:r w:rsidRPr="00064C4A">
              <w:rPr>
                <w:rFonts w:cs="Times New Roman"/>
                <w:szCs w:val="24"/>
              </w:rPr>
              <w:t>Development: April 2023 - Create customized digital curriculum and in-person materials.</w:t>
            </w:r>
          </w:p>
          <w:p w14:paraId="765B4714" w14:textId="77777777" w:rsidR="00886B5B" w:rsidRPr="00064C4A" w:rsidRDefault="00886B5B" w:rsidP="008A3BAC">
            <w:pPr>
              <w:spacing w:line="360" w:lineRule="auto"/>
              <w:jc w:val="both"/>
              <w:rPr>
                <w:rFonts w:cs="Times New Roman"/>
                <w:szCs w:val="24"/>
              </w:rPr>
            </w:pPr>
            <w:r w:rsidRPr="00064C4A">
              <w:rPr>
                <w:rFonts w:cs="Times New Roman"/>
                <w:szCs w:val="24"/>
              </w:rPr>
              <w:t>Initial Rollout: May 2023 - All front-line personnel complete online and workshop training composed of two 2-hour sessions.</w:t>
            </w:r>
          </w:p>
          <w:p w14:paraId="26C2D303" w14:textId="77777777" w:rsidR="00886B5B" w:rsidRPr="00064C4A" w:rsidRDefault="00886B5B" w:rsidP="008A3BAC">
            <w:pPr>
              <w:spacing w:line="360" w:lineRule="auto"/>
              <w:jc w:val="both"/>
              <w:rPr>
                <w:rFonts w:cs="Times New Roman"/>
                <w:szCs w:val="24"/>
              </w:rPr>
            </w:pPr>
            <w:r w:rsidRPr="00064C4A">
              <w:rPr>
                <w:rFonts w:cs="Times New Roman"/>
                <w:szCs w:val="24"/>
              </w:rPr>
              <w:t>Refresher: June 2023+ - Quick annual refresher course to reinforce knowledge application.</w:t>
            </w:r>
          </w:p>
          <w:p w14:paraId="5066B4DD" w14:textId="183B4940" w:rsidR="005C77A4" w:rsidRPr="00064C4A" w:rsidRDefault="00886B5B" w:rsidP="008A3BAC">
            <w:pPr>
              <w:spacing w:line="360" w:lineRule="auto"/>
              <w:jc w:val="both"/>
              <w:rPr>
                <w:rFonts w:cs="Times New Roman"/>
                <w:szCs w:val="24"/>
              </w:rPr>
            </w:pPr>
            <w:r w:rsidRPr="00064C4A">
              <w:rPr>
                <w:rFonts w:cs="Times New Roman"/>
                <w:szCs w:val="24"/>
              </w:rPr>
              <w:t xml:space="preserve">Through the allocation of resources to continuing cultural and language instruction, our team that interacts directly with customers </w:t>
            </w:r>
            <w:r w:rsidR="001A08EA" w:rsidRPr="00064C4A">
              <w:rPr>
                <w:rFonts w:cs="Times New Roman"/>
                <w:szCs w:val="24"/>
              </w:rPr>
              <w:t>can</w:t>
            </w:r>
            <w:r w:rsidRPr="00064C4A">
              <w:rPr>
                <w:rFonts w:cs="Times New Roman"/>
                <w:szCs w:val="24"/>
              </w:rPr>
              <w:t xml:space="preserve"> give exceptional service to visitors from international corporations. It is possible to enhance pleasant visitor impressions by providing training in front desk skills, specifically in adaptive communication and cultural views.</w:t>
            </w:r>
          </w:p>
          <w:p w14:paraId="0F3568B7" w14:textId="77777777" w:rsidR="005C77A4" w:rsidRPr="00064C4A" w:rsidRDefault="005C77A4" w:rsidP="008A3BAC">
            <w:pPr>
              <w:spacing w:line="360" w:lineRule="auto"/>
              <w:jc w:val="both"/>
              <w:rPr>
                <w:rFonts w:cs="Times New Roman"/>
                <w:b/>
                <w:bCs/>
                <w:szCs w:val="24"/>
              </w:rPr>
            </w:pPr>
            <w:r w:rsidRPr="00064C4A">
              <w:rPr>
                <w:rFonts w:cs="Times New Roman"/>
                <w:b/>
                <w:bCs/>
                <w:szCs w:val="24"/>
              </w:rPr>
              <w:t>References:</w:t>
            </w:r>
          </w:p>
          <w:p w14:paraId="7F622127" w14:textId="77777777" w:rsidR="00886B5B" w:rsidRPr="00064C4A" w:rsidRDefault="00886B5B" w:rsidP="008A3BAC">
            <w:pPr>
              <w:spacing w:line="360" w:lineRule="auto"/>
              <w:jc w:val="both"/>
              <w:rPr>
                <w:rFonts w:cs="Times New Roman"/>
                <w:szCs w:val="24"/>
              </w:rPr>
            </w:pPr>
            <w:r w:rsidRPr="00064C4A">
              <w:rPr>
                <w:rFonts w:cs="Times New Roman"/>
                <w:szCs w:val="24"/>
              </w:rPr>
              <w:t>Clarke, A. and Chen, W. (2007) International Hospitality Management. Oxford, England: Butterworth-Heinemann.</w:t>
            </w:r>
          </w:p>
          <w:p w14:paraId="729ED7D7" w14:textId="77777777" w:rsidR="00886B5B" w:rsidRPr="00064C4A" w:rsidRDefault="00886B5B" w:rsidP="008A3BAC">
            <w:pPr>
              <w:spacing w:line="360" w:lineRule="auto"/>
              <w:jc w:val="both"/>
              <w:rPr>
                <w:rFonts w:cs="Times New Roman"/>
                <w:szCs w:val="24"/>
              </w:rPr>
            </w:pPr>
            <w:r w:rsidRPr="00064C4A">
              <w:rPr>
                <w:rFonts w:cs="Times New Roman"/>
                <w:szCs w:val="24"/>
              </w:rPr>
              <w:t>Lopez-Fernandez, M. C. and Sanchez-Canizares, S. M. (2012) “Business social responsibility from an employees’ perspective: The case of hotel companies in Spain,” International Journal of Human Resource Management, 23(2), pp. 318–333.</w:t>
            </w:r>
          </w:p>
          <w:p w14:paraId="52CB4AEA" w14:textId="77777777" w:rsidR="00886B5B" w:rsidRPr="00064C4A" w:rsidRDefault="00886B5B" w:rsidP="008A3BAC">
            <w:pPr>
              <w:spacing w:line="360" w:lineRule="auto"/>
              <w:jc w:val="both"/>
              <w:rPr>
                <w:rFonts w:cs="Times New Roman"/>
                <w:szCs w:val="24"/>
              </w:rPr>
            </w:pPr>
            <w:proofErr w:type="spellStart"/>
            <w:r w:rsidRPr="00064C4A">
              <w:rPr>
                <w:rFonts w:cs="Times New Roman"/>
                <w:szCs w:val="24"/>
              </w:rPr>
              <w:t>Tavitiyaman</w:t>
            </w:r>
            <w:proofErr w:type="spellEnd"/>
            <w:r w:rsidRPr="00064C4A">
              <w:rPr>
                <w:rFonts w:cs="Times New Roman"/>
                <w:szCs w:val="24"/>
              </w:rPr>
              <w:t xml:space="preserve">, P., </w:t>
            </w:r>
            <w:proofErr w:type="spellStart"/>
            <w:r w:rsidRPr="00064C4A">
              <w:rPr>
                <w:rFonts w:cs="Times New Roman"/>
                <w:szCs w:val="24"/>
              </w:rPr>
              <w:t>Weerakit</w:t>
            </w:r>
            <w:proofErr w:type="spellEnd"/>
            <w:r w:rsidRPr="00064C4A">
              <w:rPr>
                <w:rFonts w:cs="Times New Roman"/>
                <w:szCs w:val="24"/>
              </w:rPr>
              <w:t>, N. and Ryan, B. (2014) “Leadership competencies for hotel general managers: The differences in age, education, and hotel characteristics,” International Journal of Hospitality &amp; Tourism Administration, 15(1), pp. 79–95.</w:t>
            </w:r>
          </w:p>
          <w:p w14:paraId="5C05DDEE" w14:textId="77777777" w:rsidR="00886B5B" w:rsidRPr="00064C4A" w:rsidRDefault="00886B5B" w:rsidP="008A3BAC">
            <w:pPr>
              <w:spacing w:line="360" w:lineRule="auto"/>
              <w:jc w:val="both"/>
              <w:rPr>
                <w:rFonts w:cs="Times New Roman"/>
                <w:szCs w:val="24"/>
              </w:rPr>
            </w:pPr>
            <w:r w:rsidRPr="00064C4A">
              <w:rPr>
                <w:rFonts w:cs="Times New Roman"/>
                <w:szCs w:val="24"/>
              </w:rPr>
              <w:t xml:space="preserve">Tayeb, M. (2001) “Conducting research across cultures: Overcoming drawbacks and obstacles,” International Journal of </w:t>
            </w:r>
            <w:proofErr w:type="gramStart"/>
            <w:r w:rsidRPr="00064C4A">
              <w:rPr>
                <w:rFonts w:cs="Times New Roman"/>
                <w:szCs w:val="24"/>
              </w:rPr>
              <w:t>Cross Cultural</w:t>
            </w:r>
            <w:proofErr w:type="gramEnd"/>
            <w:r w:rsidRPr="00064C4A">
              <w:rPr>
                <w:rFonts w:cs="Times New Roman"/>
                <w:szCs w:val="24"/>
              </w:rPr>
              <w:t xml:space="preserve"> Management, 1(1), pp. 91–108.</w:t>
            </w:r>
          </w:p>
          <w:p w14:paraId="193DBD3D" w14:textId="6AEE978D" w:rsidR="005C77A4" w:rsidRPr="00064C4A" w:rsidRDefault="00886B5B" w:rsidP="008A3BAC">
            <w:pPr>
              <w:spacing w:line="360" w:lineRule="auto"/>
              <w:jc w:val="both"/>
              <w:rPr>
                <w:rFonts w:cs="Times New Roman"/>
                <w:szCs w:val="24"/>
              </w:rPr>
            </w:pPr>
            <w:r w:rsidRPr="00064C4A">
              <w:rPr>
                <w:rFonts w:cs="Times New Roman"/>
                <w:szCs w:val="24"/>
              </w:rPr>
              <w:t>Zhu, Y., Baldauf, R. B. and Fan, D. X. (2011) “Management challenges in China’s hotel industry: The perceptions of expatriate hotel professionals,” Journal of China Tourism Research, 7(4), pp. 415–429.</w:t>
            </w:r>
          </w:p>
        </w:tc>
      </w:tr>
      <w:tr w:rsidR="005C77A4" w:rsidRPr="001A08EA"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064C4A" w:rsidRDefault="00C91424" w:rsidP="008A3BAC">
            <w:pPr>
              <w:spacing w:line="360" w:lineRule="auto"/>
              <w:jc w:val="both"/>
              <w:rPr>
                <w:rFonts w:cs="Times New Roman"/>
                <w:b/>
                <w:bCs/>
                <w:szCs w:val="24"/>
              </w:rPr>
            </w:pPr>
          </w:p>
          <w:p w14:paraId="35DBB160" w14:textId="3533D18D" w:rsidR="005C77A4" w:rsidRPr="00064C4A" w:rsidRDefault="005C77A4" w:rsidP="008A3BAC">
            <w:pPr>
              <w:spacing w:line="360" w:lineRule="auto"/>
              <w:jc w:val="both"/>
              <w:rPr>
                <w:rFonts w:cs="Times New Roman"/>
                <w:b/>
                <w:bCs/>
                <w:szCs w:val="24"/>
              </w:rPr>
            </w:pPr>
            <w:r w:rsidRPr="00064C4A">
              <w:rPr>
                <w:rFonts w:cs="Times New Roman"/>
                <w:b/>
                <w:bCs/>
                <w:szCs w:val="24"/>
              </w:rPr>
              <w:t xml:space="preserve">Component 3: </w:t>
            </w:r>
            <w:r w:rsidRPr="00064C4A">
              <w:rPr>
                <w:rFonts w:cs="Times New Roman"/>
                <w:b/>
                <w:bCs/>
                <w:i/>
                <w:iCs/>
                <w:szCs w:val="24"/>
              </w:rPr>
              <w:t>Student Self-Reflection</w:t>
            </w:r>
            <w:r w:rsidRPr="00064C4A">
              <w:rPr>
                <w:rFonts w:cs="Times New Roman"/>
                <w:b/>
                <w:bCs/>
                <w:szCs w:val="24"/>
              </w:rPr>
              <w:t xml:space="preserve"> </w:t>
            </w:r>
          </w:p>
        </w:tc>
      </w:tr>
      <w:tr w:rsidR="005C77A4" w:rsidRPr="001A08EA"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2273A97" w14:textId="752A5311" w:rsidR="00886B5B" w:rsidRPr="00064C4A" w:rsidRDefault="00886B5B" w:rsidP="008A3BAC">
            <w:pPr>
              <w:spacing w:line="360" w:lineRule="auto"/>
              <w:jc w:val="both"/>
              <w:rPr>
                <w:rFonts w:cs="Times New Roman"/>
                <w:szCs w:val="24"/>
              </w:rPr>
            </w:pPr>
            <w:r w:rsidRPr="00064C4A">
              <w:rPr>
                <w:rFonts w:cs="Times New Roman"/>
                <w:szCs w:val="24"/>
              </w:rPr>
              <w:t xml:space="preserve">To critically reflect on my evolving understanding of cultural awareness in hospitality, I will utilize Gibbs' (1988) Reflective Cycle model. This structured approach </w:t>
            </w:r>
            <w:r w:rsidR="001A08EA" w:rsidRPr="00064C4A">
              <w:rPr>
                <w:rFonts w:cs="Times New Roman"/>
                <w:szCs w:val="24"/>
              </w:rPr>
              <w:t>analyses</w:t>
            </w:r>
            <w:r w:rsidRPr="00064C4A">
              <w:rPr>
                <w:rFonts w:cs="Times New Roman"/>
                <w:szCs w:val="24"/>
              </w:rPr>
              <w:t xml:space="preserve"> the event, my response, key takeaways, and future applications.</w:t>
            </w:r>
          </w:p>
          <w:p w14:paraId="15FF90AB" w14:textId="23589AA1" w:rsidR="00886B5B" w:rsidRPr="00064C4A" w:rsidRDefault="00886B5B" w:rsidP="008A3BAC">
            <w:pPr>
              <w:spacing w:line="360" w:lineRule="auto"/>
              <w:jc w:val="both"/>
              <w:rPr>
                <w:rFonts w:cs="Times New Roman"/>
                <w:b/>
                <w:bCs/>
                <w:szCs w:val="24"/>
              </w:rPr>
            </w:pPr>
            <w:r w:rsidRPr="00064C4A">
              <w:rPr>
                <w:rFonts w:cs="Times New Roman"/>
                <w:b/>
                <w:bCs/>
                <w:szCs w:val="24"/>
              </w:rPr>
              <w:t>Description</w:t>
            </w:r>
          </w:p>
          <w:p w14:paraId="085DB37C" w14:textId="77777777" w:rsidR="00886B5B" w:rsidRPr="00064C4A" w:rsidRDefault="00886B5B" w:rsidP="008A3BAC">
            <w:pPr>
              <w:spacing w:line="360" w:lineRule="auto"/>
              <w:jc w:val="both"/>
              <w:rPr>
                <w:rFonts w:cs="Times New Roman"/>
                <w:szCs w:val="24"/>
              </w:rPr>
            </w:pPr>
            <w:r w:rsidRPr="00064C4A">
              <w:rPr>
                <w:rFonts w:cs="Times New Roman"/>
                <w:szCs w:val="24"/>
              </w:rPr>
              <w:t>Initially when learning about hospitality service, I did not consider cultural differences a major factor. My views focused more on skills like customer satisfaction and complaint resolution. However, observing the communication breakdown between our server and Japanese guest deeply highlighted how cultural ignorance can negatively impact visitor experiences (Clarke and Chen, 2021). I lacked understanding of how profoundly language and societal norms influence interactions.</w:t>
            </w:r>
          </w:p>
          <w:p w14:paraId="0DBB5AD7" w14:textId="1930C9DD" w:rsidR="00886B5B" w:rsidRPr="00064C4A" w:rsidRDefault="00886B5B" w:rsidP="008A3BAC">
            <w:pPr>
              <w:spacing w:line="360" w:lineRule="auto"/>
              <w:jc w:val="both"/>
              <w:rPr>
                <w:rFonts w:cs="Times New Roman"/>
                <w:b/>
                <w:bCs/>
                <w:szCs w:val="24"/>
              </w:rPr>
            </w:pPr>
            <w:r w:rsidRPr="00064C4A">
              <w:rPr>
                <w:rFonts w:cs="Times New Roman"/>
                <w:b/>
                <w:bCs/>
                <w:szCs w:val="24"/>
              </w:rPr>
              <w:t>Feelings</w:t>
            </w:r>
          </w:p>
          <w:p w14:paraId="6798A5D2" w14:textId="77777777" w:rsidR="00886B5B" w:rsidRPr="00064C4A" w:rsidRDefault="00886B5B" w:rsidP="008A3BAC">
            <w:pPr>
              <w:spacing w:line="360" w:lineRule="auto"/>
              <w:jc w:val="both"/>
              <w:rPr>
                <w:rFonts w:cs="Times New Roman"/>
                <w:szCs w:val="24"/>
              </w:rPr>
            </w:pPr>
            <w:r w:rsidRPr="00064C4A">
              <w:rPr>
                <w:rFonts w:cs="Times New Roman"/>
                <w:szCs w:val="24"/>
              </w:rPr>
              <w:t>Witnessing the cultural disconnect during service made me feel unsettled and concerned for both parties. The guest likely felt confused and potentially disrespected from the language barrier. Meanwhile, our employee seemed stressed and frustrated when he could not understand her accent or translations. I wished I had training to mediate their conversation and make the visitor feel cared for.</w:t>
            </w:r>
          </w:p>
          <w:p w14:paraId="661E6093" w14:textId="7FBCDFAC" w:rsidR="00886B5B" w:rsidRPr="00064C4A" w:rsidRDefault="00886B5B" w:rsidP="008A3BAC">
            <w:pPr>
              <w:spacing w:line="360" w:lineRule="auto"/>
              <w:jc w:val="both"/>
              <w:rPr>
                <w:rFonts w:cs="Times New Roman"/>
                <w:b/>
                <w:bCs/>
                <w:szCs w:val="24"/>
              </w:rPr>
            </w:pPr>
            <w:r w:rsidRPr="00064C4A">
              <w:rPr>
                <w:rFonts w:cs="Times New Roman"/>
                <w:b/>
                <w:bCs/>
                <w:szCs w:val="24"/>
              </w:rPr>
              <w:t>Evaluation</w:t>
            </w:r>
          </w:p>
          <w:p w14:paraId="366BC7D6" w14:textId="77777777" w:rsidR="00886B5B" w:rsidRPr="00064C4A" w:rsidRDefault="00886B5B" w:rsidP="008A3BAC">
            <w:pPr>
              <w:spacing w:line="360" w:lineRule="auto"/>
              <w:jc w:val="both"/>
              <w:rPr>
                <w:rFonts w:cs="Times New Roman"/>
                <w:szCs w:val="24"/>
              </w:rPr>
            </w:pPr>
            <w:r w:rsidRPr="00064C4A">
              <w:rPr>
                <w:rFonts w:cs="Times New Roman"/>
                <w:szCs w:val="24"/>
              </w:rPr>
              <w:t>Reflecting afterwards, I realized both negative reactions stemmed from cultural and linguistic unfamiliarity. As Swallow and Millo, (2019) explain, hospitality service often suffers when employees cannot bridge cross-cultural gaps. While unintentional, failing to communicate menu options still transmits disrespect rather than hospitality (Cogo, 2016). I should have stepped in to help, using body language, visuals, or translation tools to support mutual understanding.</w:t>
            </w:r>
          </w:p>
          <w:p w14:paraId="5FDE2DD0" w14:textId="0BDDD920" w:rsidR="00886B5B" w:rsidRPr="00064C4A" w:rsidRDefault="00886B5B" w:rsidP="008A3BAC">
            <w:pPr>
              <w:spacing w:line="360" w:lineRule="auto"/>
              <w:jc w:val="both"/>
              <w:rPr>
                <w:rFonts w:cs="Times New Roman"/>
                <w:b/>
                <w:bCs/>
                <w:szCs w:val="24"/>
              </w:rPr>
            </w:pPr>
            <w:r w:rsidRPr="00064C4A">
              <w:rPr>
                <w:rFonts w:cs="Times New Roman"/>
                <w:b/>
                <w:bCs/>
                <w:szCs w:val="24"/>
              </w:rPr>
              <w:t>Analysis</w:t>
            </w:r>
          </w:p>
          <w:p w14:paraId="699072EE" w14:textId="77777777" w:rsidR="00886B5B" w:rsidRPr="00064C4A" w:rsidRDefault="00886B5B" w:rsidP="008A3BAC">
            <w:pPr>
              <w:spacing w:line="360" w:lineRule="auto"/>
              <w:jc w:val="both"/>
              <w:rPr>
                <w:rFonts w:cs="Times New Roman"/>
                <w:szCs w:val="24"/>
              </w:rPr>
            </w:pPr>
            <w:r w:rsidRPr="00064C4A">
              <w:rPr>
                <w:rFonts w:cs="Times New Roman"/>
                <w:szCs w:val="24"/>
              </w:rPr>
              <w:t xml:space="preserve">From this incident, I learned language difference alone can inadvertently convey discrimination if employees lack proper diversity training. Researchers emphasize that </w:t>
            </w:r>
            <w:r w:rsidRPr="00064C4A">
              <w:rPr>
                <w:rFonts w:cs="Times New Roman"/>
                <w:szCs w:val="24"/>
              </w:rPr>
              <w:lastRenderedPageBreak/>
              <w:t xml:space="preserve">tourism staff must continually expand cultural knowledge to engage positively with international </w:t>
            </w:r>
            <w:proofErr w:type="spellStart"/>
            <w:r w:rsidRPr="00064C4A">
              <w:rPr>
                <w:rFonts w:cs="Times New Roman"/>
                <w:szCs w:val="24"/>
              </w:rPr>
              <w:t>travelers</w:t>
            </w:r>
            <w:proofErr w:type="spellEnd"/>
            <w:r w:rsidRPr="00064C4A">
              <w:rPr>
                <w:rFonts w:cs="Times New Roman"/>
                <w:szCs w:val="24"/>
              </w:rPr>
              <w:t xml:space="preserve"> (Manhas and Tukamushaba, 2015). While complicated, individuals can learn better cross-cultural communication methods through ongoing applied practice and empathy development (Manhas and Tukamushaba, 2015).</w:t>
            </w:r>
          </w:p>
          <w:p w14:paraId="659603A7" w14:textId="58DF5C0B" w:rsidR="00886B5B" w:rsidRPr="00064C4A" w:rsidRDefault="00886B5B" w:rsidP="008A3BAC">
            <w:pPr>
              <w:spacing w:line="360" w:lineRule="auto"/>
              <w:jc w:val="both"/>
              <w:rPr>
                <w:rFonts w:cs="Times New Roman"/>
                <w:b/>
                <w:bCs/>
                <w:szCs w:val="24"/>
              </w:rPr>
            </w:pPr>
            <w:r w:rsidRPr="00064C4A">
              <w:rPr>
                <w:rFonts w:cs="Times New Roman"/>
                <w:b/>
                <w:bCs/>
                <w:szCs w:val="24"/>
              </w:rPr>
              <w:t>Conclusion</w:t>
            </w:r>
          </w:p>
          <w:p w14:paraId="47170CC9" w14:textId="77777777" w:rsidR="00886B5B" w:rsidRPr="00064C4A" w:rsidRDefault="00886B5B" w:rsidP="008A3BAC">
            <w:pPr>
              <w:spacing w:line="360" w:lineRule="auto"/>
              <w:jc w:val="both"/>
              <w:rPr>
                <w:rFonts w:cs="Times New Roman"/>
                <w:szCs w:val="24"/>
              </w:rPr>
            </w:pPr>
            <w:r w:rsidRPr="00064C4A">
              <w:rPr>
                <w:rFonts w:cs="Times New Roman"/>
                <w:szCs w:val="24"/>
              </w:rPr>
              <w:t>Moving forward, I aim to enhance my own language skills and cultural perspectives to minimize awkward or offensive exchanges with guests. I also have greater appreciation for hotels implementing immersive diversity training to expand employee cultural repertoires when serving global clientele. Filling gaps in societal awareness requires institutional commitment along with personal growth.</w:t>
            </w:r>
          </w:p>
          <w:p w14:paraId="5A52632B" w14:textId="0BDAED6A" w:rsidR="00886B5B" w:rsidRPr="00064C4A" w:rsidRDefault="00886B5B" w:rsidP="008A3BAC">
            <w:pPr>
              <w:spacing w:line="360" w:lineRule="auto"/>
              <w:jc w:val="both"/>
              <w:rPr>
                <w:rFonts w:cs="Times New Roman"/>
                <w:b/>
                <w:bCs/>
                <w:szCs w:val="24"/>
              </w:rPr>
            </w:pPr>
            <w:r w:rsidRPr="00064C4A">
              <w:rPr>
                <w:rFonts w:cs="Times New Roman"/>
                <w:b/>
                <w:bCs/>
                <w:szCs w:val="24"/>
              </w:rPr>
              <w:t>Action Plan</w:t>
            </w:r>
          </w:p>
          <w:p w14:paraId="25B354E5" w14:textId="77777777" w:rsidR="00886B5B" w:rsidRPr="00064C4A" w:rsidRDefault="00886B5B" w:rsidP="008A3BAC">
            <w:pPr>
              <w:spacing w:line="360" w:lineRule="auto"/>
              <w:jc w:val="both"/>
              <w:rPr>
                <w:rFonts w:cs="Times New Roman"/>
                <w:szCs w:val="24"/>
              </w:rPr>
            </w:pPr>
            <w:r w:rsidRPr="00064C4A">
              <w:rPr>
                <w:rFonts w:cs="Times New Roman"/>
                <w:szCs w:val="24"/>
              </w:rPr>
              <w:t>I will be more proactive offering friendly assistance during service, watching for nonverbal signals of miscommunication. I also plan to study free hospitality language apps during my breaks to build a practical translate phrase vocabulary. To continue improving, I will look for a mentor on staff with strong cross-cultural service expertise that I can shadow. Enhancing my own skills will allow me to better ensure all visitors feel welcomed.</w:t>
            </w:r>
          </w:p>
          <w:p w14:paraId="44F8565E" w14:textId="75375567" w:rsidR="005C77A4" w:rsidRPr="00064C4A" w:rsidRDefault="00886B5B" w:rsidP="008A3BAC">
            <w:pPr>
              <w:spacing w:line="360" w:lineRule="auto"/>
              <w:jc w:val="both"/>
              <w:rPr>
                <w:rFonts w:cs="Times New Roman"/>
                <w:szCs w:val="24"/>
              </w:rPr>
            </w:pPr>
            <w:r w:rsidRPr="00064C4A">
              <w:rPr>
                <w:rFonts w:cs="Times New Roman"/>
                <w:szCs w:val="24"/>
              </w:rPr>
              <w:t xml:space="preserve">By applying Gibbs’ model, I have mapped my cultural awareness journey from underestimating language challenges to valuing multicultural capacity as central for modern hospitality. Using structured self-reflection, I can trace my perspective shifts and concrete lessons. It reminds me that becoming a truly skilled service professional requires lifelong commitment to understanding people’s diverse needs and backgrounds. This cultural knowledge continues to be a work under construction for me, but it motivates me actively to train myself with the tools and models available. The benefits of the </w:t>
            </w:r>
            <w:r w:rsidR="001A08EA" w:rsidRPr="00064C4A">
              <w:rPr>
                <w:rFonts w:cs="Times New Roman"/>
                <w:szCs w:val="24"/>
              </w:rPr>
              <w:t>barrier’s</w:t>
            </w:r>
            <w:r w:rsidRPr="00064C4A">
              <w:rPr>
                <w:rFonts w:cs="Times New Roman"/>
                <w:szCs w:val="24"/>
              </w:rPr>
              <w:t xml:space="preserve"> transgression, to ensure quality service provision to foreign tourists, justify the workload.</w:t>
            </w:r>
          </w:p>
          <w:p w14:paraId="06162095" w14:textId="68D29FB2" w:rsidR="005C77A4" w:rsidRPr="00064C4A" w:rsidRDefault="005C77A4" w:rsidP="008A3BAC">
            <w:pPr>
              <w:spacing w:line="360" w:lineRule="auto"/>
              <w:jc w:val="both"/>
              <w:rPr>
                <w:rFonts w:cs="Times New Roman"/>
                <w:b/>
                <w:bCs/>
                <w:szCs w:val="24"/>
              </w:rPr>
            </w:pPr>
            <w:r w:rsidRPr="00064C4A">
              <w:rPr>
                <w:rFonts w:cs="Times New Roman"/>
                <w:b/>
                <w:bCs/>
                <w:szCs w:val="24"/>
              </w:rPr>
              <w:t>References</w:t>
            </w:r>
          </w:p>
          <w:p w14:paraId="11383D3E" w14:textId="77777777" w:rsidR="00886B5B" w:rsidRPr="00064C4A" w:rsidRDefault="00886B5B" w:rsidP="008A3BAC">
            <w:pPr>
              <w:spacing w:line="360" w:lineRule="auto"/>
              <w:jc w:val="both"/>
              <w:rPr>
                <w:rFonts w:cs="Times New Roman"/>
                <w:szCs w:val="24"/>
              </w:rPr>
            </w:pPr>
            <w:r w:rsidRPr="00064C4A">
              <w:rPr>
                <w:rFonts w:cs="Times New Roman"/>
                <w:szCs w:val="24"/>
              </w:rPr>
              <w:t>Clarke, A. and Chen, W. (2021) International Hospitality Management. 2nd ed. London, England: Routledge.</w:t>
            </w:r>
          </w:p>
          <w:p w14:paraId="35923F47" w14:textId="77777777" w:rsidR="00886B5B" w:rsidRPr="00064C4A" w:rsidRDefault="00886B5B" w:rsidP="008A3BAC">
            <w:pPr>
              <w:spacing w:line="360" w:lineRule="auto"/>
              <w:jc w:val="both"/>
              <w:rPr>
                <w:rFonts w:cs="Times New Roman"/>
                <w:szCs w:val="24"/>
              </w:rPr>
            </w:pPr>
            <w:r w:rsidRPr="00064C4A">
              <w:rPr>
                <w:rFonts w:cs="Times New Roman"/>
                <w:szCs w:val="24"/>
              </w:rPr>
              <w:t>Cogo, A. (2016) “Strategic use of essentialist representations of linguistic diversity: Tourism and the commodification of language in superdiverse cities,” Applied Linguistics Review, 7(3), pp. 353–376.</w:t>
            </w:r>
          </w:p>
          <w:p w14:paraId="469252C5" w14:textId="77777777" w:rsidR="00886B5B" w:rsidRPr="00064C4A" w:rsidRDefault="00886B5B" w:rsidP="008A3BAC">
            <w:pPr>
              <w:spacing w:line="360" w:lineRule="auto"/>
              <w:jc w:val="both"/>
              <w:rPr>
                <w:rFonts w:cs="Times New Roman"/>
                <w:szCs w:val="24"/>
              </w:rPr>
            </w:pPr>
            <w:r w:rsidRPr="00064C4A">
              <w:rPr>
                <w:rFonts w:cs="Times New Roman"/>
                <w:szCs w:val="24"/>
              </w:rPr>
              <w:lastRenderedPageBreak/>
              <w:t>Manhas, P. S. and Tukamushaba, E. K. (2015) “Understanding service experience and its impact on brand image in hospitality sector,” International Journal of Hospitality &amp; Tourism Systems, 8(1).</w:t>
            </w:r>
          </w:p>
          <w:p w14:paraId="767E3072" w14:textId="77777777" w:rsidR="00886B5B" w:rsidRPr="00064C4A" w:rsidRDefault="00886B5B" w:rsidP="008A3BAC">
            <w:pPr>
              <w:spacing w:line="360" w:lineRule="auto"/>
              <w:jc w:val="both"/>
              <w:rPr>
                <w:rFonts w:cs="Times New Roman"/>
                <w:szCs w:val="24"/>
              </w:rPr>
            </w:pPr>
            <w:proofErr w:type="spellStart"/>
            <w:r w:rsidRPr="00064C4A">
              <w:rPr>
                <w:rFonts w:cs="Times New Roman"/>
                <w:szCs w:val="24"/>
              </w:rPr>
              <w:t>Sizoo</w:t>
            </w:r>
            <w:proofErr w:type="spellEnd"/>
            <w:r w:rsidRPr="00064C4A">
              <w:rPr>
                <w:rFonts w:cs="Times New Roman"/>
                <w:szCs w:val="24"/>
              </w:rPr>
              <w:t>, S. et al. (2005) “The effect of intercultural sensitivity on employee performance in cross-cultural service encounters,” Journal of Services Marketing, 19(4), pp. 245–255.</w:t>
            </w:r>
          </w:p>
          <w:p w14:paraId="7082BAD0" w14:textId="6DBABDB0" w:rsidR="005C77A4" w:rsidRPr="00064C4A" w:rsidRDefault="00886B5B" w:rsidP="008A3BAC">
            <w:pPr>
              <w:spacing w:line="360" w:lineRule="auto"/>
              <w:jc w:val="both"/>
              <w:rPr>
                <w:rFonts w:cs="Times New Roman"/>
                <w:szCs w:val="24"/>
              </w:rPr>
            </w:pPr>
            <w:r w:rsidRPr="00064C4A">
              <w:rPr>
                <w:rFonts w:cs="Times New Roman"/>
                <w:szCs w:val="24"/>
              </w:rPr>
              <w:t>Swallow, D. and Millo, Y. (2019) “Anthropological approaches to international business,” The SAGE Handbook of Cultural Anthropology, 6, pp. 121–143.</w:t>
            </w:r>
          </w:p>
        </w:tc>
      </w:tr>
      <w:tr w:rsidR="005C77A4" w:rsidRPr="001A08EA"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1A08EA" w:rsidRDefault="00C91424" w:rsidP="008A3BAC">
            <w:pPr>
              <w:spacing w:line="360" w:lineRule="auto"/>
              <w:jc w:val="both"/>
              <w:rPr>
                <w:rFonts w:cs="Times New Roman"/>
                <w:b/>
                <w:bCs/>
                <w:sz w:val="28"/>
                <w:szCs w:val="24"/>
              </w:rPr>
            </w:pPr>
          </w:p>
          <w:p w14:paraId="379BB746" w14:textId="40121B21" w:rsidR="005C77A4" w:rsidRPr="00064C4A" w:rsidRDefault="005C77A4" w:rsidP="008A3BAC">
            <w:pPr>
              <w:spacing w:line="360" w:lineRule="auto"/>
              <w:jc w:val="both"/>
              <w:rPr>
                <w:rFonts w:cs="Times New Roman"/>
                <w:b/>
                <w:bCs/>
                <w:szCs w:val="24"/>
              </w:rPr>
            </w:pPr>
            <w:r w:rsidRPr="001A08EA">
              <w:rPr>
                <w:rFonts w:cs="Times New Roman"/>
                <w:b/>
                <w:bCs/>
                <w:sz w:val="28"/>
                <w:szCs w:val="24"/>
              </w:rPr>
              <w:t xml:space="preserve">Component 4: </w:t>
            </w:r>
            <w:r w:rsidRPr="001A08EA">
              <w:rPr>
                <w:rFonts w:cs="Times New Roman"/>
                <w:b/>
                <w:bCs/>
                <w:i/>
                <w:iCs/>
                <w:sz w:val="28"/>
                <w:szCs w:val="24"/>
              </w:rPr>
              <w:t xml:space="preserve">Training Presentation </w:t>
            </w:r>
          </w:p>
        </w:tc>
      </w:tr>
      <w:tr w:rsidR="00E73500" w:rsidRPr="001A08EA"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DC19A90" w:rsidR="00E73500" w:rsidRPr="001A08EA" w:rsidRDefault="00BC592A" w:rsidP="008A3BAC">
            <w:pPr>
              <w:spacing w:line="360" w:lineRule="auto"/>
              <w:jc w:val="both"/>
              <w:rPr>
                <w:rFonts w:cs="Times New Roman"/>
                <w:b/>
                <w:bCs/>
                <w:sz w:val="28"/>
                <w:szCs w:val="24"/>
              </w:rPr>
            </w:pPr>
            <w:r w:rsidRPr="001A08EA">
              <w:rPr>
                <w:rFonts w:cs="Times New Roman"/>
                <w:noProof/>
                <w14:ligatures w14:val="standardContextual"/>
              </w:rPr>
              <w:drawing>
                <wp:inline distT="0" distB="0" distL="0" distR="0" wp14:anchorId="575331D8" wp14:editId="2DAC19C4">
                  <wp:extent cx="5731510" cy="3223895"/>
                  <wp:effectExtent l="0" t="0" r="2540" b="0"/>
                  <wp:docPr id="6780650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06502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tc>
      </w:tr>
      <w:tr w:rsidR="003164B2" w:rsidRPr="001A08EA"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99C9B03" w14:textId="15559A06" w:rsidR="008A3BAC" w:rsidRPr="001A08EA" w:rsidRDefault="008A3BAC" w:rsidP="008A3BAC">
            <w:pPr>
              <w:spacing w:line="360" w:lineRule="auto"/>
              <w:jc w:val="both"/>
              <w:rPr>
                <w:rFonts w:cs="Times New Roman"/>
                <w:b/>
                <w:bCs/>
                <w:i/>
                <w:iCs/>
                <w:color w:val="BFBFBF" w:themeColor="background1" w:themeShade="BF"/>
                <w:sz w:val="28"/>
                <w:szCs w:val="24"/>
              </w:rPr>
            </w:pPr>
            <w:r w:rsidRPr="001A08EA">
              <w:rPr>
                <w:rFonts w:cs="Times New Roman"/>
                <w:noProof/>
                <w14:ligatures w14:val="standardContextual"/>
              </w:rPr>
              <w:lastRenderedPageBreak/>
              <w:drawing>
                <wp:inline distT="0" distB="0" distL="0" distR="0" wp14:anchorId="6E017713" wp14:editId="4942075E">
                  <wp:extent cx="5731510" cy="3223895"/>
                  <wp:effectExtent l="0" t="0" r="2540" b="0"/>
                  <wp:docPr id="5783161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1611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9CB256C" w14:textId="56BDEE8A" w:rsidR="00EF20BF" w:rsidRPr="001A08EA" w:rsidRDefault="00EF20BF" w:rsidP="008A3BAC">
            <w:pPr>
              <w:spacing w:line="360" w:lineRule="auto"/>
              <w:jc w:val="both"/>
              <w:rPr>
                <w:rFonts w:cs="Times New Roman"/>
              </w:rPr>
            </w:pPr>
          </w:p>
        </w:tc>
      </w:tr>
      <w:tr w:rsidR="003164B2" w:rsidRPr="001A08EA"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47ECEBD7" w:rsidR="008A3BAC" w:rsidRPr="001A08EA" w:rsidRDefault="00EF20BF" w:rsidP="001A08EA">
            <w:pPr>
              <w:spacing w:line="360" w:lineRule="auto"/>
              <w:jc w:val="both"/>
              <w:rPr>
                <w:rFonts w:cs="Times New Roman"/>
                <w:b/>
                <w:bCs/>
                <w:i/>
                <w:iCs/>
                <w:color w:val="BFBFBF" w:themeColor="background1" w:themeShade="BF"/>
                <w:sz w:val="28"/>
                <w:szCs w:val="24"/>
              </w:rPr>
            </w:pPr>
            <w:r w:rsidRPr="001A08EA">
              <w:rPr>
                <w:rFonts w:cs="Times New Roman"/>
                <w:noProof/>
                <w14:ligatures w14:val="standardContextual"/>
              </w:rPr>
              <w:drawing>
                <wp:inline distT="0" distB="0" distL="0" distR="0" wp14:anchorId="05D3F42A" wp14:editId="2F4AA116">
                  <wp:extent cx="5731510" cy="3223895"/>
                  <wp:effectExtent l="0" t="0" r="2540" b="0"/>
                  <wp:docPr id="17932385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38505"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tc>
      </w:tr>
      <w:tr w:rsidR="003164B2" w:rsidRPr="001A08EA"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DC4908" w14:textId="77777777" w:rsidR="003164B2" w:rsidRPr="001A08EA" w:rsidRDefault="008A3BAC" w:rsidP="008A3BAC">
            <w:pPr>
              <w:spacing w:line="360" w:lineRule="auto"/>
              <w:jc w:val="both"/>
              <w:rPr>
                <w:rFonts w:cs="Times New Roman"/>
                <w:b/>
                <w:bCs/>
                <w:i/>
                <w:iCs/>
                <w:color w:val="BFBFBF" w:themeColor="background1" w:themeShade="BF"/>
                <w:sz w:val="28"/>
                <w:szCs w:val="24"/>
              </w:rPr>
            </w:pPr>
            <w:r w:rsidRPr="001A08EA">
              <w:rPr>
                <w:rFonts w:cs="Times New Roman"/>
                <w:noProof/>
                <w14:ligatures w14:val="standardContextual"/>
              </w:rPr>
              <w:lastRenderedPageBreak/>
              <w:drawing>
                <wp:inline distT="0" distB="0" distL="0" distR="0" wp14:anchorId="0642B9E7" wp14:editId="48E29933">
                  <wp:extent cx="5731510" cy="3223895"/>
                  <wp:effectExtent l="0" t="0" r="2540" b="0"/>
                  <wp:docPr id="12319854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85412"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50F9BC1" w14:textId="67207BF5" w:rsidR="008A3BAC" w:rsidRPr="001A08EA" w:rsidRDefault="008A3BAC" w:rsidP="008A3BAC">
            <w:pPr>
              <w:spacing w:line="360" w:lineRule="auto"/>
              <w:jc w:val="both"/>
              <w:rPr>
                <w:rFonts w:cs="Times New Roman"/>
              </w:rPr>
            </w:pPr>
          </w:p>
        </w:tc>
      </w:tr>
      <w:tr w:rsidR="003164B2" w:rsidRPr="001A08EA"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04C580A" w14:textId="77777777" w:rsidR="003164B2" w:rsidRPr="001A08EA" w:rsidRDefault="008A3BAC" w:rsidP="008A3BAC">
            <w:pPr>
              <w:spacing w:line="360" w:lineRule="auto"/>
              <w:jc w:val="both"/>
              <w:rPr>
                <w:rFonts w:cs="Times New Roman"/>
                <w:b/>
                <w:bCs/>
                <w:i/>
                <w:iCs/>
                <w:color w:val="BFBFBF" w:themeColor="background1" w:themeShade="BF"/>
                <w:sz w:val="28"/>
                <w:szCs w:val="24"/>
              </w:rPr>
            </w:pPr>
            <w:r w:rsidRPr="001A08EA">
              <w:rPr>
                <w:rFonts w:cs="Times New Roman"/>
                <w:noProof/>
                <w14:ligatures w14:val="standardContextual"/>
              </w:rPr>
              <w:drawing>
                <wp:inline distT="0" distB="0" distL="0" distR="0" wp14:anchorId="51273355" wp14:editId="67E9261C">
                  <wp:extent cx="5731510" cy="3223895"/>
                  <wp:effectExtent l="0" t="0" r="2540" b="0"/>
                  <wp:docPr id="19083688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6889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59A6DDC8" w14:textId="64405293" w:rsidR="008A3BAC" w:rsidRPr="001A08EA" w:rsidRDefault="008A3BAC" w:rsidP="008A3BAC">
            <w:pPr>
              <w:spacing w:line="360" w:lineRule="auto"/>
              <w:jc w:val="both"/>
              <w:rPr>
                <w:rFonts w:cs="Times New Roman"/>
              </w:rPr>
            </w:pPr>
          </w:p>
        </w:tc>
      </w:tr>
      <w:tr w:rsidR="003164B2" w:rsidRPr="001A08EA"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58E526E" w14:textId="77777777" w:rsidR="003164B2" w:rsidRPr="001A08EA" w:rsidRDefault="008A3BAC" w:rsidP="008A3BAC">
            <w:pPr>
              <w:spacing w:line="360" w:lineRule="auto"/>
              <w:jc w:val="both"/>
              <w:rPr>
                <w:rFonts w:cs="Times New Roman"/>
                <w:b/>
                <w:bCs/>
                <w:sz w:val="28"/>
                <w:szCs w:val="24"/>
              </w:rPr>
            </w:pPr>
            <w:r w:rsidRPr="001A08EA">
              <w:rPr>
                <w:rFonts w:cs="Times New Roman"/>
                <w:noProof/>
                <w14:ligatures w14:val="standardContextual"/>
              </w:rPr>
              <w:lastRenderedPageBreak/>
              <w:drawing>
                <wp:inline distT="0" distB="0" distL="0" distR="0" wp14:anchorId="15775E5C" wp14:editId="1F6BB748">
                  <wp:extent cx="5731510" cy="3223895"/>
                  <wp:effectExtent l="0" t="0" r="2540" b="0"/>
                  <wp:docPr id="3988068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0686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98A71A0" w14:textId="35C659FF" w:rsidR="008A3BAC" w:rsidRPr="001A08EA" w:rsidRDefault="008A3BAC" w:rsidP="001A08EA">
            <w:pPr>
              <w:spacing w:line="360" w:lineRule="auto"/>
              <w:jc w:val="both"/>
              <w:rPr>
                <w:rFonts w:cs="Times New Roman"/>
                <w:b/>
                <w:bCs/>
                <w:sz w:val="28"/>
                <w:szCs w:val="24"/>
              </w:rPr>
            </w:pPr>
          </w:p>
        </w:tc>
      </w:tr>
      <w:tr w:rsidR="006C0FE2" w:rsidRPr="00064C4A"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164A26E8" w:rsidR="003164B2" w:rsidRPr="00064C4A" w:rsidRDefault="003164B2" w:rsidP="008A3BAC">
            <w:pPr>
              <w:spacing w:line="360" w:lineRule="auto"/>
              <w:jc w:val="both"/>
              <w:rPr>
                <w:rFonts w:cs="Times New Roman"/>
                <w:b/>
                <w:bCs/>
                <w:szCs w:val="24"/>
              </w:rPr>
            </w:pPr>
            <w:r w:rsidRPr="00064C4A">
              <w:rPr>
                <w:rFonts w:cs="Times New Roman"/>
                <w:b/>
                <w:bCs/>
                <w:szCs w:val="24"/>
              </w:rPr>
              <w:t>References:</w:t>
            </w:r>
          </w:p>
          <w:p w14:paraId="37EB8BA5" w14:textId="77777777" w:rsidR="008A3BAC" w:rsidRPr="00064C4A" w:rsidRDefault="008A3BAC" w:rsidP="008A3BAC">
            <w:pPr>
              <w:spacing w:before="100" w:beforeAutospacing="1" w:after="100" w:afterAutospacing="1" w:line="360" w:lineRule="auto"/>
              <w:jc w:val="both"/>
              <w:rPr>
                <w:rFonts w:eastAsia="Times New Roman" w:cs="Times New Roman"/>
                <w:szCs w:val="24"/>
              </w:rPr>
            </w:pPr>
            <w:r w:rsidRPr="00064C4A">
              <w:rPr>
                <w:rFonts w:eastAsia="Times New Roman" w:cs="Times New Roman"/>
                <w:szCs w:val="24"/>
              </w:rPr>
              <w:t>Cogo, A. (2016) “Strategic use of essentialist representations of linguistic diversity: Tourism and the commodification of language in superdiverse cities,” </w:t>
            </w:r>
            <w:r w:rsidRPr="00064C4A">
              <w:rPr>
                <w:rFonts w:eastAsia="Times New Roman" w:cs="Times New Roman"/>
                <w:i/>
                <w:iCs/>
                <w:szCs w:val="24"/>
              </w:rPr>
              <w:t>Applied Linguistics Review</w:t>
            </w:r>
            <w:r w:rsidRPr="00064C4A">
              <w:rPr>
                <w:rFonts w:eastAsia="Times New Roman" w:cs="Times New Roman"/>
                <w:szCs w:val="24"/>
              </w:rPr>
              <w:t>, 7(3), pp. 353–376.</w:t>
            </w:r>
          </w:p>
          <w:p w14:paraId="62591481" w14:textId="77777777" w:rsidR="008A3BAC" w:rsidRPr="00064C4A" w:rsidRDefault="008A3BAC" w:rsidP="008A3BAC">
            <w:pPr>
              <w:spacing w:before="100" w:beforeAutospacing="1" w:after="100" w:afterAutospacing="1" w:line="360" w:lineRule="auto"/>
              <w:jc w:val="both"/>
              <w:rPr>
                <w:rFonts w:eastAsia="Times New Roman" w:cs="Times New Roman"/>
                <w:szCs w:val="24"/>
              </w:rPr>
            </w:pPr>
            <w:r w:rsidRPr="00064C4A">
              <w:rPr>
                <w:rFonts w:eastAsia="Times New Roman" w:cs="Times New Roman"/>
                <w:szCs w:val="24"/>
              </w:rPr>
              <w:t>Lopez-Fernandez, M. C. and Sanchez-Canizares, S. M. (2012) “Business social responsibility from an employees’ perspective: The case of hotel companies in Spain,” </w:t>
            </w:r>
            <w:r w:rsidRPr="00064C4A">
              <w:rPr>
                <w:rFonts w:eastAsia="Times New Roman" w:cs="Times New Roman"/>
                <w:i/>
                <w:iCs/>
                <w:szCs w:val="24"/>
              </w:rPr>
              <w:t>International Journal of Human Resource Management</w:t>
            </w:r>
            <w:r w:rsidRPr="00064C4A">
              <w:rPr>
                <w:rFonts w:eastAsia="Times New Roman" w:cs="Times New Roman"/>
                <w:szCs w:val="24"/>
              </w:rPr>
              <w:t>, 23(2), pp. 318–333.</w:t>
            </w:r>
          </w:p>
          <w:p w14:paraId="0E74715B" w14:textId="77777777" w:rsidR="008A3BAC" w:rsidRPr="00064C4A" w:rsidRDefault="008A3BAC" w:rsidP="008A3BAC">
            <w:pPr>
              <w:spacing w:before="100" w:beforeAutospacing="1" w:after="100" w:afterAutospacing="1" w:line="360" w:lineRule="auto"/>
              <w:jc w:val="both"/>
              <w:rPr>
                <w:rFonts w:eastAsia="Times New Roman" w:cs="Times New Roman"/>
                <w:szCs w:val="24"/>
              </w:rPr>
            </w:pPr>
            <w:r w:rsidRPr="00064C4A">
              <w:rPr>
                <w:rFonts w:eastAsia="Times New Roman" w:cs="Times New Roman"/>
                <w:szCs w:val="24"/>
              </w:rPr>
              <w:t>Manhas, P. S. and Tukamushaba, E. K. (2015) “Understanding service experience and its impact on brand image in hospitality sector,” </w:t>
            </w:r>
            <w:r w:rsidRPr="00064C4A">
              <w:rPr>
                <w:rFonts w:eastAsia="Times New Roman" w:cs="Times New Roman"/>
                <w:i/>
                <w:iCs/>
                <w:szCs w:val="24"/>
              </w:rPr>
              <w:t>International Journal of Hospitality &amp; Tourism Systems</w:t>
            </w:r>
            <w:r w:rsidRPr="00064C4A">
              <w:rPr>
                <w:rFonts w:eastAsia="Times New Roman" w:cs="Times New Roman"/>
                <w:szCs w:val="24"/>
              </w:rPr>
              <w:t>, 8(1).</w:t>
            </w:r>
          </w:p>
          <w:p w14:paraId="242D7764" w14:textId="77777777" w:rsidR="008A3BAC" w:rsidRPr="00064C4A" w:rsidRDefault="008A3BAC" w:rsidP="008A3BAC">
            <w:pPr>
              <w:spacing w:before="100" w:beforeAutospacing="1" w:after="100" w:afterAutospacing="1" w:line="360" w:lineRule="auto"/>
              <w:jc w:val="both"/>
              <w:rPr>
                <w:rFonts w:eastAsia="Times New Roman" w:cs="Times New Roman"/>
                <w:szCs w:val="24"/>
              </w:rPr>
            </w:pPr>
            <w:proofErr w:type="spellStart"/>
            <w:r w:rsidRPr="00064C4A">
              <w:rPr>
                <w:rFonts w:eastAsia="Times New Roman" w:cs="Times New Roman"/>
                <w:szCs w:val="24"/>
              </w:rPr>
              <w:t>Sizoo</w:t>
            </w:r>
            <w:proofErr w:type="spellEnd"/>
            <w:r w:rsidRPr="00064C4A">
              <w:rPr>
                <w:rFonts w:eastAsia="Times New Roman" w:cs="Times New Roman"/>
                <w:szCs w:val="24"/>
              </w:rPr>
              <w:t>, S. </w:t>
            </w:r>
            <w:r w:rsidRPr="00064C4A">
              <w:rPr>
                <w:rFonts w:eastAsia="Times New Roman" w:cs="Times New Roman"/>
                <w:i/>
                <w:iCs/>
                <w:szCs w:val="24"/>
              </w:rPr>
              <w:t>et al.</w:t>
            </w:r>
            <w:r w:rsidRPr="00064C4A">
              <w:rPr>
                <w:rFonts w:eastAsia="Times New Roman" w:cs="Times New Roman"/>
                <w:szCs w:val="24"/>
              </w:rPr>
              <w:t> (2005) “The effect of intercultural sensitivity on employee performance in cross-cultural service encounters,” </w:t>
            </w:r>
            <w:r w:rsidRPr="00064C4A">
              <w:rPr>
                <w:rFonts w:eastAsia="Times New Roman" w:cs="Times New Roman"/>
                <w:i/>
                <w:iCs/>
                <w:szCs w:val="24"/>
              </w:rPr>
              <w:t>Journal of Services Marketing</w:t>
            </w:r>
            <w:r w:rsidRPr="00064C4A">
              <w:rPr>
                <w:rFonts w:eastAsia="Times New Roman" w:cs="Times New Roman"/>
                <w:szCs w:val="24"/>
              </w:rPr>
              <w:t>, 19(4), pp. 245–255.</w:t>
            </w:r>
          </w:p>
          <w:p w14:paraId="7F4A0E2B" w14:textId="77777777" w:rsidR="008A3BAC" w:rsidRPr="00064C4A" w:rsidRDefault="008A3BAC" w:rsidP="008A3BAC">
            <w:pPr>
              <w:spacing w:before="100" w:beforeAutospacing="1" w:after="100" w:afterAutospacing="1" w:line="360" w:lineRule="auto"/>
              <w:jc w:val="both"/>
              <w:rPr>
                <w:rFonts w:eastAsia="Times New Roman" w:cs="Times New Roman"/>
                <w:szCs w:val="24"/>
              </w:rPr>
            </w:pPr>
            <w:r w:rsidRPr="00064C4A">
              <w:rPr>
                <w:rFonts w:eastAsia="Times New Roman" w:cs="Times New Roman"/>
                <w:szCs w:val="24"/>
              </w:rPr>
              <w:t>Swallow, D. and Millo, Y. (2019) “Anthropological approaches to international business,” </w:t>
            </w:r>
            <w:r w:rsidRPr="00064C4A">
              <w:rPr>
                <w:rFonts w:eastAsia="Times New Roman" w:cs="Times New Roman"/>
                <w:i/>
                <w:iCs/>
                <w:szCs w:val="24"/>
              </w:rPr>
              <w:t>The SAGE Handbook of Cultural Anthropology</w:t>
            </w:r>
            <w:r w:rsidRPr="00064C4A">
              <w:rPr>
                <w:rFonts w:eastAsia="Times New Roman" w:cs="Times New Roman"/>
                <w:szCs w:val="24"/>
              </w:rPr>
              <w:t>, 6, pp. 121–143.</w:t>
            </w:r>
          </w:p>
          <w:p w14:paraId="570E7577" w14:textId="77777777" w:rsidR="008A3BAC" w:rsidRPr="00064C4A" w:rsidRDefault="008A3BAC" w:rsidP="008A3BAC">
            <w:pPr>
              <w:spacing w:before="100" w:beforeAutospacing="1" w:after="100" w:afterAutospacing="1" w:line="360" w:lineRule="auto"/>
              <w:jc w:val="both"/>
              <w:rPr>
                <w:rFonts w:eastAsia="Times New Roman" w:cs="Times New Roman"/>
                <w:szCs w:val="24"/>
              </w:rPr>
            </w:pPr>
            <w:proofErr w:type="spellStart"/>
            <w:r w:rsidRPr="00064C4A">
              <w:rPr>
                <w:rFonts w:eastAsia="Times New Roman" w:cs="Times New Roman"/>
                <w:szCs w:val="24"/>
              </w:rPr>
              <w:lastRenderedPageBreak/>
              <w:t>Tavitiyaman</w:t>
            </w:r>
            <w:proofErr w:type="spellEnd"/>
            <w:r w:rsidRPr="00064C4A">
              <w:rPr>
                <w:rFonts w:eastAsia="Times New Roman" w:cs="Times New Roman"/>
                <w:szCs w:val="24"/>
              </w:rPr>
              <w:t xml:space="preserve">, P., </w:t>
            </w:r>
            <w:proofErr w:type="spellStart"/>
            <w:r w:rsidRPr="00064C4A">
              <w:rPr>
                <w:rFonts w:eastAsia="Times New Roman" w:cs="Times New Roman"/>
                <w:szCs w:val="24"/>
              </w:rPr>
              <w:t>Weerakit</w:t>
            </w:r>
            <w:proofErr w:type="spellEnd"/>
            <w:r w:rsidRPr="00064C4A">
              <w:rPr>
                <w:rFonts w:eastAsia="Times New Roman" w:cs="Times New Roman"/>
                <w:szCs w:val="24"/>
              </w:rPr>
              <w:t>, N. and Ryan, B. (2014) “Leadership competencies for hotel general managers: The differences in age, education, and hotel characteristics,” </w:t>
            </w:r>
            <w:r w:rsidRPr="00064C4A">
              <w:rPr>
                <w:rFonts w:eastAsia="Times New Roman" w:cs="Times New Roman"/>
                <w:i/>
                <w:iCs/>
                <w:szCs w:val="24"/>
              </w:rPr>
              <w:t>International Journal of Hospitality &amp; Tourism Administration</w:t>
            </w:r>
            <w:r w:rsidRPr="00064C4A">
              <w:rPr>
                <w:rFonts w:eastAsia="Times New Roman" w:cs="Times New Roman"/>
                <w:szCs w:val="24"/>
              </w:rPr>
              <w:t>, 15(1), pp. 79–95.</w:t>
            </w:r>
          </w:p>
          <w:p w14:paraId="376E4F65" w14:textId="08A81DB8" w:rsidR="0064455E" w:rsidRPr="00064C4A" w:rsidRDefault="008A3BAC" w:rsidP="008A3BAC">
            <w:pPr>
              <w:spacing w:before="100" w:beforeAutospacing="1" w:after="100" w:afterAutospacing="1" w:line="360" w:lineRule="auto"/>
              <w:jc w:val="both"/>
              <w:rPr>
                <w:rFonts w:eastAsia="Times New Roman" w:cs="Times New Roman"/>
                <w:szCs w:val="24"/>
              </w:rPr>
            </w:pPr>
            <w:r w:rsidRPr="00064C4A">
              <w:rPr>
                <w:rFonts w:eastAsia="Times New Roman" w:cs="Times New Roman"/>
                <w:szCs w:val="24"/>
              </w:rPr>
              <w:t>Zhu, Y., Baldauf, R. B. and Fan, D. X. (2011) “Management challenges in China’s hotel industry: The perceptions of expatriate hotel professionals,” </w:t>
            </w:r>
            <w:r w:rsidRPr="00064C4A">
              <w:rPr>
                <w:rFonts w:eastAsia="Times New Roman" w:cs="Times New Roman"/>
                <w:i/>
                <w:iCs/>
                <w:szCs w:val="24"/>
              </w:rPr>
              <w:t>Journal of China Tourism Research</w:t>
            </w:r>
            <w:r w:rsidRPr="00064C4A">
              <w:rPr>
                <w:rFonts w:eastAsia="Times New Roman" w:cs="Times New Roman"/>
                <w:szCs w:val="24"/>
              </w:rPr>
              <w:t>, 7(4), pp. 415–429.</w:t>
            </w:r>
          </w:p>
        </w:tc>
      </w:tr>
    </w:tbl>
    <w:p w14:paraId="5DD504A2" w14:textId="77777777" w:rsidR="00091775" w:rsidRPr="00064C4A" w:rsidRDefault="00091775" w:rsidP="008A3BAC">
      <w:pPr>
        <w:spacing w:line="360" w:lineRule="auto"/>
        <w:jc w:val="both"/>
        <w:rPr>
          <w:szCs w:val="24"/>
        </w:rPr>
      </w:pPr>
    </w:p>
    <w:sectPr w:rsidR="00091775" w:rsidRPr="00064C4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705FF" w14:textId="77777777" w:rsidR="0085094A" w:rsidRDefault="0085094A" w:rsidP="007C2128">
      <w:pPr>
        <w:spacing w:after="0" w:line="240" w:lineRule="auto"/>
      </w:pPr>
      <w:r>
        <w:separator/>
      </w:r>
    </w:p>
  </w:endnote>
  <w:endnote w:type="continuationSeparator" w:id="0">
    <w:p w14:paraId="1B73184A" w14:textId="77777777" w:rsidR="0085094A" w:rsidRDefault="0085094A"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C3CD" w14:textId="77777777" w:rsidR="0085094A" w:rsidRDefault="0085094A" w:rsidP="007C2128">
      <w:pPr>
        <w:spacing w:after="0" w:line="240" w:lineRule="auto"/>
      </w:pPr>
      <w:r>
        <w:separator/>
      </w:r>
    </w:p>
  </w:footnote>
  <w:footnote w:type="continuationSeparator" w:id="0">
    <w:p w14:paraId="3A5CF39F" w14:textId="77777777" w:rsidR="0085094A" w:rsidRDefault="0085094A"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xNjYxNTAwNLIwMTFV0lEKTi0uzszPAykwrAUAMBVe2SwAAAA="/>
  </w:docVars>
  <w:rsids>
    <w:rsidRoot w:val="007C2128"/>
    <w:rsid w:val="000544C5"/>
    <w:rsid w:val="00061C35"/>
    <w:rsid w:val="00064C4A"/>
    <w:rsid w:val="00085A4E"/>
    <w:rsid w:val="00091775"/>
    <w:rsid w:val="000A23B0"/>
    <w:rsid w:val="000A7D84"/>
    <w:rsid w:val="00136D1F"/>
    <w:rsid w:val="001A08EA"/>
    <w:rsid w:val="001C05B9"/>
    <w:rsid w:val="002549F7"/>
    <w:rsid w:val="002F762E"/>
    <w:rsid w:val="003164B2"/>
    <w:rsid w:val="003439EA"/>
    <w:rsid w:val="00373FD2"/>
    <w:rsid w:val="00452F90"/>
    <w:rsid w:val="004677FA"/>
    <w:rsid w:val="004F3356"/>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5094A"/>
    <w:rsid w:val="00886B5B"/>
    <w:rsid w:val="008A3BAC"/>
    <w:rsid w:val="008C0A30"/>
    <w:rsid w:val="00903A18"/>
    <w:rsid w:val="00910929"/>
    <w:rsid w:val="009C5BA7"/>
    <w:rsid w:val="009E74DD"/>
    <w:rsid w:val="00A135A5"/>
    <w:rsid w:val="00A60F09"/>
    <w:rsid w:val="00AA645D"/>
    <w:rsid w:val="00B17F26"/>
    <w:rsid w:val="00B3346C"/>
    <w:rsid w:val="00BB4699"/>
    <w:rsid w:val="00BC592A"/>
    <w:rsid w:val="00C91424"/>
    <w:rsid w:val="00C974B9"/>
    <w:rsid w:val="00DA485D"/>
    <w:rsid w:val="00E73500"/>
    <w:rsid w:val="00E95FE6"/>
    <w:rsid w:val="00EF20BF"/>
    <w:rsid w:val="00F150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sv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sv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12</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Saint David</Company>
  <LinksUpToDate>false</LinksUpToDate>
  <CharactersWithSpaces>15658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mihaela calin</cp:lastModifiedBy>
  <cp:revision>3</cp:revision>
  <dcterms:created xsi:type="dcterms:W3CDTF">2024-02-08T17:03:00Z</dcterms:created>
  <dcterms:modified xsi:type="dcterms:W3CDTF">2024-02-08T17:26:00Z</dcterms:modified>
  <cp:category/>
</cp:coreProperties>
</file>