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451AB2">
        <w:rPr>
          <w:b/>
        </w:rPr>
        <w:t>-</w:t>
      </w:r>
      <w:r w:rsidR="00451AB2">
        <w:rPr>
          <w:b/>
        </w:rPr>
        <w:tab/>
      </w:r>
      <w:r w:rsidR="00451AB2">
        <w:rPr>
          <w:b/>
        </w:rPr>
        <w:tab/>
      </w:r>
      <w:r w:rsidR="00451AB2">
        <w:rPr>
          <w:b/>
        </w:rPr>
        <w:tab/>
      </w:r>
      <w:r w:rsidR="00501766">
        <w:t>Samantha WILLIAMS</w:t>
      </w:r>
    </w:p>
    <w:p w:rsidR="007E4409" w:rsidRDefault="00451AB2">
      <w:r w:rsidRPr="00451AB2">
        <w:rPr>
          <w:b/>
        </w:rPr>
        <w:t>Force Number:</w:t>
      </w:r>
      <w:r>
        <w:rPr>
          <w:b/>
        </w:rPr>
        <w:t>-</w:t>
      </w:r>
      <w:r>
        <w:tab/>
      </w:r>
      <w:r>
        <w:tab/>
      </w:r>
      <w:r w:rsidR="00501766">
        <w:t>PC6918</w:t>
      </w:r>
      <w:r w:rsidR="007E4409">
        <w:t xml:space="preserve"> South Wales Police</w:t>
      </w:r>
    </w:p>
    <w:p w:rsidR="003C06E7" w:rsidRPr="00451AB2" w:rsidRDefault="007E4409">
      <w:pPr>
        <w:rPr>
          <w:b/>
        </w:rPr>
      </w:pPr>
      <w:r w:rsidRPr="00451AB2">
        <w:rPr>
          <w:b/>
        </w:rPr>
        <w:t>Student Number:</w:t>
      </w:r>
      <w:r w:rsidR="00451AB2">
        <w:rPr>
          <w:b/>
        </w:rPr>
        <w:t>-</w:t>
      </w:r>
      <w:r w:rsidR="00451AB2">
        <w:rPr>
          <w:b/>
        </w:rPr>
        <w:tab/>
        <w:t xml:space="preserve"> </w:t>
      </w:r>
      <w:r w:rsidR="00501766">
        <w:t>2029445</w:t>
      </w:r>
    </w:p>
    <w:p w:rsidR="007E4409" w:rsidRPr="00451AB2" w:rsidRDefault="007E4409">
      <w:pPr>
        <w:rPr>
          <w:b/>
        </w:rPr>
      </w:pPr>
      <w:r w:rsidRPr="00451AB2">
        <w:rPr>
          <w:b/>
        </w:rPr>
        <w:t xml:space="preserve">Exam 1 </w:t>
      </w:r>
      <w:r w:rsidR="00451AB2">
        <w:rPr>
          <w:b/>
        </w:rPr>
        <w:t>:-</w:t>
      </w:r>
      <w:r w:rsidRPr="00451AB2">
        <w:rPr>
          <w:b/>
        </w:rPr>
        <w:t xml:space="preserve"> </w:t>
      </w:r>
      <w:r w:rsidR="00451AB2">
        <w:rPr>
          <w:b/>
        </w:rPr>
        <w:tab/>
      </w:r>
      <w:r w:rsidR="00451AB2">
        <w:rPr>
          <w:b/>
        </w:rPr>
        <w:tab/>
      </w:r>
      <w:r w:rsidR="00501766">
        <w:t>07/06/2021</w:t>
      </w:r>
    </w:p>
    <w:p w:rsidR="00682F3B" w:rsidRDefault="00682F3B"/>
    <w:p w:rsidR="00682F3B" w:rsidRDefault="00682F3B">
      <w:r w:rsidRPr="00451AB2">
        <w:rPr>
          <w:b/>
        </w:rPr>
        <w:t>Question 1</w:t>
      </w:r>
      <w:r w:rsidR="002F7ABB">
        <w:rPr>
          <w:b/>
        </w:rPr>
        <w:t xml:space="preserve"> </w:t>
      </w:r>
      <w:r w:rsidR="002F7ABB">
        <w:rPr>
          <w:rFonts w:ascii="Trebuchet MS" w:hAnsi="Trebuchet MS" w:cs="Arial"/>
        </w:rPr>
        <w:t>.</w:t>
      </w:r>
      <w:r w:rsidR="00D009D6">
        <w:t xml:space="preserve"> </w:t>
      </w:r>
      <w:r w:rsidR="002F7ABB">
        <w:t>A person is guilty of an offence who enters a building or part of a building as a trespasser with intent to steal anything therein, inflict Grievous Bodily Harm on any person therein, or do unlawful damage to the building or anything therein.</w:t>
      </w:r>
    </w:p>
    <w:p w:rsidR="00682F3B" w:rsidRDefault="00682F3B"/>
    <w:p w:rsidR="00A43FFA" w:rsidRPr="00E068E8" w:rsidRDefault="00682F3B" w:rsidP="00D009D6">
      <w:pPr>
        <w:tabs>
          <w:tab w:val="left" w:pos="6198"/>
        </w:tabs>
        <w:spacing w:after="0" w:line="240" w:lineRule="auto"/>
        <w:rPr>
          <w:rFonts w:ascii="Trebuchet MS" w:hAnsi="Trebuchet MS" w:cs="Arial"/>
          <w:color w:val="0070C0"/>
          <w:sz w:val="16"/>
          <w:szCs w:val="16"/>
        </w:rPr>
      </w:pPr>
      <w:r w:rsidRPr="00451AB2">
        <w:rPr>
          <w:b/>
        </w:rPr>
        <w:t>Question 2</w:t>
      </w:r>
      <w:r w:rsidR="00A43FFA">
        <w:rPr>
          <w:b/>
        </w:rPr>
        <w:t xml:space="preserve"> </w:t>
      </w:r>
    </w:p>
    <w:p w:rsidR="00682F3B" w:rsidRDefault="00682F3B">
      <w:pPr>
        <w:rPr>
          <w:b/>
        </w:rPr>
      </w:pPr>
    </w:p>
    <w:p w:rsidR="00A43FFA" w:rsidRDefault="00A43FFA">
      <w:r>
        <w:t xml:space="preserve">When officers arrive at a scene they should initially asses the scene. This involves determining is there an immediate risk to life or serious damage to property. During this time officers can call for further services such as ambulance, fire or further units. Officers should ask questions such as is the offender still on the scene. Officers should gather all information of who was involved and while doing this, officers can determine if and what offences have been committed. </w:t>
      </w:r>
    </w:p>
    <w:p w:rsidR="00A43FFA" w:rsidRDefault="00A43FFA">
      <w:r>
        <w:t xml:space="preserve">Officers should protect and preserve life. During this phase, an officer has not only a duty to himself but to others to ensure as much as possible their and the victims safety. Officers should also protect and preserve any evidence on the scene. Officers can take pictures and use their body worn camera to take photos of evidence where it is. Officers can also block a road for example and seize any evidence relating to the offence to prevent it being concealed, lost, altered damaged and destroyed under section 19 of the police and criminal evidence act 1984. Officers have evidence bags they can store any evidence in. This can include clothing, weapons, drugs and anything relating to the offence. </w:t>
      </w:r>
    </w:p>
    <w:p w:rsidR="00A43FFA" w:rsidRPr="00A43FFA" w:rsidRDefault="00A43FFA">
      <w:r>
        <w:t>Officers must communicate with the public. This includes gathering accounts of what has happened. Taking or arranging to take statements from relevant people in the incident. Officers must communicate to the victims what has happened and keep them informed going forward of what is happening and what will happen. The communication process is vital to make the victim feel they are informed of what is happening and help with compliance if they choose to go to court.</w:t>
      </w:r>
    </w:p>
    <w:p w:rsidR="00682F3B" w:rsidRDefault="00682F3B"/>
    <w:p w:rsidR="00A43FFA" w:rsidRPr="00C47E01" w:rsidRDefault="00682F3B" w:rsidP="00A43FFA">
      <w:pPr>
        <w:tabs>
          <w:tab w:val="left" w:pos="6198"/>
        </w:tabs>
        <w:spacing w:after="0" w:line="240" w:lineRule="auto"/>
        <w:rPr>
          <w:rFonts w:ascii="Trebuchet MS" w:hAnsi="Trebuchet MS" w:cs="Arial"/>
          <w:color w:val="0070C0"/>
          <w:sz w:val="16"/>
          <w:szCs w:val="16"/>
        </w:rPr>
      </w:pPr>
      <w:r w:rsidRPr="00451AB2">
        <w:rPr>
          <w:b/>
        </w:rPr>
        <w:t>Question 3</w:t>
      </w:r>
      <w:r w:rsidR="00A43FFA">
        <w:rPr>
          <w:b/>
        </w:rPr>
        <w:t xml:space="preserve"> </w:t>
      </w:r>
    </w:p>
    <w:p w:rsidR="00682F3B" w:rsidRPr="00451AB2" w:rsidRDefault="00682F3B" w:rsidP="00682F3B">
      <w:pPr>
        <w:rPr>
          <w:b/>
        </w:rPr>
      </w:pPr>
    </w:p>
    <w:p w:rsidR="00682F3B" w:rsidRDefault="00D009D6">
      <w:r>
        <w:t xml:space="preserve">The golden hour relates to officers being able to gather best evidence immediately following an incident. A victims mind can forget a lot of what has happened due to shock so a statement gathered during this time is essential to get the best statement possible with the best information such as a description and what happened. Officers can also close down an area to gather relevant evidence. Such as seizing any relevant material and alerting relevant departments such as CID and CSI to come and do further investigations. Evidence must be handled correctly such as using gloves and packaging it in evidence bags to prevent any cross contamination. During the first hour, this is the time this can be gathered. The golden hour can be a time to also arrest the offender to prevent them disposing or hiding any evidence relating to the offence. It can also be a time to find witnesses on </w:t>
      </w:r>
      <w:r>
        <w:lastRenderedPageBreak/>
        <w:t xml:space="preserve">the scene before they go as this can be essential information to the investigation. All information must be gathered in line with </w:t>
      </w:r>
      <w:r w:rsidR="00D13997">
        <w:t>procedures and policies and gathered lawfully to ensure it can be used as evidence.</w:t>
      </w:r>
    </w:p>
    <w:p w:rsidR="00682F3B" w:rsidRDefault="00682F3B"/>
    <w:p w:rsidR="00682F3B" w:rsidRPr="00451AB2" w:rsidRDefault="00682F3B" w:rsidP="00682F3B">
      <w:pPr>
        <w:rPr>
          <w:b/>
        </w:rPr>
      </w:pPr>
      <w:r w:rsidRPr="00451AB2">
        <w:rPr>
          <w:b/>
        </w:rPr>
        <w:t>Question 4</w:t>
      </w:r>
      <w:r w:rsidR="003D7CCE">
        <w:rPr>
          <w:b/>
        </w:rPr>
        <w:t xml:space="preserve"> </w:t>
      </w:r>
    </w:p>
    <w:p w:rsidR="00682F3B" w:rsidRDefault="003D7CCE">
      <w:r>
        <w:t xml:space="preserve">A person is guilty of robbery if they steal and immediately before, or at the time of doing so and in order to they use force on any person or puts or seeks to put any person in fear of then and there being subjected to force. </w:t>
      </w:r>
    </w:p>
    <w:p w:rsidR="00682F3B" w:rsidRDefault="00682F3B"/>
    <w:p w:rsidR="00D009D6" w:rsidRPr="001727A9" w:rsidRDefault="00682F3B" w:rsidP="00D009D6">
      <w:pPr>
        <w:spacing w:after="0" w:line="240" w:lineRule="auto"/>
        <w:rPr>
          <w:rFonts w:ascii="Trebuchet MS" w:eastAsia="Times New Roman" w:hAnsi="Trebuchet MS" w:cs="Times New Roman"/>
          <w:color w:val="0070C0"/>
          <w:sz w:val="16"/>
          <w:szCs w:val="16"/>
          <w:lang w:val="en-US" w:eastAsia="en-GB"/>
        </w:rPr>
      </w:pPr>
      <w:r w:rsidRPr="00451AB2">
        <w:rPr>
          <w:b/>
        </w:rPr>
        <w:t>Question 5</w:t>
      </w:r>
      <w:r w:rsidR="00D009D6">
        <w:rPr>
          <w:b/>
        </w:rPr>
        <w:t xml:space="preserve"> </w:t>
      </w:r>
    </w:p>
    <w:p w:rsidR="00682F3B" w:rsidRPr="00451AB2" w:rsidRDefault="00682F3B" w:rsidP="00682F3B">
      <w:pPr>
        <w:rPr>
          <w:b/>
        </w:rPr>
      </w:pPr>
    </w:p>
    <w:p w:rsidR="00682F3B" w:rsidRDefault="00D009D6">
      <w:r>
        <w:t>Officers use discretion to deal with low level incidents. It is essential that this is not seen as discriminating so officers must communicate with those involved and be proportionate in their decisions. If not this can be seen as discriminating. Officers must also update their calls accordingly providing a rationale of what they did and why.</w:t>
      </w:r>
    </w:p>
    <w:p w:rsidR="00682F3B" w:rsidRDefault="00682F3B"/>
    <w:p w:rsidR="00682F3B" w:rsidRPr="00451AB2" w:rsidRDefault="00682F3B" w:rsidP="00682F3B">
      <w:r w:rsidRPr="00451AB2">
        <w:rPr>
          <w:b/>
        </w:rPr>
        <w:t>Question 6</w:t>
      </w:r>
      <w:r w:rsidR="0060226E">
        <w:rPr>
          <w:b/>
        </w:rPr>
        <w:t xml:space="preserve"> </w:t>
      </w:r>
      <w:r w:rsidR="00451AB2">
        <w:rPr>
          <w:b/>
        </w:rPr>
        <w:br/>
      </w:r>
      <w:r w:rsidR="0060226E">
        <w:t xml:space="preserve">A constable may arrest without warrant under section 24.3 of the Police and Criminal Evidence Act 1984. This means that if an offence has been committed, a constable may arrest without warrant and if a constable has reasonable grounds to suspect a person has committed the offence, they may also arrest the suspected offender without a warrant. </w:t>
      </w:r>
    </w:p>
    <w:p w:rsidR="00682F3B" w:rsidRDefault="00682F3B"/>
    <w:p w:rsidR="008B7F33" w:rsidRDefault="00682F3B" w:rsidP="00D009D6">
      <w:pPr>
        <w:tabs>
          <w:tab w:val="left" w:pos="6198"/>
        </w:tabs>
        <w:spacing w:after="0" w:line="240" w:lineRule="auto"/>
        <w:rPr>
          <w:rFonts w:ascii="Trebuchet MS" w:eastAsia="Calibri" w:hAnsi="Trebuchet MS" w:cs="Arial"/>
          <w:color w:val="0070C0"/>
          <w:sz w:val="16"/>
          <w:szCs w:val="16"/>
        </w:rPr>
      </w:pPr>
      <w:r w:rsidRPr="00451AB2">
        <w:rPr>
          <w:b/>
        </w:rPr>
        <w:t>Question 7</w:t>
      </w:r>
      <w:r w:rsidR="008B7F33">
        <w:rPr>
          <w:b/>
        </w:rPr>
        <w:t xml:space="preserve"> </w:t>
      </w:r>
    </w:p>
    <w:p w:rsidR="00682F3B" w:rsidRDefault="00451AB2">
      <w:r>
        <w:rPr>
          <w:b/>
        </w:rPr>
        <w:br/>
      </w:r>
      <w:r w:rsidR="008B7F33">
        <w:t xml:space="preserve">Section 25 of the Police and Criminal Evidence Act 1984 covers statutory powers of arrest and this is covered in Police and criminal evidence act 1984 Code G. </w:t>
      </w:r>
    </w:p>
    <w:p w:rsidR="008B7F33" w:rsidRDefault="008B7F33">
      <w:r>
        <w:t>The Necessities to arrest are:</w:t>
      </w:r>
    </w:p>
    <w:p w:rsidR="008B7F33" w:rsidRDefault="008B7F33" w:rsidP="008B7F33">
      <w:pPr>
        <w:pStyle w:val="ListParagraph"/>
        <w:numPr>
          <w:ilvl w:val="0"/>
          <w:numId w:val="2"/>
        </w:numPr>
      </w:pPr>
      <w:r>
        <w:t>Arrest for a prompt and effective investigation such as gathering further information relating to an offence or prevent evidence being destroyed</w:t>
      </w:r>
    </w:p>
    <w:p w:rsidR="008B7F33" w:rsidRDefault="008B7F33" w:rsidP="008B7F33">
      <w:pPr>
        <w:pStyle w:val="ListParagraph"/>
        <w:numPr>
          <w:ilvl w:val="0"/>
          <w:numId w:val="2"/>
        </w:numPr>
      </w:pPr>
      <w:r>
        <w:t>Prevent disappearance of a person such as if they do not show up to court in the past or has evaded arrest</w:t>
      </w:r>
    </w:p>
    <w:p w:rsidR="008B7F33" w:rsidRDefault="008B7F33" w:rsidP="008B7F33">
      <w:pPr>
        <w:pStyle w:val="ListParagraph"/>
        <w:numPr>
          <w:ilvl w:val="0"/>
          <w:numId w:val="2"/>
        </w:numPr>
      </w:pPr>
      <w:r>
        <w:t>Protect Child or vulnerable person from further harm or neglect</w:t>
      </w:r>
    </w:p>
    <w:p w:rsidR="008B7F33" w:rsidRDefault="003C06E7" w:rsidP="008B7F33">
      <w:pPr>
        <w:pStyle w:val="ListParagraph"/>
        <w:numPr>
          <w:ilvl w:val="0"/>
          <w:numId w:val="2"/>
        </w:numPr>
      </w:pPr>
      <w:r>
        <w:t>Obstruction of highway – prevent a person obstructing the road.</w:t>
      </w:r>
    </w:p>
    <w:p w:rsidR="003C06E7" w:rsidRDefault="003C06E7" w:rsidP="008B7F33">
      <w:pPr>
        <w:pStyle w:val="ListParagraph"/>
        <w:numPr>
          <w:ilvl w:val="0"/>
          <w:numId w:val="2"/>
        </w:numPr>
      </w:pPr>
      <w:r>
        <w:t xml:space="preserve">Prevent physical injury to themselves or any other person </w:t>
      </w:r>
    </w:p>
    <w:p w:rsidR="003C06E7" w:rsidRDefault="003C06E7" w:rsidP="008B7F33">
      <w:pPr>
        <w:pStyle w:val="ListParagraph"/>
        <w:numPr>
          <w:ilvl w:val="0"/>
          <w:numId w:val="2"/>
        </w:numPr>
      </w:pPr>
      <w:r>
        <w:t>Public Decency</w:t>
      </w:r>
    </w:p>
    <w:p w:rsidR="003C06E7" w:rsidRDefault="003C06E7" w:rsidP="008B7F33">
      <w:pPr>
        <w:pStyle w:val="ListParagraph"/>
        <w:numPr>
          <w:ilvl w:val="0"/>
          <w:numId w:val="2"/>
        </w:numPr>
      </w:pPr>
      <w:r>
        <w:t>Loss or damage to property</w:t>
      </w:r>
    </w:p>
    <w:p w:rsidR="003C06E7" w:rsidRDefault="003C06E7" w:rsidP="008B7F33">
      <w:pPr>
        <w:pStyle w:val="ListParagraph"/>
        <w:numPr>
          <w:ilvl w:val="0"/>
          <w:numId w:val="2"/>
        </w:numPr>
      </w:pPr>
      <w:r>
        <w:t>Ascertain a persons address – if they fail to provide their address</w:t>
      </w:r>
    </w:p>
    <w:p w:rsidR="003C06E7" w:rsidRPr="00451AB2" w:rsidRDefault="003C06E7" w:rsidP="008B7F33">
      <w:pPr>
        <w:pStyle w:val="ListParagraph"/>
        <w:numPr>
          <w:ilvl w:val="0"/>
          <w:numId w:val="2"/>
        </w:numPr>
      </w:pPr>
      <w:r>
        <w:t xml:space="preserve">Ascertain a persons name – if they fail to provide their name </w:t>
      </w:r>
    </w:p>
    <w:p w:rsidR="00682F3B" w:rsidRDefault="00682F3B"/>
    <w:p w:rsidR="003C06E7" w:rsidRPr="00C60F52" w:rsidRDefault="00682F3B" w:rsidP="003C06E7">
      <w:pPr>
        <w:rPr>
          <w:rFonts w:ascii="Trebuchet MS" w:hAnsi="Trebuchet MS" w:cs="Arial"/>
          <w:b/>
          <w:color w:val="0070C0"/>
          <w:sz w:val="16"/>
          <w:szCs w:val="16"/>
          <w:u w:val="single"/>
        </w:rPr>
      </w:pPr>
      <w:r w:rsidRPr="00451AB2">
        <w:rPr>
          <w:b/>
        </w:rPr>
        <w:t>Question 8</w:t>
      </w:r>
      <w:r w:rsidR="003C06E7">
        <w:rPr>
          <w:b/>
        </w:rPr>
        <w:t xml:space="preserve"> </w:t>
      </w:r>
    </w:p>
    <w:p w:rsidR="00682F3B" w:rsidRPr="003C06E7" w:rsidRDefault="003C06E7" w:rsidP="00682F3B">
      <w:r>
        <w:lastRenderedPageBreak/>
        <w:t>Police are able to use reasonable force when required to carry out their duties effectively. Section 117 of the Police and Criminal Evidence act 1984 allows officers to use reasonable force to exercise their duties if needed. Also Police can use section 3 of the Criminal law act 1967 which enables officers and any other person to use force in the prevention of crime. This includes officers using Section 3 of the criminal law act to use force if needed when carrying out a section 23 misuse of drugs act search 1971.</w:t>
      </w:r>
    </w:p>
    <w:p w:rsidR="00682F3B" w:rsidRDefault="00682F3B"/>
    <w:p w:rsidR="003C06E7" w:rsidRPr="008D0BA8" w:rsidRDefault="00682F3B" w:rsidP="003C06E7">
      <w:pPr>
        <w:spacing w:after="0" w:line="240" w:lineRule="auto"/>
        <w:rPr>
          <w:rFonts w:ascii="Trebuchet MS" w:hAnsi="Trebuchet MS"/>
          <w:b/>
        </w:rPr>
      </w:pPr>
      <w:r w:rsidRPr="00451AB2">
        <w:rPr>
          <w:b/>
        </w:rPr>
        <w:t>Question 9</w:t>
      </w:r>
      <w:r w:rsidR="003C06E7">
        <w:rPr>
          <w:b/>
        </w:rPr>
        <w:t xml:space="preserve"> </w:t>
      </w:r>
    </w:p>
    <w:p w:rsidR="00682F3B" w:rsidRDefault="00451AB2" w:rsidP="00682F3B">
      <w:r>
        <w:rPr>
          <w:b/>
        </w:rPr>
        <w:br/>
      </w:r>
      <w:r w:rsidR="003C06E7">
        <w:t>You must inform a person:</w:t>
      </w:r>
    </w:p>
    <w:p w:rsidR="003C06E7" w:rsidRDefault="003C06E7" w:rsidP="003C06E7">
      <w:pPr>
        <w:pStyle w:val="ListParagraph"/>
        <w:numPr>
          <w:ilvl w:val="0"/>
          <w:numId w:val="2"/>
        </w:numPr>
      </w:pPr>
      <w:r>
        <w:t>The time of the arrest</w:t>
      </w:r>
    </w:p>
    <w:p w:rsidR="003C06E7" w:rsidRDefault="003C06E7" w:rsidP="003C06E7">
      <w:pPr>
        <w:pStyle w:val="ListParagraph"/>
        <w:numPr>
          <w:ilvl w:val="0"/>
          <w:numId w:val="2"/>
        </w:numPr>
      </w:pPr>
      <w:r>
        <w:t>The offence they are being arrested for</w:t>
      </w:r>
    </w:p>
    <w:p w:rsidR="003C06E7" w:rsidRDefault="003C06E7" w:rsidP="003C06E7">
      <w:pPr>
        <w:pStyle w:val="ListParagraph"/>
        <w:numPr>
          <w:ilvl w:val="0"/>
          <w:numId w:val="2"/>
        </w:numPr>
      </w:pPr>
      <w:r>
        <w:t>The caution</w:t>
      </w:r>
    </w:p>
    <w:p w:rsidR="003C06E7" w:rsidRPr="00451AB2" w:rsidRDefault="003C06E7" w:rsidP="003C06E7">
      <w:pPr>
        <w:pStyle w:val="ListParagraph"/>
        <w:numPr>
          <w:ilvl w:val="0"/>
          <w:numId w:val="2"/>
        </w:numPr>
      </w:pPr>
      <w:r>
        <w:t>The necessity of the arrest</w:t>
      </w:r>
    </w:p>
    <w:p w:rsidR="00682F3B" w:rsidRDefault="00682F3B"/>
    <w:p w:rsidR="00682F3B" w:rsidRDefault="00682F3B"/>
    <w:p w:rsidR="00682F3B" w:rsidRDefault="00682F3B" w:rsidP="00682F3B">
      <w:r w:rsidRPr="00451AB2">
        <w:rPr>
          <w:b/>
        </w:rPr>
        <w:t>Question 10</w:t>
      </w:r>
      <w:r w:rsidR="003C06E7">
        <w:rPr>
          <w:b/>
        </w:rPr>
        <w:t xml:space="preserve"> </w:t>
      </w:r>
      <w:r w:rsidR="003C06E7">
        <w:br/>
      </w:r>
    </w:p>
    <w:p w:rsidR="003C06E7" w:rsidRDefault="003C06E7" w:rsidP="00682F3B">
      <w:r>
        <w:t xml:space="preserve">Within the National decision model the Code of Ethics is the heart of all decisions and with any decision being made officers should consider what the public expect of them and how they should behave. The code of ethics is made up of the 9 Policing Principles and the 10 standards of professional behaviour </w:t>
      </w:r>
      <w:r w:rsidR="00321202">
        <w:t xml:space="preserve">which provide standards of how officers should conduct themselves and how they should behave. </w:t>
      </w:r>
    </w:p>
    <w:p w:rsidR="00321202" w:rsidRDefault="00321202" w:rsidP="00682F3B">
      <w:r>
        <w:t>The Information stage is gathering information to find out what has happened this can come from the reporting person and gathering further information such as who lives there on the policing systems such as NICHE and PNC the public national computer.</w:t>
      </w:r>
    </w:p>
    <w:p w:rsidR="00321202" w:rsidRDefault="00321202" w:rsidP="00321202">
      <w:r>
        <w:t xml:space="preserve">The assessment stage enables officers to assess risk and develop a working strategy going forward. This is made up of Impact factors such as location or drugs or alcohol that could be involved and offender behaviour whether they are being compliant or aggressive. This can affect how officers will deal with the situation. </w:t>
      </w:r>
    </w:p>
    <w:p w:rsidR="00321202" w:rsidRDefault="00321202" w:rsidP="00682F3B"/>
    <w:p w:rsidR="00321202" w:rsidRDefault="00321202" w:rsidP="00682F3B">
      <w:r>
        <w:t>Powers and Policie</w:t>
      </w:r>
      <w:r w:rsidR="00D13997">
        <w:t xml:space="preserve">s make up how the officer will respond and how they can act within the law. </w:t>
      </w:r>
      <w:r>
        <w:t xml:space="preserve">This can include section 3 of the criminal law act 1967, Section 117 of the police and criminal evidence act 1984. Human Rights and Common Law. This can also include force policies. </w:t>
      </w:r>
    </w:p>
    <w:p w:rsidR="00321202" w:rsidRDefault="00321202" w:rsidP="00682F3B">
      <w:r>
        <w:t>The next section is Options and contingencies, which are things to consider such as your response, whether your presence will be enough or tactical</w:t>
      </w:r>
      <w:r w:rsidR="00D13997">
        <w:t xml:space="preserve"> communications. Also,</w:t>
      </w:r>
      <w:r>
        <w:t>factors such as resources and experience will help you form your response.</w:t>
      </w:r>
    </w:p>
    <w:p w:rsidR="00321202" w:rsidRDefault="00321202" w:rsidP="00682F3B">
      <w:r>
        <w:t xml:space="preserve">Action will be the next step and you need to ensure this is Justified, proportionate, legal, accountable, necessary and ethically. </w:t>
      </w:r>
    </w:p>
    <w:p w:rsidR="00321202" w:rsidRDefault="00321202" w:rsidP="00682F3B">
      <w:r>
        <w:lastRenderedPageBreak/>
        <w:t>Finally</w:t>
      </w:r>
      <w:r w:rsidR="00D21A1F">
        <w:t>,</w:t>
      </w:r>
      <w:r>
        <w:t xml:space="preserve"> you will review to see what you have done well, did it help and what could you have done differently.</w:t>
      </w:r>
    </w:p>
    <w:p w:rsidR="003C06E7" w:rsidRDefault="003C06E7" w:rsidP="00682F3B">
      <w:r>
        <w:t xml:space="preserve">The National Decision Model is beneficial as it allows officers to provide a rational of what they did and why. It also allows for analysis of their actions. It enables officers to be able to rationalise a decision and effectively analyse a situation to understand the proportionate response needed within the circumstances. </w:t>
      </w:r>
    </w:p>
    <w:p w:rsidR="00682F3B" w:rsidRDefault="00682F3B"/>
    <w:p w:rsidR="0060226E" w:rsidRDefault="00682F3B">
      <w:r w:rsidRPr="00451AB2">
        <w:rPr>
          <w:b/>
        </w:rPr>
        <w:t>Question 11</w:t>
      </w:r>
      <w:r w:rsidR="0060226E">
        <w:rPr>
          <w:b/>
        </w:rPr>
        <w:t xml:space="preserve"> </w:t>
      </w:r>
      <w:r w:rsidR="00451AB2">
        <w:rPr>
          <w:b/>
        </w:rPr>
        <w:br/>
      </w:r>
      <w:r w:rsidR="0060226E">
        <w:t xml:space="preserve">A constable may lawfully enter and search any premises to </w:t>
      </w:r>
    </w:p>
    <w:p w:rsidR="0060226E" w:rsidRDefault="0060226E" w:rsidP="0060226E">
      <w:pPr>
        <w:pStyle w:val="ListParagraph"/>
        <w:numPr>
          <w:ilvl w:val="0"/>
          <w:numId w:val="1"/>
        </w:numPr>
      </w:pPr>
      <w:r>
        <w:t>Arrest a person unlawfully at large</w:t>
      </w:r>
    </w:p>
    <w:p w:rsidR="0060226E" w:rsidRDefault="0060226E" w:rsidP="0060226E">
      <w:pPr>
        <w:pStyle w:val="ListParagraph"/>
        <w:numPr>
          <w:ilvl w:val="0"/>
          <w:numId w:val="1"/>
        </w:numPr>
      </w:pPr>
      <w:r>
        <w:t>Arrest for a warrant</w:t>
      </w:r>
    </w:p>
    <w:p w:rsidR="0060226E" w:rsidRDefault="0060226E" w:rsidP="0060226E">
      <w:pPr>
        <w:pStyle w:val="ListParagraph"/>
        <w:numPr>
          <w:ilvl w:val="0"/>
          <w:numId w:val="1"/>
        </w:numPr>
      </w:pPr>
      <w:r>
        <w:t xml:space="preserve">Arrest for an indictable offence </w:t>
      </w:r>
    </w:p>
    <w:p w:rsidR="0060226E" w:rsidRDefault="0060226E" w:rsidP="0060226E">
      <w:pPr>
        <w:pStyle w:val="ListParagraph"/>
        <w:numPr>
          <w:ilvl w:val="0"/>
          <w:numId w:val="1"/>
        </w:numPr>
      </w:pPr>
      <w:r>
        <w:t>Prevent serious damage to property</w:t>
      </w:r>
    </w:p>
    <w:p w:rsidR="0060226E" w:rsidRDefault="0060226E" w:rsidP="0060226E">
      <w:pPr>
        <w:pStyle w:val="ListParagraph"/>
        <w:numPr>
          <w:ilvl w:val="0"/>
          <w:numId w:val="1"/>
        </w:numPr>
      </w:pPr>
      <w:r>
        <w:t>Protect and preserve life</w:t>
      </w:r>
    </w:p>
    <w:p w:rsidR="0060226E" w:rsidRDefault="0060226E" w:rsidP="0060226E">
      <w:pPr>
        <w:pStyle w:val="ListParagraph"/>
        <w:numPr>
          <w:ilvl w:val="0"/>
          <w:numId w:val="1"/>
        </w:numPr>
      </w:pPr>
      <w:r>
        <w:t>Protect life or limb</w:t>
      </w:r>
    </w:p>
    <w:p w:rsidR="0060226E" w:rsidRDefault="0060226E" w:rsidP="0060226E">
      <w:pPr>
        <w:pStyle w:val="ListParagraph"/>
        <w:numPr>
          <w:ilvl w:val="0"/>
          <w:numId w:val="1"/>
        </w:numPr>
      </w:pPr>
      <w:r>
        <w:t xml:space="preserve">Arrest for Public order act </w:t>
      </w:r>
    </w:p>
    <w:p w:rsidR="00682F3B" w:rsidRDefault="0060226E" w:rsidP="0060226E">
      <w:pPr>
        <w:pStyle w:val="ListParagraph"/>
        <w:numPr>
          <w:ilvl w:val="0"/>
          <w:numId w:val="1"/>
        </w:numPr>
      </w:pPr>
      <w:r>
        <w:t>Arrest for section 4 of the roads traffic act 1988</w:t>
      </w:r>
      <w:r w:rsidR="00451AB2">
        <w:br/>
      </w:r>
    </w:p>
    <w:p w:rsidR="00443E86" w:rsidRPr="008752CA" w:rsidRDefault="00682F3B" w:rsidP="00443E86">
      <w:pPr>
        <w:rPr>
          <w:rFonts w:ascii="Trebuchet MS" w:hAnsi="Trebuchet MS"/>
          <w:bCs/>
          <w:iCs/>
          <w:color w:val="0070C0"/>
        </w:rPr>
      </w:pPr>
      <w:r w:rsidRPr="00451AB2">
        <w:rPr>
          <w:b/>
        </w:rPr>
        <w:t>Question 12</w:t>
      </w:r>
      <w:r w:rsidR="00443E86">
        <w:rPr>
          <w:b/>
        </w:rPr>
        <w:t xml:space="preserve">  </w:t>
      </w:r>
    </w:p>
    <w:p w:rsidR="00682F3B" w:rsidRPr="00451AB2" w:rsidRDefault="00451AB2" w:rsidP="00682F3B">
      <w:pPr>
        <w:rPr>
          <w:b/>
        </w:rPr>
      </w:pPr>
      <w:r>
        <w:rPr>
          <w:b/>
        </w:rPr>
        <w:br/>
      </w:r>
      <w:r w:rsidR="00443E86">
        <w:t xml:space="preserve">The dishonesty test is from R v Ghosh 1982 and Ivey Genting casinos 2018. This is due to there not being a definitive definition of dishonesty in relation to theft. Dishonesty comes under the theft act 1968. If someone is charged with dishonesty, the jury must prove that the persons actions were dishonest by the objective standards of ordinary reasonable people. The Court must prove beyond all reasonable doubt that the persons actions or mens rea at that time was dishonest for someone to be charged with dishonesty. </w:t>
      </w:r>
    </w:p>
    <w:p w:rsidR="00682F3B" w:rsidRDefault="00682F3B"/>
    <w:p w:rsidR="00443E86" w:rsidRPr="005458DB" w:rsidRDefault="00682F3B" w:rsidP="00443E86">
      <w:pPr>
        <w:spacing w:after="0" w:line="240" w:lineRule="auto"/>
        <w:ind w:left="284" w:hanging="284"/>
        <w:rPr>
          <w:rFonts w:ascii="Trebuchet MS" w:hAnsi="Trebuchet MS"/>
          <w:color w:val="0070C0"/>
          <w:sz w:val="16"/>
          <w:szCs w:val="16"/>
          <w:lang w:val="en"/>
        </w:rPr>
      </w:pPr>
      <w:r w:rsidRPr="00451AB2">
        <w:rPr>
          <w:b/>
        </w:rPr>
        <w:t>Question 13</w:t>
      </w:r>
      <w:r w:rsidR="00443E86">
        <w:rPr>
          <w:b/>
        </w:rPr>
        <w:t xml:space="preserve"> </w:t>
      </w:r>
    </w:p>
    <w:p w:rsidR="00682F3B" w:rsidRDefault="00451AB2" w:rsidP="00682F3B">
      <w:r>
        <w:rPr>
          <w:b/>
        </w:rPr>
        <w:br/>
      </w:r>
      <w:r w:rsidR="00443E86">
        <w:t xml:space="preserve">A model that a call handler uses is grading a call to enable officers to understand how fast they need to respond to an incident. A Grade 1 response requires officers to get to an incident as soon as possible as there is an immediate threat to life or serious harm to property. </w:t>
      </w:r>
    </w:p>
    <w:p w:rsidR="00443E86" w:rsidRDefault="00443E86" w:rsidP="00682F3B">
      <w:r>
        <w:t xml:space="preserve">A grade 2 response means that officers need to make contact within the first hour of the call being called in. </w:t>
      </w:r>
    </w:p>
    <w:p w:rsidR="00443E86" w:rsidRDefault="00443E86" w:rsidP="00682F3B">
      <w:r>
        <w:t xml:space="preserve">A grade 3 response, officers need to make contact within 8 hours of the initial call and a grade 4 response requires officers to make contact within 24 hours with a low level threat. </w:t>
      </w:r>
    </w:p>
    <w:p w:rsidR="00443E86" w:rsidRDefault="00443E86" w:rsidP="00682F3B">
      <w:r>
        <w:t xml:space="preserve">A grade 5 response can be resolution without deployment and can sometimes be fixed by a phone call. </w:t>
      </w:r>
    </w:p>
    <w:p w:rsidR="00443E86" w:rsidRPr="00451AB2" w:rsidRDefault="00443E86" w:rsidP="00682F3B">
      <w:r>
        <w:t xml:space="preserve">Call handlers use THRIVE to assess threat against the person involved during an incident. Harm, which is whether there is an immediate risk of harm to those involved. The risk element can include is there a risk of life, are there warning markers on the property or is it an area where there is a risk </w:t>
      </w:r>
      <w:r>
        <w:lastRenderedPageBreak/>
        <w:t>of serious damage to property. Investigation is the next section followed by vulnerable. This is determining any warning markers</w:t>
      </w:r>
      <w:r w:rsidR="00D13997">
        <w:t>,</w:t>
      </w:r>
      <w:r>
        <w:t xml:space="preserve"> or is the person vulnerable and possibly exposed to risk or exploitation. The next step is engagement where officers engage regarding the incident to find a solution.</w:t>
      </w:r>
    </w:p>
    <w:p w:rsidR="00682F3B" w:rsidRDefault="00682F3B"/>
    <w:p w:rsidR="00682F3B" w:rsidRPr="00451AB2" w:rsidRDefault="00682F3B" w:rsidP="00682F3B">
      <w:r w:rsidRPr="00451AB2">
        <w:rPr>
          <w:b/>
        </w:rPr>
        <w:t>Question 14</w:t>
      </w:r>
      <w:r w:rsidR="00443E86">
        <w:rPr>
          <w:b/>
        </w:rPr>
        <w:t xml:space="preserve"> </w:t>
      </w:r>
      <w:r w:rsidR="00451AB2">
        <w:rPr>
          <w:b/>
        </w:rPr>
        <w:br/>
      </w:r>
      <w:r w:rsidR="00443E86">
        <w:t xml:space="preserve">A vulnerable person can be a person who through their age, can be more at risk to harm or exploitation. A person can be less able to look after themselves or physical abilities reduced due to age so may be more vulnerable to crime or further at risk if they are a victim of crime. </w:t>
      </w:r>
    </w:p>
    <w:p w:rsidR="00682F3B" w:rsidRPr="00451AB2" w:rsidRDefault="00451AB2" w:rsidP="00682F3B">
      <w:pPr>
        <w:rPr>
          <w:b/>
        </w:rPr>
      </w:pPr>
      <w:r>
        <w:br/>
      </w:r>
      <w:r w:rsidR="00682F3B" w:rsidRPr="00451AB2">
        <w:rPr>
          <w:b/>
        </w:rPr>
        <w:t>Question 15</w:t>
      </w:r>
      <w:r w:rsidR="00443E86">
        <w:rPr>
          <w:b/>
        </w:rPr>
        <w:t xml:space="preserve"> </w:t>
      </w:r>
    </w:p>
    <w:p w:rsidR="00682F3B" w:rsidRDefault="005B0973">
      <w:r>
        <w:t xml:space="preserve">Anti social behaviour ASB is conduct which causes harassment alarm and distress in the community. Actions such as throwing stones at houses, shouting at passers by, dogs, can all cause significant stress to someone in the community. The act also defines behaviour such as conduct in public places such as hanging around in public parks drinking, or making graffiti on walls or causing damage in an area. The Anti social behaviour act has implemented solutions such as the public spaces protection order which stops people drinking in public spaces or </w:t>
      </w:r>
      <w:r w:rsidR="00D009D6">
        <w:t xml:space="preserve">dogs need to be on a lead. A criminal behavioural order can also be put in place against a person to prevent them going into a certain area to prevent crime. </w:t>
      </w:r>
    </w:p>
    <w:p w:rsidR="00682F3B" w:rsidRDefault="00682F3B"/>
    <w:p w:rsidR="00D009D6" w:rsidRPr="005458DB" w:rsidRDefault="00682F3B" w:rsidP="00D009D6">
      <w:pPr>
        <w:rPr>
          <w:rFonts w:ascii="Trebuchet MS" w:hAnsi="Trebuchet MS"/>
          <w:color w:val="0070C0"/>
          <w:sz w:val="16"/>
          <w:szCs w:val="16"/>
        </w:rPr>
      </w:pPr>
      <w:r w:rsidRPr="00451AB2">
        <w:rPr>
          <w:b/>
        </w:rPr>
        <w:t>Question 16</w:t>
      </w:r>
      <w:r w:rsidR="00D009D6">
        <w:rPr>
          <w:b/>
        </w:rPr>
        <w:t xml:space="preserve">  </w:t>
      </w:r>
    </w:p>
    <w:p w:rsidR="00682F3B" w:rsidRPr="00D009D6" w:rsidRDefault="00D009D6">
      <w:r>
        <w:t>With authorisation from an inspector, to prevent gatherings of a large amount of people a dispersal order can be authorised. These are sometimes im</w:t>
      </w:r>
      <w:bookmarkStart w:id="0" w:name="_GoBack"/>
      <w:bookmarkEnd w:id="0"/>
      <w:r>
        <w:t>plemented if a lot of ASB is being committed in an area or there are large gatherings of people likely to cause harassment alarm or distress to the public or residents. This power can only be authorised for 24 hours. It requires a person to leave an area specified by officers. If they return they breach this and can be arrested.</w:t>
      </w:r>
    </w:p>
    <w:p w:rsidR="00682F3B" w:rsidRDefault="00682F3B"/>
    <w:p w:rsidR="005B0973" w:rsidRDefault="00682F3B" w:rsidP="005B0973">
      <w:pPr>
        <w:spacing w:after="0"/>
        <w:rPr>
          <w:rFonts w:ascii="Trebuchet MS" w:hAnsi="Trebuchet MS" w:cs="Arial"/>
          <w:color w:val="00B0F0"/>
        </w:rPr>
      </w:pPr>
      <w:r w:rsidRPr="00451AB2">
        <w:rPr>
          <w:b/>
        </w:rPr>
        <w:t>Question 17</w:t>
      </w:r>
      <w:r w:rsidR="00451AB2">
        <w:rPr>
          <w:b/>
        </w:rPr>
        <w:br/>
      </w:r>
    </w:p>
    <w:p w:rsidR="005B0973" w:rsidRDefault="005B0973" w:rsidP="005B0973">
      <w:r>
        <w:t xml:space="preserve">The routine activity theory states that an offender may commit an offence out of choice rather than need if they have, the motivation to commit the offence. The right type of target and the target has inadequate protection. This is usually considered for stalking and harassment offences. </w:t>
      </w:r>
    </w:p>
    <w:p w:rsidR="005B0973" w:rsidRPr="00416D2E" w:rsidRDefault="005B0973" w:rsidP="005B0973">
      <w:pPr>
        <w:spacing w:after="0"/>
        <w:rPr>
          <w:rFonts w:ascii="Trebuchet MS" w:hAnsi="Trebuchet MS" w:cs="Arial"/>
          <w:b/>
          <w:color w:val="0070C0"/>
          <w:sz w:val="16"/>
          <w:szCs w:val="16"/>
        </w:rPr>
      </w:pPr>
    </w:p>
    <w:p w:rsidR="00682F3B" w:rsidRPr="00451AB2" w:rsidRDefault="00682F3B" w:rsidP="00682F3B">
      <w:pPr>
        <w:rPr>
          <w:b/>
        </w:rPr>
      </w:pPr>
    </w:p>
    <w:p w:rsidR="00682F3B" w:rsidRDefault="00682F3B"/>
    <w:p w:rsidR="00682F3B" w:rsidRDefault="00682F3B" w:rsidP="00682F3B">
      <w:r w:rsidRPr="00451AB2">
        <w:rPr>
          <w:b/>
        </w:rPr>
        <w:t>Question 18</w:t>
      </w:r>
      <w:r w:rsidR="005B0973">
        <w:rPr>
          <w:b/>
        </w:rPr>
        <w:t xml:space="preserve"> </w:t>
      </w:r>
    </w:p>
    <w:p w:rsidR="005B0973" w:rsidRPr="00451AB2" w:rsidRDefault="005B0973" w:rsidP="00682F3B">
      <w:pPr>
        <w:rPr>
          <w:b/>
        </w:rPr>
      </w:pPr>
      <w:r>
        <w:t xml:space="preserve">Evidence based policing is using best evidence to enable officers to effectively deal with situations. EBP is used to help forces apply solutions in places to target where it is needed the most. This is in big events such as football games and concerts. Any evidence must be effectively evaluated to understand its limitations and be constantly assessed if it is implemented to help forces understand its usefulness. When using EBP, officers can use the acronym ATLAS. This firstly allows officers to ask </w:t>
      </w:r>
      <w:r>
        <w:lastRenderedPageBreak/>
        <w:t xml:space="preserve">what is the problem and ask questions such as why when, where who. The next step is testing any solutions implemented and assess its usefulness. Once this has been tested and assessed, forces and officers can learn from the any outcomes such as positive or negative outcomes. Officers can then adapt from here and implement any other contingencies that they feel may help with the issue. After this officers can share their results citing all positive and negative outcomes. </w:t>
      </w:r>
    </w:p>
    <w:p w:rsidR="00682F3B" w:rsidRDefault="00682F3B"/>
    <w:p w:rsidR="001B278C" w:rsidRDefault="00682F3B" w:rsidP="00682F3B">
      <w:r w:rsidRPr="00451AB2">
        <w:rPr>
          <w:b/>
        </w:rPr>
        <w:t>Question 19</w:t>
      </w:r>
      <w:r w:rsidR="00D21A1F">
        <w:rPr>
          <w:b/>
        </w:rPr>
        <w:t xml:space="preserve"> </w:t>
      </w:r>
      <w:r w:rsidR="00451AB2">
        <w:rPr>
          <w:b/>
        </w:rPr>
        <w:br/>
      </w:r>
      <w:r w:rsidR="00D21A1F">
        <w:t xml:space="preserve">OSARA </w:t>
      </w:r>
      <w:r w:rsidR="001B278C">
        <w:t xml:space="preserve">is used by police to try and effectively deal with issues such as crime within the community. The theory is used by police with the theory of if you understand the situation or problem fully, any implemented solution will be effective. </w:t>
      </w:r>
    </w:p>
    <w:p w:rsidR="001B278C" w:rsidRDefault="001B278C" w:rsidP="00682F3B">
      <w:r>
        <w:t xml:space="preserve">The first section is to understand the objective of the problem. When looking at the objective you need to consider SMART goals. By providing an </w:t>
      </w:r>
      <w:r w:rsidR="00B737AC">
        <w:t>answer, which</w:t>
      </w:r>
      <w:r>
        <w:t xml:space="preserve"> is specific, measurable, achievable, realistic and timely. You can obtain the objective to fix the problem and ensure the result will be effective. You need to scan the problem and this is done by gathering information about what has been done previously and what has been attempted to fix the problem in the past. Also by observing and talking to the </w:t>
      </w:r>
      <w:r w:rsidR="00B737AC">
        <w:t>community,</w:t>
      </w:r>
      <w:r>
        <w:t xml:space="preserve"> you can gather information about the issue.</w:t>
      </w:r>
    </w:p>
    <w:p w:rsidR="001B278C" w:rsidRDefault="001B278C" w:rsidP="00682F3B">
      <w:r>
        <w:t>Once you have all the information you can analyse this and see what solutions are available. This involves assessing information and looking at effective strategies. The next section is to implement the response and from this you Assess the results. During the assessment phase. You can analyse previous and new data to see if the results implemented are effective or do you need to assess the initial objective.</w:t>
      </w:r>
    </w:p>
    <w:p w:rsidR="001B278C" w:rsidRDefault="001B278C" w:rsidP="00682F3B">
      <w:r>
        <w:t>OSARA however is line</w:t>
      </w:r>
      <w:r w:rsidR="00B737AC">
        <w:t>ar and does not account for analysing an issue to sometimes need to be reviewed back at objective and tweaked. OSARA does not also take into account for a fast decision required where officers sometimes attend an incident and may need to implement a response while they are still in the scanning and analysis phase.</w:t>
      </w:r>
    </w:p>
    <w:p w:rsidR="00D21A1F" w:rsidRDefault="001B278C" w:rsidP="00682F3B">
      <w:r>
        <w:t>A concept developed to enhance OSARA is the Problem analysis triangle</w:t>
      </w:r>
      <w:r w:rsidR="00B737AC">
        <w:t>. This puts the offender, location and victim all in one place and they all need to be together for an offence to be committed. This takes into account that the majority of the time, offences are raised to the police from a small minority of people. During the problem analysis triangle, the</w:t>
      </w:r>
      <w:r>
        <w:t xml:space="preserve"> 5 w’</w:t>
      </w:r>
      <w:r w:rsidR="00B737AC">
        <w:t xml:space="preserve">s need to be asked such as What, When, Why, Who and where. If you take an offender, change location or victim away the triangle suggests a problem can possibly be eliminated. </w:t>
      </w:r>
    </w:p>
    <w:p w:rsidR="001B278C" w:rsidRDefault="001B278C" w:rsidP="00682F3B">
      <w:r>
        <w:t xml:space="preserve">Enhanced </w:t>
      </w:r>
      <w:r w:rsidR="00B737AC">
        <w:t>Problem analysis triangle further provides solutions to a problem such as adding supercontrollers to be able to solve a problem. For example, if an offender has a super controller such as probation officer or parent they respect and will listen to, they maybe able to have a positive impact on the offender and prevent any reoffending. A manager can close the gates to a location to prevent any antisocial behaviour and a parent, friend or counsellor can support a victim.</w:t>
      </w:r>
    </w:p>
    <w:p w:rsidR="00D21A1F" w:rsidRDefault="001B278C" w:rsidP="00682F3B">
      <w:r>
        <w:t xml:space="preserve">The routine activity theory states that an offender may commit an offence out of choice rather than need if they have, the motivation to commit the offence. The right type of target and the target has inadequate protection. This is usually considered for stalking and harassment offences. </w:t>
      </w:r>
    </w:p>
    <w:p w:rsidR="00D21A1F" w:rsidRDefault="001B278C" w:rsidP="00682F3B">
      <w:r>
        <w:t>The Rational Choice theory states that a person will commit an offence out of preference if there is no effective deterrent. If the item is:</w:t>
      </w:r>
    </w:p>
    <w:p w:rsidR="001B278C" w:rsidRPr="001B278C" w:rsidRDefault="001B278C" w:rsidP="001B278C">
      <w:pPr>
        <w:pStyle w:val="ListParagraph"/>
        <w:numPr>
          <w:ilvl w:val="0"/>
          <w:numId w:val="1"/>
        </w:numPr>
        <w:rPr>
          <w:b/>
        </w:rPr>
      </w:pPr>
      <w:r>
        <w:t xml:space="preserve">Concealable </w:t>
      </w:r>
    </w:p>
    <w:p w:rsidR="001B278C" w:rsidRPr="001B278C" w:rsidRDefault="001B278C" w:rsidP="001B278C">
      <w:pPr>
        <w:pStyle w:val="ListParagraph"/>
        <w:numPr>
          <w:ilvl w:val="0"/>
          <w:numId w:val="1"/>
        </w:numPr>
        <w:rPr>
          <w:b/>
        </w:rPr>
      </w:pPr>
      <w:r>
        <w:lastRenderedPageBreak/>
        <w:t>Removable</w:t>
      </w:r>
    </w:p>
    <w:p w:rsidR="001B278C" w:rsidRPr="001B278C" w:rsidRDefault="001B278C" w:rsidP="001B278C">
      <w:pPr>
        <w:pStyle w:val="ListParagraph"/>
        <w:numPr>
          <w:ilvl w:val="0"/>
          <w:numId w:val="1"/>
        </w:numPr>
        <w:rPr>
          <w:b/>
        </w:rPr>
      </w:pPr>
      <w:r>
        <w:t xml:space="preserve">Available </w:t>
      </w:r>
    </w:p>
    <w:p w:rsidR="001B278C" w:rsidRPr="001B278C" w:rsidRDefault="001B278C" w:rsidP="001B278C">
      <w:pPr>
        <w:pStyle w:val="ListParagraph"/>
        <w:numPr>
          <w:ilvl w:val="0"/>
          <w:numId w:val="1"/>
        </w:numPr>
        <w:rPr>
          <w:b/>
        </w:rPr>
      </w:pPr>
      <w:r>
        <w:t>Valuable</w:t>
      </w:r>
    </w:p>
    <w:p w:rsidR="001B278C" w:rsidRPr="001B278C" w:rsidRDefault="001B278C" w:rsidP="001B278C">
      <w:pPr>
        <w:pStyle w:val="ListParagraph"/>
        <w:numPr>
          <w:ilvl w:val="0"/>
          <w:numId w:val="1"/>
        </w:numPr>
        <w:rPr>
          <w:b/>
        </w:rPr>
      </w:pPr>
      <w:r>
        <w:t>Enjoyable</w:t>
      </w:r>
    </w:p>
    <w:p w:rsidR="001B278C" w:rsidRPr="001B278C" w:rsidRDefault="001B278C" w:rsidP="001B278C">
      <w:pPr>
        <w:pStyle w:val="ListParagraph"/>
        <w:numPr>
          <w:ilvl w:val="0"/>
          <w:numId w:val="1"/>
        </w:numPr>
        <w:rPr>
          <w:b/>
        </w:rPr>
      </w:pPr>
      <w:r>
        <w:t>Disposable</w:t>
      </w:r>
    </w:p>
    <w:p w:rsidR="001B278C" w:rsidRPr="001B278C" w:rsidRDefault="001B278C" w:rsidP="001B278C">
      <w:pPr>
        <w:ind w:left="360"/>
      </w:pPr>
      <w:r>
        <w:t>An offender is more likely to commit an offence.  If any of the above points can’t be changed. This can change the direction of the offence and potentially deter the offender from offending.</w:t>
      </w:r>
    </w:p>
    <w:p w:rsidR="00682F3B" w:rsidRDefault="00682F3B"/>
    <w:p w:rsidR="00682F3B" w:rsidRPr="00451AB2" w:rsidRDefault="00682F3B">
      <w:pPr>
        <w:rPr>
          <w:b/>
        </w:rPr>
      </w:pPr>
      <w:r w:rsidRPr="00451AB2">
        <w:rPr>
          <w:b/>
        </w:rPr>
        <w:t>Question 20</w:t>
      </w:r>
      <w:r w:rsidR="00321202">
        <w:rPr>
          <w:b/>
        </w:rPr>
        <w:t xml:space="preserve"> </w:t>
      </w:r>
      <w:r w:rsidR="00321202" w:rsidRPr="00321202">
        <w:rPr>
          <w:color w:val="FF0000"/>
        </w:rPr>
        <w:t>DO NOT ANSWER</w:t>
      </w:r>
      <w:r w:rsidR="00451AB2">
        <w:rPr>
          <w:b/>
        </w:rPr>
        <w:br/>
      </w:r>
      <w:r w:rsidR="00451AB2" w:rsidRPr="00451AB2">
        <w:t>???</w:t>
      </w:r>
    </w:p>
    <w:p w:rsidR="00682F3B" w:rsidRDefault="00682F3B"/>
    <w:p w:rsidR="00682F3B" w:rsidRDefault="00682F3B" w:rsidP="00682F3B">
      <w:pPr>
        <w:rPr>
          <w:b/>
        </w:rPr>
      </w:pPr>
      <w:r w:rsidRPr="00451AB2">
        <w:rPr>
          <w:b/>
        </w:rPr>
        <w:t>Question 21</w:t>
      </w:r>
      <w:r w:rsidR="0060226E">
        <w:rPr>
          <w:b/>
        </w:rPr>
        <w:t xml:space="preserve"> </w:t>
      </w:r>
      <w:r w:rsidR="0060226E">
        <w:rPr>
          <w:rFonts w:ascii="Trebuchet MS" w:hAnsi="Trebuchet MS" w:cs="Arial"/>
        </w:rPr>
        <w:t xml:space="preserve">Define </w:t>
      </w:r>
      <w:r w:rsidR="0060226E" w:rsidRPr="005458DB">
        <w:rPr>
          <w:rFonts w:ascii="Trebuchet MS" w:hAnsi="Trebuchet MS" w:cs="Arial"/>
        </w:rPr>
        <w:t xml:space="preserve">Section 1 PACE </w:t>
      </w:r>
      <w:r w:rsidR="0060226E">
        <w:rPr>
          <w:rFonts w:ascii="Trebuchet MS" w:hAnsi="Trebuchet MS" w:cs="Arial"/>
        </w:rPr>
        <w:t>1984</w:t>
      </w:r>
    </w:p>
    <w:p w:rsidR="0060226E" w:rsidRPr="0060226E" w:rsidRDefault="0060226E" w:rsidP="00682F3B">
      <w:r>
        <w:t>A constable may detain in order to search any person, vehicle or anything in or on a vehicle in a place to which the public has access if they have reasonable grounds of suspecting stolen or prohibited items, prohibited fireworks or bladed or sharply pointed articles maybe found, any article found during the search maybe seized.</w:t>
      </w:r>
    </w:p>
    <w:p w:rsidR="00682F3B" w:rsidRDefault="00682F3B"/>
    <w:p w:rsidR="00682F3B" w:rsidRDefault="00682F3B"/>
    <w:p w:rsidR="00B737AC" w:rsidRDefault="00682F3B" w:rsidP="00682F3B">
      <w:r w:rsidRPr="00451AB2">
        <w:rPr>
          <w:b/>
        </w:rPr>
        <w:t>Question 22</w:t>
      </w:r>
      <w:r w:rsidR="00B737AC">
        <w:rPr>
          <w:b/>
        </w:rPr>
        <w:t xml:space="preserve"> </w:t>
      </w:r>
      <w:r w:rsidR="00B737AC" w:rsidRPr="005458DB">
        <w:rPr>
          <w:rFonts w:ascii="Trebuchet MS" w:hAnsi="Trebuchet MS" w:cs="Arial"/>
          <w:color w:val="000000" w:themeColor="text1"/>
        </w:rPr>
        <w:t xml:space="preserve">State the information to be given to a person prior to the search </w:t>
      </w:r>
      <w:r w:rsidR="00B737AC" w:rsidRPr="005458DB">
        <w:rPr>
          <w:rFonts w:ascii="Trebuchet MS" w:hAnsi="Trebuchet MS" w:cs="Arial"/>
          <w:b/>
          <w:color w:val="000000" w:themeColor="text1"/>
        </w:rPr>
        <w:t>(9 marks)</w:t>
      </w:r>
      <w:r w:rsidR="00451AB2">
        <w:rPr>
          <w:b/>
        </w:rPr>
        <w:br/>
      </w:r>
      <w:r w:rsidR="00B737AC">
        <w:t>If a constable has reasonable grounds is going to search somebody under section 1 of the police and criminal evidence act 1984 or section 23 of the misuse of drugs act 1971 a constable must explain:</w:t>
      </w:r>
    </w:p>
    <w:p w:rsidR="00B737AC" w:rsidRDefault="00B737AC" w:rsidP="00B737AC">
      <w:pPr>
        <w:pStyle w:val="ListParagraph"/>
        <w:numPr>
          <w:ilvl w:val="0"/>
          <w:numId w:val="1"/>
        </w:numPr>
      </w:pPr>
      <w:r>
        <w:t>The grounds of the search</w:t>
      </w:r>
    </w:p>
    <w:p w:rsidR="00B737AC" w:rsidRDefault="00B737AC" w:rsidP="00B737AC">
      <w:pPr>
        <w:pStyle w:val="ListParagraph"/>
        <w:numPr>
          <w:ilvl w:val="0"/>
          <w:numId w:val="1"/>
        </w:numPr>
      </w:pPr>
      <w:r>
        <w:t>The object that the constable is searching for</w:t>
      </w:r>
    </w:p>
    <w:p w:rsidR="00B737AC" w:rsidRDefault="00B737AC" w:rsidP="00B737AC">
      <w:pPr>
        <w:pStyle w:val="ListParagraph"/>
        <w:numPr>
          <w:ilvl w:val="0"/>
          <w:numId w:val="1"/>
        </w:numPr>
      </w:pPr>
      <w:r>
        <w:t>They must be a warranted officer and if they are in plain clothes, produce their warrant card to show that they are an officer.</w:t>
      </w:r>
    </w:p>
    <w:p w:rsidR="00B737AC" w:rsidRDefault="00B737AC" w:rsidP="00B737AC">
      <w:pPr>
        <w:pStyle w:val="ListParagraph"/>
        <w:numPr>
          <w:ilvl w:val="0"/>
          <w:numId w:val="1"/>
        </w:numPr>
      </w:pPr>
      <w:r>
        <w:t>They must identify themselves such as stating PC, name and force number</w:t>
      </w:r>
    </w:p>
    <w:p w:rsidR="00B737AC" w:rsidRDefault="00B737AC" w:rsidP="00B737AC">
      <w:pPr>
        <w:pStyle w:val="ListParagraph"/>
        <w:numPr>
          <w:ilvl w:val="0"/>
          <w:numId w:val="1"/>
        </w:numPr>
      </w:pPr>
      <w:r>
        <w:t>A constable must state what station they work from</w:t>
      </w:r>
    </w:p>
    <w:p w:rsidR="00B737AC" w:rsidRDefault="00B737AC" w:rsidP="00B737AC">
      <w:pPr>
        <w:pStyle w:val="ListParagraph"/>
        <w:numPr>
          <w:ilvl w:val="0"/>
          <w:numId w:val="1"/>
        </w:numPr>
      </w:pPr>
      <w:r>
        <w:t>The constable must state that the person being searched is entitled to a copy of the search</w:t>
      </w:r>
    </w:p>
    <w:p w:rsidR="00B737AC" w:rsidRDefault="00B737AC" w:rsidP="00B737AC">
      <w:pPr>
        <w:pStyle w:val="ListParagraph"/>
        <w:numPr>
          <w:ilvl w:val="0"/>
          <w:numId w:val="1"/>
        </w:numPr>
      </w:pPr>
      <w:r>
        <w:t xml:space="preserve">A constable must state the legal power in which they are being searched under </w:t>
      </w:r>
    </w:p>
    <w:p w:rsidR="00B737AC" w:rsidRDefault="00B737AC" w:rsidP="00B737AC">
      <w:pPr>
        <w:pStyle w:val="ListParagraph"/>
        <w:numPr>
          <w:ilvl w:val="0"/>
          <w:numId w:val="1"/>
        </w:numPr>
      </w:pPr>
      <w:r>
        <w:t>A constable must also tell someone that they are being detained</w:t>
      </w:r>
    </w:p>
    <w:p w:rsidR="00B737AC" w:rsidRPr="00451AB2" w:rsidRDefault="00B737AC" w:rsidP="00B737AC">
      <w:pPr>
        <w:ind w:left="360"/>
      </w:pPr>
      <w:r>
        <w:t>Some forces also require officers to tell the person being searched that they are being recorded on body worn for the purposes of the search.</w:t>
      </w:r>
    </w:p>
    <w:p w:rsidR="00682F3B" w:rsidRDefault="00682F3B"/>
    <w:p w:rsidR="00A43FFA" w:rsidRPr="00416D2E" w:rsidRDefault="00682F3B" w:rsidP="00A43FFA">
      <w:pPr>
        <w:rPr>
          <w:rFonts w:ascii="Trebuchet MS" w:hAnsi="Trebuchet MS" w:cs="Arial"/>
          <w:b/>
          <w:bCs/>
          <w:color w:val="000000" w:themeColor="text1"/>
        </w:rPr>
      </w:pPr>
      <w:r w:rsidRPr="00451AB2">
        <w:rPr>
          <w:b/>
        </w:rPr>
        <w:t>Question 23</w:t>
      </w:r>
      <w:r w:rsidR="00A43FFA">
        <w:rPr>
          <w:b/>
        </w:rPr>
        <w:t xml:space="preserve"> </w:t>
      </w:r>
    </w:p>
    <w:p w:rsidR="00682F3B" w:rsidRDefault="00A43FFA" w:rsidP="00682F3B">
      <w:r>
        <w:t xml:space="preserve">The principles of the scheme is to ensure officers have reasonable grounds to search. That officers are not using unconscious bias to search and they have intelligence, information relating to an incident or reasonable grounds to suspect an item </w:t>
      </w:r>
      <w:r w:rsidR="005B0973">
        <w:t xml:space="preserve">that is prohibited will be found. </w:t>
      </w:r>
    </w:p>
    <w:p w:rsidR="005B0973" w:rsidRPr="00A43FFA" w:rsidRDefault="005B0973" w:rsidP="00682F3B">
      <w:r>
        <w:lastRenderedPageBreak/>
        <w:t>The scheme also requires officers to engage and explain the reasons for the search. As the police, police by consent. It is essential to communicate effectively the reasons for the search and for the searched person to understand to maintain positive links and relationships within the community.</w:t>
      </w:r>
    </w:p>
    <w:p w:rsidR="00682F3B" w:rsidRDefault="00682F3B"/>
    <w:p w:rsidR="00386D10" w:rsidRDefault="00682F3B" w:rsidP="00682F3B">
      <w:pPr>
        <w:rPr>
          <w:rFonts w:ascii="Trebuchet MS" w:hAnsi="Trebuchet MS" w:cs="Arial"/>
        </w:rPr>
      </w:pPr>
      <w:r w:rsidRPr="00451AB2">
        <w:rPr>
          <w:b/>
        </w:rPr>
        <w:t>Question 24</w:t>
      </w:r>
      <w:r w:rsidR="00386D10">
        <w:rPr>
          <w:b/>
        </w:rPr>
        <w:t xml:space="preserve"> </w:t>
      </w:r>
      <w:r w:rsidR="00386D10" w:rsidRPr="005458DB">
        <w:rPr>
          <w:rFonts w:ascii="Trebuchet MS" w:hAnsi="Trebuchet MS" w:cs="Arial"/>
          <w:bCs/>
        </w:rPr>
        <w:t xml:space="preserve">The National Intelligence Model (NIM) </w:t>
      </w:r>
      <w:r w:rsidR="00386D10" w:rsidRPr="005458DB">
        <w:rPr>
          <w:rFonts w:ascii="Trebuchet MS" w:hAnsi="Trebuchet MS" w:cs="Arial"/>
        </w:rPr>
        <w:t>is a standardised framework which places intelligence at the forefront in reducing crime and disorder.</w:t>
      </w:r>
      <w:r w:rsidR="00386D10">
        <w:rPr>
          <w:rFonts w:ascii="Trebuchet MS" w:hAnsi="Trebuchet MS" w:cs="Arial"/>
        </w:rPr>
        <w:t>describe NIM</w:t>
      </w:r>
    </w:p>
    <w:p w:rsidR="00682F3B" w:rsidRDefault="00451AB2" w:rsidP="00682F3B">
      <w:r>
        <w:rPr>
          <w:b/>
        </w:rPr>
        <w:br/>
      </w:r>
      <w:r w:rsidR="00386D10">
        <w:t xml:space="preserve">The National intelligence model allows for information to be collected, developed and disseminated this allows for decisions to be made regarding tactical options. The national intelligence model can provide focus to operational policing. The NIM can help officers to prevent crime, protect life and understand if further resources and operations are required in certain areas. </w:t>
      </w:r>
    </w:p>
    <w:p w:rsidR="00386D10" w:rsidRDefault="00386D10" w:rsidP="00682F3B">
      <w:r>
        <w:t xml:space="preserve">The NIM is made up of three different levels. The bottom level is intelligence gathered by the neighbourhood teams and the BCU. This information is analysed by the Local intelligence officer. The next level is information gathered for forces and neighbouring forces. This information is analysed by the force intelligence bureau and finally national and international in which the National Crime Agency deal with. </w:t>
      </w:r>
    </w:p>
    <w:p w:rsidR="00386D10" w:rsidRDefault="00386D10" w:rsidP="00682F3B">
      <w:r>
        <w:t xml:space="preserve">The information is assessed and used in line with the intelligence cycle. First is Direction then collection of information. This is then evaluated for its significance and analysed by intelligence analysts. After this, the information is disseminated to departments and teams required to see and handle the intelligence. </w:t>
      </w:r>
    </w:p>
    <w:p w:rsidR="00386D10" w:rsidRDefault="00386D10" w:rsidP="00682F3B">
      <w:r>
        <w:t>Intelligence is gathered and inputted by officers using the NIR form. This is also known as 3x5x2 system.</w:t>
      </w:r>
      <w:r w:rsidR="00135DF8">
        <w:t xml:space="preserve"> 3 is evaluation. This allows officers to state an evaluation of the information whether it is reliable by assessing it’s, authenticity, competence and trustworthiness. Whether it is untested such as a new source and not reliable whether you are questioning the motives of the intelligence provided or it has been false previously.</w:t>
      </w:r>
    </w:p>
    <w:p w:rsidR="00135DF8" w:rsidRDefault="00135DF8" w:rsidP="00682F3B">
      <w:r>
        <w:t>The 5 section is intelligence/information. This section is how the information is known. Whether it is:</w:t>
      </w:r>
    </w:p>
    <w:p w:rsidR="00135DF8" w:rsidRDefault="00135DF8" w:rsidP="00682F3B">
      <w:r>
        <w:t>Known directly – such as a 1</w:t>
      </w:r>
      <w:r w:rsidRPr="00135DF8">
        <w:rPr>
          <w:vertAlign w:val="superscript"/>
        </w:rPr>
        <w:t>st</w:t>
      </w:r>
      <w:r>
        <w:t xml:space="preserve"> hand witness or victim to the crime as they actually saw what happened. </w:t>
      </w:r>
    </w:p>
    <w:p w:rsidR="00135DF8" w:rsidRDefault="00135DF8" w:rsidP="00682F3B">
      <w:r>
        <w:t>Known indirectly but corroborated. They did not directly see but they were able to provide accurate information that can be corroborated by other sources.</w:t>
      </w:r>
    </w:p>
    <w:p w:rsidR="00135DF8" w:rsidRDefault="00135DF8" w:rsidP="00682F3B">
      <w:r>
        <w:t>Known indirectly – whether this is information heard from another person that is being passed on such as a 3</w:t>
      </w:r>
      <w:r w:rsidRPr="00135DF8">
        <w:rPr>
          <w:vertAlign w:val="superscript"/>
        </w:rPr>
        <w:t>rd</w:t>
      </w:r>
      <w:r>
        <w:t xml:space="preserve"> party report.</w:t>
      </w:r>
    </w:p>
    <w:p w:rsidR="00135DF8" w:rsidRDefault="00135DF8" w:rsidP="00682F3B">
      <w:r>
        <w:t>Not known – we do not know the source. This can be such as crime stoppers or a person is anonymous in providing information.</w:t>
      </w:r>
    </w:p>
    <w:p w:rsidR="00135DF8" w:rsidRDefault="00135DF8" w:rsidP="00682F3B">
      <w:r>
        <w:t xml:space="preserve">Lastly, suspected to be false where you do not believe the information provided. </w:t>
      </w:r>
    </w:p>
    <w:p w:rsidR="00135DF8" w:rsidRDefault="00135DF8" w:rsidP="00682F3B">
      <w:r>
        <w:t>The final section 2 is handling codes whether the information is:</w:t>
      </w:r>
    </w:p>
    <w:p w:rsidR="00135DF8" w:rsidRDefault="00135DF8" w:rsidP="00682F3B">
      <w:r>
        <w:t>Lawful sharing permitted – for a policing purpose to people required and has access to the information</w:t>
      </w:r>
    </w:p>
    <w:p w:rsidR="00135DF8" w:rsidRPr="00451AB2" w:rsidRDefault="00135DF8" w:rsidP="00682F3B">
      <w:r>
        <w:lastRenderedPageBreak/>
        <w:t xml:space="preserve">Lawful sharing permitted with conditions – this requires correct GSC markings and can require sanitisation of information such as source details.  </w:t>
      </w:r>
    </w:p>
    <w:p w:rsidR="00682F3B" w:rsidRDefault="00682F3B"/>
    <w:p w:rsidR="00682F3B" w:rsidRDefault="00682F3B" w:rsidP="00682F3B">
      <w:r w:rsidRPr="00451AB2">
        <w:rPr>
          <w:b/>
        </w:rPr>
        <w:t>Question 25</w:t>
      </w:r>
      <w:r w:rsidR="00A43FFA">
        <w:rPr>
          <w:b/>
        </w:rPr>
        <w:t xml:space="preserve"> </w:t>
      </w:r>
      <w:r w:rsidR="00A43FFA" w:rsidRPr="005458DB">
        <w:rPr>
          <w:rFonts w:ascii="Trebuchet MS" w:eastAsia="Calibri" w:hAnsi="Trebuchet MS" w:cs="Arial"/>
          <w:lang w:eastAsia="en-GB"/>
        </w:rPr>
        <w:t xml:space="preserve">List the legislation and national guidelines governing the ethical gathering, storage, use and dissemination of information </w:t>
      </w:r>
      <w:r w:rsidR="00A43FFA" w:rsidRPr="005458DB">
        <w:rPr>
          <w:rFonts w:ascii="Trebuchet MS" w:eastAsia="Calibri" w:hAnsi="Trebuchet MS" w:cs="Arial"/>
          <w:b/>
          <w:lang w:eastAsia="en-GB"/>
        </w:rPr>
        <w:t>(8 Marks)</w:t>
      </w:r>
      <w:r w:rsidR="00451AB2">
        <w:rPr>
          <w:b/>
        </w:rPr>
        <w:br/>
      </w:r>
    </w:p>
    <w:p w:rsidR="00A43FFA" w:rsidRDefault="00A43FFA" w:rsidP="00682F3B">
      <w:r>
        <w:t>Freedom of information act – Any person has a right to request any information from a public body relating to themselves</w:t>
      </w:r>
    </w:p>
    <w:p w:rsidR="00A43FFA" w:rsidRDefault="00A43FFA" w:rsidP="00682F3B">
      <w:r>
        <w:t>Regulations of Police investigations act 2000 – This concerns how police use surveillance in policing situations.</w:t>
      </w:r>
    </w:p>
    <w:p w:rsidR="00A43FFA" w:rsidRDefault="00A43FFA" w:rsidP="00682F3B">
      <w:r>
        <w:t xml:space="preserve">Data protection act 1998 – this determines how information is stored and your information is protected. This has been updated to the general data protection regulations 2018 with governs how companies and public bodies protect, use and store personal information. </w:t>
      </w:r>
    </w:p>
    <w:p w:rsidR="00A43FFA" w:rsidRDefault="00A43FFA" w:rsidP="00682F3B">
      <w:r>
        <w:t>Criminal procedures and investigations act 1996 – This involves all material gathered during an investigation must be retained. Disclosure requires officers to disclose any material gathered during an offence and concerns itself to whether the information is sensitive, not sensitive, used and unused</w:t>
      </w:r>
    </w:p>
    <w:p w:rsidR="00A43FFA" w:rsidRDefault="00A43FFA" w:rsidP="00682F3B">
      <w:r>
        <w:t>Management of Police information – this relates to information used and stored by the police and how this is conducted.</w:t>
      </w:r>
    </w:p>
    <w:sectPr w:rsidR="00A43FFA" w:rsidSect="00501766">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0973" w:rsidRDefault="005B0973" w:rsidP="00501766">
      <w:pPr>
        <w:spacing w:after="0" w:line="240" w:lineRule="auto"/>
      </w:pPr>
      <w:r>
        <w:separator/>
      </w:r>
    </w:p>
  </w:endnote>
  <w:endnote w:type="continuationSeparator" w:id="0">
    <w:p w:rsidR="005B0973" w:rsidRDefault="005B0973" w:rsidP="005017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0973" w:rsidRDefault="00E83EF3" w:rsidP="00E83EF3">
    <w:pPr>
      <w:pStyle w:val="Footer"/>
      <w:rPr>
        <w:color w:val="000000"/>
        <w:sz w:val="17"/>
      </w:rPr>
    </w:pPr>
    <w:bookmarkStart w:id="3" w:name="TITUS1FooterEvenPages"/>
    <w:r>
      <w:rPr>
        <w:color w:val="000000"/>
        <w:sz w:val="17"/>
      </w:rPr>
      <w:t> </w:t>
    </w:r>
  </w:p>
  <w:bookmarkEnd w:id="3"/>
  <w:p w:rsidR="005B0973" w:rsidRDefault="005B0973" w:rsidP="002F7ABB">
    <w:pPr>
      <w:pStyle w:val="Footer"/>
    </w:pPr>
  </w:p>
  <w:p w:rsidR="005B0973" w:rsidRDefault="005B09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0973" w:rsidRDefault="00E83EF3" w:rsidP="00E83EF3">
    <w:pPr>
      <w:pStyle w:val="Footer"/>
      <w:rPr>
        <w:color w:val="000000"/>
        <w:sz w:val="17"/>
      </w:rPr>
    </w:pPr>
    <w:bookmarkStart w:id="4" w:name="TITUS1FooterPrimary"/>
    <w:r>
      <w:rPr>
        <w:color w:val="000000"/>
        <w:sz w:val="17"/>
      </w:rPr>
      <w:t> </w:t>
    </w:r>
  </w:p>
  <w:bookmarkEnd w:id="4"/>
  <w:p w:rsidR="005B0973" w:rsidRDefault="005B09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0973" w:rsidRDefault="00E83EF3" w:rsidP="00E83EF3">
    <w:pPr>
      <w:pStyle w:val="Footer"/>
      <w:rPr>
        <w:color w:val="000000"/>
        <w:sz w:val="17"/>
      </w:rPr>
    </w:pPr>
    <w:bookmarkStart w:id="6" w:name="TITUS1FooterFirstPage"/>
    <w:r>
      <w:rPr>
        <w:color w:val="000000"/>
        <w:sz w:val="17"/>
      </w:rPr>
      <w:t> </w:t>
    </w:r>
  </w:p>
  <w:bookmarkEnd w:id="6"/>
  <w:p w:rsidR="005B0973" w:rsidRDefault="005B09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0973" w:rsidRDefault="005B0973" w:rsidP="00501766">
      <w:pPr>
        <w:spacing w:after="0" w:line="240" w:lineRule="auto"/>
      </w:pPr>
      <w:r>
        <w:separator/>
      </w:r>
    </w:p>
  </w:footnote>
  <w:footnote w:type="continuationSeparator" w:id="0">
    <w:p w:rsidR="005B0973" w:rsidRDefault="005B0973" w:rsidP="005017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0973" w:rsidRDefault="00E83EF3" w:rsidP="00E83EF3">
    <w:pPr>
      <w:pStyle w:val="Header"/>
      <w:rPr>
        <w:color w:val="000000"/>
        <w:sz w:val="17"/>
      </w:rPr>
    </w:pPr>
    <w:bookmarkStart w:id="1" w:name="TITUS1HeaderEvenPages"/>
    <w:r>
      <w:rPr>
        <w:color w:val="000000"/>
        <w:sz w:val="17"/>
      </w:rPr>
      <w:t> </w:t>
    </w:r>
  </w:p>
  <w:bookmarkEnd w:id="1"/>
  <w:p w:rsidR="005B0973" w:rsidRDefault="005B0973" w:rsidP="002F7ABB">
    <w:pPr>
      <w:pStyle w:val="Header"/>
    </w:pPr>
  </w:p>
  <w:p w:rsidR="005B0973" w:rsidRDefault="005B09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0973" w:rsidRDefault="00E83EF3" w:rsidP="00E83EF3">
    <w:pPr>
      <w:pStyle w:val="Header"/>
      <w:rPr>
        <w:color w:val="000000"/>
        <w:sz w:val="17"/>
      </w:rPr>
    </w:pPr>
    <w:bookmarkStart w:id="2" w:name="TITUS1HeaderPrimary"/>
    <w:r>
      <w:rPr>
        <w:color w:val="000000"/>
        <w:sz w:val="17"/>
      </w:rPr>
      <w:t> </w:t>
    </w:r>
  </w:p>
  <w:bookmarkEnd w:id="2"/>
  <w:p w:rsidR="005B0973" w:rsidRDefault="005B09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0973" w:rsidRDefault="00E83EF3" w:rsidP="00E83EF3">
    <w:pPr>
      <w:pStyle w:val="Header"/>
      <w:rPr>
        <w:color w:val="000000"/>
        <w:sz w:val="17"/>
      </w:rPr>
    </w:pPr>
    <w:bookmarkStart w:id="5" w:name="TITUS1HeaderFirstPage"/>
    <w:r>
      <w:rPr>
        <w:color w:val="000000"/>
        <w:sz w:val="17"/>
      </w:rPr>
      <w:t> </w:t>
    </w:r>
  </w:p>
  <w:bookmarkEnd w:id="5"/>
  <w:p w:rsidR="005B0973" w:rsidRDefault="005B09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061524"/>
    <w:multiLevelType w:val="hybridMultilevel"/>
    <w:tmpl w:val="852AFE72"/>
    <w:lvl w:ilvl="0" w:tplc="6AE0807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992D85"/>
    <w:multiLevelType w:val="hybridMultilevel"/>
    <w:tmpl w:val="D6785FF6"/>
    <w:lvl w:ilvl="0" w:tplc="6F2C76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135DF8"/>
    <w:rsid w:val="001B278C"/>
    <w:rsid w:val="002F7ABB"/>
    <w:rsid w:val="00321202"/>
    <w:rsid w:val="00386D10"/>
    <w:rsid w:val="003C06E7"/>
    <w:rsid w:val="003D7CCE"/>
    <w:rsid w:val="00443E86"/>
    <w:rsid w:val="00451AB2"/>
    <w:rsid w:val="00501766"/>
    <w:rsid w:val="00575AC9"/>
    <w:rsid w:val="005B0973"/>
    <w:rsid w:val="005E3AD6"/>
    <w:rsid w:val="0060226E"/>
    <w:rsid w:val="00682F3B"/>
    <w:rsid w:val="007E4409"/>
    <w:rsid w:val="00877432"/>
    <w:rsid w:val="008B7F33"/>
    <w:rsid w:val="00A43FFA"/>
    <w:rsid w:val="00B737AC"/>
    <w:rsid w:val="00D009D6"/>
    <w:rsid w:val="00D13997"/>
    <w:rsid w:val="00D21A1F"/>
    <w:rsid w:val="00E83E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F42755"/>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17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1766"/>
  </w:style>
  <w:style w:type="paragraph" w:styleId="Footer">
    <w:name w:val="footer"/>
    <w:basedOn w:val="Normal"/>
    <w:link w:val="FooterChar"/>
    <w:uiPriority w:val="99"/>
    <w:unhideWhenUsed/>
    <w:rsid w:val="005017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1766"/>
  </w:style>
  <w:style w:type="paragraph" w:styleId="ListParagraph">
    <w:name w:val="List Paragraph"/>
    <w:basedOn w:val="Normal"/>
    <w:uiPriority w:val="34"/>
    <w:qFormat/>
    <w:rsid w:val="006022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9</Pages>
  <Words>3243</Words>
  <Characters>18490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Williams,Samantha swp6918</cp:lastModifiedBy>
  <cp:revision>6</cp:revision>
  <dcterms:created xsi:type="dcterms:W3CDTF">2021-06-07T13:05:00Z</dcterms:created>
  <dcterms:modified xsi:type="dcterms:W3CDTF">2021-06-07T14:01:00Z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