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7C5C" w:rsidRDefault="00360B9D">
      <w:r>
        <w:t>Reflective portfolio ECEY6004</w:t>
      </w:r>
    </w:p>
    <w:p w:rsidR="00A93A21" w:rsidRDefault="00A93A21">
      <w:r>
        <w:rPr>
          <w:rStyle w:val="normaltextrun"/>
          <w:rFonts w:ascii="Arial" w:hAnsi="Arial" w:cs="Arial"/>
          <w:color w:val="000000"/>
          <w:shd w:val="clear" w:color="auto" w:fill="FFFFFF"/>
          <w:lang w:val="en-US"/>
        </w:rPr>
        <w:t xml:space="preserve">According to Ryan (2007) in a review of ‘inclusive leadership’ suggests that inclusive leadership is believed to be including parents, communities to make changes at a national level, results in </w:t>
      </w:r>
      <w:proofErr w:type="spellStart"/>
      <w:r>
        <w:rPr>
          <w:rStyle w:val="normaltextrun"/>
          <w:rFonts w:ascii="Arial" w:hAnsi="Arial" w:cs="Arial"/>
          <w:color w:val="000000"/>
          <w:shd w:val="clear" w:color="auto" w:fill="FFFFFF"/>
          <w:lang w:val="en-US"/>
        </w:rPr>
        <w:t>favour</w:t>
      </w:r>
      <w:proofErr w:type="spellEnd"/>
      <w:r>
        <w:rPr>
          <w:rStyle w:val="normaltextrun"/>
          <w:rFonts w:ascii="Arial" w:hAnsi="Arial" w:cs="Arial"/>
          <w:color w:val="000000"/>
          <w:shd w:val="clear" w:color="auto" w:fill="FFFFFF"/>
          <w:lang w:val="en-US"/>
        </w:rPr>
        <w:t xml:space="preserve"> for the better impact on everyone (Ryan ,2007).</w:t>
      </w:r>
      <w:r>
        <w:rPr>
          <w:rStyle w:val="eop"/>
          <w:rFonts w:ascii="Arial" w:hAnsi="Arial" w:cs="Arial"/>
          <w:color w:val="000000"/>
          <w:shd w:val="clear" w:color="auto" w:fill="FFFFFF"/>
        </w:rPr>
        <w:t> </w:t>
      </w:r>
    </w:p>
    <w:p w:rsidR="00A93A21" w:rsidRDefault="00A93A21" w:rsidP="00A93A21">
      <w:pPr>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Betz (2024) writes in the article on inclusive leadership where he describes the concept of inclusive leadership style. According to him inclusive leadership style requires understanding and appreciating   different </w:t>
      </w:r>
      <w:proofErr w:type="spellStart"/>
      <w:proofErr w:type="gramStart"/>
      <w:r>
        <w:rPr>
          <w:rStyle w:val="normaltextrun"/>
          <w:rFonts w:ascii="Arial" w:hAnsi="Arial" w:cs="Arial"/>
          <w:color w:val="000000"/>
          <w:shd w:val="clear" w:color="auto" w:fill="FFFFFF"/>
          <w:lang w:val="en-US"/>
        </w:rPr>
        <w:t>races,genders</w:t>
      </w:r>
      <w:proofErr w:type="gramEnd"/>
      <w:r>
        <w:rPr>
          <w:rStyle w:val="normaltextrun"/>
          <w:rFonts w:ascii="Arial" w:hAnsi="Arial" w:cs="Arial"/>
          <w:color w:val="000000"/>
          <w:shd w:val="clear" w:color="auto" w:fill="FFFFFF"/>
          <w:lang w:val="en-US"/>
        </w:rPr>
        <w:t>,traditions,cultures</w:t>
      </w:r>
      <w:proofErr w:type="spellEnd"/>
      <w:r>
        <w:rPr>
          <w:rStyle w:val="normaltextrun"/>
          <w:rFonts w:ascii="Arial" w:hAnsi="Arial" w:cs="Arial"/>
          <w:color w:val="000000"/>
          <w:shd w:val="clear" w:color="auto" w:fill="FFFFFF"/>
          <w:lang w:val="en-US"/>
        </w:rPr>
        <w:t xml:space="preserve"> or any kind of background, hence, promotes inclusion and avoids stereotypes. Inclusive leaders welcome every one of their customers and clients by giving each one of them the sense of belonging or creating a safe culture environment to work in. This can be achieved through work culture to include people with different backgrounds by respecting their values and beliefs. Inclusive leadership plays major role in getting the best outcomes for workers and the work itself for example some minority groups like LGBQT community or different cultures feel included and supported by the leadership style (Betz, 2024).</w:t>
      </w:r>
      <w:r>
        <w:rPr>
          <w:rStyle w:val="eop"/>
          <w:rFonts w:ascii="Arial" w:hAnsi="Arial" w:cs="Arial"/>
          <w:color w:val="000000"/>
          <w:shd w:val="clear" w:color="auto" w:fill="FFFFFF"/>
        </w:rPr>
        <w:t> </w:t>
      </w:r>
    </w:p>
    <w:p w:rsidR="00E60D39" w:rsidRDefault="00E60D39" w:rsidP="00360B9D">
      <w:pPr>
        <w:pStyle w:val="paragraph"/>
        <w:spacing w:before="0" w:beforeAutospacing="0" w:after="0" w:afterAutospacing="0"/>
        <w:textAlignment w:val="baseline"/>
        <w:rPr>
          <w:rFonts w:ascii="Segoe UI" w:hAnsi="Segoe UI" w:cs="Segoe UI"/>
          <w:sz w:val="18"/>
          <w:szCs w:val="18"/>
          <w:lang w:val="en-US"/>
        </w:rPr>
      </w:pPr>
    </w:p>
    <w:p w:rsidR="00360B9D" w:rsidRDefault="00E60D39">
      <w:pPr>
        <w:rPr>
          <w:rStyle w:val="eop"/>
          <w:rFonts w:ascii="Arial" w:hAnsi="Arial" w:cs="Arial"/>
          <w:color w:val="000000"/>
          <w:shd w:val="clear" w:color="auto" w:fill="FFFFFF"/>
        </w:rPr>
      </w:pPr>
      <w:proofErr w:type="spellStart"/>
      <w:r>
        <w:rPr>
          <w:rStyle w:val="normaltextrun"/>
          <w:rFonts w:ascii="Arial" w:hAnsi="Arial" w:cs="Arial"/>
          <w:color w:val="000000"/>
          <w:shd w:val="clear" w:color="auto" w:fill="FFFFFF"/>
          <w:lang w:val="en-US"/>
        </w:rPr>
        <w:t>Devarakonda</w:t>
      </w:r>
      <w:proofErr w:type="spellEnd"/>
      <w:r>
        <w:rPr>
          <w:rStyle w:val="normaltextrun"/>
          <w:rFonts w:ascii="Arial" w:hAnsi="Arial" w:cs="Arial"/>
          <w:color w:val="000000"/>
          <w:shd w:val="clear" w:color="auto" w:fill="FFFFFF"/>
          <w:lang w:val="en-US"/>
        </w:rPr>
        <w:t xml:space="preserve"> (2021) states that, due to wars around the world, refugees are seeking refuge in most developed countries, including children with their families. Nargis and </w:t>
      </w:r>
      <w:proofErr w:type="spellStart"/>
      <w:r>
        <w:rPr>
          <w:rStyle w:val="normaltextrun"/>
          <w:rFonts w:ascii="Arial" w:hAnsi="Arial" w:cs="Arial"/>
          <w:color w:val="000000"/>
          <w:shd w:val="clear" w:color="auto" w:fill="FFFFFF"/>
          <w:lang w:val="en-US"/>
        </w:rPr>
        <w:t>Tikly</w:t>
      </w:r>
      <w:proofErr w:type="spellEnd"/>
      <w:r>
        <w:rPr>
          <w:rStyle w:val="normaltextrun"/>
          <w:rFonts w:ascii="Arial" w:hAnsi="Arial" w:cs="Arial"/>
          <w:color w:val="000000"/>
          <w:shd w:val="clear" w:color="auto" w:fill="FFFFFF"/>
          <w:lang w:val="en-US"/>
        </w:rPr>
        <w:t xml:space="preserve"> (2010) agree that diversity is increasing day by day due to migration. Furthermore, Nargis and </w:t>
      </w:r>
      <w:proofErr w:type="spellStart"/>
      <w:r>
        <w:rPr>
          <w:rStyle w:val="normaltextrun"/>
          <w:rFonts w:ascii="Arial" w:hAnsi="Arial" w:cs="Arial"/>
          <w:color w:val="000000"/>
          <w:shd w:val="clear" w:color="auto" w:fill="FFFFFF"/>
          <w:lang w:val="en-US"/>
        </w:rPr>
        <w:t>Tikly</w:t>
      </w:r>
      <w:proofErr w:type="spellEnd"/>
      <w:r>
        <w:rPr>
          <w:rStyle w:val="normaltextrun"/>
          <w:rFonts w:ascii="Arial" w:hAnsi="Arial" w:cs="Arial"/>
          <w:color w:val="000000"/>
          <w:shd w:val="clear" w:color="auto" w:fill="FFFFFF"/>
          <w:lang w:val="en-US"/>
        </w:rPr>
        <w:t xml:space="preserve"> (2010) explain that migration brings different cultures, races, and ethnicities into these countries, with a significant number of children included in this process. As a result, rich cultural communities are developing in early years' settings and primary schools. </w:t>
      </w:r>
      <w:proofErr w:type="gramStart"/>
      <w:r>
        <w:rPr>
          <w:rStyle w:val="normaltextrun"/>
          <w:rFonts w:ascii="Arial" w:hAnsi="Arial" w:cs="Arial"/>
          <w:color w:val="000000"/>
          <w:shd w:val="clear" w:color="auto" w:fill="FFFFFF"/>
          <w:lang w:val="en-US"/>
        </w:rPr>
        <w:t>So</w:t>
      </w:r>
      <w:proofErr w:type="gramEnd"/>
      <w:r>
        <w:rPr>
          <w:rStyle w:val="normaltextrun"/>
          <w:rFonts w:ascii="Arial" w:hAnsi="Arial" w:cs="Arial"/>
          <w:color w:val="000000"/>
          <w:shd w:val="clear" w:color="auto" w:fill="FFFFFF"/>
          <w:lang w:val="en-US"/>
        </w:rPr>
        <w:t xml:space="preserve"> in England's DFE (2018) showed that the number of refugees has risen by 29 percent in the last 15 years, clearly indicating increasing diversity. Nargis and </w:t>
      </w:r>
      <w:proofErr w:type="spellStart"/>
      <w:r>
        <w:rPr>
          <w:rStyle w:val="normaltextrun"/>
          <w:rFonts w:ascii="Arial" w:hAnsi="Arial" w:cs="Arial"/>
          <w:color w:val="000000"/>
          <w:shd w:val="clear" w:color="auto" w:fill="FFFFFF"/>
          <w:lang w:val="en-US"/>
        </w:rPr>
        <w:t>Tikly</w:t>
      </w:r>
      <w:proofErr w:type="spellEnd"/>
      <w:r>
        <w:rPr>
          <w:rStyle w:val="normaltextrun"/>
          <w:rFonts w:ascii="Arial" w:hAnsi="Arial" w:cs="Arial"/>
          <w:color w:val="000000"/>
          <w:shd w:val="clear" w:color="auto" w:fill="FFFFFF"/>
          <w:lang w:val="en-US"/>
        </w:rPr>
        <w:t xml:space="preserve"> agree that this growth means many different cultures, races, and backgrounds are becoming part of the community. For children, the main issue is language barriers, which require teachers in early years' settings to educate themselves about the children's cultures, races, and backgrounds first in order to teach them effectively and foster inclusivity (</w:t>
      </w:r>
      <w:proofErr w:type="spellStart"/>
      <w:r>
        <w:rPr>
          <w:rStyle w:val="normaltextrun"/>
          <w:rFonts w:ascii="Arial" w:hAnsi="Arial" w:cs="Arial"/>
          <w:color w:val="000000"/>
          <w:shd w:val="clear" w:color="auto" w:fill="FFFFFF"/>
          <w:lang w:val="en-US"/>
        </w:rPr>
        <w:t>Devarakonda</w:t>
      </w:r>
      <w:proofErr w:type="spellEnd"/>
      <w:r>
        <w:rPr>
          <w:rStyle w:val="normaltextrun"/>
          <w:rFonts w:ascii="Arial" w:hAnsi="Arial" w:cs="Arial"/>
          <w:color w:val="000000"/>
          <w:shd w:val="clear" w:color="auto" w:fill="FFFFFF"/>
          <w:lang w:val="en-US"/>
        </w:rPr>
        <w:t>, 2021).</w:t>
      </w:r>
      <w:r>
        <w:rPr>
          <w:rStyle w:val="eop"/>
          <w:rFonts w:ascii="Arial" w:hAnsi="Arial" w:cs="Arial"/>
          <w:color w:val="000000"/>
          <w:shd w:val="clear" w:color="auto" w:fill="FFFFFF"/>
        </w:rPr>
        <w:t> </w:t>
      </w:r>
    </w:p>
    <w:p w:rsidR="00A93A21" w:rsidRDefault="00A93A21">
      <w:pPr>
        <w:rPr>
          <w:rStyle w:val="eop"/>
          <w:rFonts w:ascii="Arial" w:hAnsi="Arial" w:cs="Arial"/>
          <w:color w:val="000000"/>
          <w:shd w:val="clear" w:color="auto" w:fill="FFFFFF"/>
        </w:rPr>
      </w:pPr>
      <w:r>
        <w:rPr>
          <w:rStyle w:val="eop"/>
          <w:rFonts w:ascii="Arial" w:hAnsi="Arial" w:cs="Arial"/>
          <w:color w:val="000000"/>
          <w:shd w:val="clear" w:color="auto" w:fill="FFFFFF"/>
        </w:rPr>
        <w:t xml:space="preserve">References </w:t>
      </w:r>
    </w:p>
    <w:p w:rsidR="00A93A21" w:rsidRDefault="00A93A21">
      <w:pPr>
        <w:rPr>
          <w:rStyle w:val="eop"/>
          <w:rFonts w:ascii="Arial" w:hAnsi="Arial" w:cs="Arial"/>
          <w:color w:val="000000"/>
          <w:shd w:val="clear" w:color="auto" w:fill="FFFFFF"/>
        </w:rPr>
      </w:pPr>
    </w:p>
    <w:p w:rsidR="00A93A21" w:rsidRPr="00A93A21" w:rsidRDefault="00A93A21" w:rsidP="00A93A21">
      <w:pPr>
        <w:spacing w:after="0" w:line="240" w:lineRule="auto"/>
        <w:ind w:left="720"/>
        <w:textAlignment w:val="baseline"/>
        <w:rPr>
          <w:rFonts w:ascii="Segoe UI" w:eastAsia="Times New Roman" w:hAnsi="Segoe UI" w:cs="Segoe UI"/>
          <w:sz w:val="18"/>
          <w:szCs w:val="18"/>
          <w:lang w:val="en-US" w:eastAsia="en-GB"/>
        </w:rPr>
      </w:pPr>
      <w:r w:rsidRPr="00A93A21">
        <w:rPr>
          <w:rFonts w:ascii="Arial" w:eastAsia="Times New Roman" w:hAnsi="Arial" w:cs="Arial"/>
          <w:color w:val="000000"/>
          <w:sz w:val="24"/>
          <w:szCs w:val="24"/>
          <w:lang w:val="en-US" w:eastAsia="en-GB"/>
        </w:rPr>
        <w:t>(Article from google website </w:t>
      </w:r>
    </w:p>
    <w:p w:rsidR="00A93A21" w:rsidRPr="00A93A21" w:rsidRDefault="00A93A21" w:rsidP="00A93A21">
      <w:pPr>
        <w:spacing w:after="0" w:line="240" w:lineRule="auto"/>
        <w:ind w:left="720"/>
        <w:textAlignment w:val="baseline"/>
        <w:rPr>
          <w:rFonts w:ascii="Segoe UI" w:eastAsia="Times New Roman" w:hAnsi="Segoe UI" w:cs="Segoe UI"/>
          <w:sz w:val="18"/>
          <w:szCs w:val="18"/>
          <w:lang w:val="en-US" w:eastAsia="en-GB"/>
        </w:rPr>
      </w:pPr>
      <w:r w:rsidRPr="00A93A21">
        <w:rPr>
          <w:rFonts w:ascii="Arial" w:eastAsia="Times New Roman" w:hAnsi="Arial" w:cs="Arial"/>
          <w:sz w:val="24"/>
          <w:szCs w:val="24"/>
          <w:lang w:val="en-US" w:eastAsia="en-GB"/>
        </w:rPr>
        <w:t xml:space="preserve">Betz ( ) inclusive leadership: why it's important and how to improve </w:t>
      </w:r>
      <w:proofErr w:type="spellStart"/>
      <w:r w:rsidRPr="00A93A21">
        <w:rPr>
          <w:rFonts w:ascii="Arial" w:eastAsia="Times New Roman" w:hAnsi="Arial" w:cs="Arial"/>
          <w:sz w:val="24"/>
          <w:szCs w:val="24"/>
          <w:lang w:val="en-US" w:eastAsia="en-GB"/>
        </w:rPr>
        <w:t>it.Available</w:t>
      </w:r>
      <w:proofErr w:type="spellEnd"/>
      <w:r w:rsidRPr="00A93A21">
        <w:rPr>
          <w:rFonts w:ascii="Arial" w:eastAsia="Times New Roman" w:hAnsi="Arial" w:cs="Arial"/>
          <w:sz w:val="24"/>
          <w:szCs w:val="24"/>
          <w:lang w:val="en-US" w:eastAsia="en-GB"/>
        </w:rPr>
        <w:t xml:space="preserve"> </w:t>
      </w:r>
      <w:proofErr w:type="spellStart"/>
      <w:r w:rsidRPr="00A93A21">
        <w:rPr>
          <w:rFonts w:ascii="Arial" w:eastAsia="Times New Roman" w:hAnsi="Arial" w:cs="Arial"/>
          <w:sz w:val="24"/>
          <w:szCs w:val="24"/>
          <w:lang w:val="en-US" w:eastAsia="en-GB"/>
        </w:rPr>
        <w:t>at:</w:t>
      </w:r>
      <w:hyperlink r:id="rId4" w:tgtFrame="_blank" w:history="1">
        <w:r w:rsidRPr="00A93A21">
          <w:rPr>
            <w:rFonts w:ascii="Arial" w:eastAsia="Times New Roman" w:hAnsi="Arial" w:cs="Arial"/>
            <w:color w:val="467886"/>
            <w:sz w:val="24"/>
            <w:szCs w:val="24"/>
            <w:u w:val="single"/>
            <w:lang w:val="en-US" w:eastAsia="en-GB"/>
          </w:rPr>
          <w:t>https</w:t>
        </w:r>
        <w:proofErr w:type="spellEnd"/>
        <w:r w:rsidRPr="00A93A21">
          <w:rPr>
            <w:rFonts w:ascii="Arial" w:eastAsia="Times New Roman" w:hAnsi="Arial" w:cs="Arial"/>
            <w:color w:val="467886"/>
            <w:sz w:val="24"/>
            <w:szCs w:val="24"/>
            <w:u w:val="single"/>
            <w:lang w:val="en-US" w:eastAsia="en-GB"/>
          </w:rPr>
          <w:t>://builtin.com/diversity-inclusion/inclusive-leadership</w:t>
        </w:r>
      </w:hyperlink>
      <w:r w:rsidRPr="00A93A21">
        <w:rPr>
          <w:rFonts w:ascii="Arial" w:eastAsia="Times New Roman" w:hAnsi="Arial" w:cs="Arial"/>
          <w:sz w:val="24"/>
          <w:szCs w:val="24"/>
          <w:lang w:val="en-US" w:eastAsia="en-GB"/>
        </w:rPr>
        <w:t xml:space="preserve"> accessed : 13 </w:t>
      </w:r>
      <w:proofErr w:type="spellStart"/>
      <w:r w:rsidRPr="00A93A21">
        <w:rPr>
          <w:rFonts w:ascii="Arial" w:eastAsia="Times New Roman" w:hAnsi="Arial" w:cs="Arial"/>
          <w:sz w:val="24"/>
          <w:szCs w:val="24"/>
          <w:lang w:val="en-US" w:eastAsia="en-GB"/>
        </w:rPr>
        <w:t>jan</w:t>
      </w:r>
      <w:proofErr w:type="spellEnd"/>
      <w:r w:rsidRPr="00A93A21">
        <w:rPr>
          <w:rFonts w:ascii="Arial" w:eastAsia="Times New Roman" w:hAnsi="Arial" w:cs="Arial"/>
          <w:sz w:val="24"/>
          <w:szCs w:val="24"/>
          <w:lang w:val="en-US" w:eastAsia="en-GB"/>
        </w:rPr>
        <w:t xml:space="preserve"> 2025.) </w:t>
      </w:r>
    </w:p>
    <w:p w:rsidR="00A93A21" w:rsidRPr="00A93A21" w:rsidRDefault="00A93A21" w:rsidP="00A93A21">
      <w:pPr>
        <w:spacing w:after="0" w:line="240" w:lineRule="auto"/>
        <w:textAlignment w:val="baseline"/>
        <w:rPr>
          <w:rFonts w:ascii="Segoe UI" w:eastAsia="Times New Roman" w:hAnsi="Segoe UI" w:cs="Segoe UI"/>
          <w:sz w:val="18"/>
          <w:szCs w:val="18"/>
          <w:lang w:eastAsia="en-GB"/>
        </w:rPr>
      </w:pPr>
      <w:proofErr w:type="spellStart"/>
      <w:r w:rsidRPr="00A93A21">
        <w:rPr>
          <w:rFonts w:ascii="Arial" w:eastAsia="Times New Roman" w:hAnsi="Arial" w:cs="Arial"/>
          <w:sz w:val="28"/>
          <w:szCs w:val="28"/>
          <w:lang w:val="en-US" w:eastAsia="en-GB"/>
        </w:rPr>
        <w:t>Devarakonda</w:t>
      </w:r>
      <w:proofErr w:type="spellEnd"/>
      <w:r w:rsidRPr="00A93A21">
        <w:rPr>
          <w:rFonts w:ascii="Arial" w:eastAsia="Times New Roman" w:hAnsi="Arial" w:cs="Arial"/>
          <w:sz w:val="28"/>
          <w:szCs w:val="28"/>
          <w:lang w:val="en-US" w:eastAsia="en-GB"/>
        </w:rPr>
        <w:t xml:space="preserve">, C. (2021) </w:t>
      </w:r>
      <w:r w:rsidRPr="00A93A21">
        <w:rPr>
          <w:rFonts w:ascii="Arial" w:eastAsia="Times New Roman" w:hAnsi="Arial" w:cs="Arial"/>
          <w:i/>
          <w:iCs/>
          <w:sz w:val="28"/>
          <w:szCs w:val="28"/>
          <w:lang w:val="en-US" w:eastAsia="en-GB"/>
        </w:rPr>
        <w:t>Promoting inclusion and diversity in early years settings: a professional guide to ethnicity, religion, culture and language</w:t>
      </w:r>
      <w:r w:rsidRPr="00A93A21">
        <w:rPr>
          <w:rFonts w:ascii="Arial" w:eastAsia="Times New Roman" w:hAnsi="Arial" w:cs="Arial"/>
          <w:sz w:val="28"/>
          <w:szCs w:val="28"/>
          <w:lang w:val="en-US" w:eastAsia="en-GB"/>
        </w:rPr>
        <w:t xml:space="preserve">. London, England; Jessica Kingsley Publishers. Available at: </w:t>
      </w:r>
      <w:hyperlink r:id="rId5" w:tgtFrame="_blank" w:history="1">
        <w:r w:rsidRPr="00A93A21">
          <w:rPr>
            <w:rFonts w:ascii="Arial" w:eastAsia="Times New Roman" w:hAnsi="Arial" w:cs="Arial"/>
            <w:color w:val="467886"/>
            <w:sz w:val="28"/>
            <w:szCs w:val="28"/>
            <w:u w:val="single"/>
            <w:lang w:val="en-US" w:eastAsia="en-GB"/>
          </w:rPr>
          <w:t>https://ebookcentral.proquest.com/lib/trinity/reader.action?docID=6382640&amp;ppg=12</w:t>
        </w:r>
      </w:hyperlink>
      <w:r w:rsidRPr="00A93A21">
        <w:rPr>
          <w:rFonts w:ascii="Arial" w:eastAsia="Times New Roman" w:hAnsi="Arial" w:cs="Arial"/>
          <w:sz w:val="28"/>
          <w:szCs w:val="28"/>
          <w:lang w:val="en-US" w:eastAsia="en-GB"/>
        </w:rPr>
        <w:t xml:space="preserve"> (Accessed: 24 </w:t>
      </w:r>
      <w:proofErr w:type="spellStart"/>
      <w:r w:rsidRPr="00A93A21">
        <w:rPr>
          <w:rFonts w:ascii="Arial" w:eastAsia="Times New Roman" w:hAnsi="Arial" w:cs="Arial"/>
          <w:sz w:val="28"/>
          <w:szCs w:val="28"/>
          <w:lang w:val="en-US" w:eastAsia="en-GB"/>
        </w:rPr>
        <w:t>dec</w:t>
      </w:r>
      <w:proofErr w:type="spellEnd"/>
      <w:r w:rsidRPr="00A93A21">
        <w:rPr>
          <w:rFonts w:ascii="Arial" w:eastAsia="Times New Roman" w:hAnsi="Arial" w:cs="Arial"/>
          <w:sz w:val="28"/>
          <w:szCs w:val="28"/>
          <w:lang w:val="en-US" w:eastAsia="en-GB"/>
        </w:rPr>
        <w:t xml:space="preserve"> 2024).</w:t>
      </w:r>
      <w:r w:rsidRPr="00A93A21">
        <w:rPr>
          <w:rFonts w:ascii="Arial" w:eastAsia="Times New Roman" w:hAnsi="Arial" w:cs="Arial"/>
          <w:sz w:val="28"/>
          <w:szCs w:val="28"/>
          <w:lang w:eastAsia="en-GB"/>
        </w:rPr>
        <w:t> </w:t>
      </w:r>
    </w:p>
    <w:p w:rsidR="00A93A21" w:rsidRPr="00A93A21" w:rsidRDefault="00A93A21" w:rsidP="00A93A21">
      <w:pPr>
        <w:spacing w:after="0" w:line="240" w:lineRule="auto"/>
        <w:textAlignment w:val="baseline"/>
        <w:rPr>
          <w:rFonts w:ascii="Segoe UI" w:eastAsia="Times New Roman" w:hAnsi="Segoe UI" w:cs="Segoe UI"/>
          <w:sz w:val="18"/>
          <w:szCs w:val="18"/>
          <w:lang w:eastAsia="en-GB"/>
        </w:rPr>
      </w:pPr>
      <w:r w:rsidRPr="00A93A21">
        <w:rPr>
          <w:rFonts w:ascii="Arial" w:eastAsia="Times New Roman" w:hAnsi="Arial" w:cs="Arial"/>
          <w:sz w:val="28"/>
          <w:szCs w:val="28"/>
          <w:lang w:eastAsia="en-GB"/>
        </w:rPr>
        <w:t> </w:t>
      </w:r>
    </w:p>
    <w:p w:rsidR="00A93A21" w:rsidRPr="00A93A21" w:rsidRDefault="00A93A21" w:rsidP="00A93A21">
      <w:pPr>
        <w:spacing w:after="0" w:line="240" w:lineRule="auto"/>
        <w:textAlignment w:val="baseline"/>
        <w:rPr>
          <w:rFonts w:ascii="Segoe UI" w:eastAsia="Times New Roman" w:hAnsi="Segoe UI" w:cs="Segoe UI"/>
          <w:sz w:val="18"/>
          <w:szCs w:val="18"/>
          <w:lang w:eastAsia="en-GB"/>
        </w:rPr>
      </w:pPr>
      <w:r w:rsidRPr="00A93A21">
        <w:rPr>
          <w:rFonts w:ascii="Arial" w:eastAsia="Times New Roman" w:hAnsi="Arial" w:cs="Arial"/>
          <w:color w:val="555555"/>
          <w:sz w:val="28"/>
          <w:szCs w:val="28"/>
          <w:lang w:val="en-US" w:eastAsia="en-GB"/>
        </w:rPr>
        <w:t>DfE (2018) Schools, Pupils and Their Characteristics: January 2018. London: DfE. Available at:</w:t>
      </w:r>
      <w:hyperlink r:id="rId6" w:tgtFrame="_blank" w:history="1">
        <w:r w:rsidRPr="00A93A21">
          <w:rPr>
            <w:rFonts w:ascii="Arial" w:eastAsia="Times New Roman" w:hAnsi="Arial" w:cs="Arial"/>
            <w:color w:val="467886"/>
            <w:sz w:val="28"/>
            <w:szCs w:val="28"/>
            <w:u w:val="single"/>
            <w:lang w:val="en-US" w:eastAsia="en-GB"/>
          </w:rPr>
          <w:t>https://assets.publishing.service.gov.uk/media/5b31eb0840f0b67f7f306124/Schools_Pupils_and_their_Characteristics_2018_Main_Text.pdf</w:t>
        </w:r>
      </w:hyperlink>
      <w:r w:rsidRPr="00A93A21">
        <w:rPr>
          <w:rFonts w:ascii="Arial" w:eastAsia="Times New Roman" w:hAnsi="Arial" w:cs="Arial"/>
          <w:sz w:val="28"/>
          <w:szCs w:val="28"/>
          <w:lang w:val="en-US" w:eastAsia="en-GB"/>
        </w:rPr>
        <w:t xml:space="preserve"> accessed: 24 </w:t>
      </w:r>
      <w:proofErr w:type="spellStart"/>
      <w:r w:rsidRPr="00A93A21">
        <w:rPr>
          <w:rFonts w:ascii="Arial" w:eastAsia="Times New Roman" w:hAnsi="Arial" w:cs="Arial"/>
          <w:sz w:val="28"/>
          <w:szCs w:val="28"/>
          <w:lang w:val="en-US" w:eastAsia="en-GB"/>
        </w:rPr>
        <w:t>dec</w:t>
      </w:r>
      <w:proofErr w:type="spellEnd"/>
      <w:r w:rsidRPr="00A93A21">
        <w:rPr>
          <w:rFonts w:ascii="Arial" w:eastAsia="Times New Roman" w:hAnsi="Arial" w:cs="Arial"/>
          <w:sz w:val="28"/>
          <w:szCs w:val="28"/>
          <w:lang w:val="en-US" w:eastAsia="en-GB"/>
        </w:rPr>
        <w:t xml:space="preserve"> 2024.</w:t>
      </w:r>
      <w:r w:rsidRPr="00A93A21">
        <w:rPr>
          <w:rFonts w:ascii="Arial" w:eastAsia="Times New Roman" w:hAnsi="Arial" w:cs="Arial"/>
          <w:sz w:val="28"/>
          <w:szCs w:val="28"/>
          <w:lang w:eastAsia="en-GB"/>
        </w:rPr>
        <w:t> </w:t>
      </w:r>
    </w:p>
    <w:p w:rsidR="00A93A21" w:rsidRPr="00A93A21" w:rsidRDefault="00A93A21" w:rsidP="00A93A21">
      <w:pPr>
        <w:spacing w:after="0" w:line="240" w:lineRule="auto"/>
        <w:textAlignment w:val="baseline"/>
        <w:rPr>
          <w:rFonts w:ascii="Segoe UI" w:eastAsia="Times New Roman" w:hAnsi="Segoe UI" w:cs="Segoe UI"/>
          <w:sz w:val="18"/>
          <w:szCs w:val="18"/>
          <w:lang w:eastAsia="en-GB"/>
        </w:rPr>
      </w:pPr>
      <w:r w:rsidRPr="00A93A21">
        <w:rPr>
          <w:rFonts w:ascii="Arial" w:eastAsia="Times New Roman" w:hAnsi="Arial" w:cs="Arial"/>
          <w:color w:val="555555"/>
          <w:sz w:val="28"/>
          <w:szCs w:val="28"/>
          <w:lang w:val="en-US" w:eastAsia="en-GB"/>
        </w:rPr>
        <w:lastRenderedPageBreak/>
        <w:t xml:space="preserve">Nargis, R. and </w:t>
      </w:r>
      <w:proofErr w:type="spellStart"/>
      <w:r w:rsidRPr="00A93A21">
        <w:rPr>
          <w:rFonts w:ascii="Arial" w:eastAsia="Times New Roman" w:hAnsi="Arial" w:cs="Arial"/>
          <w:color w:val="555555"/>
          <w:sz w:val="28"/>
          <w:szCs w:val="28"/>
          <w:lang w:val="en-US" w:eastAsia="en-GB"/>
        </w:rPr>
        <w:t>Tikly</w:t>
      </w:r>
      <w:proofErr w:type="spellEnd"/>
      <w:r w:rsidRPr="00A93A21">
        <w:rPr>
          <w:rFonts w:ascii="Arial" w:eastAsia="Times New Roman" w:hAnsi="Arial" w:cs="Arial"/>
          <w:color w:val="555555"/>
          <w:sz w:val="28"/>
          <w:szCs w:val="28"/>
          <w:lang w:val="en-US" w:eastAsia="en-GB"/>
        </w:rPr>
        <w:t xml:space="preserve">, T. (2010) Guidelines for Inclusion and Diversity in </w:t>
      </w:r>
      <w:proofErr w:type="gramStart"/>
      <w:r w:rsidRPr="00A93A21">
        <w:rPr>
          <w:rFonts w:ascii="Arial" w:eastAsia="Times New Roman" w:hAnsi="Arial" w:cs="Arial"/>
          <w:color w:val="555555"/>
          <w:sz w:val="28"/>
          <w:szCs w:val="28"/>
          <w:lang w:val="en-US" w:eastAsia="en-GB"/>
        </w:rPr>
        <w:t>Schools .</w:t>
      </w:r>
      <w:proofErr w:type="gramEnd"/>
      <w:r w:rsidRPr="00A93A21">
        <w:rPr>
          <w:rFonts w:ascii="Arial" w:eastAsia="Times New Roman" w:hAnsi="Arial" w:cs="Arial"/>
          <w:color w:val="555555"/>
          <w:sz w:val="28"/>
          <w:szCs w:val="28"/>
          <w:lang w:val="en-US" w:eastAsia="en-GB"/>
        </w:rPr>
        <w:t xml:space="preserve"> Madrid: British Council. Available at: </w:t>
      </w:r>
      <w:hyperlink r:id="rId7" w:tgtFrame="_blank" w:history="1">
        <w:r w:rsidRPr="00A93A21">
          <w:rPr>
            <w:rFonts w:ascii="Arial" w:eastAsia="Times New Roman" w:hAnsi="Arial" w:cs="Arial"/>
            <w:color w:val="467886"/>
            <w:sz w:val="28"/>
            <w:szCs w:val="28"/>
            <w:u w:val="single"/>
            <w:lang w:val="en-US" w:eastAsia="en-GB"/>
          </w:rPr>
          <w:t>https://www.britishcouncil.es/sites/default/files/british-council-guidelines-for-inclusion-and-diversity-in-schools.pdf</w:t>
        </w:r>
      </w:hyperlink>
      <w:r w:rsidRPr="00A93A21">
        <w:rPr>
          <w:rFonts w:ascii="Arial" w:eastAsia="Times New Roman" w:hAnsi="Arial" w:cs="Arial"/>
          <w:sz w:val="28"/>
          <w:szCs w:val="28"/>
          <w:lang w:val="en-US" w:eastAsia="en-GB"/>
        </w:rPr>
        <w:t xml:space="preserve"> (Accessed: 24 </w:t>
      </w:r>
      <w:proofErr w:type="spellStart"/>
      <w:r w:rsidRPr="00A93A21">
        <w:rPr>
          <w:rFonts w:ascii="Arial" w:eastAsia="Times New Roman" w:hAnsi="Arial" w:cs="Arial"/>
          <w:sz w:val="28"/>
          <w:szCs w:val="28"/>
          <w:lang w:val="en-US" w:eastAsia="en-GB"/>
        </w:rPr>
        <w:t>dec</w:t>
      </w:r>
      <w:proofErr w:type="spellEnd"/>
      <w:r w:rsidRPr="00A93A21">
        <w:rPr>
          <w:rFonts w:ascii="Arial" w:eastAsia="Times New Roman" w:hAnsi="Arial" w:cs="Arial"/>
          <w:sz w:val="28"/>
          <w:szCs w:val="28"/>
          <w:lang w:val="en-US" w:eastAsia="en-GB"/>
        </w:rPr>
        <w:t xml:space="preserve"> 2024).</w:t>
      </w:r>
      <w:r w:rsidRPr="00A93A21">
        <w:rPr>
          <w:rFonts w:ascii="Arial" w:eastAsia="Times New Roman" w:hAnsi="Arial" w:cs="Arial"/>
          <w:sz w:val="28"/>
          <w:szCs w:val="28"/>
          <w:lang w:eastAsia="en-GB"/>
        </w:rPr>
        <w:t> </w:t>
      </w:r>
    </w:p>
    <w:p w:rsidR="00A93A21" w:rsidRPr="00A93A21" w:rsidRDefault="00A93A21" w:rsidP="00A93A21">
      <w:pPr>
        <w:spacing w:after="0" w:line="240" w:lineRule="auto"/>
        <w:textAlignment w:val="baseline"/>
        <w:rPr>
          <w:rFonts w:ascii="Segoe UI" w:eastAsia="Times New Roman" w:hAnsi="Segoe UI" w:cs="Segoe UI"/>
          <w:sz w:val="18"/>
          <w:szCs w:val="18"/>
          <w:lang w:eastAsia="en-GB"/>
        </w:rPr>
      </w:pPr>
      <w:r w:rsidRPr="00A93A21">
        <w:rPr>
          <w:rFonts w:ascii="Arial" w:eastAsia="Times New Roman" w:hAnsi="Arial" w:cs="Arial"/>
          <w:color w:val="222222"/>
          <w:sz w:val="19"/>
          <w:szCs w:val="19"/>
          <w:lang w:val="en-US" w:eastAsia="en-GB"/>
        </w:rPr>
        <w:t>Review on google scholar</w:t>
      </w:r>
      <w:r w:rsidRPr="00A93A21">
        <w:rPr>
          <w:rFonts w:ascii="Arial" w:eastAsia="Times New Roman" w:hAnsi="Arial" w:cs="Arial"/>
          <w:color w:val="222222"/>
          <w:sz w:val="19"/>
          <w:szCs w:val="19"/>
          <w:lang w:eastAsia="en-GB"/>
        </w:rPr>
        <w:t> </w:t>
      </w:r>
    </w:p>
    <w:p w:rsidR="00A93A21" w:rsidRPr="00A93A21" w:rsidRDefault="00A93A21" w:rsidP="00A93A21">
      <w:pPr>
        <w:spacing w:after="0" w:line="240" w:lineRule="auto"/>
        <w:textAlignment w:val="baseline"/>
        <w:rPr>
          <w:rFonts w:ascii="Segoe UI" w:eastAsia="Times New Roman" w:hAnsi="Segoe UI" w:cs="Segoe UI"/>
          <w:sz w:val="18"/>
          <w:szCs w:val="18"/>
          <w:lang w:eastAsia="en-GB"/>
        </w:rPr>
      </w:pPr>
      <w:r w:rsidRPr="00A93A21">
        <w:rPr>
          <w:rFonts w:ascii="Arial" w:eastAsia="Times New Roman" w:hAnsi="Arial" w:cs="Arial"/>
          <w:color w:val="222222"/>
          <w:sz w:val="28"/>
          <w:szCs w:val="28"/>
          <w:lang w:val="en-US" w:eastAsia="en-GB"/>
        </w:rPr>
        <w:t xml:space="preserve">Ryan, J., 2007. Inclusive leadership: A review. </w:t>
      </w:r>
      <w:r w:rsidRPr="00A93A21">
        <w:rPr>
          <w:rFonts w:ascii="Arial" w:eastAsia="Times New Roman" w:hAnsi="Arial" w:cs="Arial"/>
          <w:i/>
          <w:iCs/>
          <w:color w:val="222222"/>
          <w:sz w:val="28"/>
          <w:szCs w:val="28"/>
          <w:lang w:val="en-US" w:eastAsia="en-GB"/>
        </w:rPr>
        <w:t>Journal of Educational Administration and Foundations</w:t>
      </w:r>
      <w:r w:rsidRPr="00A93A21">
        <w:rPr>
          <w:rFonts w:ascii="Arial" w:eastAsia="Times New Roman" w:hAnsi="Arial" w:cs="Arial"/>
          <w:color w:val="222222"/>
          <w:sz w:val="28"/>
          <w:szCs w:val="28"/>
          <w:lang w:val="en-US" w:eastAsia="en-GB"/>
        </w:rPr>
        <w:t xml:space="preserve">, </w:t>
      </w:r>
      <w:proofErr w:type="spellStart"/>
      <w:r w:rsidRPr="00A93A21">
        <w:rPr>
          <w:rFonts w:ascii="Arial" w:eastAsia="Times New Roman" w:hAnsi="Arial" w:cs="Arial"/>
          <w:color w:val="222222"/>
          <w:sz w:val="28"/>
          <w:szCs w:val="28"/>
          <w:lang w:val="en-US" w:eastAsia="en-GB"/>
        </w:rPr>
        <w:t>avaialbale</w:t>
      </w:r>
      <w:proofErr w:type="spellEnd"/>
      <w:r w:rsidRPr="00A93A21">
        <w:rPr>
          <w:rFonts w:ascii="Arial" w:eastAsia="Times New Roman" w:hAnsi="Arial" w:cs="Arial"/>
          <w:color w:val="222222"/>
          <w:sz w:val="28"/>
          <w:szCs w:val="28"/>
          <w:lang w:val="en-US" w:eastAsia="en-GB"/>
        </w:rPr>
        <w:t xml:space="preserve"> at: </w:t>
      </w:r>
      <w:hyperlink r:id="rId8" w:tgtFrame="_blank" w:history="1">
        <w:r w:rsidRPr="00A93A21">
          <w:rPr>
            <w:rFonts w:ascii="Arial" w:eastAsia="Times New Roman" w:hAnsi="Arial" w:cs="Arial"/>
            <w:color w:val="467886"/>
            <w:sz w:val="28"/>
            <w:szCs w:val="28"/>
            <w:u w:val="single"/>
            <w:lang w:val="en-US" w:eastAsia="en-GB"/>
          </w:rPr>
          <w:t>https://citeseerx.ist.psu.edu/document?repid=rep1&amp;type=pdf&amp;doi=e092efa4c509c4602c6c3246c73a713a6b72480f</w:t>
        </w:r>
      </w:hyperlink>
      <w:r w:rsidRPr="00A93A21">
        <w:rPr>
          <w:rFonts w:ascii="Arial" w:eastAsia="Times New Roman" w:hAnsi="Arial" w:cs="Arial"/>
          <w:sz w:val="28"/>
          <w:szCs w:val="28"/>
          <w:lang w:val="en-US" w:eastAsia="en-GB"/>
        </w:rPr>
        <w:t xml:space="preserve"> accessed: 30 </w:t>
      </w:r>
      <w:proofErr w:type="spellStart"/>
      <w:r w:rsidRPr="00A93A21">
        <w:rPr>
          <w:rFonts w:ascii="Arial" w:eastAsia="Times New Roman" w:hAnsi="Arial" w:cs="Arial"/>
          <w:sz w:val="28"/>
          <w:szCs w:val="28"/>
          <w:lang w:val="en-US" w:eastAsia="en-GB"/>
        </w:rPr>
        <w:t>dec</w:t>
      </w:r>
      <w:proofErr w:type="spellEnd"/>
      <w:r w:rsidRPr="00A93A21">
        <w:rPr>
          <w:rFonts w:ascii="Arial" w:eastAsia="Times New Roman" w:hAnsi="Arial" w:cs="Arial"/>
          <w:sz w:val="28"/>
          <w:szCs w:val="28"/>
          <w:lang w:val="en-US" w:eastAsia="en-GB"/>
        </w:rPr>
        <w:t xml:space="preserve"> 2024.</w:t>
      </w:r>
      <w:r w:rsidRPr="00A93A21">
        <w:rPr>
          <w:rFonts w:ascii="Arial" w:eastAsia="Times New Roman" w:hAnsi="Arial" w:cs="Arial"/>
          <w:sz w:val="28"/>
          <w:szCs w:val="28"/>
          <w:lang w:eastAsia="en-GB"/>
        </w:rPr>
        <w:t> </w:t>
      </w:r>
    </w:p>
    <w:p w:rsidR="00A93A21" w:rsidRDefault="00A93A21">
      <w:bookmarkStart w:id="0" w:name="_GoBack"/>
      <w:bookmarkEnd w:id="0"/>
    </w:p>
    <w:p w:rsidR="00A93A21" w:rsidRDefault="00A93A21"/>
    <w:sectPr w:rsidR="00A93A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B9D"/>
    <w:rsid w:val="00360B9D"/>
    <w:rsid w:val="006E506C"/>
    <w:rsid w:val="00A93A21"/>
    <w:rsid w:val="00AE7C5C"/>
    <w:rsid w:val="00E60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22D4C"/>
  <w15:chartTrackingRefBased/>
  <w15:docId w15:val="{269484FA-CED4-455C-822D-E1EB51674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60B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60B9D"/>
  </w:style>
  <w:style w:type="character" w:customStyle="1" w:styleId="eop">
    <w:name w:val="eop"/>
    <w:basedOn w:val="DefaultParagraphFont"/>
    <w:rsid w:val="00360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03512">
      <w:bodyDiv w:val="1"/>
      <w:marLeft w:val="0"/>
      <w:marRight w:val="0"/>
      <w:marTop w:val="0"/>
      <w:marBottom w:val="0"/>
      <w:divBdr>
        <w:top w:val="none" w:sz="0" w:space="0" w:color="auto"/>
        <w:left w:val="none" w:sz="0" w:space="0" w:color="auto"/>
        <w:bottom w:val="none" w:sz="0" w:space="0" w:color="auto"/>
        <w:right w:val="none" w:sz="0" w:space="0" w:color="auto"/>
      </w:divBdr>
      <w:divsChild>
        <w:div w:id="591546774">
          <w:marLeft w:val="0"/>
          <w:marRight w:val="0"/>
          <w:marTop w:val="0"/>
          <w:marBottom w:val="0"/>
          <w:divBdr>
            <w:top w:val="none" w:sz="0" w:space="0" w:color="auto"/>
            <w:left w:val="none" w:sz="0" w:space="0" w:color="auto"/>
            <w:bottom w:val="none" w:sz="0" w:space="0" w:color="auto"/>
            <w:right w:val="none" w:sz="0" w:space="0" w:color="auto"/>
          </w:divBdr>
        </w:div>
        <w:div w:id="529420037">
          <w:marLeft w:val="0"/>
          <w:marRight w:val="0"/>
          <w:marTop w:val="0"/>
          <w:marBottom w:val="0"/>
          <w:divBdr>
            <w:top w:val="none" w:sz="0" w:space="0" w:color="auto"/>
            <w:left w:val="none" w:sz="0" w:space="0" w:color="auto"/>
            <w:bottom w:val="none" w:sz="0" w:space="0" w:color="auto"/>
            <w:right w:val="none" w:sz="0" w:space="0" w:color="auto"/>
          </w:divBdr>
        </w:div>
        <w:div w:id="22903369">
          <w:marLeft w:val="0"/>
          <w:marRight w:val="0"/>
          <w:marTop w:val="0"/>
          <w:marBottom w:val="0"/>
          <w:divBdr>
            <w:top w:val="none" w:sz="0" w:space="0" w:color="auto"/>
            <w:left w:val="none" w:sz="0" w:space="0" w:color="auto"/>
            <w:bottom w:val="none" w:sz="0" w:space="0" w:color="auto"/>
            <w:right w:val="none" w:sz="0" w:space="0" w:color="auto"/>
          </w:divBdr>
        </w:div>
        <w:div w:id="2096706532">
          <w:marLeft w:val="0"/>
          <w:marRight w:val="0"/>
          <w:marTop w:val="0"/>
          <w:marBottom w:val="0"/>
          <w:divBdr>
            <w:top w:val="none" w:sz="0" w:space="0" w:color="auto"/>
            <w:left w:val="none" w:sz="0" w:space="0" w:color="auto"/>
            <w:bottom w:val="none" w:sz="0" w:space="0" w:color="auto"/>
            <w:right w:val="none" w:sz="0" w:space="0" w:color="auto"/>
          </w:divBdr>
        </w:div>
        <w:div w:id="993754409">
          <w:marLeft w:val="0"/>
          <w:marRight w:val="0"/>
          <w:marTop w:val="0"/>
          <w:marBottom w:val="0"/>
          <w:divBdr>
            <w:top w:val="none" w:sz="0" w:space="0" w:color="auto"/>
            <w:left w:val="none" w:sz="0" w:space="0" w:color="auto"/>
            <w:bottom w:val="none" w:sz="0" w:space="0" w:color="auto"/>
            <w:right w:val="none" w:sz="0" w:space="0" w:color="auto"/>
          </w:divBdr>
        </w:div>
        <w:div w:id="1114591451">
          <w:marLeft w:val="0"/>
          <w:marRight w:val="0"/>
          <w:marTop w:val="0"/>
          <w:marBottom w:val="0"/>
          <w:divBdr>
            <w:top w:val="none" w:sz="0" w:space="0" w:color="auto"/>
            <w:left w:val="none" w:sz="0" w:space="0" w:color="auto"/>
            <w:bottom w:val="none" w:sz="0" w:space="0" w:color="auto"/>
            <w:right w:val="none" w:sz="0" w:space="0" w:color="auto"/>
          </w:divBdr>
        </w:div>
      </w:divsChild>
    </w:div>
    <w:div w:id="660888735">
      <w:bodyDiv w:val="1"/>
      <w:marLeft w:val="0"/>
      <w:marRight w:val="0"/>
      <w:marTop w:val="0"/>
      <w:marBottom w:val="0"/>
      <w:divBdr>
        <w:top w:val="none" w:sz="0" w:space="0" w:color="auto"/>
        <w:left w:val="none" w:sz="0" w:space="0" w:color="auto"/>
        <w:bottom w:val="none" w:sz="0" w:space="0" w:color="auto"/>
        <w:right w:val="none" w:sz="0" w:space="0" w:color="auto"/>
      </w:divBdr>
      <w:divsChild>
        <w:div w:id="976027973">
          <w:marLeft w:val="0"/>
          <w:marRight w:val="0"/>
          <w:marTop w:val="0"/>
          <w:marBottom w:val="0"/>
          <w:divBdr>
            <w:top w:val="none" w:sz="0" w:space="0" w:color="auto"/>
            <w:left w:val="none" w:sz="0" w:space="0" w:color="auto"/>
            <w:bottom w:val="none" w:sz="0" w:space="0" w:color="auto"/>
            <w:right w:val="none" w:sz="0" w:space="0" w:color="auto"/>
          </w:divBdr>
        </w:div>
        <w:div w:id="1118259656">
          <w:marLeft w:val="0"/>
          <w:marRight w:val="0"/>
          <w:marTop w:val="0"/>
          <w:marBottom w:val="0"/>
          <w:divBdr>
            <w:top w:val="none" w:sz="0" w:space="0" w:color="auto"/>
            <w:left w:val="none" w:sz="0" w:space="0" w:color="auto"/>
            <w:bottom w:val="none" w:sz="0" w:space="0" w:color="auto"/>
            <w:right w:val="none" w:sz="0" w:space="0" w:color="auto"/>
          </w:divBdr>
        </w:div>
        <w:div w:id="537744569">
          <w:marLeft w:val="0"/>
          <w:marRight w:val="0"/>
          <w:marTop w:val="0"/>
          <w:marBottom w:val="0"/>
          <w:divBdr>
            <w:top w:val="none" w:sz="0" w:space="0" w:color="auto"/>
            <w:left w:val="none" w:sz="0" w:space="0" w:color="auto"/>
            <w:bottom w:val="none" w:sz="0" w:space="0" w:color="auto"/>
            <w:right w:val="none" w:sz="0" w:space="0" w:color="auto"/>
          </w:divBdr>
        </w:div>
        <w:div w:id="1875998161">
          <w:marLeft w:val="0"/>
          <w:marRight w:val="0"/>
          <w:marTop w:val="0"/>
          <w:marBottom w:val="0"/>
          <w:divBdr>
            <w:top w:val="none" w:sz="0" w:space="0" w:color="auto"/>
            <w:left w:val="none" w:sz="0" w:space="0" w:color="auto"/>
            <w:bottom w:val="none" w:sz="0" w:space="0" w:color="auto"/>
            <w:right w:val="none" w:sz="0" w:space="0" w:color="auto"/>
          </w:divBdr>
        </w:div>
        <w:div w:id="1901555152">
          <w:marLeft w:val="0"/>
          <w:marRight w:val="0"/>
          <w:marTop w:val="0"/>
          <w:marBottom w:val="0"/>
          <w:divBdr>
            <w:top w:val="none" w:sz="0" w:space="0" w:color="auto"/>
            <w:left w:val="none" w:sz="0" w:space="0" w:color="auto"/>
            <w:bottom w:val="none" w:sz="0" w:space="0" w:color="auto"/>
            <w:right w:val="none" w:sz="0" w:space="0" w:color="auto"/>
          </w:divBdr>
        </w:div>
        <w:div w:id="2134785236">
          <w:marLeft w:val="0"/>
          <w:marRight w:val="0"/>
          <w:marTop w:val="0"/>
          <w:marBottom w:val="0"/>
          <w:divBdr>
            <w:top w:val="none" w:sz="0" w:space="0" w:color="auto"/>
            <w:left w:val="none" w:sz="0" w:space="0" w:color="auto"/>
            <w:bottom w:val="none" w:sz="0" w:space="0" w:color="auto"/>
            <w:right w:val="none" w:sz="0" w:space="0" w:color="auto"/>
          </w:divBdr>
        </w:div>
      </w:divsChild>
    </w:div>
    <w:div w:id="932592383">
      <w:bodyDiv w:val="1"/>
      <w:marLeft w:val="0"/>
      <w:marRight w:val="0"/>
      <w:marTop w:val="0"/>
      <w:marBottom w:val="0"/>
      <w:divBdr>
        <w:top w:val="none" w:sz="0" w:space="0" w:color="auto"/>
        <w:left w:val="none" w:sz="0" w:space="0" w:color="auto"/>
        <w:bottom w:val="none" w:sz="0" w:space="0" w:color="auto"/>
        <w:right w:val="none" w:sz="0" w:space="0" w:color="auto"/>
      </w:divBdr>
      <w:divsChild>
        <w:div w:id="1925068572">
          <w:marLeft w:val="0"/>
          <w:marRight w:val="0"/>
          <w:marTop w:val="0"/>
          <w:marBottom w:val="0"/>
          <w:divBdr>
            <w:top w:val="none" w:sz="0" w:space="0" w:color="auto"/>
            <w:left w:val="none" w:sz="0" w:space="0" w:color="auto"/>
            <w:bottom w:val="none" w:sz="0" w:space="0" w:color="auto"/>
            <w:right w:val="none" w:sz="0" w:space="0" w:color="auto"/>
          </w:divBdr>
        </w:div>
        <w:div w:id="1118793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document?repid=rep1&amp;type=pdf&amp;doi=e092efa4c509c4602c6c3246c73a713a6b72480f" TargetMode="External"/><Relationship Id="rId3" Type="http://schemas.openxmlformats.org/officeDocument/2006/relationships/webSettings" Target="webSettings.xml"/><Relationship Id="rId7" Type="http://schemas.openxmlformats.org/officeDocument/2006/relationships/hyperlink" Target="https://www.britishcouncil.es/sites/default/files/british-council-guidelines-for-inclusion-and-diversity-in-school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media/5b31eb0840f0b67f7f306124/Schools_Pupils_and_their_Characteristics_2018_Main_Text.pdf" TargetMode="External"/><Relationship Id="rId5" Type="http://schemas.openxmlformats.org/officeDocument/2006/relationships/hyperlink" Target="https://ebookcentral.proquest.com/lib/trinity/reader.action?docID=6382640&amp;ppg=12" TargetMode="External"/><Relationship Id="rId10" Type="http://schemas.openxmlformats.org/officeDocument/2006/relationships/theme" Target="theme/theme1.xml"/><Relationship Id="rId4" Type="http://schemas.openxmlformats.org/officeDocument/2006/relationships/hyperlink" Target="https://builtin.com/diversity-inclusion/inclusive-leadership"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Pages>
  <Words>610</Words>
  <Characters>3583</Characters>
  <Application>Microsoft Office Word</Application>
  <DocSecurity>0</DocSecurity>
  <Lines>58</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5</cp:revision>
  <dcterms:created xsi:type="dcterms:W3CDTF">2024-12-24T19:45:00Z</dcterms:created>
  <dcterms:modified xsi:type="dcterms:W3CDTF">2025-01-13T14:54:00Z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03917483-1177-4b86-8423-21415363295f</vt:lpwstr>
  </property>
</Properties>
</file>