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86F469" w14:textId="77777777" w:rsidR="00586C25" w:rsidRPr="00586C25" w:rsidRDefault="00586C25" w:rsidP="007C7D28">
      <w:pPr>
        <w:spacing w:line="360" w:lineRule="auto"/>
        <w:jc w:val="center"/>
        <w:rPr>
          <w:rFonts w:ascii="Arial" w:hAnsi="Arial" w:cs="Arial"/>
          <w:sz w:val="22"/>
          <w:szCs w:val="22"/>
        </w:rPr>
      </w:pPr>
      <w:r w:rsidRPr="00586C25">
        <w:rPr>
          <w:rFonts w:ascii="Arial" w:hAnsi="Arial" w:cs="Arial"/>
          <w:sz w:val="22"/>
          <w:szCs w:val="22"/>
        </w:rPr>
        <w:t>Mariyaa Iqbal</w:t>
      </w:r>
    </w:p>
    <w:p w14:paraId="4A5B6597" w14:textId="77777777" w:rsidR="00586C25" w:rsidRPr="00586C25" w:rsidRDefault="00586C25" w:rsidP="007C7D28">
      <w:pPr>
        <w:spacing w:line="360" w:lineRule="auto"/>
        <w:jc w:val="center"/>
        <w:rPr>
          <w:rFonts w:ascii="Arial" w:hAnsi="Arial" w:cs="Arial"/>
          <w:sz w:val="22"/>
          <w:szCs w:val="22"/>
        </w:rPr>
      </w:pPr>
      <w:r w:rsidRPr="00586C25">
        <w:rPr>
          <w:rFonts w:ascii="Arial" w:hAnsi="Arial" w:cs="Arial"/>
          <w:sz w:val="22"/>
          <w:szCs w:val="22"/>
        </w:rPr>
        <w:t>2506503</w:t>
      </w:r>
    </w:p>
    <w:p w14:paraId="2F553F07" w14:textId="77777777" w:rsidR="00586C25" w:rsidRPr="00586C25" w:rsidRDefault="00586C25" w:rsidP="007C7D28">
      <w:pPr>
        <w:spacing w:line="360" w:lineRule="auto"/>
        <w:jc w:val="center"/>
        <w:rPr>
          <w:rFonts w:ascii="Arial" w:hAnsi="Arial" w:cs="Arial"/>
          <w:sz w:val="22"/>
          <w:szCs w:val="22"/>
        </w:rPr>
      </w:pPr>
      <w:r w:rsidRPr="00586C25">
        <w:rPr>
          <w:rFonts w:ascii="Arial" w:hAnsi="Arial" w:cs="Arial"/>
          <w:sz w:val="22"/>
          <w:szCs w:val="22"/>
        </w:rPr>
        <w:t>Introduction to public health</w:t>
      </w:r>
    </w:p>
    <w:p w14:paraId="745FBBF8" w14:textId="77777777" w:rsidR="00586C25" w:rsidRPr="00586C25" w:rsidRDefault="00586C25" w:rsidP="007C7D28">
      <w:pPr>
        <w:spacing w:line="360" w:lineRule="auto"/>
        <w:jc w:val="center"/>
        <w:rPr>
          <w:rFonts w:ascii="Arial" w:hAnsi="Arial" w:cs="Arial"/>
          <w:sz w:val="22"/>
          <w:szCs w:val="22"/>
        </w:rPr>
      </w:pPr>
      <w:r w:rsidRPr="00586C25">
        <w:rPr>
          <w:rFonts w:ascii="Arial" w:hAnsi="Arial" w:cs="Arial"/>
          <w:sz w:val="22"/>
          <w:szCs w:val="22"/>
        </w:rPr>
        <w:t>LCHS4008_BIRM</w:t>
      </w:r>
    </w:p>
    <w:p w14:paraId="17BAFD6D" w14:textId="77777777" w:rsidR="00586C25" w:rsidRPr="00586C25" w:rsidRDefault="00586C25" w:rsidP="007C7D28">
      <w:pPr>
        <w:spacing w:line="360" w:lineRule="auto"/>
        <w:jc w:val="center"/>
        <w:rPr>
          <w:rFonts w:ascii="Arial" w:hAnsi="Arial" w:cs="Arial"/>
          <w:sz w:val="22"/>
          <w:szCs w:val="22"/>
        </w:rPr>
      </w:pPr>
      <w:r w:rsidRPr="00586C25">
        <w:rPr>
          <w:rFonts w:ascii="Arial" w:hAnsi="Arial" w:cs="Arial"/>
          <w:sz w:val="22"/>
          <w:szCs w:val="22"/>
        </w:rPr>
        <w:t>Gillian Weaver</w:t>
      </w:r>
    </w:p>
    <w:p w14:paraId="7B98FA76" w14:textId="77777777" w:rsidR="00586C25" w:rsidRPr="00586C25" w:rsidRDefault="00586C25" w:rsidP="007C7D28">
      <w:pPr>
        <w:spacing w:line="360" w:lineRule="auto"/>
        <w:jc w:val="center"/>
        <w:rPr>
          <w:rFonts w:ascii="Arial" w:hAnsi="Arial" w:cs="Arial"/>
          <w:sz w:val="22"/>
          <w:szCs w:val="22"/>
        </w:rPr>
      </w:pPr>
    </w:p>
    <w:p w14:paraId="36CD8617" w14:textId="77777777" w:rsidR="00586C25" w:rsidRPr="00586C25" w:rsidRDefault="00586C25" w:rsidP="007C7D28">
      <w:pPr>
        <w:spacing w:line="360" w:lineRule="auto"/>
        <w:jc w:val="center"/>
        <w:rPr>
          <w:rFonts w:ascii="Arial" w:hAnsi="Arial" w:cs="Arial"/>
          <w:sz w:val="22"/>
          <w:szCs w:val="22"/>
        </w:rPr>
      </w:pPr>
    </w:p>
    <w:p w14:paraId="059DF88D" w14:textId="77777777" w:rsidR="00586C25" w:rsidRPr="00586C25" w:rsidRDefault="00586C25" w:rsidP="007C7D28">
      <w:pPr>
        <w:spacing w:line="360" w:lineRule="auto"/>
        <w:jc w:val="center"/>
        <w:rPr>
          <w:rFonts w:ascii="Arial" w:hAnsi="Arial" w:cs="Arial"/>
          <w:sz w:val="22"/>
          <w:szCs w:val="22"/>
        </w:rPr>
      </w:pPr>
    </w:p>
    <w:p w14:paraId="1854E4AF" w14:textId="77777777" w:rsidR="00586C25" w:rsidRPr="00586C25" w:rsidRDefault="00586C25" w:rsidP="007C7D28">
      <w:pPr>
        <w:spacing w:line="360" w:lineRule="auto"/>
        <w:jc w:val="center"/>
        <w:rPr>
          <w:rFonts w:ascii="Arial" w:hAnsi="Arial" w:cs="Arial"/>
          <w:sz w:val="22"/>
          <w:szCs w:val="22"/>
        </w:rPr>
      </w:pPr>
    </w:p>
    <w:p w14:paraId="0BD5CE8A" w14:textId="77777777" w:rsidR="00586C25" w:rsidRPr="00586C25" w:rsidRDefault="00586C25" w:rsidP="007C7D28">
      <w:pPr>
        <w:spacing w:line="360" w:lineRule="auto"/>
        <w:jc w:val="center"/>
        <w:rPr>
          <w:rFonts w:ascii="Arial" w:hAnsi="Arial" w:cs="Arial"/>
          <w:sz w:val="22"/>
          <w:szCs w:val="22"/>
        </w:rPr>
      </w:pPr>
    </w:p>
    <w:p w14:paraId="24614A1E" w14:textId="77777777" w:rsidR="00586C25" w:rsidRPr="00586C25" w:rsidRDefault="00586C25" w:rsidP="007C7D28">
      <w:pPr>
        <w:spacing w:line="360" w:lineRule="auto"/>
        <w:jc w:val="center"/>
        <w:rPr>
          <w:rFonts w:ascii="Arial" w:hAnsi="Arial" w:cs="Arial"/>
          <w:sz w:val="22"/>
          <w:szCs w:val="22"/>
        </w:rPr>
      </w:pPr>
    </w:p>
    <w:p w14:paraId="43652D66" w14:textId="77777777" w:rsidR="00586C25" w:rsidRPr="00586C25" w:rsidRDefault="00586C25" w:rsidP="007C7D28">
      <w:pPr>
        <w:spacing w:line="360" w:lineRule="auto"/>
        <w:jc w:val="center"/>
        <w:rPr>
          <w:rFonts w:ascii="Arial" w:hAnsi="Arial" w:cs="Arial"/>
          <w:sz w:val="22"/>
          <w:szCs w:val="22"/>
        </w:rPr>
      </w:pPr>
    </w:p>
    <w:p w14:paraId="1B8B8D5B" w14:textId="77777777" w:rsidR="00586C25" w:rsidRPr="00586C25" w:rsidRDefault="00586C25" w:rsidP="007C7D28">
      <w:pPr>
        <w:spacing w:line="360" w:lineRule="auto"/>
        <w:jc w:val="center"/>
        <w:rPr>
          <w:rFonts w:ascii="Arial" w:hAnsi="Arial" w:cs="Arial"/>
          <w:sz w:val="22"/>
          <w:szCs w:val="22"/>
        </w:rPr>
      </w:pPr>
    </w:p>
    <w:p w14:paraId="53BA93BB" w14:textId="77777777" w:rsidR="00586C25" w:rsidRPr="00586C25" w:rsidRDefault="00586C25" w:rsidP="007C7D28">
      <w:pPr>
        <w:spacing w:line="360" w:lineRule="auto"/>
        <w:jc w:val="center"/>
        <w:rPr>
          <w:rFonts w:ascii="Arial" w:hAnsi="Arial" w:cs="Arial"/>
          <w:sz w:val="22"/>
          <w:szCs w:val="22"/>
        </w:rPr>
      </w:pPr>
    </w:p>
    <w:p w14:paraId="37C24533" w14:textId="77777777" w:rsidR="00586C25" w:rsidRPr="00586C25" w:rsidRDefault="00586C25" w:rsidP="007C7D28">
      <w:pPr>
        <w:spacing w:line="360" w:lineRule="auto"/>
        <w:jc w:val="center"/>
        <w:rPr>
          <w:rFonts w:ascii="Arial" w:hAnsi="Arial" w:cs="Arial"/>
          <w:sz w:val="22"/>
          <w:szCs w:val="22"/>
        </w:rPr>
      </w:pPr>
    </w:p>
    <w:p w14:paraId="32E58E52" w14:textId="77777777" w:rsidR="00586C25" w:rsidRPr="00586C25" w:rsidRDefault="00586C25" w:rsidP="007C7D28">
      <w:pPr>
        <w:spacing w:line="360" w:lineRule="auto"/>
        <w:jc w:val="center"/>
        <w:rPr>
          <w:rFonts w:ascii="Arial" w:hAnsi="Arial" w:cs="Arial"/>
          <w:sz w:val="22"/>
          <w:szCs w:val="22"/>
        </w:rPr>
      </w:pPr>
    </w:p>
    <w:p w14:paraId="2B919CA2" w14:textId="77777777" w:rsidR="00586C25" w:rsidRPr="00586C25" w:rsidRDefault="00586C25" w:rsidP="007C7D28">
      <w:pPr>
        <w:spacing w:line="360" w:lineRule="auto"/>
        <w:jc w:val="center"/>
        <w:rPr>
          <w:rFonts w:ascii="Arial" w:hAnsi="Arial" w:cs="Arial"/>
          <w:sz w:val="22"/>
          <w:szCs w:val="22"/>
        </w:rPr>
      </w:pPr>
    </w:p>
    <w:p w14:paraId="0C32B936" w14:textId="77777777" w:rsidR="00586C25" w:rsidRPr="00586C25" w:rsidRDefault="00586C25" w:rsidP="007C7D28">
      <w:pPr>
        <w:spacing w:line="360" w:lineRule="auto"/>
        <w:jc w:val="center"/>
        <w:rPr>
          <w:rFonts w:ascii="Arial" w:hAnsi="Arial" w:cs="Arial"/>
          <w:sz w:val="22"/>
          <w:szCs w:val="22"/>
        </w:rPr>
      </w:pPr>
    </w:p>
    <w:p w14:paraId="10F8159A" w14:textId="77777777" w:rsidR="00586C25" w:rsidRPr="00586C25" w:rsidRDefault="00586C25" w:rsidP="007C7D28">
      <w:pPr>
        <w:spacing w:line="360" w:lineRule="auto"/>
        <w:jc w:val="center"/>
        <w:rPr>
          <w:rFonts w:ascii="Arial" w:hAnsi="Arial" w:cs="Arial"/>
          <w:sz w:val="22"/>
          <w:szCs w:val="22"/>
        </w:rPr>
      </w:pPr>
    </w:p>
    <w:p w14:paraId="18616547" w14:textId="77777777" w:rsidR="00586C25" w:rsidRPr="00586C25" w:rsidRDefault="00586C25" w:rsidP="007C7D28">
      <w:pPr>
        <w:spacing w:line="360" w:lineRule="auto"/>
        <w:jc w:val="center"/>
        <w:rPr>
          <w:rFonts w:ascii="Arial" w:hAnsi="Arial" w:cs="Arial"/>
          <w:sz w:val="22"/>
          <w:szCs w:val="22"/>
        </w:rPr>
      </w:pPr>
    </w:p>
    <w:p w14:paraId="6B770E56" w14:textId="77777777" w:rsidR="00586C25" w:rsidRPr="00586C25" w:rsidRDefault="00586C25" w:rsidP="007C7D28">
      <w:pPr>
        <w:spacing w:line="360" w:lineRule="auto"/>
        <w:jc w:val="center"/>
        <w:rPr>
          <w:rFonts w:ascii="Arial" w:hAnsi="Arial" w:cs="Arial"/>
          <w:sz w:val="22"/>
          <w:szCs w:val="22"/>
        </w:rPr>
      </w:pPr>
    </w:p>
    <w:p w14:paraId="516DE643" w14:textId="77777777" w:rsidR="00586C25" w:rsidRPr="00586C25" w:rsidRDefault="00586C25" w:rsidP="007C7D28">
      <w:pPr>
        <w:spacing w:line="360" w:lineRule="auto"/>
        <w:jc w:val="center"/>
        <w:rPr>
          <w:rFonts w:ascii="Arial" w:hAnsi="Arial" w:cs="Arial"/>
          <w:sz w:val="22"/>
          <w:szCs w:val="22"/>
        </w:rPr>
      </w:pPr>
    </w:p>
    <w:p w14:paraId="00277D46" w14:textId="77777777" w:rsidR="00586C25" w:rsidRPr="00586C25" w:rsidRDefault="00586C25" w:rsidP="007C7D28">
      <w:pPr>
        <w:spacing w:line="360" w:lineRule="auto"/>
        <w:jc w:val="center"/>
        <w:rPr>
          <w:rFonts w:ascii="Arial" w:hAnsi="Arial" w:cs="Arial"/>
          <w:sz w:val="22"/>
          <w:szCs w:val="22"/>
        </w:rPr>
      </w:pPr>
    </w:p>
    <w:p w14:paraId="05FD8D3F" w14:textId="77777777" w:rsidR="00586C25" w:rsidRPr="00586C25" w:rsidRDefault="00586C25" w:rsidP="007C7D28">
      <w:pPr>
        <w:spacing w:line="360" w:lineRule="auto"/>
        <w:jc w:val="center"/>
        <w:rPr>
          <w:rFonts w:ascii="Arial" w:hAnsi="Arial" w:cs="Arial"/>
          <w:sz w:val="22"/>
          <w:szCs w:val="22"/>
        </w:rPr>
      </w:pPr>
    </w:p>
    <w:p w14:paraId="6B2060CF" w14:textId="77777777" w:rsidR="00586C25" w:rsidRPr="00586C25" w:rsidRDefault="00586C25" w:rsidP="007C7D28">
      <w:pPr>
        <w:spacing w:line="360" w:lineRule="auto"/>
        <w:jc w:val="center"/>
        <w:rPr>
          <w:rFonts w:ascii="Arial" w:hAnsi="Arial" w:cs="Arial"/>
          <w:sz w:val="22"/>
          <w:szCs w:val="22"/>
        </w:rPr>
      </w:pPr>
    </w:p>
    <w:sdt>
      <w:sdtPr>
        <w:rPr>
          <w:rFonts w:ascii="Arial" w:hAnsi="Arial" w:cs="Arial"/>
          <w:sz w:val="22"/>
          <w:szCs w:val="22"/>
        </w:rPr>
        <w:id w:val="-1899807867"/>
        <w:docPartObj>
          <w:docPartGallery w:val="Table of Contents"/>
          <w:docPartUnique/>
        </w:docPartObj>
      </w:sdtPr>
      <w:sdtEndPr>
        <w:rPr>
          <w:noProof/>
        </w:rPr>
      </w:sdtEndPr>
      <w:sdtContent>
        <w:p w14:paraId="542ED2E1" w14:textId="77777777" w:rsidR="00586C25" w:rsidRPr="00586C25" w:rsidRDefault="00586C25" w:rsidP="007C7D28">
          <w:pPr>
            <w:keepNext/>
            <w:keepLines/>
            <w:spacing w:before="480" w:after="0" w:line="360" w:lineRule="auto"/>
            <w:rPr>
              <w:rFonts w:ascii="Arial" w:eastAsiaTheme="majorEastAsia" w:hAnsi="Arial" w:cs="Arial"/>
              <w:color w:val="0F4761" w:themeColor="accent1" w:themeShade="BF"/>
              <w:kern w:val="0"/>
              <w:sz w:val="22"/>
              <w:szCs w:val="22"/>
              <w:lang w:val="en-US" w:eastAsia="en-US"/>
              <w14:ligatures w14:val="none"/>
            </w:rPr>
          </w:pPr>
          <w:r w:rsidRPr="00586C25">
            <w:rPr>
              <w:rFonts w:ascii="Arial" w:eastAsiaTheme="majorEastAsia" w:hAnsi="Arial" w:cs="Arial"/>
              <w:color w:val="0F4761" w:themeColor="accent1" w:themeShade="BF"/>
              <w:kern w:val="0"/>
              <w:sz w:val="22"/>
              <w:szCs w:val="22"/>
              <w:lang w:val="en-US" w:eastAsia="en-US"/>
              <w14:ligatures w14:val="none"/>
            </w:rPr>
            <w:t>Table of Contents</w:t>
          </w:r>
        </w:p>
        <w:p w14:paraId="235CE804" w14:textId="77777777" w:rsidR="00586C25" w:rsidRPr="00586C25" w:rsidRDefault="00586C25" w:rsidP="007C7D28">
          <w:pPr>
            <w:tabs>
              <w:tab w:val="right" w:leader="dot" w:pos="9016"/>
            </w:tabs>
            <w:spacing w:after="100" w:line="360" w:lineRule="auto"/>
            <w:rPr>
              <w:rFonts w:ascii="Arial" w:hAnsi="Arial" w:cs="Arial"/>
              <w:noProof/>
              <w:sz w:val="22"/>
              <w:szCs w:val="22"/>
            </w:rPr>
          </w:pPr>
          <w:r w:rsidRPr="00586C25">
            <w:rPr>
              <w:rFonts w:ascii="Arial" w:hAnsi="Arial" w:cs="Arial"/>
              <w:sz w:val="22"/>
              <w:szCs w:val="22"/>
            </w:rPr>
            <w:fldChar w:fldCharType="begin"/>
          </w:r>
          <w:r w:rsidRPr="00586C25">
            <w:rPr>
              <w:rFonts w:ascii="Arial" w:hAnsi="Arial" w:cs="Arial"/>
              <w:sz w:val="22"/>
              <w:szCs w:val="22"/>
            </w:rPr>
            <w:instrText xml:space="preserve"> TOC \o "1-3" \h \z \u </w:instrText>
          </w:r>
          <w:r w:rsidRPr="00586C25">
            <w:rPr>
              <w:rFonts w:ascii="Arial" w:hAnsi="Arial" w:cs="Arial"/>
              <w:sz w:val="22"/>
              <w:szCs w:val="22"/>
            </w:rPr>
            <w:fldChar w:fldCharType="separate"/>
          </w:r>
          <w:hyperlink w:anchor="_Toc224397486" w:history="1">
            <w:r w:rsidRPr="00586C25">
              <w:rPr>
                <w:rFonts w:ascii="Arial" w:hAnsi="Arial" w:cs="Arial"/>
                <w:noProof/>
                <w:color w:val="467886" w:themeColor="hyperlink"/>
                <w:sz w:val="22"/>
                <w:szCs w:val="22"/>
                <w:u w:val="single"/>
              </w:rPr>
              <w:t>Introduction</w:t>
            </w:r>
            <w:r w:rsidRPr="00586C25">
              <w:rPr>
                <w:rFonts w:ascii="Arial" w:hAnsi="Arial" w:cs="Arial"/>
                <w:noProof/>
                <w:webHidden/>
                <w:sz w:val="22"/>
                <w:szCs w:val="22"/>
              </w:rPr>
              <w:tab/>
            </w:r>
            <w:r w:rsidRPr="00586C25">
              <w:rPr>
                <w:rFonts w:ascii="Arial" w:hAnsi="Arial" w:cs="Arial"/>
                <w:noProof/>
                <w:webHidden/>
                <w:sz w:val="22"/>
                <w:szCs w:val="22"/>
              </w:rPr>
              <w:fldChar w:fldCharType="begin"/>
            </w:r>
            <w:r w:rsidRPr="00586C25">
              <w:rPr>
                <w:rFonts w:ascii="Arial" w:hAnsi="Arial" w:cs="Arial"/>
                <w:noProof/>
                <w:webHidden/>
                <w:sz w:val="22"/>
                <w:szCs w:val="22"/>
              </w:rPr>
              <w:instrText xml:space="preserve"> PAGEREF _Toc224397486 \h </w:instrText>
            </w:r>
            <w:r w:rsidRPr="00586C25">
              <w:rPr>
                <w:rFonts w:ascii="Arial" w:hAnsi="Arial" w:cs="Arial"/>
                <w:noProof/>
                <w:webHidden/>
                <w:sz w:val="22"/>
                <w:szCs w:val="22"/>
              </w:rPr>
            </w:r>
            <w:r w:rsidRPr="00586C25">
              <w:rPr>
                <w:rFonts w:ascii="Arial" w:hAnsi="Arial" w:cs="Arial"/>
                <w:noProof/>
                <w:webHidden/>
                <w:sz w:val="22"/>
                <w:szCs w:val="22"/>
              </w:rPr>
              <w:fldChar w:fldCharType="separate"/>
            </w:r>
            <w:r w:rsidRPr="00586C25">
              <w:rPr>
                <w:rFonts w:ascii="Arial" w:hAnsi="Arial" w:cs="Arial"/>
                <w:noProof/>
                <w:webHidden/>
                <w:sz w:val="22"/>
                <w:szCs w:val="22"/>
              </w:rPr>
              <w:t>3</w:t>
            </w:r>
            <w:r w:rsidRPr="00586C25">
              <w:rPr>
                <w:rFonts w:ascii="Arial" w:hAnsi="Arial" w:cs="Arial"/>
                <w:noProof/>
                <w:webHidden/>
                <w:sz w:val="22"/>
                <w:szCs w:val="22"/>
              </w:rPr>
              <w:fldChar w:fldCharType="end"/>
            </w:r>
          </w:hyperlink>
        </w:p>
        <w:p w14:paraId="3E3DB8F8" w14:textId="77777777" w:rsidR="00586C25" w:rsidRPr="00586C25" w:rsidRDefault="00586C25" w:rsidP="007C7D28">
          <w:pPr>
            <w:tabs>
              <w:tab w:val="right" w:leader="dot" w:pos="9016"/>
            </w:tabs>
            <w:spacing w:after="100" w:line="360" w:lineRule="auto"/>
            <w:rPr>
              <w:rFonts w:ascii="Arial" w:hAnsi="Arial" w:cs="Arial"/>
              <w:noProof/>
              <w:sz w:val="22"/>
              <w:szCs w:val="22"/>
            </w:rPr>
          </w:pPr>
          <w:hyperlink w:anchor="_Toc224397487" w:history="1">
            <w:r w:rsidRPr="00586C25">
              <w:rPr>
                <w:rFonts w:ascii="Arial" w:hAnsi="Arial" w:cs="Arial"/>
                <w:noProof/>
                <w:color w:val="467886" w:themeColor="hyperlink"/>
                <w:sz w:val="22"/>
                <w:szCs w:val="22"/>
                <w:u w:val="single"/>
              </w:rPr>
              <w:t>Approach used to measure and monitor lung cancer</w:t>
            </w:r>
            <w:r w:rsidRPr="00586C25">
              <w:rPr>
                <w:rFonts w:ascii="Arial" w:hAnsi="Arial" w:cs="Arial"/>
                <w:noProof/>
                <w:webHidden/>
                <w:sz w:val="22"/>
                <w:szCs w:val="22"/>
              </w:rPr>
              <w:tab/>
            </w:r>
            <w:r w:rsidRPr="00586C25">
              <w:rPr>
                <w:rFonts w:ascii="Arial" w:hAnsi="Arial" w:cs="Arial"/>
                <w:noProof/>
                <w:webHidden/>
                <w:sz w:val="22"/>
                <w:szCs w:val="22"/>
              </w:rPr>
              <w:fldChar w:fldCharType="begin"/>
            </w:r>
            <w:r w:rsidRPr="00586C25">
              <w:rPr>
                <w:rFonts w:ascii="Arial" w:hAnsi="Arial" w:cs="Arial"/>
                <w:noProof/>
                <w:webHidden/>
                <w:sz w:val="22"/>
                <w:szCs w:val="22"/>
              </w:rPr>
              <w:instrText xml:space="preserve"> PAGEREF _Toc224397487 \h </w:instrText>
            </w:r>
            <w:r w:rsidRPr="00586C25">
              <w:rPr>
                <w:rFonts w:ascii="Arial" w:hAnsi="Arial" w:cs="Arial"/>
                <w:noProof/>
                <w:webHidden/>
                <w:sz w:val="22"/>
                <w:szCs w:val="22"/>
              </w:rPr>
            </w:r>
            <w:r w:rsidRPr="00586C25">
              <w:rPr>
                <w:rFonts w:ascii="Arial" w:hAnsi="Arial" w:cs="Arial"/>
                <w:noProof/>
                <w:webHidden/>
                <w:sz w:val="22"/>
                <w:szCs w:val="22"/>
              </w:rPr>
              <w:fldChar w:fldCharType="separate"/>
            </w:r>
            <w:r w:rsidRPr="00586C25">
              <w:rPr>
                <w:rFonts w:ascii="Arial" w:hAnsi="Arial" w:cs="Arial"/>
                <w:noProof/>
                <w:webHidden/>
                <w:sz w:val="22"/>
                <w:szCs w:val="22"/>
              </w:rPr>
              <w:t>4</w:t>
            </w:r>
            <w:r w:rsidRPr="00586C25">
              <w:rPr>
                <w:rFonts w:ascii="Arial" w:hAnsi="Arial" w:cs="Arial"/>
                <w:noProof/>
                <w:webHidden/>
                <w:sz w:val="22"/>
                <w:szCs w:val="22"/>
              </w:rPr>
              <w:fldChar w:fldCharType="end"/>
            </w:r>
          </w:hyperlink>
        </w:p>
        <w:p w14:paraId="60EDE1ED" w14:textId="77777777" w:rsidR="00586C25" w:rsidRPr="00586C25" w:rsidRDefault="00586C25" w:rsidP="007C7D28">
          <w:pPr>
            <w:tabs>
              <w:tab w:val="right" w:leader="dot" w:pos="9016"/>
            </w:tabs>
            <w:spacing w:after="100" w:line="360" w:lineRule="auto"/>
            <w:rPr>
              <w:rFonts w:ascii="Arial" w:hAnsi="Arial" w:cs="Arial"/>
              <w:noProof/>
              <w:sz w:val="22"/>
              <w:szCs w:val="22"/>
            </w:rPr>
          </w:pPr>
          <w:hyperlink w:anchor="_Toc224397488" w:history="1">
            <w:r w:rsidRPr="00586C25">
              <w:rPr>
                <w:rFonts w:ascii="Arial" w:hAnsi="Arial" w:cs="Arial"/>
                <w:noProof/>
                <w:color w:val="467886" w:themeColor="hyperlink"/>
                <w:sz w:val="22"/>
                <w:szCs w:val="22"/>
                <w:u w:val="single"/>
              </w:rPr>
              <w:t>How lung cancer is controlled</w:t>
            </w:r>
            <w:r w:rsidRPr="00586C25">
              <w:rPr>
                <w:rFonts w:ascii="Arial" w:hAnsi="Arial" w:cs="Arial"/>
                <w:noProof/>
                <w:webHidden/>
                <w:sz w:val="22"/>
                <w:szCs w:val="22"/>
              </w:rPr>
              <w:tab/>
            </w:r>
            <w:r w:rsidRPr="00586C25">
              <w:rPr>
                <w:rFonts w:ascii="Arial" w:hAnsi="Arial" w:cs="Arial"/>
                <w:noProof/>
                <w:webHidden/>
                <w:sz w:val="22"/>
                <w:szCs w:val="22"/>
              </w:rPr>
              <w:fldChar w:fldCharType="begin"/>
            </w:r>
            <w:r w:rsidRPr="00586C25">
              <w:rPr>
                <w:rFonts w:ascii="Arial" w:hAnsi="Arial" w:cs="Arial"/>
                <w:noProof/>
                <w:webHidden/>
                <w:sz w:val="22"/>
                <w:szCs w:val="22"/>
              </w:rPr>
              <w:instrText xml:space="preserve"> PAGEREF _Toc224397488 \h </w:instrText>
            </w:r>
            <w:r w:rsidRPr="00586C25">
              <w:rPr>
                <w:rFonts w:ascii="Arial" w:hAnsi="Arial" w:cs="Arial"/>
                <w:noProof/>
                <w:webHidden/>
                <w:sz w:val="22"/>
                <w:szCs w:val="22"/>
              </w:rPr>
            </w:r>
            <w:r w:rsidRPr="00586C25">
              <w:rPr>
                <w:rFonts w:ascii="Arial" w:hAnsi="Arial" w:cs="Arial"/>
                <w:noProof/>
                <w:webHidden/>
                <w:sz w:val="22"/>
                <w:szCs w:val="22"/>
              </w:rPr>
              <w:fldChar w:fldCharType="separate"/>
            </w:r>
            <w:r w:rsidRPr="00586C25">
              <w:rPr>
                <w:rFonts w:ascii="Arial" w:hAnsi="Arial" w:cs="Arial"/>
                <w:noProof/>
                <w:webHidden/>
                <w:sz w:val="22"/>
                <w:szCs w:val="22"/>
              </w:rPr>
              <w:t>5</w:t>
            </w:r>
            <w:r w:rsidRPr="00586C25">
              <w:rPr>
                <w:rFonts w:ascii="Arial" w:hAnsi="Arial" w:cs="Arial"/>
                <w:noProof/>
                <w:webHidden/>
                <w:sz w:val="22"/>
                <w:szCs w:val="22"/>
              </w:rPr>
              <w:fldChar w:fldCharType="end"/>
            </w:r>
          </w:hyperlink>
        </w:p>
        <w:p w14:paraId="21012727" w14:textId="77777777" w:rsidR="00586C25" w:rsidRPr="00586C25" w:rsidRDefault="00586C25" w:rsidP="007C7D28">
          <w:pPr>
            <w:tabs>
              <w:tab w:val="right" w:leader="dot" w:pos="9016"/>
            </w:tabs>
            <w:spacing w:after="100" w:line="360" w:lineRule="auto"/>
            <w:rPr>
              <w:rFonts w:ascii="Arial" w:hAnsi="Arial" w:cs="Arial"/>
              <w:noProof/>
              <w:sz w:val="22"/>
              <w:szCs w:val="22"/>
            </w:rPr>
          </w:pPr>
          <w:hyperlink w:anchor="_Toc224397489" w:history="1">
            <w:r w:rsidRPr="00586C25">
              <w:rPr>
                <w:rFonts w:ascii="Arial" w:hAnsi="Arial" w:cs="Arial"/>
                <w:noProof/>
                <w:color w:val="467886" w:themeColor="hyperlink"/>
                <w:sz w:val="22"/>
                <w:szCs w:val="22"/>
                <w:u w:val="single"/>
              </w:rPr>
              <w:t>Consequences of lung cancer for individuals and communities</w:t>
            </w:r>
            <w:r w:rsidRPr="00586C25">
              <w:rPr>
                <w:rFonts w:ascii="Arial" w:hAnsi="Arial" w:cs="Arial"/>
                <w:noProof/>
                <w:webHidden/>
                <w:sz w:val="22"/>
                <w:szCs w:val="22"/>
              </w:rPr>
              <w:tab/>
            </w:r>
            <w:r w:rsidRPr="00586C25">
              <w:rPr>
                <w:rFonts w:ascii="Arial" w:hAnsi="Arial" w:cs="Arial"/>
                <w:noProof/>
                <w:webHidden/>
                <w:sz w:val="22"/>
                <w:szCs w:val="22"/>
              </w:rPr>
              <w:fldChar w:fldCharType="begin"/>
            </w:r>
            <w:r w:rsidRPr="00586C25">
              <w:rPr>
                <w:rFonts w:ascii="Arial" w:hAnsi="Arial" w:cs="Arial"/>
                <w:noProof/>
                <w:webHidden/>
                <w:sz w:val="22"/>
                <w:szCs w:val="22"/>
              </w:rPr>
              <w:instrText xml:space="preserve"> PAGEREF _Toc224397489 \h </w:instrText>
            </w:r>
            <w:r w:rsidRPr="00586C25">
              <w:rPr>
                <w:rFonts w:ascii="Arial" w:hAnsi="Arial" w:cs="Arial"/>
                <w:noProof/>
                <w:webHidden/>
                <w:sz w:val="22"/>
                <w:szCs w:val="22"/>
              </w:rPr>
            </w:r>
            <w:r w:rsidRPr="00586C25">
              <w:rPr>
                <w:rFonts w:ascii="Arial" w:hAnsi="Arial" w:cs="Arial"/>
                <w:noProof/>
                <w:webHidden/>
                <w:sz w:val="22"/>
                <w:szCs w:val="22"/>
              </w:rPr>
              <w:fldChar w:fldCharType="separate"/>
            </w:r>
            <w:r w:rsidRPr="00586C25">
              <w:rPr>
                <w:rFonts w:ascii="Arial" w:hAnsi="Arial" w:cs="Arial"/>
                <w:noProof/>
                <w:webHidden/>
                <w:sz w:val="22"/>
                <w:szCs w:val="22"/>
              </w:rPr>
              <w:t>6</w:t>
            </w:r>
            <w:r w:rsidRPr="00586C25">
              <w:rPr>
                <w:rFonts w:ascii="Arial" w:hAnsi="Arial" w:cs="Arial"/>
                <w:noProof/>
                <w:webHidden/>
                <w:sz w:val="22"/>
                <w:szCs w:val="22"/>
              </w:rPr>
              <w:fldChar w:fldCharType="end"/>
            </w:r>
          </w:hyperlink>
        </w:p>
        <w:p w14:paraId="4447C5C7" w14:textId="77777777" w:rsidR="00586C25" w:rsidRPr="00586C25" w:rsidRDefault="00586C25" w:rsidP="007C7D28">
          <w:pPr>
            <w:tabs>
              <w:tab w:val="right" w:leader="dot" w:pos="9016"/>
            </w:tabs>
            <w:spacing w:after="100" w:line="360" w:lineRule="auto"/>
            <w:rPr>
              <w:rFonts w:ascii="Arial" w:hAnsi="Arial" w:cs="Arial"/>
              <w:noProof/>
              <w:sz w:val="22"/>
              <w:szCs w:val="22"/>
            </w:rPr>
          </w:pPr>
          <w:hyperlink w:anchor="_Toc224397490" w:history="1">
            <w:r w:rsidRPr="00586C25">
              <w:rPr>
                <w:rFonts w:ascii="Arial" w:hAnsi="Arial" w:cs="Arial"/>
                <w:noProof/>
                <w:color w:val="467886" w:themeColor="hyperlink"/>
                <w:sz w:val="22"/>
                <w:szCs w:val="22"/>
                <w:u w:val="single"/>
              </w:rPr>
              <w:t>Health and social care support services</w:t>
            </w:r>
            <w:r w:rsidRPr="00586C25">
              <w:rPr>
                <w:rFonts w:ascii="Arial" w:hAnsi="Arial" w:cs="Arial"/>
                <w:noProof/>
                <w:webHidden/>
                <w:sz w:val="22"/>
                <w:szCs w:val="22"/>
              </w:rPr>
              <w:tab/>
            </w:r>
            <w:r w:rsidRPr="00586C25">
              <w:rPr>
                <w:rFonts w:ascii="Arial" w:hAnsi="Arial" w:cs="Arial"/>
                <w:noProof/>
                <w:webHidden/>
                <w:sz w:val="22"/>
                <w:szCs w:val="22"/>
              </w:rPr>
              <w:fldChar w:fldCharType="begin"/>
            </w:r>
            <w:r w:rsidRPr="00586C25">
              <w:rPr>
                <w:rFonts w:ascii="Arial" w:hAnsi="Arial" w:cs="Arial"/>
                <w:noProof/>
                <w:webHidden/>
                <w:sz w:val="22"/>
                <w:szCs w:val="22"/>
              </w:rPr>
              <w:instrText xml:space="preserve"> PAGEREF _Toc224397490 \h </w:instrText>
            </w:r>
            <w:r w:rsidRPr="00586C25">
              <w:rPr>
                <w:rFonts w:ascii="Arial" w:hAnsi="Arial" w:cs="Arial"/>
                <w:noProof/>
                <w:webHidden/>
                <w:sz w:val="22"/>
                <w:szCs w:val="22"/>
              </w:rPr>
            </w:r>
            <w:r w:rsidRPr="00586C25">
              <w:rPr>
                <w:rFonts w:ascii="Arial" w:hAnsi="Arial" w:cs="Arial"/>
                <w:noProof/>
                <w:webHidden/>
                <w:sz w:val="22"/>
                <w:szCs w:val="22"/>
              </w:rPr>
              <w:fldChar w:fldCharType="separate"/>
            </w:r>
            <w:r w:rsidRPr="00586C25">
              <w:rPr>
                <w:rFonts w:ascii="Arial" w:hAnsi="Arial" w:cs="Arial"/>
                <w:noProof/>
                <w:webHidden/>
                <w:sz w:val="22"/>
                <w:szCs w:val="22"/>
              </w:rPr>
              <w:t>6</w:t>
            </w:r>
            <w:r w:rsidRPr="00586C25">
              <w:rPr>
                <w:rFonts w:ascii="Arial" w:hAnsi="Arial" w:cs="Arial"/>
                <w:noProof/>
                <w:webHidden/>
                <w:sz w:val="22"/>
                <w:szCs w:val="22"/>
              </w:rPr>
              <w:fldChar w:fldCharType="end"/>
            </w:r>
          </w:hyperlink>
        </w:p>
        <w:p w14:paraId="107B4F7E" w14:textId="77777777" w:rsidR="00586C25" w:rsidRPr="00586C25" w:rsidRDefault="00586C25" w:rsidP="007C7D28">
          <w:pPr>
            <w:tabs>
              <w:tab w:val="right" w:leader="dot" w:pos="9016"/>
            </w:tabs>
            <w:spacing w:after="100" w:line="360" w:lineRule="auto"/>
            <w:rPr>
              <w:rFonts w:ascii="Arial" w:hAnsi="Arial" w:cs="Arial"/>
              <w:noProof/>
              <w:sz w:val="22"/>
              <w:szCs w:val="22"/>
            </w:rPr>
          </w:pPr>
          <w:hyperlink w:anchor="_Toc224397491" w:history="1">
            <w:r w:rsidRPr="00586C25">
              <w:rPr>
                <w:rFonts w:ascii="Arial" w:hAnsi="Arial" w:cs="Arial"/>
                <w:noProof/>
                <w:color w:val="467886" w:themeColor="hyperlink"/>
                <w:sz w:val="22"/>
                <w:szCs w:val="22"/>
                <w:u w:val="single"/>
              </w:rPr>
              <w:t>Conclusion</w:t>
            </w:r>
            <w:r w:rsidRPr="00586C25">
              <w:rPr>
                <w:rFonts w:ascii="Arial" w:hAnsi="Arial" w:cs="Arial"/>
                <w:noProof/>
                <w:webHidden/>
                <w:sz w:val="22"/>
                <w:szCs w:val="22"/>
              </w:rPr>
              <w:tab/>
            </w:r>
            <w:r w:rsidRPr="00586C25">
              <w:rPr>
                <w:rFonts w:ascii="Arial" w:hAnsi="Arial" w:cs="Arial"/>
                <w:noProof/>
                <w:webHidden/>
                <w:sz w:val="22"/>
                <w:szCs w:val="22"/>
              </w:rPr>
              <w:fldChar w:fldCharType="begin"/>
            </w:r>
            <w:r w:rsidRPr="00586C25">
              <w:rPr>
                <w:rFonts w:ascii="Arial" w:hAnsi="Arial" w:cs="Arial"/>
                <w:noProof/>
                <w:webHidden/>
                <w:sz w:val="22"/>
                <w:szCs w:val="22"/>
              </w:rPr>
              <w:instrText xml:space="preserve"> PAGEREF _Toc224397491 \h </w:instrText>
            </w:r>
            <w:r w:rsidRPr="00586C25">
              <w:rPr>
                <w:rFonts w:ascii="Arial" w:hAnsi="Arial" w:cs="Arial"/>
                <w:noProof/>
                <w:webHidden/>
                <w:sz w:val="22"/>
                <w:szCs w:val="22"/>
              </w:rPr>
            </w:r>
            <w:r w:rsidRPr="00586C25">
              <w:rPr>
                <w:rFonts w:ascii="Arial" w:hAnsi="Arial" w:cs="Arial"/>
                <w:noProof/>
                <w:webHidden/>
                <w:sz w:val="22"/>
                <w:szCs w:val="22"/>
              </w:rPr>
              <w:fldChar w:fldCharType="separate"/>
            </w:r>
            <w:r w:rsidRPr="00586C25">
              <w:rPr>
                <w:rFonts w:ascii="Arial" w:hAnsi="Arial" w:cs="Arial"/>
                <w:noProof/>
                <w:webHidden/>
                <w:sz w:val="22"/>
                <w:szCs w:val="22"/>
              </w:rPr>
              <w:t>7</w:t>
            </w:r>
            <w:r w:rsidRPr="00586C25">
              <w:rPr>
                <w:rFonts w:ascii="Arial" w:hAnsi="Arial" w:cs="Arial"/>
                <w:noProof/>
                <w:webHidden/>
                <w:sz w:val="22"/>
                <w:szCs w:val="22"/>
              </w:rPr>
              <w:fldChar w:fldCharType="end"/>
            </w:r>
          </w:hyperlink>
        </w:p>
        <w:p w14:paraId="65A55356" w14:textId="77777777" w:rsidR="00586C25" w:rsidRPr="00586C25" w:rsidRDefault="00586C25" w:rsidP="007C7D28">
          <w:pPr>
            <w:tabs>
              <w:tab w:val="right" w:leader="dot" w:pos="9016"/>
            </w:tabs>
            <w:spacing w:after="100" w:line="360" w:lineRule="auto"/>
            <w:rPr>
              <w:rFonts w:ascii="Arial" w:hAnsi="Arial" w:cs="Arial"/>
              <w:noProof/>
              <w:sz w:val="22"/>
              <w:szCs w:val="22"/>
            </w:rPr>
          </w:pPr>
          <w:hyperlink w:anchor="_Toc224397492" w:history="1">
            <w:r w:rsidRPr="00586C25">
              <w:rPr>
                <w:rFonts w:ascii="Arial" w:hAnsi="Arial" w:cs="Arial"/>
                <w:noProof/>
                <w:color w:val="467886" w:themeColor="hyperlink"/>
                <w:sz w:val="22"/>
                <w:szCs w:val="22"/>
                <w:u w:val="single"/>
              </w:rPr>
              <w:t>References</w:t>
            </w:r>
            <w:r w:rsidRPr="00586C25">
              <w:rPr>
                <w:rFonts w:ascii="Arial" w:hAnsi="Arial" w:cs="Arial"/>
                <w:noProof/>
                <w:webHidden/>
                <w:sz w:val="22"/>
                <w:szCs w:val="22"/>
              </w:rPr>
              <w:tab/>
            </w:r>
            <w:r w:rsidRPr="00586C25">
              <w:rPr>
                <w:rFonts w:ascii="Arial" w:hAnsi="Arial" w:cs="Arial"/>
                <w:noProof/>
                <w:webHidden/>
                <w:sz w:val="22"/>
                <w:szCs w:val="22"/>
              </w:rPr>
              <w:fldChar w:fldCharType="begin"/>
            </w:r>
            <w:r w:rsidRPr="00586C25">
              <w:rPr>
                <w:rFonts w:ascii="Arial" w:hAnsi="Arial" w:cs="Arial"/>
                <w:noProof/>
                <w:webHidden/>
                <w:sz w:val="22"/>
                <w:szCs w:val="22"/>
              </w:rPr>
              <w:instrText xml:space="preserve"> PAGEREF _Toc224397492 \h </w:instrText>
            </w:r>
            <w:r w:rsidRPr="00586C25">
              <w:rPr>
                <w:rFonts w:ascii="Arial" w:hAnsi="Arial" w:cs="Arial"/>
                <w:noProof/>
                <w:webHidden/>
                <w:sz w:val="22"/>
                <w:szCs w:val="22"/>
              </w:rPr>
            </w:r>
            <w:r w:rsidRPr="00586C25">
              <w:rPr>
                <w:rFonts w:ascii="Arial" w:hAnsi="Arial" w:cs="Arial"/>
                <w:noProof/>
                <w:webHidden/>
                <w:sz w:val="22"/>
                <w:szCs w:val="22"/>
              </w:rPr>
              <w:fldChar w:fldCharType="separate"/>
            </w:r>
            <w:r w:rsidRPr="00586C25">
              <w:rPr>
                <w:rFonts w:ascii="Arial" w:hAnsi="Arial" w:cs="Arial"/>
                <w:noProof/>
                <w:webHidden/>
                <w:sz w:val="22"/>
                <w:szCs w:val="22"/>
              </w:rPr>
              <w:t>8</w:t>
            </w:r>
            <w:r w:rsidRPr="00586C25">
              <w:rPr>
                <w:rFonts w:ascii="Arial" w:hAnsi="Arial" w:cs="Arial"/>
                <w:noProof/>
                <w:webHidden/>
                <w:sz w:val="22"/>
                <w:szCs w:val="22"/>
              </w:rPr>
              <w:fldChar w:fldCharType="end"/>
            </w:r>
          </w:hyperlink>
        </w:p>
        <w:p w14:paraId="127AFDC9" w14:textId="77777777" w:rsidR="00586C25" w:rsidRPr="00586C25" w:rsidRDefault="00586C25" w:rsidP="007C7D28">
          <w:pPr>
            <w:spacing w:line="360" w:lineRule="auto"/>
            <w:rPr>
              <w:rFonts w:ascii="Arial" w:hAnsi="Arial" w:cs="Arial"/>
              <w:sz w:val="22"/>
              <w:szCs w:val="22"/>
            </w:rPr>
          </w:pPr>
          <w:r w:rsidRPr="00586C25">
            <w:rPr>
              <w:rFonts w:ascii="Arial" w:hAnsi="Arial" w:cs="Arial"/>
              <w:noProof/>
              <w:sz w:val="22"/>
              <w:szCs w:val="22"/>
            </w:rPr>
            <w:fldChar w:fldCharType="end"/>
          </w:r>
        </w:p>
      </w:sdtContent>
    </w:sdt>
    <w:p w14:paraId="1366BEF2" w14:textId="77777777" w:rsidR="00586C25" w:rsidRPr="00586C25" w:rsidRDefault="00586C25" w:rsidP="007C7D28">
      <w:pPr>
        <w:spacing w:line="360" w:lineRule="auto"/>
        <w:rPr>
          <w:rFonts w:ascii="Arial" w:hAnsi="Arial" w:cs="Arial"/>
          <w:sz w:val="22"/>
          <w:szCs w:val="22"/>
        </w:rPr>
      </w:pPr>
    </w:p>
    <w:p w14:paraId="67B802DC" w14:textId="77777777" w:rsidR="00586C25" w:rsidRPr="00586C25" w:rsidRDefault="00586C25" w:rsidP="007C7D28">
      <w:pPr>
        <w:spacing w:line="360" w:lineRule="auto"/>
        <w:jc w:val="center"/>
        <w:rPr>
          <w:rFonts w:ascii="Arial" w:hAnsi="Arial" w:cs="Arial"/>
          <w:sz w:val="22"/>
          <w:szCs w:val="22"/>
        </w:rPr>
      </w:pPr>
    </w:p>
    <w:p w14:paraId="19528D90"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p>
    <w:p w14:paraId="0F0D8669"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p>
    <w:p w14:paraId="14EA2D5C"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p>
    <w:p w14:paraId="76DAD346"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p>
    <w:p w14:paraId="43E80EC1"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p>
    <w:p w14:paraId="388AD25D" w14:textId="77777777" w:rsidR="00586C25" w:rsidRPr="00586C25" w:rsidRDefault="00586C25" w:rsidP="007C7D28">
      <w:pPr>
        <w:spacing w:line="360" w:lineRule="auto"/>
        <w:rPr>
          <w:rFonts w:ascii="Arial" w:hAnsi="Arial" w:cs="Arial"/>
          <w:sz w:val="22"/>
          <w:szCs w:val="22"/>
        </w:rPr>
      </w:pPr>
    </w:p>
    <w:p w14:paraId="40B501DE" w14:textId="77777777" w:rsidR="00586C25" w:rsidRPr="00586C25" w:rsidRDefault="00586C25" w:rsidP="007C7D28">
      <w:pPr>
        <w:spacing w:line="360" w:lineRule="auto"/>
        <w:rPr>
          <w:rFonts w:ascii="Arial" w:hAnsi="Arial" w:cs="Arial"/>
          <w:sz w:val="22"/>
          <w:szCs w:val="22"/>
        </w:rPr>
      </w:pPr>
    </w:p>
    <w:p w14:paraId="7B157172" w14:textId="77777777" w:rsidR="00586C25" w:rsidRPr="00586C25" w:rsidRDefault="00586C25" w:rsidP="007C7D28">
      <w:pPr>
        <w:spacing w:line="360" w:lineRule="auto"/>
        <w:rPr>
          <w:rFonts w:ascii="Arial" w:hAnsi="Arial" w:cs="Arial"/>
          <w:sz w:val="22"/>
          <w:szCs w:val="22"/>
        </w:rPr>
      </w:pPr>
    </w:p>
    <w:p w14:paraId="00AE0D6A" w14:textId="77777777" w:rsidR="00586C25" w:rsidRPr="00586C25" w:rsidRDefault="00586C25" w:rsidP="007C7D28">
      <w:pPr>
        <w:spacing w:line="360" w:lineRule="auto"/>
        <w:rPr>
          <w:rFonts w:ascii="Arial" w:hAnsi="Arial" w:cs="Arial"/>
          <w:sz w:val="22"/>
          <w:szCs w:val="22"/>
        </w:rPr>
      </w:pPr>
    </w:p>
    <w:p w14:paraId="30455DAC" w14:textId="77777777" w:rsidR="00586C25" w:rsidRPr="00586C25" w:rsidRDefault="00586C25" w:rsidP="007C7D28">
      <w:pPr>
        <w:spacing w:line="360" w:lineRule="auto"/>
        <w:rPr>
          <w:rFonts w:ascii="Arial" w:hAnsi="Arial" w:cs="Arial"/>
          <w:sz w:val="22"/>
          <w:szCs w:val="22"/>
        </w:rPr>
      </w:pPr>
    </w:p>
    <w:p w14:paraId="702751DF" w14:textId="77777777" w:rsidR="00586C25" w:rsidRPr="00586C25" w:rsidRDefault="00586C25" w:rsidP="007C7D28">
      <w:pPr>
        <w:spacing w:line="360" w:lineRule="auto"/>
        <w:rPr>
          <w:rFonts w:ascii="Arial" w:hAnsi="Arial" w:cs="Arial"/>
          <w:sz w:val="22"/>
          <w:szCs w:val="22"/>
        </w:rPr>
      </w:pPr>
    </w:p>
    <w:p w14:paraId="2F7CBACE" w14:textId="77777777" w:rsidR="00586C25" w:rsidRPr="00586C25" w:rsidRDefault="00586C25" w:rsidP="007C7D28">
      <w:pPr>
        <w:spacing w:line="360" w:lineRule="auto"/>
        <w:rPr>
          <w:rFonts w:ascii="Arial" w:hAnsi="Arial" w:cs="Arial"/>
          <w:sz w:val="22"/>
          <w:szCs w:val="22"/>
        </w:rPr>
      </w:pPr>
    </w:p>
    <w:p w14:paraId="5F174A60" w14:textId="77777777" w:rsidR="00586C25" w:rsidRPr="00586C25" w:rsidRDefault="00586C25" w:rsidP="007C7D28">
      <w:pPr>
        <w:spacing w:line="360" w:lineRule="auto"/>
        <w:rPr>
          <w:rFonts w:ascii="Arial" w:hAnsi="Arial" w:cs="Arial"/>
          <w:sz w:val="22"/>
          <w:szCs w:val="22"/>
        </w:rPr>
      </w:pPr>
    </w:p>
    <w:p w14:paraId="1B8D210A"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bookmarkStart w:id="0" w:name="_Toc224397486"/>
      <w:r w:rsidRPr="00586C25">
        <w:rPr>
          <w:rFonts w:ascii="Arial" w:eastAsiaTheme="majorEastAsia" w:hAnsi="Arial" w:cs="Arial"/>
          <w:color w:val="0F4761" w:themeColor="accent1" w:themeShade="BF"/>
          <w:sz w:val="22"/>
          <w:szCs w:val="22"/>
        </w:rPr>
        <w:lastRenderedPageBreak/>
        <w:t>Introduction</w:t>
      </w:r>
      <w:bookmarkEnd w:id="0"/>
    </w:p>
    <w:p w14:paraId="10394025"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 Lung cancer develops when abnormal cells begin to multiply uncontrollably within lung tissue, forming tumours that may spread to other organs in the body. The disease commonly originates in the cells lining the airways and can interfere with normal breathing and lung function. Typical symptoms include a long-lasting cough, shortness of breath, chest discomfort, tiredness, and coughing up blood. These signs often appear at a later stage of the disease, which can delay diagnosis and reduce treatment success (NHS, 2024).</w:t>
      </w:r>
    </w:p>
    <w:p w14:paraId="7F5E982A"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Lung cancer is still one of the most serious and often occurring cancers worldwide and stands for a major health concern in the United Kingdom. Approximately 49,000 people </w:t>
      </w:r>
      <w:bookmarkStart w:id="1" w:name="_Int_QjegSne6"/>
      <w:r w:rsidRPr="00586C25">
        <w:rPr>
          <w:rFonts w:ascii="Arial" w:hAnsi="Arial" w:cs="Arial"/>
          <w:kern w:val="0"/>
          <w:sz w:val="22"/>
          <w:szCs w:val="22"/>
          <w14:ligatures w14:val="none"/>
        </w:rPr>
        <w:t>are diagnosed</w:t>
      </w:r>
      <w:bookmarkEnd w:id="1"/>
      <w:r w:rsidRPr="00586C25">
        <w:rPr>
          <w:rFonts w:ascii="Arial" w:hAnsi="Arial" w:cs="Arial"/>
          <w:kern w:val="0"/>
          <w:sz w:val="22"/>
          <w:szCs w:val="22"/>
          <w14:ligatures w14:val="none"/>
        </w:rPr>
        <w:t xml:space="preserve"> with lung cancer each year in the UK, making it one of the most common forms of cancer in the country (Cancer Research UK, 2024). In addition, the disease causes around 33,000 deaths annually and is therefore the leading cause of cancer-related mortality in the UK (Cancer Research UK, 2024). These statistics prove the significant impact of lung cancer and highlight the need for effective prevention, early diagnosis, and treatment strategies.</w:t>
      </w:r>
    </w:p>
    <w:p w14:paraId="6B008375"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bookmarkStart w:id="2" w:name="_Toc224397487"/>
      <w:r w:rsidRPr="00586C25">
        <w:rPr>
          <w:rFonts w:ascii="Arial" w:eastAsiaTheme="majorEastAsia" w:hAnsi="Arial" w:cs="Arial"/>
          <w:color w:val="0F4761" w:themeColor="accent1" w:themeShade="BF"/>
          <w:sz w:val="22"/>
          <w:szCs w:val="22"/>
        </w:rPr>
        <w:t xml:space="preserve">Approach used to measure and </w:t>
      </w:r>
      <w:bookmarkStart w:id="3" w:name="_Int_BwzOc0UG"/>
      <w:r w:rsidRPr="00586C25">
        <w:rPr>
          <w:rFonts w:ascii="Arial" w:eastAsiaTheme="majorEastAsia" w:hAnsi="Arial" w:cs="Arial"/>
          <w:color w:val="0F4761" w:themeColor="accent1" w:themeShade="BF"/>
          <w:sz w:val="22"/>
          <w:szCs w:val="22"/>
        </w:rPr>
        <w:t>monitor</w:t>
      </w:r>
      <w:bookmarkEnd w:id="3"/>
      <w:r w:rsidRPr="00586C25">
        <w:rPr>
          <w:rFonts w:ascii="Arial" w:eastAsiaTheme="majorEastAsia" w:hAnsi="Arial" w:cs="Arial"/>
          <w:color w:val="0F4761" w:themeColor="accent1" w:themeShade="BF"/>
          <w:sz w:val="22"/>
          <w:szCs w:val="22"/>
        </w:rPr>
        <w:t xml:space="preserve"> lung cancer</w:t>
      </w:r>
      <w:bookmarkEnd w:id="2"/>
    </w:p>
    <w:p w14:paraId="0DC0179E"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Accurate diagnosis and regular monitoring are essential in the management of lung cancer. Healthcare professionals rely on several medical investigations to detect the disease and figure out its stage. A chest X-ray is often the first test used when lung cancer </w:t>
      </w:r>
      <w:bookmarkStart w:id="4" w:name="_Int_kRnyaOJN"/>
      <w:r w:rsidRPr="00586C25">
        <w:rPr>
          <w:rFonts w:ascii="Arial" w:hAnsi="Arial" w:cs="Arial"/>
          <w:kern w:val="0"/>
          <w:sz w:val="22"/>
          <w:szCs w:val="22"/>
          <w14:ligatures w14:val="none"/>
        </w:rPr>
        <w:t>is suspected</w:t>
      </w:r>
      <w:bookmarkEnd w:id="4"/>
      <w:r w:rsidRPr="00586C25">
        <w:rPr>
          <w:rFonts w:ascii="Arial" w:hAnsi="Arial" w:cs="Arial"/>
          <w:kern w:val="0"/>
          <w:sz w:val="22"/>
          <w:szCs w:val="22"/>
          <w14:ligatures w14:val="none"/>
        </w:rPr>
        <w:t xml:space="preserve"> because it can reveal abnormal growths or changes within the lungs. However, smaller tumours may not always be visible on X-rays, which is why more advanced imaging techniques such as computed tomography (CT) scans </w:t>
      </w:r>
      <w:bookmarkStart w:id="5" w:name="_Int_opz8b8Fp"/>
      <w:r w:rsidRPr="00586C25">
        <w:rPr>
          <w:rFonts w:ascii="Arial" w:hAnsi="Arial" w:cs="Arial"/>
          <w:kern w:val="0"/>
          <w:sz w:val="22"/>
          <w:szCs w:val="22"/>
          <w14:ligatures w14:val="none"/>
        </w:rPr>
        <w:t>are often used</w:t>
      </w:r>
      <w:bookmarkEnd w:id="5"/>
      <w:r w:rsidRPr="00586C25">
        <w:rPr>
          <w:rFonts w:ascii="Arial" w:hAnsi="Arial" w:cs="Arial"/>
          <w:kern w:val="0"/>
          <w:sz w:val="22"/>
          <w:szCs w:val="22"/>
          <w14:ligatures w14:val="none"/>
        </w:rPr>
        <w:t xml:space="preserve"> to obtain detailed images of lung tissue (NHS, 2024).</w:t>
      </w:r>
    </w:p>
    <w:p w14:paraId="1D56C278"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Another important investigation is the positron emission tomography (PET) scan, which helps doctors </w:t>
      </w:r>
      <w:bookmarkStart w:id="6" w:name="_Int_H95KlFxa"/>
      <w:r w:rsidRPr="00586C25">
        <w:rPr>
          <w:rFonts w:ascii="Arial" w:hAnsi="Arial" w:cs="Arial"/>
          <w:kern w:val="0"/>
          <w:sz w:val="22"/>
          <w:szCs w:val="22"/>
          <w14:ligatures w14:val="none"/>
        </w:rPr>
        <w:t>identify</w:t>
      </w:r>
      <w:bookmarkEnd w:id="6"/>
      <w:r w:rsidRPr="00586C25">
        <w:rPr>
          <w:rFonts w:ascii="Arial" w:hAnsi="Arial" w:cs="Arial"/>
          <w:kern w:val="0"/>
          <w:sz w:val="22"/>
          <w:szCs w:val="22"/>
          <w14:ligatures w14:val="none"/>
        </w:rPr>
        <w:t xml:space="preserve"> whether cancer cells have spread beyond the lungs. PET scans allow medical professionals to see how organs and tissues are functioning and highlight areas where cancer activity may be present (Cancer Research UK, 2024).</w:t>
      </w:r>
    </w:p>
    <w:p w14:paraId="246F46AB"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To confirm the diagnosis, a biopsy </w:t>
      </w:r>
      <w:bookmarkStart w:id="7" w:name="_Int_ATbTkKiF"/>
      <w:r w:rsidRPr="00586C25">
        <w:rPr>
          <w:rFonts w:ascii="Arial" w:hAnsi="Arial" w:cs="Arial"/>
          <w:kern w:val="0"/>
          <w:sz w:val="22"/>
          <w:szCs w:val="22"/>
          <w14:ligatures w14:val="none"/>
        </w:rPr>
        <w:t>is usually performed</w:t>
      </w:r>
      <w:bookmarkEnd w:id="7"/>
      <w:r w:rsidRPr="00586C25">
        <w:rPr>
          <w:rFonts w:ascii="Arial" w:hAnsi="Arial" w:cs="Arial"/>
          <w:kern w:val="0"/>
          <w:sz w:val="22"/>
          <w:szCs w:val="22"/>
          <w14:ligatures w14:val="none"/>
        </w:rPr>
        <w:t xml:space="preserve">. This procedure involves removing a small sample of lung tissue so that it can </w:t>
      </w:r>
      <w:bookmarkStart w:id="8" w:name="_Int_ZQWEfLys"/>
      <w:r w:rsidRPr="00586C25">
        <w:rPr>
          <w:rFonts w:ascii="Arial" w:hAnsi="Arial" w:cs="Arial"/>
          <w:kern w:val="0"/>
          <w:sz w:val="22"/>
          <w:szCs w:val="22"/>
          <w14:ligatures w14:val="none"/>
        </w:rPr>
        <w:t>be examined</w:t>
      </w:r>
      <w:bookmarkEnd w:id="8"/>
      <w:r w:rsidRPr="00586C25">
        <w:rPr>
          <w:rFonts w:ascii="Arial" w:hAnsi="Arial" w:cs="Arial"/>
          <w:kern w:val="0"/>
          <w:sz w:val="22"/>
          <w:szCs w:val="22"/>
          <w14:ligatures w14:val="none"/>
        </w:rPr>
        <w:t xml:space="preserve"> under a microscope in a laboratory. The results help figure out whether cancer cells are present and show the specific type of lung cancer.</w:t>
      </w:r>
    </w:p>
    <w:p w14:paraId="5BF6D620"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lastRenderedPageBreak/>
        <w:t xml:space="preserve">Screening programmes have also </w:t>
      </w:r>
      <w:bookmarkStart w:id="9" w:name="_Int_PzR8TBEv"/>
      <w:r w:rsidRPr="00586C25">
        <w:rPr>
          <w:rFonts w:ascii="Arial" w:hAnsi="Arial" w:cs="Arial"/>
          <w:kern w:val="0"/>
          <w:sz w:val="22"/>
          <w:szCs w:val="22"/>
          <w14:ligatures w14:val="none"/>
        </w:rPr>
        <w:t>been introduced</w:t>
      </w:r>
      <w:bookmarkEnd w:id="9"/>
      <w:r w:rsidRPr="00586C25">
        <w:rPr>
          <w:rFonts w:ascii="Arial" w:hAnsi="Arial" w:cs="Arial"/>
          <w:kern w:val="0"/>
          <w:sz w:val="22"/>
          <w:szCs w:val="22"/>
          <w14:ligatures w14:val="none"/>
        </w:rPr>
        <w:t xml:space="preserve"> in the United Kingdom to help detect lung cancer in individuals who have a higher risk of developing the disease, particularly people with a history of long-term smoking. Low-dose CT scans can </w:t>
      </w:r>
      <w:bookmarkStart w:id="10" w:name="_Int_MGNwm1Tg"/>
      <w:r w:rsidRPr="00586C25">
        <w:rPr>
          <w:rFonts w:ascii="Arial" w:hAnsi="Arial" w:cs="Arial"/>
          <w:kern w:val="0"/>
          <w:sz w:val="22"/>
          <w:szCs w:val="22"/>
          <w14:ligatures w14:val="none"/>
        </w:rPr>
        <w:t>identify</w:t>
      </w:r>
      <w:bookmarkEnd w:id="10"/>
      <w:r w:rsidRPr="00586C25">
        <w:rPr>
          <w:rFonts w:ascii="Arial" w:hAnsi="Arial" w:cs="Arial"/>
          <w:kern w:val="0"/>
          <w:sz w:val="22"/>
          <w:szCs w:val="22"/>
          <w14:ligatures w14:val="none"/>
        </w:rPr>
        <w:t xml:space="preserve"> lung cancer at an early stage before symptoms appear. Early detection is important because survival rates are much higher when treatment begins during the first stages of the disease (UK Health Security Agency, 2023).</w:t>
      </w:r>
    </w:p>
    <w:p w14:paraId="278178D2"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Following diagnosis, patients </w:t>
      </w:r>
      <w:bookmarkStart w:id="11" w:name="_Int_JSdO7m50"/>
      <w:r w:rsidRPr="00586C25">
        <w:rPr>
          <w:rFonts w:ascii="Arial" w:hAnsi="Arial" w:cs="Arial"/>
          <w:kern w:val="0"/>
          <w:sz w:val="22"/>
          <w:szCs w:val="22"/>
          <w14:ligatures w14:val="none"/>
        </w:rPr>
        <w:t>are checked</w:t>
      </w:r>
      <w:bookmarkEnd w:id="11"/>
      <w:r w:rsidRPr="00586C25">
        <w:rPr>
          <w:rFonts w:ascii="Arial" w:hAnsi="Arial" w:cs="Arial"/>
          <w:kern w:val="0"/>
          <w:sz w:val="22"/>
          <w:szCs w:val="22"/>
          <w14:ligatures w14:val="none"/>
        </w:rPr>
        <w:t xml:space="preserve"> regularly throughout their treatment and recovery. Doctors use follow-up consultations, imaging scans, and clinical assessments to evaluate the effectiveness of treatment and to detect any recurrence of the disease. Continuous monitoring allows healthcare professionals to change treatment plans if necessary and ensures that patients receive right medical care (NHS England, 2023).</w:t>
      </w:r>
    </w:p>
    <w:p w14:paraId="2E076326"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bookmarkStart w:id="12" w:name="_Toc224397488"/>
      <w:r w:rsidRPr="00586C25">
        <w:rPr>
          <w:rFonts w:ascii="Arial" w:eastAsiaTheme="majorEastAsia" w:hAnsi="Arial" w:cs="Arial"/>
          <w:color w:val="0F4761" w:themeColor="accent1" w:themeShade="BF"/>
          <w:sz w:val="22"/>
          <w:szCs w:val="22"/>
        </w:rPr>
        <w:t xml:space="preserve">How lung cancer </w:t>
      </w:r>
      <w:bookmarkStart w:id="13" w:name="_Int_7vHqP2z0"/>
      <w:r w:rsidRPr="00586C25">
        <w:rPr>
          <w:rFonts w:ascii="Arial" w:eastAsiaTheme="majorEastAsia" w:hAnsi="Arial" w:cs="Arial"/>
          <w:color w:val="0F4761" w:themeColor="accent1" w:themeShade="BF"/>
          <w:sz w:val="22"/>
          <w:szCs w:val="22"/>
        </w:rPr>
        <w:t>is controlled</w:t>
      </w:r>
      <w:bookmarkEnd w:id="12"/>
      <w:bookmarkEnd w:id="13"/>
      <w:r w:rsidRPr="00586C25">
        <w:rPr>
          <w:rFonts w:ascii="Arial" w:eastAsiaTheme="majorEastAsia" w:hAnsi="Arial" w:cs="Arial"/>
          <w:color w:val="0F4761" w:themeColor="accent1" w:themeShade="BF"/>
          <w:sz w:val="22"/>
          <w:szCs w:val="22"/>
        </w:rPr>
        <w:t xml:space="preserve"> </w:t>
      </w:r>
    </w:p>
    <w:p w14:paraId="6C736EB6"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Managing lung cancer requires a combination of prevention strategies, early detection, and medical treatments. Prevention focuses on reducing exposure to the risk factors that contribute to the development of the disease. Smoking is the most significant cause of lung cancer and handles many cases in the UK (Cancer Research UK, 2024). As a result, public health campaigns encourage individuals to stop smoking by providing information, raising awareness about the dangers of tobacco use, and offering support services to help people quit.</w:t>
      </w:r>
    </w:p>
    <w:p w14:paraId="236B2804"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Environmental exposures can also increase the likelihood of developing lung cancer. Factors such as air pollution, second-hand smoke, and contact with harmful substances like asbestos in workplaces have </w:t>
      </w:r>
      <w:bookmarkStart w:id="14" w:name="_Int_AZsq7sTm"/>
      <w:r w:rsidRPr="00586C25">
        <w:rPr>
          <w:rFonts w:ascii="Arial" w:hAnsi="Arial" w:cs="Arial"/>
          <w:kern w:val="0"/>
          <w:sz w:val="22"/>
          <w:szCs w:val="22"/>
          <w14:ligatures w14:val="none"/>
        </w:rPr>
        <w:t>been linked</w:t>
      </w:r>
      <w:bookmarkEnd w:id="14"/>
      <w:r w:rsidRPr="00586C25">
        <w:rPr>
          <w:rFonts w:ascii="Arial" w:hAnsi="Arial" w:cs="Arial"/>
          <w:kern w:val="0"/>
          <w:sz w:val="22"/>
          <w:szCs w:val="22"/>
          <w14:ligatures w14:val="none"/>
        </w:rPr>
        <w:t xml:space="preserve"> to an increased risk of the disease (World Health Organization, 2023). Government policies and workplace regulations are therefore important in limiting exposure to these hazards and protecting public health.</w:t>
      </w:r>
    </w:p>
    <w:p w14:paraId="60EAEA82"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Treatment options for lung cancer depend on the type of cancer, how advanced it is, and the patient’s general health. Surgery </w:t>
      </w:r>
      <w:bookmarkStart w:id="15" w:name="_Int_y45cjCtj"/>
      <w:r w:rsidRPr="00586C25">
        <w:rPr>
          <w:rFonts w:ascii="Arial" w:hAnsi="Arial" w:cs="Arial"/>
          <w:kern w:val="0"/>
          <w:sz w:val="22"/>
          <w:szCs w:val="22"/>
          <w14:ligatures w14:val="none"/>
        </w:rPr>
        <w:t>is commonly used</w:t>
      </w:r>
      <w:bookmarkEnd w:id="15"/>
      <w:r w:rsidRPr="00586C25">
        <w:rPr>
          <w:rFonts w:ascii="Arial" w:hAnsi="Arial" w:cs="Arial"/>
          <w:kern w:val="0"/>
          <w:sz w:val="22"/>
          <w:szCs w:val="22"/>
          <w14:ligatures w14:val="none"/>
        </w:rPr>
        <w:t xml:space="preserve"> when lung cancer </w:t>
      </w:r>
      <w:bookmarkStart w:id="16" w:name="_Int_OOJBABjo"/>
      <w:r w:rsidRPr="00586C25">
        <w:rPr>
          <w:rFonts w:ascii="Arial" w:hAnsi="Arial" w:cs="Arial"/>
          <w:kern w:val="0"/>
          <w:sz w:val="22"/>
          <w:szCs w:val="22"/>
          <w14:ligatures w14:val="none"/>
        </w:rPr>
        <w:t>is detected</w:t>
      </w:r>
      <w:bookmarkEnd w:id="16"/>
      <w:r w:rsidRPr="00586C25">
        <w:rPr>
          <w:rFonts w:ascii="Arial" w:hAnsi="Arial" w:cs="Arial"/>
          <w:kern w:val="0"/>
          <w:sz w:val="22"/>
          <w:szCs w:val="22"/>
          <w14:ligatures w14:val="none"/>
        </w:rPr>
        <w:t xml:space="preserve"> at an early stage, as it allows doctors to remove cancerous tissue from the lungs. When the cancer has spread or surgery is not possible, added treatments such as chemotherapy and radiotherapy </w:t>
      </w:r>
      <w:bookmarkStart w:id="17" w:name="_Int_FRLXvGbI"/>
      <w:r w:rsidRPr="00586C25">
        <w:rPr>
          <w:rFonts w:ascii="Arial" w:hAnsi="Arial" w:cs="Arial"/>
          <w:kern w:val="0"/>
          <w:sz w:val="22"/>
          <w:szCs w:val="22"/>
          <w14:ligatures w14:val="none"/>
        </w:rPr>
        <w:t>are often needed</w:t>
      </w:r>
      <w:bookmarkEnd w:id="17"/>
      <w:r w:rsidRPr="00586C25">
        <w:rPr>
          <w:rFonts w:ascii="Arial" w:hAnsi="Arial" w:cs="Arial"/>
          <w:kern w:val="0"/>
          <w:sz w:val="22"/>
          <w:szCs w:val="22"/>
          <w14:ligatures w14:val="none"/>
        </w:rPr>
        <w:t>. Chemotherapy involves using specialised drugs to destroy cancer cells, while radiotherapy uses high-energy radiation to target and end cancerous tissue (NHS, 2024).</w:t>
      </w:r>
    </w:p>
    <w:p w14:paraId="2F335AE3"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lastRenderedPageBreak/>
        <w:t xml:space="preserve">More recently, innovative treatments such as immunotherapy and targeted therapy have become available. Immunotherapy works by strengthening the body’s immune system so that it can recognise and attack cancer cells more effectively. Targeted therapy focuses on specific genetic changes within cancer cells, enabling more precise treatment approaches. These advancements have improved treatment outcomes for many patients and continue to </w:t>
      </w:r>
      <w:bookmarkStart w:id="18" w:name="_Int_YS8qO2g9"/>
      <w:r w:rsidRPr="00586C25">
        <w:rPr>
          <w:rFonts w:ascii="Arial" w:hAnsi="Arial" w:cs="Arial"/>
          <w:kern w:val="0"/>
          <w:sz w:val="22"/>
          <w:szCs w:val="22"/>
          <w14:ligatures w14:val="none"/>
        </w:rPr>
        <w:t>be supported</w:t>
      </w:r>
      <w:bookmarkEnd w:id="18"/>
      <w:r w:rsidRPr="00586C25">
        <w:rPr>
          <w:rFonts w:ascii="Arial" w:hAnsi="Arial" w:cs="Arial"/>
          <w:kern w:val="0"/>
          <w:sz w:val="22"/>
          <w:szCs w:val="22"/>
          <w14:ligatures w14:val="none"/>
        </w:rPr>
        <w:t xml:space="preserve"> by ongoing research (Cancer Research UK, 2024).</w:t>
      </w:r>
    </w:p>
    <w:p w14:paraId="60329240"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bookmarkStart w:id="19" w:name="_Toc224397489"/>
      <w:r w:rsidRPr="00586C25">
        <w:rPr>
          <w:rFonts w:ascii="Arial" w:eastAsiaTheme="majorEastAsia" w:hAnsi="Arial" w:cs="Arial"/>
          <w:color w:val="0F4761" w:themeColor="accent1" w:themeShade="BF"/>
          <w:sz w:val="22"/>
          <w:szCs w:val="22"/>
        </w:rPr>
        <w:t>Consequences of lung cancer for individuals and communities</w:t>
      </w:r>
      <w:bookmarkEnd w:id="19"/>
    </w:p>
    <w:p w14:paraId="0F218EA6"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Lung cancer can have serious physical, emotional, and social effects on both individuals and society. For patients, the disease often causes severe physical symptoms such as breathing difficulties, persistent coughing, fatigue, and pain. These symptoms can significantly affect daily activities and reduce overall quality of life (NHS, 2024).</w:t>
      </w:r>
    </w:p>
    <w:p w14:paraId="156A3147"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The emotional impact of lung cancer should also </w:t>
      </w:r>
      <w:bookmarkStart w:id="20" w:name="_Int_GEvOdZ8a"/>
      <w:r w:rsidRPr="00586C25">
        <w:rPr>
          <w:rFonts w:ascii="Arial" w:hAnsi="Arial" w:cs="Arial"/>
          <w:kern w:val="0"/>
          <w:sz w:val="22"/>
          <w:szCs w:val="22"/>
          <w14:ligatures w14:val="none"/>
        </w:rPr>
        <w:t>be considered</w:t>
      </w:r>
      <w:bookmarkEnd w:id="20"/>
      <w:r w:rsidRPr="00586C25">
        <w:rPr>
          <w:rFonts w:ascii="Arial" w:hAnsi="Arial" w:cs="Arial"/>
          <w:kern w:val="0"/>
          <w:sz w:val="22"/>
          <w:szCs w:val="22"/>
          <w14:ligatures w14:val="none"/>
        </w:rPr>
        <w:t>. Many patients experience psychological challenges including anxiety, depression, and emotional distress after receiving a diagnosis. The uncertainty surrounding treatment outcomes can create stress for both patients and their families (Macmillan Cancer Support, 2024).</w:t>
      </w:r>
    </w:p>
    <w:p w14:paraId="25F12266"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Family members and caregivers may also experience difficulties when supporting someone with lung cancer. Providing care can require a considerable amount of time and emotional commitment. In some cases, caregivers may need to reduce their working hours or leave their employment to care for a loved one, which can result in financial challenges.</w:t>
      </w:r>
    </w:p>
    <w:p w14:paraId="2EC15FF9"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At a broader level, lung cancer places a considerable burden on healthcare systems. The diagnosis, treatment, and long-term management of cancer require significant medical resources, including specialist healthcare professionals, hospital facilities, and expensive medications. Cancer services in the UK are under increasing pressure as the number of patients requiring treatment continues to grow (Macmillan Cancer Support, 2024).</w:t>
      </w:r>
    </w:p>
    <w:p w14:paraId="4B8BA0C8"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Additionally, lung cancer can have economic consequences for society. Individuals who </w:t>
      </w:r>
      <w:bookmarkStart w:id="21" w:name="_Int_IrNh6T2z"/>
      <w:r w:rsidRPr="00586C25">
        <w:rPr>
          <w:rFonts w:ascii="Arial" w:hAnsi="Arial" w:cs="Arial"/>
          <w:kern w:val="0"/>
          <w:sz w:val="22"/>
          <w:szCs w:val="22"/>
          <w14:ligatures w14:val="none"/>
        </w:rPr>
        <w:t>are diagnosed</w:t>
      </w:r>
      <w:bookmarkEnd w:id="21"/>
      <w:r w:rsidRPr="00586C25">
        <w:rPr>
          <w:rFonts w:ascii="Arial" w:hAnsi="Arial" w:cs="Arial"/>
          <w:kern w:val="0"/>
          <w:sz w:val="22"/>
          <w:szCs w:val="22"/>
          <w14:ligatures w14:val="none"/>
        </w:rPr>
        <w:t xml:space="preserve"> with the disease may be unable to continue working, which can lead to reduced productivity and financial difficulties for families and communities.</w:t>
      </w:r>
    </w:p>
    <w:p w14:paraId="46A403E1"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bookmarkStart w:id="22" w:name="_Toc224397490"/>
      <w:r w:rsidRPr="00586C25">
        <w:rPr>
          <w:rFonts w:ascii="Arial" w:eastAsiaTheme="majorEastAsia" w:hAnsi="Arial" w:cs="Arial"/>
          <w:color w:val="0F4761" w:themeColor="accent1" w:themeShade="BF"/>
          <w:sz w:val="22"/>
          <w:szCs w:val="22"/>
        </w:rPr>
        <w:t>Health and social care support services</w:t>
      </w:r>
      <w:bookmarkStart w:id="23" w:name="_Toc224397491"/>
      <w:bookmarkEnd w:id="22"/>
    </w:p>
    <w:p w14:paraId="1D35A5CF"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 xml:space="preserve">Health and social care services play a crucial role in supporting individuals who are living with lung cancer. Many patients need comprehensive care that addresses both their physical </w:t>
      </w:r>
      <w:r w:rsidRPr="00586C25">
        <w:rPr>
          <w:rFonts w:ascii="Arial" w:hAnsi="Arial" w:cs="Arial"/>
          <w:kern w:val="0"/>
          <w:sz w:val="22"/>
          <w:szCs w:val="22"/>
          <w14:ligatures w14:val="none"/>
        </w:rPr>
        <w:lastRenderedPageBreak/>
        <w:t>health and emotional wellbeing. Healthcare professionals involved in lung cancer treatment include oncologists, respiratory consultants, specialist cancer nurses, and palliative care teams.</w:t>
      </w:r>
    </w:p>
    <w:p w14:paraId="2E26AC39"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Palliative care services are particularly important for patients with advanced lung cancer. These services aim to manage symptoms, relieve pain, and improve quality of life for patients and their families (NHS England, 2023). Alongside medical treatment, emotional and psychological support is also essential for helping individuals cope with the challenges associated with cancer.</w:t>
      </w:r>
    </w:p>
    <w:p w14:paraId="1CA9DF20" w14:textId="77777777" w:rsidR="00586C25" w:rsidRPr="00586C25"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Several organisations in the United Kingdom provide more support for people affected by lung cancer. Macmillan Cancer Support offers counselling services, financial guidance, and practical advice to patients and their families. Cancer Research UK also plays a significant role by funding research into cancer prevention and treatment while providing reliable information about the disease.</w:t>
      </w:r>
    </w:p>
    <w:p w14:paraId="150D7E73" w14:textId="436F1A49" w:rsidR="00586C25" w:rsidRPr="000073AF" w:rsidRDefault="00586C25" w:rsidP="007C7D28">
      <w:pPr>
        <w:spacing w:before="100" w:beforeAutospacing="1" w:after="100" w:afterAutospacing="1" w:line="360" w:lineRule="auto"/>
        <w:rPr>
          <w:rFonts w:ascii="Arial" w:hAnsi="Arial" w:cs="Arial"/>
          <w:kern w:val="0"/>
          <w:sz w:val="22"/>
          <w:szCs w:val="22"/>
          <w14:ligatures w14:val="none"/>
        </w:rPr>
      </w:pPr>
      <w:r w:rsidRPr="00586C25">
        <w:rPr>
          <w:rFonts w:ascii="Arial" w:hAnsi="Arial" w:cs="Arial"/>
          <w:kern w:val="0"/>
          <w:sz w:val="22"/>
          <w:szCs w:val="22"/>
          <w14:ligatures w14:val="none"/>
        </w:rPr>
        <w:t>Healthcare services provided through NHS England ensure that patients have access to diagnostic tests, treatment options, and specialist medical care. Community support groups also provide opportunities for individuals to share their experiences, receive encouragement, and access resources that can help improve their wellbeing.</w:t>
      </w:r>
    </w:p>
    <w:p w14:paraId="15C1AFB3" w14:textId="77777777" w:rsidR="003D223B" w:rsidRPr="000073AF" w:rsidRDefault="003D223B" w:rsidP="007C7D28">
      <w:pPr>
        <w:spacing w:before="100" w:beforeAutospacing="1" w:after="100" w:afterAutospacing="1" w:line="360" w:lineRule="auto"/>
        <w:rPr>
          <w:rFonts w:ascii="Arial" w:hAnsi="Arial" w:cs="Arial"/>
          <w:kern w:val="0"/>
          <w:sz w:val="22"/>
          <w:szCs w:val="22"/>
          <w14:ligatures w14:val="none"/>
        </w:rPr>
      </w:pPr>
    </w:p>
    <w:p w14:paraId="7B34F511" w14:textId="77777777" w:rsidR="003D223B" w:rsidRPr="000073AF" w:rsidRDefault="003D223B" w:rsidP="007C7D28">
      <w:pPr>
        <w:spacing w:before="100" w:beforeAutospacing="1" w:after="100" w:afterAutospacing="1" w:line="360" w:lineRule="auto"/>
        <w:rPr>
          <w:rFonts w:ascii="Arial" w:hAnsi="Arial" w:cs="Arial"/>
          <w:kern w:val="0"/>
          <w:sz w:val="22"/>
          <w:szCs w:val="22"/>
          <w14:ligatures w14:val="none"/>
        </w:rPr>
      </w:pPr>
    </w:p>
    <w:p w14:paraId="5CCB2D55" w14:textId="77777777" w:rsidR="003D223B" w:rsidRPr="000073AF" w:rsidRDefault="003D223B" w:rsidP="007C7D28">
      <w:pPr>
        <w:spacing w:before="100" w:beforeAutospacing="1" w:after="100" w:afterAutospacing="1" w:line="360" w:lineRule="auto"/>
        <w:rPr>
          <w:rFonts w:ascii="Arial" w:hAnsi="Arial" w:cs="Arial"/>
          <w:kern w:val="0"/>
          <w:sz w:val="22"/>
          <w:szCs w:val="22"/>
          <w14:ligatures w14:val="none"/>
        </w:rPr>
      </w:pPr>
    </w:p>
    <w:p w14:paraId="2FC1C8A5" w14:textId="77777777" w:rsidR="003D223B" w:rsidRPr="000073AF" w:rsidRDefault="003D223B" w:rsidP="007C7D28">
      <w:pPr>
        <w:spacing w:before="100" w:beforeAutospacing="1" w:after="100" w:afterAutospacing="1" w:line="360" w:lineRule="auto"/>
        <w:rPr>
          <w:rFonts w:ascii="Arial" w:hAnsi="Arial" w:cs="Arial"/>
          <w:kern w:val="0"/>
          <w:sz w:val="22"/>
          <w:szCs w:val="22"/>
          <w14:ligatures w14:val="none"/>
        </w:rPr>
      </w:pPr>
    </w:p>
    <w:p w14:paraId="515A9162" w14:textId="77777777" w:rsidR="003D223B" w:rsidRPr="000073AF" w:rsidRDefault="003D223B" w:rsidP="007C7D28">
      <w:pPr>
        <w:spacing w:before="100" w:beforeAutospacing="1" w:after="100" w:afterAutospacing="1" w:line="360" w:lineRule="auto"/>
        <w:rPr>
          <w:rFonts w:ascii="Arial" w:hAnsi="Arial" w:cs="Arial"/>
          <w:kern w:val="0"/>
          <w:sz w:val="22"/>
          <w:szCs w:val="22"/>
          <w14:ligatures w14:val="none"/>
        </w:rPr>
      </w:pPr>
    </w:p>
    <w:p w14:paraId="766F60CA" w14:textId="77777777" w:rsidR="003D223B" w:rsidRPr="000073AF" w:rsidRDefault="003D223B" w:rsidP="007C7D28">
      <w:pPr>
        <w:spacing w:before="100" w:beforeAutospacing="1" w:after="100" w:afterAutospacing="1" w:line="360" w:lineRule="auto"/>
        <w:rPr>
          <w:rFonts w:ascii="Arial" w:hAnsi="Arial" w:cs="Arial"/>
          <w:kern w:val="0"/>
          <w:sz w:val="22"/>
          <w:szCs w:val="22"/>
          <w14:ligatures w14:val="none"/>
        </w:rPr>
      </w:pPr>
    </w:p>
    <w:p w14:paraId="3BBC90A3" w14:textId="77777777" w:rsidR="003D223B" w:rsidRPr="000073AF" w:rsidRDefault="003D223B" w:rsidP="007C7D28">
      <w:pPr>
        <w:spacing w:before="100" w:beforeAutospacing="1" w:after="100" w:afterAutospacing="1" w:line="360" w:lineRule="auto"/>
        <w:rPr>
          <w:rFonts w:ascii="Arial" w:hAnsi="Arial" w:cs="Arial"/>
          <w:kern w:val="0"/>
          <w:sz w:val="22"/>
          <w:szCs w:val="22"/>
          <w14:ligatures w14:val="none"/>
        </w:rPr>
      </w:pPr>
    </w:p>
    <w:p w14:paraId="0F219302" w14:textId="77777777" w:rsidR="003D223B" w:rsidRPr="00586C25" w:rsidRDefault="003D223B" w:rsidP="007C7D28">
      <w:pPr>
        <w:spacing w:before="100" w:beforeAutospacing="1" w:after="100" w:afterAutospacing="1" w:line="360" w:lineRule="auto"/>
        <w:rPr>
          <w:rFonts w:ascii="Arial" w:hAnsi="Arial" w:cs="Arial"/>
          <w:kern w:val="0"/>
          <w:sz w:val="22"/>
          <w:szCs w:val="22"/>
          <w14:ligatures w14:val="none"/>
        </w:rPr>
      </w:pPr>
    </w:p>
    <w:p w14:paraId="41B8C3A4" w14:textId="77777777" w:rsidR="00586C25" w:rsidRPr="00586C25" w:rsidRDefault="00586C25" w:rsidP="007C7D28">
      <w:pPr>
        <w:keepNext/>
        <w:keepLines/>
        <w:spacing w:before="360" w:after="80" w:line="360" w:lineRule="auto"/>
        <w:outlineLvl w:val="0"/>
        <w:rPr>
          <w:rFonts w:ascii="Arial" w:eastAsiaTheme="majorEastAsia" w:hAnsi="Arial" w:cs="Arial"/>
          <w:color w:val="0F4761" w:themeColor="accent1" w:themeShade="BF"/>
          <w:sz w:val="22"/>
          <w:szCs w:val="22"/>
        </w:rPr>
      </w:pPr>
      <w:r w:rsidRPr="00586C25">
        <w:rPr>
          <w:rFonts w:ascii="Arial" w:eastAsiaTheme="majorEastAsia" w:hAnsi="Arial" w:cs="Arial"/>
          <w:color w:val="0F4761" w:themeColor="accent1" w:themeShade="BF"/>
          <w:sz w:val="22"/>
          <w:szCs w:val="22"/>
        </w:rPr>
        <w:lastRenderedPageBreak/>
        <w:t>Conclusion</w:t>
      </w:r>
      <w:bookmarkEnd w:id="23"/>
    </w:p>
    <w:p w14:paraId="1A19E58D" w14:textId="48AB5C9F" w:rsidR="007B5292" w:rsidRPr="000073AF" w:rsidRDefault="00586C25" w:rsidP="007C7D28">
      <w:pPr>
        <w:spacing w:before="100" w:beforeAutospacing="1" w:after="100" w:afterAutospacing="1" w:line="360" w:lineRule="auto"/>
        <w:rPr>
          <w:rFonts w:ascii="Arial" w:hAnsi="Arial" w:cs="Arial"/>
          <w:color w:val="000000" w:themeColor="text1"/>
          <w:kern w:val="0"/>
          <w:sz w:val="22"/>
          <w:szCs w:val="22"/>
          <w14:ligatures w14:val="none"/>
        </w:rPr>
      </w:pPr>
      <w:r w:rsidRPr="00586C25">
        <w:rPr>
          <w:rFonts w:ascii="Arial" w:hAnsi="Arial" w:cs="Arial"/>
          <w:color w:val="000000" w:themeColor="text1"/>
          <w:kern w:val="0"/>
          <w:sz w:val="22"/>
          <w:szCs w:val="22"/>
          <w14:ligatures w14:val="none"/>
        </w:rPr>
        <w:t xml:space="preserve">Overall, lung cancer is still one of the most significant public health concerns in the United Kingdom. The condition develops when abnormal cells multiply uncontrollably within the lungs and may spread to other parts of the body if it </w:t>
      </w:r>
      <w:bookmarkStart w:id="24" w:name="_Int_mRV60PF3"/>
      <w:r w:rsidRPr="00586C25">
        <w:rPr>
          <w:rFonts w:ascii="Arial" w:hAnsi="Arial" w:cs="Arial"/>
          <w:color w:val="000000" w:themeColor="text1"/>
          <w:kern w:val="0"/>
          <w:sz w:val="22"/>
          <w:szCs w:val="22"/>
          <w14:ligatures w14:val="none"/>
        </w:rPr>
        <w:t>is not diagnosed</w:t>
      </w:r>
      <w:bookmarkEnd w:id="24"/>
      <w:r w:rsidRPr="00586C25">
        <w:rPr>
          <w:rFonts w:ascii="Arial" w:hAnsi="Arial" w:cs="Arial"/>
          <w:color w:val="000000" w:themeColor="text1"/>
          <w:kern w:val="0"/>
          <w:sz w:val="22"/>
          <w:szCs w:val="22"/>
          <w14:ligatures w14:val="none"/>
        </w:rPr>
        <w:t xml:space="preserve"> and treated at an early stage. Early identification through screening programmes and modern diagnostic technologies is therefore essential, as it can </w:t>
      </w:r>
      <w:r w:rsidR="0077398D" w:rsidRPr="00586C25">
        <w:rPr>
          <w:rFonts w:ascii="Arial" w:hAnsi="Arial" w:cs="Arial"/>
          <w:color w:val="000000" w:themeColor="text1"/>
          <w:kern w:val="0"/>
          <w:sz w:val="22"/>
          <w:szCs w:val="22"/>
          <w14:ligatures w14:val="none"/>
        </w:rPr>
        <w:t>improve</w:t>
      </w:r>
      <w:r w:rsidRPr="00586C25">
        <w:rPr>
          <w:rFonts w:ascii="Arial" w:hAnsi="Arial" w:cs="Arial"/>
          <w:color w:val="000000" w:themeColor="text1"/>
          <w:kern w:val="0"/>
          <w:sz w:val="22"/>
          <w:szCs w:val="22"/>
          <w14:ligatures w14:val="none"/>
        </w:rPr>
        <w:t xml:space="preserve"> survival rates and treatment outcomes (NHS, 2024). A variety of treatment methods are available to manage the disease, including surgery, chemotherapy, radiotherapy, </w:t>
      </w:r>
      <w:r w:rsidR="0077398D" w:rsidRPr="00586C25">
        <w:rPr>
          <w:rFonts w:ascii="Arial" w:hAnsi="Arial" w:cs="Arial"/>
          <w:color w:val="000000" w:themeColor="text1"/>
          <w:kern w:val="0"/>
          <w:sz w:val="22"/>
          <w:szCs w:val="22"/>
          <w14:ligatures w14:val="none"/>
        </w:rPr>
        <w:t>immunotherapy,</w:t>
      </w:r>
      <w:r w:rsidRPr="00586C25">
        <w:rPr>
          <w:rFonts w:ascii="Arial" w:hAnsi="Arial" w:cs="Arial"/>
          <w:color w:val="000000" w:themeColor="text1"/>
          <w:kern w:val="0"/>
          <w:sz w:val="22"/>
          <w:szCs w:val="22"/>
          <w14:ligatures w14:val="none"/>
        </w:rPr>
        <w:t xml:space="preserve"> and targeted therapy, depending on the stage of the cancer and the patient’s overall health (Cancer Research UK, 2024).</w:t>
      </w:r>
    </w:p>
    <w:p w14:paraId="02FA44EC" w14:textId="4512BCD3" w:rsidR="00586C25" w:rsidRPr="00586C25" w:rsidRDefault="00586C25" w:rsidP="007C7D28">
      <w:pPr>
        <w:spacing w:before="100" w:beforeAutospacing="1" w:after="100" w:afterAutospacing="1" w:line="360" w:lineRule="auto"/>
        <w:rPr>
          <w:rFonts w:ascii="Arial" w:hAnsi="Arial" w:cs="Arial"/>
          <w:color w:val="000000" w:themeColor="text1"/>
          <w:kern w:val="0"/>
          <w:sz w:val="22"/>
          <w:szCs w:val="22"/>
          <w14:ligatures w14:val="none"/>
        </w:rPr>
      </w:pPr>
      <w:r w:rsidRPr="00586C25">
        <w:rPr>
          <w:rFonts w:ascii="Arial" w:hAnsi="Arial" w:cs="Arial"/>
          <w:color w:val="000000" w:themeColor="text1"/>
          <w:kern w:val="0"/>
          <w:sz w:val="22"/>
          <w:szCs w:val="22"/>
          <w14:ligatures w14:val="none"/>
        </w:rPr>
        <w:t xml:space="preserve">Although progress has </w:t>
      </w:r>
      <w:bookmarkStart w:id="25" w:name="_Int_GWSma0yC"/>
      <w:r w:rsidRPr="00586C25">
        <w:rPr>
          <w:rFonts w:ascii="Arial" w:hAnsi="Arial" w:cs="Arial"/>
          <w:color w:val="000000" w:themeColor="text1"/>
          <w:kern w:val="0"/>
          <w:sz w:val="22"/>
          <w:szCs w:val="22"/>
          <w14:ligatures w14:val="none"/>
        </w:rPr>
        <w:t>been made</w:t>
      </w:r>
      <w:bookmarkEnd w:id="25"/>
      <w:r w:rsidRPr="00586C25">
        <w:rPr>
          <w:rFonts w:ascii="Arial" w:hAnsi="Arial" w:cs="Arial"/>
          <w:color w:val="000000" w:themeColor="text1"/>
          <w:kern w:val="0"/>
          <w:sz w:val="22"/>
          <w:szCs w:val="22"/>
          <w14:ligatures w14:val="none"/>
        </w:rPr>
        <w:t xml:space="preserve"> in medical treatment, lung cancer can still have serious physical, emotional and financial effects on patients and their families. As a result, healthcare systems must provide not only medical treatment but also psychological and social support for those affected by the disease. Organisations such as Macmillan Cancer Support and Cancer Research UK play a key role by offering support services, reliable </w:t>
      </w:r>
      <w:r w:rsidR="0077398D" w:rsidRPr="00586C25">
        <w:rPr>
          <w:rFonts w:ascii="Arial" w:hAnsi="Arial" w:cs="Arial"/>
          <w:color w:val="000000" w:themeColor="text1"/>
          <w:kern w:val="0"/>
          <w:sz w:val="22"/>
          <w:szCs w:val="22"/>
          <w14:ligatures w14:val="none"/>
        </w:rPr>
        <w:t>information,</w:t>
      </w:r>
      <w:r w:rsidRPr="00586C25">
        <w:rPr>
          <w:rFonts w:ascii="Arial" w:hAnsi="Arial" w:cs="Arial"/>
          <w:color w:val="000000" w:themeColor="text1"/>
          <w:kern w:val="0"/>
          <w:sz w:val="22"/>
          <w:szCs w:val="22"/>
          <w14:ligatures w14:val="none"/>
        </w:rPr>
        <w:t xml:space="preserve"> and funding for cancer research. Continued public health strategies, increased awareness and ongoing research are therefore essential to reduce the impact of lung cancer and improve the quality of life for people living with the condition (Macmillan Cancer Support, 2024).</w:t>
      </w:r>
    </w:p>
    <w:p w14:paraId="5632B4CD" w14:textId="77777777" w:rsidR="00586C25" w:rsidRPr="00586C25" w:rsidRDefault="00586C25" w:rsidP="007C7D28">
      <w:pPr>
        <w:spacing w:line="360" w:lineRule="auto"/>
        <w:rPr>
          <w:rFonts w:ascii="Arial" w:hAnsi="Arial" w:cs="Arial"/>
          <w:sz w:val="22"/>
          <w:szCs w:val="22"/>
        </w:rPr>
      </w:pPr>
    </w:p>
    <w:p w14:paraId="7F861FA5" w14:textId="77777777" w:rsidR="00406F30" w:rsidRPr="000073AF" w:rsidRDefault="00406F30" w:rsidP="007C7D28">
      <w:pPr>
        <w:spacing w:line="360" w:lineRule="auto"/>
        <w:rPr>
          <w:rFonts w:ascii="Arial" w:hAnsi="Arial" w:cs="Arial"/>
          <w:sz w:val="22"/>
          <w:szCs w:val="22"/>
        </w:rPr>
      </w:pPr>
    </w:p>
    <w:p w14:paraId="237D68ED" w14:textId="77777777" w:rsidR="00F74DA8" w:rsidRPr="000073AF" w:rsidRDefault="00F74DA8" w:rsidP="007C7D28">
      <w:pPr>
        <w:pStyle w:val="Heading1"/>
        <w:spacing w:line="360" w:lineRule="auto"/>
        <w:rPr>
          <w:rFonts w:ascii="Arial" w:hAnsi="Arial" w:cs="Arial"/>
          <w:sz w:val="22"/>
          <w:szCs w:val="22"/>
        </w:rPr>
      </w:pPr>
      <w:bookmarkStart w:id="26" w:name="_Toc224397492"/>
    </w:p>
    <w:p w14:paraId="31AD3DF1" w14:textId="77777777" w:rsidR="00F74DA8" w:rsidRPr="000073AF" w:rsidRDefault="00F74DA8" w:rsidP="007C7D28">
      <w:pPr>
        <w:pStyle w:val="Heading1"/>
        <w:spacing w:line="360" w:lineRule="auto"/>
        <w:rPr>
          <w:rFonts w:ascii="Arial" w:hAnsi="Arial" w:cs="Arial"/>
          <w:sz w:val="22"/>
          <w:szCs w:val="22"/>
        </w:rPr>
      </w:pPr>
    </w:p>
    <w:p w14:paraId="370F8C47" w14:textId="77777777" w:rsidR="003D223B" w:rsidRPr="000073AF" w:rsidRDefault="003D223B" w:rsidP="007C7D28">
      <w:pPr>
        <w:spacing w:line="360" w:lineRule="auto"/>
        <w:rPr>
          <w:rFonts w:ascii="Arial" w:hAnsi="Arial" w:cs="Arial"/>
          <w:sz w:val="22"/>
          <w:szCs w:val="22"/>
        </w:rPr>
      </w:pPr>
    </w:p>
    <w:p w14:paraId="14E6FA67" w14:textId="77777777" w:rsidR="003D223B" w:rsidRPr="000073AF" w:rsidRDefault="003D223B" w:rsidP="007C7D28">
      <w:pPr>
        <w:spacing w:line="360" w:lineRule="auto"/>
        <w:rPr>
          <w:rFonts w:ascii="Arial" w:hAnsi="Arial" w:cs="Arial"/>
          <w:sz w:val="22"/>
          <w:szCs w:val="22"/>
        </w:rPr>
      </w:pPr>
    </w:p>
    <w:p w14:paraId="18E3D568" w14:textId="77777777" w:rsidR="003D223B" w:rsidRPr="000073AF" w:rsidRDefault="003D223B" w:rsidP="007C7D28">
      <w:pPr>
        <w:spacing w:line="360" w:lineRule="auto"/>
        <w:rPr>
          <w:rFonts w:ascii="Arial" w:hAnsi="Arial" w:cs="Arial"/>
          <w:sz w:val="22"/>
          <w:szCs w:val="22"/>
        </w:rPr>
      </w:pPr>
    </w:p>
    <w:p w14:paraId="54251751" w14:textId="77777777" w:rsidR="003D223B" w:rsidRPr="000073AF" w:rsidRDefault="003D223B" w:rsidP="007C7D28">
      <w:pPr>
        <w:spacing w:line="360" w:lineRule="auto"/>
        <w:rPr>
          <w:rFonts w:ascii="Arial" w:hAnsi="Arial" w:cs="Arial"/>
          <w:sz w:val="22"/>
          <w:szCs w:val="22"/>
        </w:rPr>
      </w:pPr>
    </w:p>
    <w:p w14:paraId="45967195" w14:textId="77777777" w:rsidR="003D223B" w:rsidRPr="000073AF" w:rsidRDefault="003D223B" w:rsidP="007C7D28">
      <w:pPr>
        <w:spacing w:line="360" w:lineRule="auto"/>
        <w:rPr>
          <w:rFonts w:ascii="Arial" w:hAnsi="Arial" w:cs="Arial"/>
          <w:sz w:val="22"/>
          <w:szCs w:val="22"/>
        </w:rPr>
      </w:pPr>
    </w:p>
    <w:p w14:paraId="316162B8" w14:textId="77777777" w:rsidR="003D223B" w:rsidRPr="000073AF" w:rsidRDefault="003D223B" w:rsidP="007C7D28">
      <w:pPr>
        <w:spacing w:line="360" w:lineRule="auto"/>
        <w:rPr>
          <w:rFonts w:ascii="Arial" w:hAnsi="Arial" w:cs="Arial"/>
          <w:sz w:val="22"/>
          <w:szCs w:val="22"/>
        </w:rPr>
      </w:pPr>
    </w:p>
    <w:p w14:paraId="3E2D6199" w14:textId="77777777" w:rsidR="003D223B" w:rsidRPr="000073AF" w:rsidRDefault="003D223B" w:rsidP="007C7D28">
      <w:pPr>
        <w:spacing w:line="360" w:lineRule="auto"/>
        <w:rPr>
          <w:rFonts w:ascii="Arial" w:hAnsi="Arial" w:cs="Arial"/>
          <w:sz w:val="22"/>
          <w:szCs w:val="22"/>
        </w:rPr>
      </w:pPr>
    </w:p>
    <w:p w14:paraId="750A6364" w14:textId="77777777" w:rsidR="003D223B" w:rsidRPr="000073AF" w:rsidRDefault="003D223B" w:rsidP="007C7D28">
      <w:pPr>
        <w:spacing w:line="360" w:lineRule="auto"/>
        <w:rPr>
          <w:rFonts w:ascii="Arial" w:hAnsi="Arial" w:cs="Arial"/>
          <w:sz w:val="22"/>
          <w:szCs w:val="22"/>
        </w:rPr>
      </w:pPr>
    </w:p>
    <w:p w14:paraId="051B6663" w14:textId="77777777" w:rsidR="003D223B" w:rsidRPr="000073AF" w:rsidRDefault="003D223B" w:rsidP="007C7D28">
      <w:pPr>
        <w:spacing w:line="360" w:lineRule="auto"/>
        <w:rPr>
          <w:rFonts w:ascii="Arial" w:hAnsi="Arial" w:cs="Arial"/>
          <w:sz w:val="22"/>
          <w:szCs w:val="22"/>
        </w:rPr>
      </w:pPr>
    </w:p>
    <w:p w14:paraId="5F10C657" w14:textId="1D2F1109" w:rsidR="00172D0F" w:rsidRPr="000073AF" w:rsidRDefault="00172D0F" w:rsidP="007C7D28">
      <w:pPr>
        <w:pStyle w:val="Heading1"/>
        <w:spacing w:line="360" w:lineRule="auto"/>
        <w:rPr>
          <w:rFonts w:ascii="Arial" w:hAnsi="Arial" w:cs="Arial"/>
          <w:sz w:val="22"/>
          <w:szCs w:val="22"/>
        </w:rPr>
      </w:pPr>
      <w:r w:rsidRPr="000073AF">
        <w:rPr>
          <w:rFonts w:ascii="Arial" w:hAnsi="Arial" w:cs="Arial"/>
          <w:sz w:val="22"/>
          <w:szCs w:val="22"/>
        </w:rPr>
        <w:t>References</w:t>
      </w:r>
      <w:bookmarkEnd w:id="26"/>
    </w:p>
    <w:p w14:paraId="4A02A342" w14:textId="16FE3EBB" w:rsidR="00DE7585" w:rsidRPr="000073AF" w:rsidRDefault="00DE7585" w:rsidP="007C7D28">
      <w:pPr>
        <w:spacing w:after="0" w:line="360" w:lineRule="auto"/>
        <w:rPr>
          <w:rFonts w:ascii="Arial" w:hAnsi="Arial" w:cs="Arial"/>
          <w:kern w:val="0"/>
          <w:sz w:val="22"/>
          <w:szCs w:val="22"/>
          <w14:ligatures w14:val="none"/>
        </w:rPr>
      </w:pPr>
      <w:r w:rsidRPr="000073AF">
        <w:rPr>
          <w:rFonts w:ascii="Arial" w:hAnsi="Arial" w:cs="Arial"/>
          <w:kern w:val="0"/>
          <w:sz w:val="22"/>
          <w:szCs w:val="22"/>
          <w14:ligatures w14:val="none"/>
        </w:rPr>
        <w:t xml:space="preserve">Cancer Research UK (2024) Lung cancer statistics. Available at: https://www.cancerresearchuk.org (Accessed: </w:t>
      </w:r>
      <w:r w:rsidR="00A825C0" w:rsidRPr="000073AF">
        <w:rPr>
          <w:rFonts w:ascii="Arial" w:hAnsi="Arial" w:cs="Arial"/>
          <w:kern w:val="0"/>
          <w:sz w:val="22"/>
          <w:szCs w:val="22"/>
          <w14:ligatures w14:val="none"/>
        </w:rPr>
        <w:t>10/03/</w:t>
      </w:r>
      <w:r w:rsidRPr="000073AF">
        <w:rPr>
          <w:rFonts w:ascii="Arial" w:hAnsi="Arial" w:cs="Arial"/>
          <w:kern w:val="0"/>
          <w:sz w:val="22"/>
          <w:szCs w:val="22"/>
          <w14:ligatures w14:val="none"/>
        </w:rPr>
        <w:t>2026).</w:t>
      </w:r>
    </w:p>
    <w:p w14:paraId="623DF8B6" w14:textId="77777777" w:rsidR="00DE7585" w:rsidRPr="000073AF" w:rsidRDefault="00DE7585" w:rsidP="007C7D28">
      <w:pPr>
        <w:spacing w:after="0" w:line="360" w:lineRule="auto"/>
        <w:rPr>
          <w:rFonts w:ascii="Arial" w:hAnsi="Arial" w:cs="Arial"/>
          <w:kern w:val="0"/>
          <w:sz w:val="22"/>
          <w:szCs w:val="22"/>
          <w14:ligatures w14:val="none"/>
        </w:rPr>
      </w:pPr>
    </w:p>
    <w:p w14:paraId="7E7B40DF" w14:textId="44ECC5BF" w:rsidR="00DE7585" w:rsidRPr="000073AF" w:rsidRDefault="00DE7585" w:rsidP="007C7D28">
      <w:pPr>
        <w:spacing w:after="0" w:line="360" w:lineRule="auto"/>
        <w:rPr>
          <w:rFonts w:ascii="Arial" w:hAnsi="Arial" w:cs="Arial"/>
          <w:kern w:val="0"/>
          <w:sz w:val="22"/>
          <w:szCs w:val="22"/>
          <w14:ligatures w14:val="none"/>
        </w:rPr>
      </w:pPr>
      <w:r w:rsidRPr="000073AF">
        <w:rPr>
          <w:rFonts w:ascii="Arial" w:hAnsi="Arial" w:cs="Arial"/>
          <w:kern w:val="0"/>
          <w:sz w:val="22"/>
          <w:szCs w:val="22"/>
          <w14:ligatures w14:val="none"/>
        </w:rPr>
        <w:t>Macmillan Cancer Support (2024) Cancer statistics fact sheet. Available at: https://www.macmillan.org.uk (Accessed:</w:t>
      </w:r>
      <w:r w:rsidR="00694633" w:rsidRPr="000073AF">
        <w:rPr>
          <w:rFonts w:ascii="Arial" w:hAnsi="Arial" w:cs="Arial"/>
          <w:kern w:val="0"/>
          <w:sz w:val="22"/>
          <w:szCs w:val="22"/>
          <w14:ligatures w14:val="none"/>
        </w:rPr>
        <w:t>1</w:t>
      </w:r>
      <w:r w:rsidR="00A825C0" w:rsidRPr="000073AF">
        <w:rPr>
          <w:rFonts w:ascii="Arial" w:hAnsi="Arial" w:cs="Arial"/>
          <w:kern w:val="0"/>
          <w:sz w:val="22"/>
          <w:szCs w:val="22"/>
          <w14:ligatures w14:val="none"/>
        </w:rPr>
        <w:t>2/03/</w:t>
      </w:r>
      <w:r w:rsidRPr="000073AF">
        <w:rPr>
          <w:rFonts w:ascii="Arial" w:hAnsi="Arial" w:cs="Arial"/>
          <w:kern w:val="0"/>
          <w:sz w:val="22"/>
          <w:szCs w:val="22"/>
          <w14:ligatures w14:val="none"/>
        </w:rPr>
        <w:t xml:space="preserve"> 2026).</w:t>
      </w:r>
    </w:p>
    <w:p w14:paraId="59749449" w14:textId="77777777" w:rsidR="00DE7585" w:rsidRPr="000073AF" w:rsidRDefault="00DE7585" w:rsidP="007C7D28">
      <w:pPr>
        <w:spacing w:after="0" w:line="360" w:lineRule="auto"/>
        <w:rPr>
          <w:rFonts w:ascii="Arial" w:hAnsi="Arial" w:cs="Arial"/>
          <w:kern w:val="0"/>
          <w:sz w:val="22"/>
          <w:szCs w:val="22"/>
          <w14:ligatures w14:val="none"/>
        </w:rPr>
      </w:pPr>
    </w:p>
    <w:p w14:paraId="6869964C" w14:textId="4927C714" w:rsidR="00DE7585" w:rsidRPr="000073AF" w:rsidRDefault="00DE7585" w:rsidP="007C7D28">
      <w:pPr>
        <w:spacing w:after="0" w:line="360" w:lineRule="auto"/>
        <w:rPr>
          <w:rFonts w:ascii="Arial" w:hAnsi="Arial" w:cs="Arial"/>
          <w:kern w:val="0"/>
          <w:sz w:val="22"/>
          <w:szCs w:val="22"/>
          <w14:ligatures w14:val="none"/>
        </w:rPr>
      </w:pPr>
      <w:r w:rsidRPr="000073AF">
        <w:rPr>
          <w:rFonts w:ascii="Arial" w:hAnsi="Arial" w:cs="Arial"/>
          <w:kern w:val="0"/>
          <w:sz w:val="22"/>
          <w:szCs w:val="22"/>
          <w14:ligatures w14:val="none"/>
        </w:rPr>
        <w:t xml:space="preserve">NHS (2024) Lung cancer overview. Available at: https://www.nhs.uk (Accessed: </w:t>
      </w:r>
      <w:r w:rsidR="00694633" w:rsidRPr="000073AF">
        <w:rPr>
          <w:rFonts w:ascii="Arial" w:hAnsi="Arial" w:cs="Arial"/>
          <w:kern w:val="0"/>
          <w:sz w:val="22"/>
          <w:szCs w:val="22"/>
          <w14:ligatures w14:val="none"/>
        </w:rPr>
        <w:t>12/03/</w:t>
      </w:r>
      <w:r w:rsidRPr="000073AF">
        <w:rPr>
          <w:rFonts w:ascii="Arial" w:hAnsi="Arial" w:cs="Arial"/>
          <w:kern w:val="0"/>
          <w:sz w:val="22"/>
          <w:szCs w:val="22"/>
          <w14:ligatures w14:val="none"/>
        </w:rPr>
        <w:t>2026).</w:t>
      </w:r>
    </w:p>
    <w:p w14:paraId="35B7E363" w14:textId="77777777" w:rsidR="00DE7585" w:rsidRPr="000073AF" w:rsidRDefault="00DE7585" w:rsidP="007C7D28">
      <w:pPr>
        <w:spacing w:after="0" w:line="360" w:lineRule="auto"/>
        <w:rPr>
          <w:rFonts w:ascii="Arial" w:hAnsi="Arial" w:cs="Arial"/>
          <w:kern w:val="0"/>
          <w:sz w:val="22"/>
          <w:szCs w:val="22"/>
          <w14:ligatures w14:val="none"/>
        </w:rPr>
      </w:pPr>
    </w:p>
    <w:p w14:paraId="6A9B1784" w14:textId="10E6B098" w:rsidR="00DE7585" w:rsidRPr="000073AF" w:rsidRDefault="00DE7585" w:rsidP="007C7D28">
      <w:pPr>
        <w:spacing w:after="0" w:line="360" w:lineRule="auto"/>
        <w:rPr>
          <w:rFonts w:ascii="Arial" w:hAnsi="Arial" w:cs="Arial"/>
          <w:kern w:val="0"/>
          <w:sz w:val="22"/>
          <w:szCs w:val="22"/>
          <w14:ligatures w14:val="none"/>
        </w:rPr>
      </w:pPr>
      <w:r w:rsidRPr="000073AF">
        <w:rPr>
          <w:rFonts w:ascii="Arial" w:hAnsi="Arial" w:cs="Arial"/>
          <w:kern w:val="0"/>
          <w:sz w:val="22"/>
          <w:szCs w:val="22"/>
          <w14:ligatures w14:val="none"/>
        </w:rPr>
        <w:t>NHS England (2023) Cancer services and support. Available at: https://www.england.nhs.uk (Accessed: 12</w:t>
      </w:r>
      <w:r w:rsidR="00694633" w:rsidRPr="000073AF">
        <w:rPr>
          <w:rFonts w:ascii="Arial" w:hAnsi="Arial" w:cs="Arial"/>
          <w:kern w:val="0"/>
          <w:sz w:val="22"/>
          <w:szCs w:val="22"/>
          <w14:ligatures w14:val="none"/>
        </w:rPr>
        <w:t>/03/</w:t>
      </w:r>
      <w:r w:rsidRPr="000073AF">
        <w:rPr>
          <w:rFonts w:ascii="Arial" w:hAnsi="Arial" w:cs="Arial"/>
          <w:kern w:val="0"/>
          <w:sz w:val="22"/>
          <w:szCs w:val="22"/>
          <w14:ligatures w14:val="none"/>
        </w:rPr>
        <w:t>2026).</w:t>
      </w:r>
    </w:p>
    <w:p w14:paraId="5AE218E4" w14:textId="77777777" w:rsidR="00DE7585" w:rsidRPr="000073AF" w:rsidRDefault="00DE7585" w:rsidP="007C7D28">
      <w:pPr>
        <w:spacing w:after="0" w:line="360" w:lineRule="auto"/>
        <w:rPr>
          <w:rFonts w:ascii="Arial" w:hAnsi="Arial" w:cs="Arial"/>
          <w:kern w:val="0"/>
          <w:sz w:val="22"/>
          <w:szCs w:val="22"/>
          <w14:ligatures w14:val="none"/>
        </w:rPr>
      </w:pPr>
    </w:p>
    <w:p w14:paraId="2EE1B8EC" w14:textId="42E6A7AB" w:rsidR="00DE7585" w:rsidRPr="000073AF" w:rsidRDefault="00DE7585" w:rsidP="007C7D28">
      <w:pPr>
        <w:spacing w:after="0" w:line="360" w:lineRule="auto"/>
        <w:rPr>
          <w:rFonts w:ascii="Arial" w:hAnsi="Arial" w:cs="Arial"/>
          <w:kern w:val="0"/>
          <w:sz w:val="22"/>
          <w:szCs w:val="22"/>
          <w14:ligatures w14:val="none"/>
        </w:rPr>
      </w:pPr>
      <w:r w:rsidRPr="000073AF">
        <w:rPr>
          <w:rFonts w:ascii="Arial" w:hAnsi="Arial" w:cs="Arial"/>
          <w:kern w:val="0"/>
          <w:sz w:val="22"/>
          <w:szCs w:val="22"/>
          <w14:ligatures w14:val="none"/>
        </w:rPr>
        <w:t>UK Health Security Agency (2023) Cancer screening programmes in the UK. Available at: https://www.gov.uk (Accessed:13/03</w:t>
      </w:r>
      <w:r w:rsidR="00694633" w:rsidRPr="000073AF">
        <w:rPr>
          <w:rFonts w:ascii="Arial" w:hAnsi="Arial" w:cs="Arial"/>
          <w:kern w:val="0"/>
          <w:sz w:val="22"/>
          <w:szCs w:val="22"/>
          <w14:ligatures w14:val="none"/>
        </w:rPr>
        <w:t>/</w:t>
      </w:r>
      <w:r w:rsidRPr="000073AF">
        <w:rPr>
          <w:rFonts w:ascii="Arial" w:hAnsi="Arial" w:cs="Arial"/>
          <w:kern w:val="0"/>
          <w:sz w:val="22"/>
          <w:szCs w:val="22"/>
          <w14:ligatures w14:val="none"/>
        </w:rPr>
        <w:t>2026).</w:t>
      </w:r>
    </w:p>
    <w:p w14:paraId="24800443" w14:textId="77777777" w:rsidR="00DE7585" w:rsidRPr="000073AF" w:rsidRDefault="00DE7585" w:rsidP="007C7D28">
      <w:pPr>
        <w:spacing w:after="0" w:line="360" w:lineRule="auto"/>
        <w:rPr>
          <w:rFonts w:ascii="Arial" w:hAnsi="Arial" w:cs="Arial"/>
          <w:kern w:val="0"/>
          <w:sz w:val="22"/>
          <w:szCs w:val="22"/>
          <w14:ligatures w14:val="none"/>
        </w:rPr>
      </w:pPr>
    </w:p>
    <w:p w14:paraId="5E303F9A" w14:textId="4036DEA6" w:rsidR="00DE7585" w:rsidRPr="000073AF" w:rsidRDefault="00DE7585" w:rsidP="007C7D28">
      <w:pPr>
        <w:spacing w:after="0" w:line="360" w:lineRule="auto"/>
        <w:rPr>
          <w:rFonts w:ascii="Arial" w:hAnsi="Arial" w:cs="Arial"/>
          <w:kern w:val="0"/>
          <w:sz w:val="22"/>
          <w:szCs w:val="22"/>
          <w14:ligatures w14:val="none"/>
        </w:rPr>
      </w:pPr>
      <w:r w:rsidRPr="000073AF">
        <w:rPr>
          <w:rFonts w:ascii="Arial" w:hAnsi="Arial" w:cs="Arial"/>
          <w:kern w:val="0"/>
          <w:sz w:val="22"/>
          <w:szCs w:val="22"/>
          <w14:ligatures w14:val="none"/>
        </w:rPr>
        <w:t>World Health Organization (2023) Cancer fact sheets. Available at: https://www.who.int (Accessed: 13/03/2026).</w:t>
      </w:r>
    </w:p>
    <w:p w14:paraId="2C3C0123" w14:textId="77777777" w:rsidR="00172D0F" w:rsidRPr="000073AF" w:rsidRDefault="00172D0F" w:rsidP="007C7D28">
      <w:pPr>
        <w:spacing w:line="360" w:lineRule="auto"/>
        <w:rPr>
          <w:rFonts w:ascii="Arial" w:hAnsi="Arial" w:cs="Arial"/>
          <w:sz w:val="22"/>
          <w:szCs w:val="22"/>
        </w:rPr>
      </w:pPr>
    </w:p>
    <w:sectPr w:rsidR="00172D0F" w:rsidRPr="000073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949B3" w14:textId="77777777" w:rsidR="002009B3" w:rsidRDefault="002009B3" w:rsidP="002C7459">
      <w:pPr>
        <w:spacing w:after="0" w:line="240" w:lineRule="auto"/>
      </w:pPr>
      <w:r>
        <w:separator/>
      </w:r>
    </w:p>
  </w:endnote>
  <w:endnote w:type="continuationSeparator" w:id="0">
    <w:p w14:paraId="125125B5" w14:textId="77777777" w:rsidR="002009B3" w:rsidRDefault="002009B3" w:rsidP="002C74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D0B9A7" w14:textId="77777777" w:rsidR="002009B3" w:rsidRDefault="002009B3" w:rsidP="002C7459">
      <w:pPr>
        <w:spacing w:after="0" w:line="240" w:lineRule="auto"/>
      </w:pPr>
      <w:r>
        <w:separator/>
      </w:r>
    </w:p>
  </w:footnote>
  <w:footnote w:type="continuationSeparator" w:id="0">
    <w:p w14:paraId="1831F516" w14:textId="77777777" w:rsidR="002009B3" w:rsidRDefault="002009B3" w:rsidP="002C745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wzOc0UG" int2:invalidationBookmarkName="" int2:hashCode="l5aAn32uSC0xI8" int2:id="4nmpXi1u">
      <int2:state int2:value="Rejected" int2:type="style"/>
    </int2:bookmark>
    <int2:bookmark int2:bookmarkName="_Int_QjegSne6" int2:invalidationBookmarkName="" int2:hashCode="lo4PF25ms3FKDy" int2:id="s5oTNfuG">
      <int2:state int2:value="Rejected" int2:type="style"/>
    </int2:bookmark>
    <int2:bookmark int2:bookmarkName="_Int_kRnyaOJN" int2:invalidationBookmarkName="" int2:hashCode="4XuLdTK/n8zkIk" int2:id="YGAXrzTb">
      <int2:state int2:value="Rejected" int2:type="style"/>
    </int2:bookmark>
    <int2:bookmark int2:bookmarkName="_Int_opz8b8Fp" int2:invalidationBookmarkName="" int2:hashCode="Ai3koG8EcN4lLM" int2:id="1Kcfd4Vr">
      <int2:state int2:value="Rejected" int2:type="style"/>
    </int2:bookmark>
    <int2:bookmark int2:bookmarkName="_Int_H95KlFxa" int2:invalidationBookmarkName="" int2:hashCode="m/D4/19di8v/ud" int2:id="M0XvSZlZ">
      <int2:state int2:value="Rejected" int2:type="style"/>
    </int2:bookmark>
    <int2:bookmark int2:bookmarkName="_Int_ATbTkKiF" int2:invalidationBookmarkName="" int2:hashCode="duIJPIGbwz95Lh" int2:id="WLiEGIhy">
      <int2:state int2:value="Rejected" int2:type="style"/>
    </int2:bookmark>
    <int2:bookmark int2:bookmarkName="_Int_ZQWEfLys" int2:invalidationBookmarkName="" int2:hashCode="KG3w0zbaM+RBT+" int2:id="c6ZTr2Ic">
      <int2:state int2:value="Rejected" int2:type="style"/>
    </int2:bookmark>
    <int2:bookmark int2:bookmarkName="_Int_PzR8TBEv" int2:invalidationBookmarkName="" int2:hashCode="6G7xrAWlJNkNyt" int2:id="IscaOTmq">
      <int2:state int2:value="Rejected" int2:type="style"/>
    </int2:bookmark>
    <int2:bookmark int2:bookmarkName="_Int_MGNwm1Tg" int2:invalidationBookmarkName="" int2:hashCode="m/D4/19di8v/ud" int2:id="sk1PyNC4">
      <int2:state int2:value="Rejected" int2:type="style"/>
    </int2:bookmark>
    <int2:bookmark int2:bookmarkName="_Int_JSdO7m50" int2:invalidationBookmarkName="" int2:hashCode="adJyn5v3FaJ7TZ" int2:id="kSOXK6jJ">
      <int2:state int2:value="Rejected" int2:type="style"/>
    </int2:bookmark>
    <int2:bookmark int2:bookmarkName="_Int_7vHqP2z0" int2:invalidationBookmarkName="" int2:hashCode="o/bnXLQyuanQo8" int2:id="XNlbNXYe">
      <int2:state int2:value="Rejected" int2:type="style"/>
    </int2:bookmark>
    <int2:bookmark int2:bookmarkName="_Int_AZsq7sTm" int2:invalidationBookmarkName="" int2:hashCode="qtfrMhwDU32X2k" int2:id="tvOkU3Q3">
      <int2:state int2:value="Rejected" int2:type="style"/>
    </int2:bookmark>
    <int2:bookmark int2:bookmarkName="_Int_y45cjCtj" int2:invalidationBookmarkName="" int2:hashCode="QqzTG/+ZWx4+Gx" int2:id="u8iJmMWi">
      <int2:state int2:value="Rejected" int2:type="style"/>
    </int2:bookmark>
    <int2:bookmark int2:bookmarkName="_Int_OOJBABjo" int2:invalidationBookmarkName="" int2:hashCode="ok6x3jyPVoCKcn" int2:id="F3x5pH7X">
      <int2:state int2:value="Rejected" int2:type="style"/>
    </int2:bookmark>
    <int2:bookmark int2:bookmarkName="_Int_FRLXvGbI" int2:invalidationBookmarkName="" int2:hashCode="xxHe8DgnGcJy++" int2:id="2OYhHuow">
      <int2:state int2:value="Rejected" int2:type="style"/>
    </int2:bookmark>
    <int2:bookmark int2:bookmarkName="_Int_YS8qO2g9" int2:invalidationBookmarkName="" int2:hashCode="4x0dk1pDdsD9fx" int2:id="eDFfWLTF">
      <int2:state int2:value="Rejected" int2:type="style"/>
    </int2:bookmark>
    <int2:bookmark int2:bookmarkName="_Int_GEvOdZ8a" int2:invalidationBookmarkName="" int2:hashCode="5sI2PUUDC3XtUc" int2:id="aU6NpJmz">
      <int2:state int2:value="Rejected" int2:type="style"/>
    </int2:bookmark>
    <int2:bookmark int2:bookmarkName="_Int_IrNh6T2z" int2:invalidationBookmarkName="" int2:hashCode="lo4PF25ms3FKDy" int2:id="vvpPnRZ3">
      <int2:state int2:value="Rejected" int2:type="style"/>
    </int2:bookmark>
    <int2:bookmark int2:bookmarkName="_Int_mRV60PF3" int2:invalidationBookmarkName="" int2:hashCode="kxD4r0tjljgzMw" int2:id="gm6efIa6">
      <int2:state int2:value="Rejected" int2:type="style"/>
    </int2:bookmark>
    <int2:bookmark int2:bookmarkName="_Int_GWSma0yC" int2:invalidationBookmarkName="" int2:hashCode="1wKUIIFuuBzhkv" int2:id="FLVBVRG3">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EF1"/>
    <w:rsid w:val="000073AF"/>
    <w:rsid w:val="000A5893"/>
    <w:rsid w:val="000B4771"/>
    <w:rsid w:val="00135EEE"/>
    <w:rsid w:val="00172D0F"/>
    <w:rsid w:val="0018618B"/>
    <w:rsid w:val="001F2814"/>
    <w:rsid w:val="001F3047"/>
    <w:rsid w:val="002009B3"/>
    <w:rsid w:val="00236307"/>
    <w:rsid w:val="0025303F"/>
    <w:rsid w:val="002C7459"/>
    <w:rsid w:val="002E4A5A"/>
    <w:rsid w:val="00325707"/>
    <w:rsid w:val="003A6877"/>
    <w:rsid w:val="003D1579"/>
    <w:rsid w:val="003D223B"/>
    <w:rsid w:val="003E7044"/>
    <w:rsid w:val="00406F30"/>
    <w:rsid w:val="004B6F03"/>
    <w:rsid w:val="005764E9"/>
    <w:rsid w:val="00582C0E"/>
    <w:rsid w:val="00586C25"/>
    <w:rsid w:val="005B0B3B"/>
    <w:rsid w:val="005D211D"/>
    <w:rsid w:val="005E13DC"/>
    <w:rsid w:val="00627810"/>
    <w:rsid w:val="00681D6E"/>
    <w:rsid w:val="00694633"/>
    <w:rsid w:val="006E588D"/>
    <w:rsid w:val="006E7E95"/>
    <w:rsid w:val="0077398D"/>
    <w:rsid w:val="007B5292"/>
    <w:rsid w:val="007C7D28"/>
    <w:rsid w:val="007F633F"/>
    <w:rsid w:val="0087799A"/>
    <w:rsid w:val="00892C4E"/>
    <w:rsid w:val="00906A96"/>
    <w:rsid w:val="00914ECC"/>
    <w:rsid w:val="0096337D"/>
    <w:rsid w:val="00A106B9"/>
    <w:rsid w:val="00A56F23"/>
    <w:rsid w:val="00A825C0"/>
    <w:rsid w:val="00B66FF2"/>
    <w:rsid w:val="00BC3EF1"/>
    <w:rsid w:val="00C17817"/>
    <w:rsid w:val="00D4359C"/>
    <w:rsid w:val="00DA6A3E"/>
    <w:rsid w:val="00DE7585"/>
    <w:rsid w:val="00DF43B0"/>
    <w:rsid w:val="00E37CF6"/>
    <w:rsid w:val="00E547AE"/>
    <w:rsid w:val="00F375D1"/>
    <w:rsid w:val="00F74DA8"/>
    <w:rsid w:val="00F82CDC"/>
    <w:rsid w:val="00FC0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534A53"/>
  <w15:chartTrackingRefBased/>
  <w15:docId w15:val="{3BCAAA57-EA73-0F40-A2B4-B6B758800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E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3E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3E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3E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3E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3E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E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E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E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E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3E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3E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3E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3E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3E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E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E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EF1"/>
    <w:rPr>
      <w:rFonts w:eastAsiaTheme="majorEastAsia" w:cstheme="majorBidi"/>
      <w:color w:val="272727" w:themeColor="text1" w:themeTint="D8"/>
    </w:rPr>
  </w:style>
  <w:style w:type="paragraph" w:styleId="Title">
    <w:name w:val="Title"/>
    <w:basedOn w:val="Normal"/>
    <w:next w:val="Normal"/>
    <w:link w:val="TitleChar"/>
    <w:uiPriority w:val="10"/>
    <w:qFormat/>
    <w:rsid w:val="00BC3E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E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E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E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EF1"/>
    <w:pPr>
      <w:spacing w:before="160"/>
      <w:jc w:val="center"/>
    </w:pPr>
    <w:rPr>
      <w:i/>
      <w:iCs/>
      <w:color w:val="404040" w:themeColor="text1" w:themeTint="BF"/>
    </w:rPr>
  </w:style>
  <w:style w:type="character" w:customStyle="1" w:styleId="QuoteChar">
    <w:name w:val="Quote Char"/>
    <w:basedOn w:val="DefaultParagraphFont"/>
    <w:link w:val="Quote"/>
    <w:uiPriority w:val="29"/>
    <w:rsid w:val="00BC3EF1"/>
    <w:rPr>
      <w:i/>
      <w:iCs/>
      <w:color w:val="404040" w:themeColor="text1" w:themeTint="BF"/>
    </w:rPr>
  </w:style>
  <w:style w:type="paragraph" w:styleId="ListParagraph">
    <w:name w:val="List Paragraph"/>
    <w:basedOn w:val="Normal"/>
    <w:uiPriority w:val="34"/>
    <w:qFormat/>
    <w:rsid w:val="00BC3EF1"/>
    <w:pPr>
      <w:ind w:left="720"/>
      <w:contextualSpacing/>
    </w:pPr>
  </w:style>
  <w:style w:type="character" w:styleId="IntenseEmphasis">
    <w:name w:val="Intense Emphasis"/>
    <w:basedOn w:val="DefaultParagraphFont"/>
    <w:uiPriority w:val="21"/>
    <w:qFormat/>
    <w:rsid w:val="00BC3EF1"/>
    <w:rPr>
      <w:i/>
      <w:iCs/>
      <w:color w:val="0F4761" w:themeColor="accent1" w:themeShade="BF"/>
    </w:rPr>
  </w:style>
  <w:style w:type="paragraph" w:styleId="IntenseQuote">
    <w:name w:val="Intense Quote"/>
    <w:basedOn w:val="Normal"/>
    <w:next w:val="Normal"/>
    <w:link w:val="IntenseQuoteChar"/>
    <w:uiPriority w:val="30"/>
    <w:qFormat/>
    <w:rsid w:val="00BC3E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3EF1"/>
    <w:rPr>
      <w:i/>
      <w:iCs/>
      <w:color w:val="0F4761" w:themeColor="accent1" w:themeShade="BF"/>
    </w:rPr>
  </w:style>
  <w:style w:type="character" w:styleId="IntenseReference">
    <w:name w:val="Intense Reference"/>
    <w:basedOn w:val="DefaultParagraphFont"/>
    <w:uiPriority w:val="32"/>
    <w:qFormat/>
    <w:rsid w:val="00BC3EF1"/>
    <w:rPr>
      <w:b/>
      <w:bCs/>
      <w:smallCaps/>
      <w:color w:val="0F4761" w:themeColor="accent1" w:themeShade="BF"/>
      <w:spacing w:val="5"/>
    </w:rPr>
  </w:style>
  <w:style w:type="paragraph" w:styleId="Header">
    <w:name w:val="header"/>
    <w:basedOn w:val="Normal"/>
    <w:link w:val="HeaderChar"/>
    <w:uiPriority w:val="99"/>
    <w:unhideWhenUsed/>
    <w:rsid w:val="002C74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7459"/>
  </w:style>
  <w:style w:type="paragraph" w:styleId="Footer">
    <w:name w:val="footer"/>
    <w:basedOn w:val="Normal"/>
    <w:link w:val="FooterChar"/>
    <w:uiPriority w:val="99"/>
    <w:unhideWhenUsed/>
    <w:rsid w:val="002C74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7459"/>
  </w:style>
  <w:style w:type="paragraph" w:customStyle="1" w:styleId="p1">
    <w:name w:val="p1"/>
    <w:basedOn w:val="Normal"/>
    <w:rsid w:val="0018618B"/>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8618B"/>
  </w:style>
  <w:style w:type="paragraph" w:styleId="TOCHeading">
    <w:name w:val="TOC Heading"/>
    <w:basedOn w:val="Heading1"/>
    <w:next w:val="Normal"/>
    <w:uiPriority w:val="39"/>
    <w:unhideWhenUsed/>
    <w:qFormat/>
    <w:rsid w:val="002E4A5A"/>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2E4A5A"/>
    <w:pPr>
      <w:spacing w:after="100"/>
    </w:pPr>
  </w:style>
  <w:style w:type="character" w:styleId="Hyperlink">
    <w:name w:val="Hyperlink"/>
    <w:basedOn w:val="DefaultParagraphFont"/>
    <w:uiPriority w:val="99"/>
    <w:unhideWhenUsed/>
    <w:rsid w:val="002E4A5A"/>
    <w:rPr>
      <w:color w:val="467886" w:themeColor="hyperlink"/>
      <w:u w:val="single"/>
    </w:rPr>
  </w:style>
  <w:style w:type="paragraph" w:customStyle="1" w:styleId="p2">
    <w:name w:val="p2"/>
    <w:basedOn w:val="Normal"/>
    <w:rsid w:val="006E588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764E9"/>
    <w:rPr>
      <w:rFonts w:ascii="UICTFontTextStyleBody" w:hAnsi="UICTFontTextStyleBody" w:hint="default"/>
      <w:b w:val="0"/>
      <w:bCs w:val="0"/>
      <w:i w:val="0"/>
      <w:iCs w:val="0"/>
      <w:sz w:val="28"/>
      <w:szCs w:val="28"/>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1732</Words>
  <Characters>9873</Characters>
  <Application>Microsoft Office Word</Application>
  <DocSecurity>0</DocSecurity>
  <Lines>82</Lines>
  <Paragraphs>23</Paragraphs>
  <ScaleCrop>false</ScaleCrop>
  <Company/>
  <LinksUpToDate>false</LinksUpToDate>
  <CharactersWithSpaces>11582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 Iqbal (2506503)</dc:creator>
  <cp:keywords/>
  <dc:description/>
  <cp:lastModifiedBy>Mariyaa Iqbal (2506503)</cp:lastModifiedBy>
  <cp:revision>12</cp:revision>
  <dcterms:created xsi:type="dcterms:W3CDTF">2026-03-14T16:28:00Z</dcterms:created>
  <dcterms:modified xsi:type="dcterms:W3CDTF">2026-03-14T17:48:00Z</dcterms:modified>
</cp:coreProperties>
</file>