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E6422C" w14:textId="5C8B2C59" w:rsidR="009333D2" w:rsidRPr="009333D2" w:rsidRDefault="009333D2" w:rsidP="009333D2">
      <w:pPr>
        <w:rPr>
          <w:sz w:val="28"/>
          <w:szCs w:val="28"/>
        </w:rPr>
      </w:pPr>
      <w:r w:rsidRPr="009333D2">
        <w:rPr>
          <w:b/>
          <w:bCs/>
          <w:sz w:val="28"/>
          <w:szCs w:val="28"/>
        </w:rPr>
        <w:t xml:space="preserve">Student name:  </w:t>
      </w:r>
      <w:r>
        <w:rPr>
          <w:sz w:val="28"/>
          <w:szCs w:val="28"/>
        </w:rPr>
        <w:t>Nasreen Begum</w:t>
      </w:r>
    </w:p>
    <w:p w14:paraId="274EACE0" w14:textId="57BFB7BE" w:rsidR="009333D2" w:rsidRPr="009333D2" w:rsidRDefault="009333D2" w:rsidP="009333D2">
      <w:pPr>
        <w:rPr>
          <w:sz w:val="28"/>
          <w:szCs w:val="28"/>
        </w:rPr>
      </w:pPr>
      <w:r w:rsidRPr="009333D2">
        <w:rPr>
          <w:b/>
          <w:bCs/>
          <w:sz w:val="28"/>
          <w:szCs w:val="28"/>
        </w:rPr>
        <w:t xml:space="preserve">Student ID: </w:t>
      </w:r>
      <w:r>
        <w:rPr>
          <w:sz w:val="28"/>
          <w:szCs w:val="28"/>
        </w:rPr>
        <w:t>2008171</w:t>
      </w:r>
    </w:p>
    <w:p w14:paraId="6B7402E6" w14:textId="47244109" w:rsidR="009333D2" w:rsidRPr="009333D2" w:rsidRDefault="009333D2" w:rsidP="009333D2">
      <w:pPr>
        <w:rPr>
          <w:b/>
          <w:bCs/>
          <w:sz w:val="28"/>
          <w:szCs w:val="28"/>
        </w:rPr>
      </w:pPr>
      <w:r w:rsidRPr="009333D2">
        <w:rPr>
          <w:b/>
          <w:bCs/>
          <w:sz w:val="28"/>
          <w:szCs w:val="28"/>
        </w:rPr>
        <w:t xml:space="preserve">Module name:  </w:t>
      </w:r>
      <w:r w:rsidRPr="009333D2">
        <w:rPr>
          <w:sz w:val="28"/>
          <w:szCs w:val="28"/>
        </w:rPr>
        <w:t>Psychology in Health and Social Care</w:t>
      </w:r>
    </w:p>
    <w:p w14:paraId="045D625F" w14:textId="38F0FEF6" w:rsidR="009333D2" w:rsidRPr="009333D2" w:rsidRDefault="009333D2" w:rsidP="009333D2">
      <w:pPr>
        <w:rPr>
          <w:b/>
          <w:bCs/>
          <w:sz w:val="28"/>
          <w:szCs w:val="28"/>
        </w:rPr>
      </w:pPr>
      <w:r w:rsidRPr="009333D2">
        <w:rPr>
          <w:b/>
          <w:bCs/>
          <w:sz w:val="28"/>
          <w:szCs w:val="28"/>
        </w:rPr>
        <w:t xml:space="preserve">Module code: </w:t>
      </w:r>
      <w:r w:rsidRPr="009333D2">
        <w:rPr>
          <w:sz w:val="28"/>
          <w:szCs w:val="28"/>
        </w:rPr>
        <w:t>LCHS4010</w:t>
      </w:r>
    </w:p>
    <w:p w14:paraId="68EB294E" w14:textId="1398E11A" w:rsidR="009333D2" w:rsidRDefault="009333D2" w:rsidP="009333D2">
      <w:pPr>
        <w:rPr>
          <w:b/>
          <w:bCs/>
          <w:sz w:val="44"/>
          <w:szCs w:val="44"/>
        </w:rPr>
      </w:pPr>
      <w:r w:rsidRPr="009333D2">
        <w:rPr>
          <w:b/>
          <w:bCs/>
          <w:sz w:val="28"/>
          <w:szCs w:val="28"/>
        </w:rPr>
        <w:t>Lecturer name:</w:t>
      </w:r>
      <w:r>
        <w:rPr>
          <w:b/>
          <w:bCs/>
          <w:sz w:val="28"/>
          <w:szCs w:val="28"/>
        </w:rPr>
        <w:t xml:space="preserve"> </w:t>
      </w:r>
      <w:r w:rsidRPr="009333D2">
        <w:rPr>
          <w:sz w:val="28"/>
          <w:szCs w:val="28"/>
        </w:rPr>
        <w:t>Christiana Melam</w:t>
      </w:r>
    </w:p>
    <w:p w14:paraId="310ACD5A" w14:textId="77777777" w:rsidR="009333D2" w:rsidRDefault="009333D2" w:rsidP="009333D2">
      <w:pPr>
        <w:rPr>
          <w:b/>
          <w:bCs/>
          <w:sz w:val="44"/>
          <w:szCs w:val="44"/>
        </w:rPr>
      </w:pPr>
    </w:p>
    <w:p w14:paraId="46E393A1" w14:textId="77777777" w:rsidR="009333D2" w:rsidRDefault="009333D2" w:rsidP="009333D2">
      <w:pPr>
        <w:rPr>
          <w:b/>
          <w:bCs/>
          <w:sz w:val="44"/>
          <w:szCs w:val="44"/>
        </w:rPr>
      </w:pPr>
    </w:p>
    <w:p w14:paraId="4B3063D6" w14:textId="77777777" w:rsidR="009333D2" w:rsidRDefault="009333D2" w:rsidP="009333D2">
      <w:pPr>
        <w:rPr>
          <w:b/>
          <w:bCs/>
          <w:sz w:val="44"/>
          <w:szCs w:val="44"/>
        </w:rPr>
      </w:pPr>
    </w:p>
    <w:p w14:paraId="3EFF9C40" w14:textId="0BAC1BAB" w:rsidR="009333D2" w:rsidRPr="009333D2" w:rsidRDefault="009333D2" w:rsidP="009333D2">
      <w:pPr>
        <w:rPr>
          <w:b/>
          <w:bCs/>
          <w:sz w:val="44"/>
          <w:szCs w:val="44"/>
        </w:rPr>
      </w:pPr>
      <w:r>
        <w:rPr>
          <w:b/>
          <w:bCs/>
          <w:sz w:val="44"/>
          <w:szCs w:val="44"/>
        </w:rPr>
        <w:t>T</w:t>
      </w:r>
      <w:r w:rsidRPr="009333D2">
        <w:rPr>
          <w:b/>
          <w:bCs/>
          <w:sz w:val="44"/>
          <w:szCs w:val="44"/>
        </w:rPr>
        <w:t>he Impact of Social Media on Mental Health in Adolescence</w:t>
      </w:r>
    </w:p>
    <w:p w14:paraId="6F1A1BE3" w14:textId="77777777" w:rsidR="009333D2" w:rsidRDefault="009333D2" w:rsidP="009333D2"/>
    <w:p w14:paraId="57ACCF18" w14:textId="77777777" w:rsidR="009333D2" w:rsidRDefault="009333D2" w:rsidP="009333D2">
      <w:r>
        <w:t>Growing from childhood into adulthood involves major changes in the way young people think, feel, behave and relate to others. Adolescents gradually gain independence and begin making decisions about their values, relationships and future. Friendships and acceptance can also become especially important during these years. These changes now take place in a society where online communication is part of everyday life. In the UK, social media and other forms of online communication are widely used by children and young people (Ofcom, 2025). Social media allows adolescents to maintain friendships, discover communities and express themselves. However, concerns have developed around its possible relationship with anxiety, depressive symptoms, low self-esteem, disrupted sleep, body-image concerns and online bullying. These outcomes are not experienced equally because personal circumstances, relationships and patterns of use can influence the effects. This essay uses Erik Erikson's psychosocial theory and John Bowlby's attachment theory to examine how social media may influence adolescent mental health. It considers benefits and risks, evaluates both theories and considers their relevance to UK health and social care practice.</w:t>
      </w:r>
    </w:p>
    <w:p w14:paraId="1B91C0D6" w14:textId="77777777" w:rsidR="009333D2" w:rsidRDefault="009333D2" w:rsidP="009333D2"/>
    <w:p w14:paraId="419F818C" w14:textId="77777777" w:rsidR="009333D2" w:rsidRDefault="009333D2" w:rsidP="009333D2">
      <w:r>
        <w:t xml:space="preserve">One reason social media remains important to young people is that it makes communication easy. Friends can remain in contact outside school, while adolescents can meet others who share similar interests or experiences. This may be particularly </w:t>
      </w:r>
      <w:r>
        <w:lastRenderedPageBreak/>
        <w:t>valuable for a young person who feels lonely or struggles to develop a sense of belonging. Positive online friendships can provide encouragement and help adolescents feel included. Social media should therefore not automatically be viewed as harmful. For some adolescents, online communication may strengthen friendships and provide social support. However, the effects depend on the individual and what they experience online.</w:t>
      </w:r>
    </w:p>
    <w:p w14:paraId="1F39AD5B" w14:textId="77777777" w:rsidR="009333D2" w:rsidRDefault="009333D2" w:rsidP="009333D2"/>
    <w:p w14:paraId="02BC3934" w14:textId="77777777" w:rsidR="009333D2" w:rsidRDefault="009333D2" w:rsidP="009333D2">
      <w:r>
        <w:t>Problems may develop when online activity becomes a source of pressure or comparison. Social media often presents selected parts of people's lives rather than a complete picture. Someone may share an attractive photograph or achievement while leaving out ordinary or difficult moments. Adolescents may then compare their everyday lives with carefully presented versions of other people's lives. Repeated comparison can contribute to dissatisfaction with appearance, popularity or achievement. Kelly et al. (2018) examined data from 10,904 14-year-olds in the UK Millennium Cohort Study and found an association between heavier social media use and depressive symptoms, particularly among girls. Their research also identified possible pathways involving online harassment, poor sleep, low self-esteem and body-image difficulties. The quality of online experiences may therefore be as important as the amount of time spent using social media.</w:t>
      </w:r>
    </w:p>
    <w:p w14:paraId="09EB3BC3" w14:textId="77777777" w:rsidR="009333D2" w:rsidRDefault="009333D2" w:rsidP="009333D2"/>
    <w:p w14:paraId="20606057" w14:textId="77777777" w:rsidR="009333D2" w:rsidRDefault="009333D2" w:rsidP="009333D2">
      <w:r>
        <w:t>Online bullying is another concern in the UK. NHS England (2023) reported that children and young people with a probable mental disorder were more likely to report experiencing online bullying than those unlikely to have a mental disorder. This does not prove that social media or online bullying directly causes mental illness, as young people already experiencing mental health difficulties may also be more vulnerable to negative online experiences. Nevertheless, it shows why online relationships need to be considered when examining adolescent wellbeing. Negative comments, exclusion and embarrassing content can reach a large audience quickly and may continue outside school through smartphones.</w:t>
      </w:r>
    </w:p>
    <w:p w14:paraId="2C5CB26E" w14:textId="77777777" w:rsidR="009333D2" w:rsidRDefault="009333D2" w:rsidP="009333D2"/>
    <w:p w14:paraId="7B35DF77" w14:textId="77777777" w:rsidR="009333D2" w:rsidRDefault="009333D2" w:rsidP="009333D2">
      <w:r>
        <w:t>Erikson's psychosocial theory offers one way of understanding why these experiences may be important during adolescence. Erikson (1968) associated adolescence with identity versus role confusion. Young people at this stage develop ideas about who they are while considering their values, relationships, beliefs and future roles. Developing a clearer identity may contribute to confidence and direction, whereas uncertainty may make it harder for an adolescent to understand where they belong.</w:t>
      </w:r>
    </w:p>
    <w:p w14:paraId="5CCAD4F2" w14:textId="77777777" w:rsidR="009333D2" w:rsidRDefault="009333D2" w:rsidP="009333D2"/>
    <w:p w14:paraId="6C58421F" w14:textId="77777777" w:rsidR="009333D2" w:rsidRDefault="009333D2" w:rsidP="009333D2">
      <w:r>
        <w:lastRenderedPageBreak/>
        <w:t xml:space="preserve">Social media can contribute positively to this process. Adolescents can explore interests, communicate with different communities and encounter ideas that may not be available within their immediate family, school or local environment. Communities based around education, sport, music or other interests may help young people discover activities and values that become part of their identity. Positive interactions may also encourage self-expression. From an </w:t>
      </w:r>
      <w:proofErr w:type="spellStart"/>
      <w:r>
        <w:t>Eriksonian</w:t>
      </w:r>
      <w:proofErr w:type="spellEnd"/>
      <w:r>
        <w:t xml:space="preserve"> perspective, social media can therefore become one of several environments in which adolescents explore their developing identity.</w:t>
      </w:r>
    </w:p>
    <w:p w14:paraId="10ED82EB" w14:textId="77777777" w:rsidR="009333D2" w:rsidRDefault="009333D2" w:rsidP="009333D2"/>
    <w:p w14:paraId="02C43B54" w14:textId="77777777" w:rsidR="009333D2" w:rsidRDefault="009333D2" w:rsidP="009333D2">
      <w:r>
        <w:t>The same environment can also make identity development more difficult. Many platforms make reactions highly visible through likes, comments, views and follower numbers, making popularity appear measurable. An adolescent who is still developing confidence may attach considerable importance to these responses. Receiving less attention than expected might be interpreted as rejection, while positive reactions could encourage a young person to change what they post to gain further approval. Their online identity may gradually become influenced by what attracts attention rather than what genuinely reflects their interests or values, potentially increasing insecurity and social comparison.</w:t>
      </w:r>
    </w:p>
    <w:p w14:paraId="3D24C3B5" w14:textId="77777777" w:rsidR="009333D2" w:rsidRDefault="009333D2" w:rsidP="009333D2"/>
    <w:p w14:paraId="4674C774" w14:textId="77777777" w:rsidR="009333D2" w:rsidRDefault="009333D2" w:rsidP="009333D2">
      <w:r>
        <w:t>Erikson's theory is useful in health and social care because it directs attention towards development rather than treating technology as the only problem. Practitioners can explore how online experiences affect an adolescent's self-image, relationships and sense of belonging. However, the theory has limitations. Erikson developed it long before smartphones and modern social media, so algorithms, cyberbullying and constant digital feedback are not directly considered. Its stage-based approach may also make development appear more fixed than it is, as identity can continue changing beyond adolescence. Culture, family circumstances and individual experiences may also shape identity differently.</w:t>
      </w:r>
    </w:p>
    <w:p w14:paraId="09148FAD" w14:textId="77777777" w:rsidR="009333D2" w:rsidRDefault="009333D2" w:rsidP="009333D2"/>
    <w:p w14:paraId="74D88DDA" w14:textId="77777777" w:rsidR="009333D2" w:rsidRDefault="009333D2" w:rsidP="009333D2">
      <w:r>
        <w:t>Bowlby's attachment theory provides another perspective by focusing on relationships and emotional security. Bowlby (1969) proposed that children's experiences with caregivers contribute to their feelings of security and expectations of relationships. Consistent and responsive care can support secure attachment by helping children learn that support is available when needed. Although adolescents gradually become more independent, supportive relationships with caregivers and other trusted people can remain important.</w:t>
      </w:r>
    </w:p>
    <w:p w14:paraId="32C6D244" w14:textId="77777777" w:rsidR="009333D2" w:rsidRDefault="009333D2" w:rsidP="009333D2"/>
    <w:p w14:paraId="107D4E1A" w14:textId="77777777" w:rsidR="009333D2" w:rsidRDefault="009333D2" w:rsidP="009333D2">
      <w:r>
        <w:lastRenderedPageBreak/>
        <w:t>Attachment theory may explain why adolescents respond differently to similar online experiences. A young person with dependable relationships may have someone to approach after receiving a hurtful message or experiencing exclusion. Support outside social media can help them understand that one negative interaction does not determine their value. In contrast, an adolescent who feels less secure in relationships may depend more on signs of acceptance from peers. Messages, likes and comments may provide temporary reassurance, while receiving little response could increase worries about rejection.</w:t>
      </w:r>
    </w:p>
    <w:p w14:paraId="3229F54B" w14:textId="77777777" w:rsidR="009333D2" w:rsidRDefault="009333D2" w:rsidP="009333D2"/>
    <w:p w14:paraId="0EB3FA6B" w14:textId="77777777" w:rsidR="009333D2" w:rsidRDefault="009333D2" w:rsidP="009333D2">
      <w:r>
        <w:t>This is particularly relevant to cyberbullying. Difficult online experiences can be upsetting because content can spread rapidly and remain visible beyond the original interaction. NHS England (2023) data show that online bullying is relevant when considering young people's mental health in England. Attachment theory suggests that trusted adults and secure relationships can provide valuable support when these experiences occur. This does not mean insecure attachment causes poor mental health following social media use. Instead, attachment offers one explanation for why some adolescents may have stronger emotional support than others.</w:t>
      </w:r>
    </w:p>
    <w:p w14:paraId="299A88E1" w14:textId="77777777" w:rsidR="009333D2" w:rsidRDefault="009333D2" w:rsidP="009333D2"/>
    <w:p w14:paraId="2881E772" w14:textId="77777777" w:rsidR="009333D2" w:rsidRDefault="009333D2" w:rsidP="009333D2">
      <w:r>
        <w:t>Bowlby's theory is useful for health and social care because it encourages practitioners to look beyond the amount of time an adolescent spends online. Family communication, friendships and access to trusted adults can all be considered when assessing wellbeing. However, attachment theory cannot explain every mental health outcome. Focusing too heavily on early caregiver relationships could overlook later influences such as bullying, academic pressure, financial hardship, discrimination and changing peer groups. Modern social media also includes features designed to maintain engagement, which attachment theory was not created to explain. It is therefore most useful alongside other developmental and environmental perspectives.</w:t>
      </w:r>
    </w:p>
    <w:p w14:paraId="1A98D3BD" w14:textId="77777777" w:rsidR="009333D2" w:rsidRDefault="009333D2" w:rsidP="009333D2"/>
    <w:p w14:paraId="73FFAC89" w14:textId="77777777" w:rsidR="009333D2" w:rsidRDefault="009333D2" w:rsidP="009333D2">
      <w:r>
        <w:t>Biological and environmental influences also need to be considered together. Adolescence involves continuing development in areas linked with emotional regulation, decision-making and responses to social information. Environmental influences include family relationships, friendships, education, socioeconomic circumstances and digital experiences. Nature and nurture should therefore not be treated as separate explanations. Biological development may affect how strongly an adolescent responds to social rewards or rejection, while the surrounding environment can provide support or create additional pressure.</w:t>
      </w:r>
    </w:p>
    <w:p w14:paraId="328AEA6C" w14:textId="77777777" w:rsidR="009333D2" w:rsidRDefault="009333D2" w:rsidP="009333D2"/>
    <w:p w14:paraId="16500562" w14:textId="77777777" w:rsidR="009333D2" w:rsidRDefault="009333D2" w:rsidP="009333D2">
      <w:r>
        <w:lastRenderedPageBreak/>
        <w:t>Recent UK evidence also shows why simple conclusions about social media should be avoided. The Department for Science, Innovation and Technology (2026) highlighted limitations in the evidence available for establishing a direct causal relationship between digital technology use and children's mental health and wellbeing. An association between social media and mental health does not necessarily mean that one causes the other. For example, an adolescent experiencing depression or loneliness might use social media differently or more frequently. The relationship is therefore complex and supports an individual approach within health and social care rather than assuming social media is always the main cause of difficulty.</w:t>
      </w:r>
    </w:p>
    <w:p w14:paraId="16EB3368" w14:textId="77777777" w:rsidR="009333D2" w:rsidRDefault="009333D2" w:rsidP="009333D2"/>
    <w:p w14:paraId="581FD61A" w14:textId="77777777" w:rsidR="009333D2" w:rsidRDefault="009333D2" w:rsidP="009333D2">
      <w:r>
        <w:t>Practical support should focus on helping adolescents develop healthier online habits while strengthening their wider support networks. Parents, schools and health and social care professionals can encourage conversations about cyberbullying, unrealistic content, social comparison, privacy and the emotional effects of online interactions. Young people can also be encouraged to notice whether social media affects their sleep, confidence or mood. Erikson's theory supports helping adolescents develop interests, values and confidence that are not dependent on online popularity. Bowlby's theory highlights dependable relationships where young people feel comfortable seeking support. In UK health and social care, this could involve communication between adolescents, families, schools and appropriate health or wellbeing services when concerns become significant.</w:t>
      </w:r>
    </w:p>
    <w:p w14:paraId="58657B8F" w14:textId="77777777" w:rsidR="009333D2" w:rsidRDefault="009333D2" w:rsidP="009333D2"/>
    <w:p w14:paraId="62749E01" w14:textId="77777777" w:rsidR="009333D2" w:rsidRDefault="009333D2" w:rsidP="009333D2">
      <w:r>
        <w:t>In conclusion, social media has a complex relationship with adolescent mental health in the UK. It can support friendships, provide access to communities and create opportunities for young people to explore their interests and identities. At the same time, adolescents may experience harmful comparison, online bullying, sleep disruption and pressure to gain approval. Erikson's psychosocial theory is useful because identity and belonging are important developmental concerns during adolescence. Bowlby's attachment theory adds another perspective by highlighting emotional security and supportive relationships. Both theories have limitations, particularly because they were developed before modern social media, and neither provides a complete explanation. UK research also indicates that associations between social media and poorer mental health should not automatically be interpreted as direct causation. Adolescent wellbeing is better understood by considering biological development alongside family relationships, peer experiences and the wider social and digital environment. Effective support should therefore promote digital awareness, positive identity development and dependable relationships while responding to each young person's circumstances.</w:t>
      </w:r>
    </w:p>
    <w:p w14:paraId="3D59815D" w14:textId="08E208B4" w:rsidR="009333D2" w:rsidRPr="009333D2" w:rsidRDefault="009333D2" w:rsidP="009333D2">
      <w:pPr>
        <w:rPr>
          <w:b/>
          <w:bCs/>
          <w:sz w:val="28"/>
          <w:szCs w:val="28"/>
        </w:rPr>
      </w:pPr>
      <w:r w:rsidRPr="009333D2">
        <w:rPr>
          <w:b/>
          <w:bCs/>
          <w:sz w:val="28"/>
          <w:szCs w:val="28"/>
        </w:rPr>
        <w:lastRenderedPageBreak/>
        <w:t>Reference List</w:t>
      </w:r>
    </w:p>
    <w:p w14:paraId="2DC49CCF" w14:textId="77777777" w:rsidR="009333D2" w:rsidRDefault="009333D2" w:rsidP="009333D2"/>
    <w:p w14:paraId="6AC08ABC" w14:textId="77777777" w:rsidR="009333D2" w:rsidRDefault="009333D2" w:rsidP="009333D2">
      <w:r>
        <w:t>Bowlby, J. (1969) Attachment and loss. Volume 1: Attachment. London: Hogarth Press.</w:t>
      </w:r>
    </w:p>
    <w:p w14:paraId="779750D2" w14:textId="77777777" w:rsidR="009333D2" w:rsidRDefault="009333D2" w:rsidP="009333D2"/>
    <w:p w14:paraId="0304722B" w14:textId="77777777" w:rsidR="009333D2" w:rsidRDefault="009333D2" w:rsidP="009333D2">
      <w:r>
        <w:t>Department for Science, Innovation and Technology (2026) Understanding the impact of smartphones and social media on children and young people. London: Department for Science, Innovation and Technology.</w:t>
      </w:r>
    </w:p>
    <w:p w14:paraId="5C9C820F" w14:textId="77777777" w:rsidR="009333D2" w:rsidRDefault="009333D2" w:rsidP="009333D2"/>
    <w:p w14:paraId="7B365A41" w14:textId="77777777" w:rsidR="009333D2" w:rsidRDefault="009333D2" w:rsidP="009333D2">
      <w:r>
        <w:t>Erikson, E.H. (1968) Identity: Youth and crisis. New York: W.W. Norton &amp; Company.</w:t>
      </w:r>
    </w:p>
    <w:p w14:paraId="6F317A87" w14:textId="77777777" w:rsidR="009333D2" w:rsidRDefault="009333D2" w:rsidP="009333D2"/>
    <w:p w14:paraId="58368441" w14:textId="77777777" w:rsidR="009333D2" w:rsidRDefault="009333D2" w:rsidP="009333D2">
      <w:r>
        <w:t xml:space="preserve">Kelly, Y., </w:t>
      </w:r>
      <w:proofErr w:type="spellStart"/>
      <w:r>
        <w:t>Zilanawala</w:t>
      </w:r>
      <w:proofErr w:type="spellEnd"/>
      <w:r>
        <w:t xml:space="preserve">, A., Booker, C. and Sacker, A. (2018) ‘Social media use and adolescent mental health: findings from the UK Millennium Cohort Study’, </w:t>
      </w:r>
      <w:proofErr w:type="spellStart"/>
      <w:r>
        <w:t>EClinicalMedicine</w:t>
      </w:r>
      <w:proofErr w:type="spellEnd"/>
      <w:r>
        <w:t>, 6, pp. 59–68.</w:t>
      </w:r>
    </w:p>
    <w:p w14:paraId="3E7C8B27" w14:textId="77777777" w:rsidR="009333D2" w:rsidRDefault="009333D2" w:rsidP="009333D2"/>
    <w:p w14:paraId="4AF33354" w14:textId="77777777" w:rsidR="009333D2" w:rsidRDefault="009333D2" w:rsidP="009333D2">
      <w:r>
        <w:t>NHS England (2023) Mental Health of Children and Young People in England, 2023: wave 4 follow up to the 2017 survey. Leeds: NHS England.</w:t>
      </w:r>
    </w:p>
    <w:p w14:paraId="6F050763" w14:textId="77777777" w:rsidR="009333D2" w:rsidRDefault="009333D2" w:rsidP="009333D2"/>
    <w:p w14:paraId="7F210BC9" w14:textId="2EF9540E" w:rsidR="009333D2" w:rsidRDefault="009333D2" w:rsidP="009333D2">
      <w:r>
        <w:t>Ofcom (2025) Children and parents: media use and attitudes report 2025. London: Ofcom.</w:t>
      </w:r>
    </w:p>
    <w:sectPr w:rsidR="009333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33D2"/>
    <w:rsid w:val="005C75AF"/>
    <w:rsid w:val="009333D2"/>
    <w:rsid w:val="00F334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B44A4"/>
  <w15:chartTrackingRefBased/>
  <w15:docId w15:val="{2085327B-94BC-4F54-9D4E-5BCC2FF6F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33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33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33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33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33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33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33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33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33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33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33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33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33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33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33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33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33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33D2"/>
    <w:rPr>
      <w:rFonts w:eastAsiaTheme="majorEastAsia" w:cstheme="majorBidi"/>
      <w:color w:val="272727" w:themeColor="text1" w:themeTint="D8"/>
    </w:rPr>
  </w:style>
  <w:style w:type="paragraph" w:styleId="Title">
    <w:name w:val="Title"/>
    <w:basedOn w:val="Normal"/>
    <w:next w:val="Normal"/>
    <w:link w:val="TitleChar"/>
    <w:uiPriority w:val="10"/>
    <w:qFormat/>
    <w:rsid w:val="009333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33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33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33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33D2"/>
    <w:pPr>
      <w:spacing w:before="160"/>
      <w:jc w:val="center"/>
    </w:pPr>
    <w:rPr>
      <w:i/>
      <w:iCs/>
      <w:color w:val="404040" w:themeColor="text1" w:themeTint="BF"/>
    </w:rPr>
  </w:style>
  <w:style w:type="character" w:customStyle="1" w:styleId="QuoteChar">
    <w:name w:val="Quote Char"/>
    <w:basedOn w:val="DefaultParagraphFont"/>
    <w:link w:val="Quote"/>
    <w:uiPriority w:val="29"/>
    <w:rsid w:val="009333D2"/>
    <w:rPr>
      <w:i/>
      <w:iCs/>
      <w:color w:val="404040" w:themeColor="text1" w:themeTint="BF"/>
    </w:rPr>
  </w:style>
  <w:style w:type="paragraph" w:styleId="ListParagraph">
    <w:name w:val="List Paragraph"/>
    <w:basedOn w:val="Normal"/>
    <w:uiPriority w:val="34"/>
    <w:qFormat/>
    <w:rsid w:val="009333D2"/>
    <w:pPr>
      <w:ind w:left="720"/>
      <w:contextualSpacing/>
    </w:pPr>
  </w:style>
  <w:style w:type="character" w:styleId="IntenseEmphasis">
    <w:name w:val="Intense Emphasis"/>
    <w:basedOn w:val="DefaultParagraphFont"/>
    <w:uiPriority w:val="21"/>
    <w:qFormat/>
    <w:rsid w:val="009333D2"/>
    <w:rPr>
      <w:i/>
      <w:iCs/>
      <w:color w:val="0F4761" w:themeColor="accent1" w:themeShade="BF"/>
    </w:rPr>
  </w:style>
  <w:style w:type="paragraph" w:styleId="IntenseQuote">
    <w:name w:val="Intense Quote"/>
    <w:basedOn w:val="Normal"/>
    <w:next w:val="Normal"/>
    <w:link w:val="IntenseQuoteChar"/>
    <w:uiPriority w:val="30"/>
    <w:qFormat/>
    <w:rsid w:val="009333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33D2"/>
    <w:rPr>
      <w:i/>
      <w:iCs/>
      <w:color w:val="0F4761" w:themeColor="accent1" w:themeShade="BF"/>
    </w:rPr>
  </w:style>
  <w:style w:type="character" w:styleId="IntenseReference">
    <w:name w:val="Intense Reference"/>
    <w:basedOn w:val="DefaultParagraphFont"/>
    <w:uiPriority w:val="32"/>
    <w:qFormat/>
    <w:rsid w:val="009333D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CD7EF754411A542AFD9DBE8690421D3" ma:contentTypeVersion="5" ma:contentTypeDescription="Create a new document." ma:contentTypeScope="" ma:versionID="97ccd3ddf410d34d8d09873728a68925">
  <xsd:schema xmlns:xsd="http://www.w3.org/2001/XMLSchema" xmlns:xs="http://www.w3.org/2001/XMLSchema" xmlns:p="http://schemas.microsoft.com/office/2006/metadata/properties" xmlns:ns3="11aa0710-6065-45a4-8555-6680b95a1f9d" targetNamespace="http://schemas.microsoft.com/office/2006/metadata/properties" ma:root="true" ma:fieldsID="9221dce2f8a9c5b1bd061bce0055617d" ns3:_="">
    <xsd:import namespace="11aa0710-6065-45a4-8555-6680b95a1f9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a0710-6065-45a4-8555-6680b95a1f9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1aa0710-6065-45a4-8555-6680b95a1f9d" xsi:nil="true"/>
  </documentManagement>
</p:properties>
</file>

<file path=customXml/itemProps1.xml><?xml version="1.0" encoding="utf-8"?>
<ds:datastoreItem xmlns:ds="http://schemas.openxmlformats.org/officeDocument/2006/customXml" ds:itemID="{E26EBA10-0AA6-4281-A5FF-3D14369806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aa0710-6065-45a4-8555-6680b95a1f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255F572-6155-4D5E-B0E7-417E68A13E12}">
  <ds:schemaRefs>
    <ds:schemaRef ds:uri="http://schemas.microsoft.com/sharepoint/v3/contenttype/forms"/>
  </ds:schemaRefs>
</ds:datastoreItem>
</file>

<file path=customXml/itemProps3.xml><?xml version="1.0" encoding="utf-8"?>
<ds:datastoreItem xmlns:ds="http://schemas.openxmlformats.org/officeDocument/2006/customXml" ds:itemID="{E02E5196-109E-4BEE-8AA4-E608935F8164}">
  <ds:schemaRefs>
    <ds:schemaRef ds:uri="11aa0710-6065-45a4-8555-6680b95a1f9d"/>
    <ds:schemaRef ds:uri="http://schemas.microsoft.com/office/infopath/2007/PartnerControls"/>
    <ds:schemaRef ds:uri="http://schemas.microsoft.com/office/2006/documentManagement/types"/>
    <ds:schemaRef ds:uri="http://www.w3.org/XML/1998/namespace"/>
    <ds:schemaRef ds:uri="http://schemas.microsoft.com/office/2006/metadata/properties"/>
    <ds:schemaRef ds:uri="http://purl.org/dc/terms/"/>
    <ds:schemaRef ds:uri="http://purl.org/dc/elements/1.1/"/>
    <ds:schemaRef ds:uri="http://schemas.openxmlformats.org/package/2006/metadata/core-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1998</Words>
  <Characters>11050</Characters>
  <Application>Microsoft Office Word</Application>
  <DocSecurity>0</DocSecurity>
  <Lines>356</Lines>
  <Paragraphs>129</Paragraphs>
  <ScaleCrop>false</ScaleCrop>
  <Company/>
  <LinksUpToDate>false</LinksUpToDate>
  <CharactersWithSpaces>12919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Nasreen Begum (2008171)</dc:creator>
  <cp:keywords/>
  <dc:description/>
  <cp:lastModifiedBy>Nasreen Begum (2008171)</cp:lastModifiedBy>
  <cp:revision>2</cp:revision>
  <dcterms:created xsi:type="dcterms:W3CDTF">2026-08-18T07:39:00Z</dcterms:created>
  <dcterms:modified xsi:type="dcterms:W3CDTF">2026-08-18T07:39:00Z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0x0101009CD7EF754411A542AFD9DBE8690421D3</vt:lpwstr>
  </property>
</Properties>
</file>