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bookmarkStart w:id="0" w:name="_Hlk177376409"/>
      <w:bookmarkEnd w:id="0"/>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56FC50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1403A">
              <w:rPr>
                <w:rFonts w:ascii="Times New Roman" w:hAnsi="Times New Roman" w:cs="Times New Roman"/>
                <w:b/>
                <w:color w:val="auto"/>
                <w:sz w:val="48"/>
              </w:rPr>
              <w:br/>
              <w:t>Jade Redford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14C2DA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1403A">
              <w:rPr>
                <w:rFonts w:ascii="Times New Roman" w:hAnsi="Times New Roman" w:cs="Times New Roman"/>
                <w:b/>
                <w:color w:val="auto"/>
                <w:sz w:val="48"/>
              </w:rPr>
              <w:br/>
            </w:r>
            <w:hyperlink r:id="rId11" w:history="1">
              <w:r w:rsidR="0051403A" w:rsidRPr="0051403A">
                <w:rPr>
                  <w:rStyle w:val="Hyperlink"/>
                  <w:rFonts w:ascii="Times New Roman" w:hAnsi="Times New Roman" w:cs="Times New Roman"/>
                  <w:b/>
                  <w:sz w:val="48"/>
                </w:rPr>
                <w:t>2319173@student.uwtsd.ac.uk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C2310EB"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1403A">
              <w:rPr>
                <w:rFonts w:ascii="Times New Roman" w:hAnsi="Times New Roman" w:cs="Times New Roman"/>
                <w:b/>
                <w:color w:val="auto"/>
                <w:sz w:val="48"/>
              </w:rPr>
              <w:br/>
              <w:t>2319173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3090115" w14:textId="77777777" w:rsidR="002C26D2" w:rsidRPr="002C26D2" w:rsidRDefault="002C26D2" w:rsidP="00983944">
      <w:pPr>
        <w:rPr>
          <w:sz w:val="24"/>
          <w:szCs w:val="24"/>
        </w:rPr>
      </w:pPr>
    </w:p>
    <w:p w14:paraId="6574D1E2" w14:textId="0C8B7ED3" w:rsidR="002C26D2" w:rsidRPr="00E9299A" w:rsidRDefault="00293E75" w:rsidP="0038220F">
      <w:pPr>
        <w:rPr>
          <w:sz w:val="24"/>
          <w:szCs w:val="24"/>
        </w:rPr>
      </w:pPr>
      <w:r w:rsidRPr="002C26D2">
        <w:rPr>
          <w:sz w:val="24"/>
          <w:szCs w:val="24"/>
        </w:rPr>
        <w:t>Borton, T. (1970) Reach, Teach and Touch. (London) McGraw Hill</w:t>
      </w:r>
      <w:r>
        <w:rPr>
          <w:sz w:val="24"/>
          <w:szCs w:val="24"/>
        </w:rPr>
        <w:br/>
      </w:r>
      <w:r>
        <w:rPr>
          <w:sz w:val="24"/>
          <w:szCs w:val="24"/>
        </w:rPr>
        <w:br/>
      </w:r>
      <w:r w:rsidR="002C26D2" w:rsidRPr="002C26D2">
        <w:rPr>
          <w:sz w:val="24"/>
          <w:szCs w:val="24"/>
        </w:rPr>
        <w:t>Bowly, J (1969) Attachment and Loss, Volume 1. Attachment. (London) Hogarth Press.</w:t>
      </w:r>
      <w:r w:rsidR="007503B4">
        <w:rPr>
          <w:sz w:val="24"/>
          <w:szCs w:val="24"/>
        </w:rPr>
        <w:br/>
      </w:r>
      <w:r w:rsidR="007503B4">
        <w:rPr>
          <w:sz w:val="24"/>
          <w:szCs w:val="24"/>
        </w:rPr>
        <w:br/>
      </w:r>
      <w:r w:rsidR="007503B4" w:rsidRPr="002C26D2">
        <w:rPr>
          <w:i/>
          <w:iCs/>
          <w:sz w:val="24"/>
          <w:szCs w:val="24"/>
        </w:rPr>
        <w:t>Brown, A and Bourne, I. (1996) The social work supervisor, Buckingham: Open University Press</w:t>
      </w:r>
      <w:r>
        <w:rPr>
          <w:sz w:val="24"/>
          <w:szCs w:val="24"/>
        </w:rPr>
        <w:br/>
      </w:r>
      <w:r>
        <w:rPr>
          <w:sz w:val="24"/>
          <w:szCs w:val="24"/>
        </w:rPr>
        <w:br/>
      </w:r>
      <w:r w:rsidRPr="002C26D2">
        <w:rPr>
          <w:sz w:val="24"/>
          <w:szCs w:val="24"/>
        </w:rPr>
        <w:t>Challis, D., Steward, K., Donell, M. et all (2006) ‘Care management for older people: does integration making a difference? Journal of interprofessional care, 20(4): 335-48</w:t>
      </w:r>
      <w:r w:rsidRPr="002C26D2">
        <w:rPr>
          <w:i/>
          <w:iCs/>
          <w:sz w:val="24"/>
          <w:szCs w:val="24"/>
          <w:u w:val="single"/>
        </w:rPr>
        <w:br/>
      </w:r>
      <w:r w:rsidRPr="002C26D2">
        <w:rPr>
          <w:sz w:val="24"/>
          <w:szCs w:val="24"/>
        </w:rPr>
        <w:br/>
        <w:t xml:space="preserve">DH (Department of Heath) (2000a) No Secrets: Guidance on Developing and implementing Multi-agency </w:t>
      </w:r>
      <w:proofErr w:type="spellStart"/>
      <w:r w:rsidRPr="002C26D2">
        <w:rPr>
          <w:sz w:val="24"/>
          <w:szCs w:val="24"/>
        </w:rPr>
        <w:t>Polices</w:t>
      </w:r>
      <w:proofErr w:type="spellEnd"/>
      <w:r w:rsidRPr="002C26D2">
        <w:rPr>
          <w:sz w:val="24"/>
          <w:szCs w:val="24"/>
        </w:rPr>
        <w:t xml:space="preserve"> and Procedures to Protect Vulnerable Adults from abuse, London: TSO</w:t>
      </w:r>
      <w:r>
        <w:rPr>
          <w:sz w:val="24"/>
          <w:szCs w:val="24"/>
        </w:rPr>
        <w:br/>
      </w:r>
      <w:r>
        <w:rPr>
          <w:sz w:val="24"/>
          <w:szCs w:val="24"/>
        </w:rPr>
        <w:br/>
      </w:r>
      <w:r w:rsidRPr="002C26D2">
        <w:rPr>
          <w:i/>
          <w:iCs/>
          <w:sz w:val="24"/>
          <w:szCs w:val="24"/>
        </w:rPr>
        <w:t xml:space="preserve">ECHR (2024) European Convention on Human Rights. Available at: </w:t>
      </w:r>
      <w:hyperlink r:id="rId12" w:history="1">
        <w:r w:rsidRPr="002C26D2">
          <w:rPr>
            <w:rStyle w:val="Hyperlink"/>
            <w:i/>
            <w:iCs/>
            <w:sz w:val="24"/>
            <w:szCs w:val="24"/>
          </w:rPr>
          <w:t>https://www.echr.coe.int/documents/d/echr/Convention_ENG</w:t>
        </w:r>
      </w:hyperlink>
      <w:r w:rsidRPr="002C26D2">
        <w:rPr>
          <w:i/>
          <w:iCs/>
          <w:sz w:val="24"/>
          <w:szCs w:val="24"/>
        </w:rPr>
        <w:br/>
        <w:t>(Accessed: 14th September 2024).</w:t>
      </w:r>
      <w:r w:rsidR="002C26D2" w:rsidRPr="002C26D2">
        <w:rPr>
          <w:sz w:val="24"/>
          <w:szCs w:val="24"/>
        </w:rPr>
        <w:br/>
      </w:r>
      <w:r w:rsidR="002C26D2" w:rsidRPr="002C26D2">
        <w:rPr>
          <w:sz w:val="24"/>
          <w:szCs w:val="24"/>
          <w:u w:val="single"/>
        </w:rPr>
        <w:br/>
      </w:r>
      <w:proofErr w:type="spellStart"/>
      <w:r w:rsidR="002C26D2" w:rsidRPr="002C26D2">
        <w:rPr>
          <w:sz w:val="24"/>
          <w:szCs w:val="24"/>
        </w:rPr>
        <w:t>Gov.Wales</w:t>
      </w:r>
      <w:proofErr w:type="spellEnd"/>
      <w:r w:rsidR="002C26D2" w:rsidRPr="002C26D2">
        <w:rPr>
          <w:sz w:val="24"/>
          <w:szCs w:val="24"/>
        </w:rPr>
        <w:t>. (2024) More than just words. (online) available at:</w:t>
      </w:r>
      <w:r w:rsidR="002C26D2" w:rsidRPr="002C26D2">
        <w:rPr>
          <w:sz w:val="24"/>
          <w:szCs w:val="24"/>
        </w:rPr>
        <w:br/>
      </w:r>
      <w:hyperlink r:id="rId13" w:history="1">
        <w:r w:rsidR="002C26D2" w:rsidRPr="002C26D2">
          <w:rPr>
            <w:rStyle w:val="Hyperlink"/>
            <w:sz w:val="24"/>
            <w:szCs w:val="24"/>
          </w:rPr>
          <w:t>More than just words... Strategic Framework for Welsh Language Services in Health, Social Services and Social Care (gov.wales)</w:t>
        </w:r>
      </w:hyperlink>
      <w:r w:rsidR="002C26D2" w:rsidRPr="002C26D2">
        <w:rPr>
          <w:sz w:val="24"/>
          <w:szCs w:val="24"/>
        </w:rPr>
        <w:br/>
        <w:t xml:space="preserve">(Accessed 26 August 2024) </w:t>
      </w:r>
      <w:r w:rsidR="002C26D2" w:rsidRPr="002C26D2">
        <w:rPr>
          <w:sz w:val="24"/>
          <w:szCs w:val="24"/>
        </w:rPr>
        <w:br/>
      </w:r>
      <w:r w:rsidR="002C26D2" w:rsidRPr="002C26D2">
        <w:rPr>
          <w:i/>
          <w:iCs/>
          <w:sz w:val="24"/>
          <w:szCs w:val="24"/>
        </w:rPr>
        <w:br/>
      </w:r>
      <w:proofErr w:type="spellStart"/>
      <w:r w:rsidR="00461FBF" w:rsidRPr="002C26D2">
        <w:rPr>
          <w:sz w:val="24"/>
          <w:szCs w:val="24"/>
        </w:rPr>
        <w:t>Gov.Wales</w:t>
      </w:r>
      <w:proofErr w:type="spellEnd"/>
      <w:r w:rsidR="00461FBF" w:rsidRPr="002C26D2">
        <w:rPr>
          <w:sz w:val="24"/>
          <w:szCs w:val="24"/>
        </w:rPr>
        <w:t xml:space="preserve"> (2024) Provision of accommodation for 16 and 17 year old young (online). Available at: https://www.gov.wales/sites/default/files/publications/2019-04/provision-of-accomodation-for-16-17-year-old-young-people-who-maybe-homeless.pdf (Accessed: 25 August 2024).</w:t>
      </w:r>
      <w:r w:rsidR="002C26D2" w:rsidRPr="002C26D2">
        <w:rPr>
          <w:i/>
          <w:iCs/>
          <w:sz w:val="24"/>
          <w:szCs w:val="24"/>
          <w:u w:val="single"/>
        </w:rPr>
        <w:br/>
      </w:r>
      <w:r w:rsidR="002C26D2" w:rsidRPr="002C26D2">
        <w:rPr>
          <w:i/>
          <w:iCs/>
          <w:sz w:val="24"/>
          <w:szCs w:val="24"/>
        </w:rPr>
        <w:br/>
        <w:t xml:space="preserve">Gov.uk (2024) Learning for the future: Final analysis of serious case reviews, 2017 to 2019 (2023). (online). Available at: </w:t>
      </w:r>
      <w:hyperlink r:id="rId14" w:history="1">
        <w:r w:rsidR="002C26D2" w:rsidRPr="002C26D2">
          <w:rPr>
            <w:rStyle w:val="Hyperlink"/>
            <w:i/>
            <w:iCs/>
            <w:sz w:val="24"/>
            <w:szCs w:val="24"/>
          </w:rPr>
          <w:t>https://assets.publishing.service.gov.uk/media/6396fdf8e90e077c33497013/Learning_for_the_future_-_final_analysis_of_serious_case_reviews__2017_to_2019.pdf/preview</w:t>
        </w:r>
      </w:hyperlink>
      <w:r w:rsidR="002C26D2" w:rsidRPr="002C26D2">
        <w:rPr>
          <w:i/>
          <w:iCs/>
          <w:sz w:val="24"/>
          <w:szCs w:val="24"/>
        </w:rPr>
        <w:br/>
        <w:t>(Accessed: 14th September 2024).</w:t>
      </w:r>
      <w:r w:rsidR="002C26D2" w:rsidRPr="002C26D2">
        <w:rPr>
          <w:i/>
          <w:iCs/>
          <w:sz w:val="24"/>
          <w:szCs w:val="24"/>
        </w:rPr>
        <w:br/>
      </w:r>
      <w:r w:rsidR="002C26D2" w:rsidRPr="002C26D2">
        <w:rPr>
          <w:i/>
          <w:iCs/>
          <w:sz w:val="24"/>
          <w:szCs w:val="24"/>
        </w:rPr>
        <w:br/>
      </w:r>
      <w:proofErr w:type="spellStart"/>
      <w:r w:rsidR="002C26D2" w:rsidRPr="002C26D2">
        <w:rPr>
          <w:i/>
          <w:iCs/>
          <w:sz w:val="24"/>
          <w:szCs w:val="24"/>
        </w:rPr>
        <w:t>Gov.wales</w:t>
      </w:r>
      <w:proofErr w:type="spellEnd"/>
      <w:r w:rsidR="002C26D2" w:rsidRPr="002C26D2">
        <w:rPr>
          <w:i/>
          <w:iCs/>
          <w:sz w:val="24"/>
          <w:szCs w:val="24"/>
        </w:rPr>
        <w:t xml:space="preserve"> (2024) ‘Working Together to Safeguard People: Volume 5 – Handling Individual cases to Protect Children at Risk ‘ (online). Available at:</w:t>
      </w:r>
      <w:r w:rsidR="002C26D2" w:rsidRPr="002C26D2">
        <w:rPr>
          <w:i/>
          <w:iCs/>
          <w:sz w:val="24"/>
          <w:szCs w:val="24"/>
        </w:rPr>
        <w:br/>
        <w:t xml:space="preserve">https://www.gov.wales/sites/default/files/publications/2019-05/working-together-to-safeguard-people-volume-5-handling-individual-cases-to-protect-children-at-risk.pdf </w:t>
      </w:r>
      <w:r w:rsidR="00E9299A">
        <w:rPr>
          <w:i/>
          <w:iCs/>
          <w:sz w:val="24"/>
          <w:szCs w:val="24"/>
        </w:rPr>
        <w:br/>
      </w:r>
      <w:r w:rsidR="002C26D2" w:rsidRPr="002C26D2">
        <w:rPr>
          <w:i/>
          <w:iCs/>
          <w:sz w:val="24"/>
          <w:szCs w:val="24"/>
        </w:rPr>
        <w:t xml:space="preserve">(Accessed: 14th September 2024). </w:t>
      </w:r>
    </w:p>
    <w:p w14:paraId="4DA4A7F0" w14:textId="12AE4A35" w:rsidR="002C26D2" w:rsidRPr="002C26D2" w:rsidRDefault="002C26D2" w:rsidP="0038220F">
      <w:pPr>
        <w:rPr>
          <w:i/>
          <w:iCs/>
          <w:sz w:val="24"/>
          <w:szCs w:val="24"/>
        </w:rPr>
      </w:pPr>
      <w:r w:rsidRPr="002C26D2">
        <w:rPr>
          <w:i/>
          <w:iCs/>
          <w:sz w:val="24"/>
          <w:szCs w:val="24"/>
        </w:rPr>
        <w:br/>
      </w:r>
      <w:proofErr w:type="spellStart"/>
      <w:r w:rsidRPr="002C26D2">
        <w:rPr>
          <w:i/>
          <w:iCs/>
          <w:sz w:val="24"/>
          <w:szCs w:val="24"/>
        </w:rPr>
        <w:t>Gov.wales</w:t>
      </w:r>
      <w:proofErr w:type="spellEnd"/>
      <w:r w:rsidRPr="002C26D2">
        <w:rPr>
          <w:i/>
          <w:iCs/>
          <w:sz w:val="24"/>
          <w:szCs w:val="24"/>
        </w:rPr>
        <w:t xml:space="preserve"> (2024) Welsh Language (Wales) Measure </w:t>
      </w:r>
      <w:r w:rsidR="00E9299A">
        <w:rPr>
          <w:i/>
          <w:iCs/>
          <w:sz w:val="24"/>
          <w:szCs w:val="24"/>
        </w:rPr>
        <w:t>(</w:t>
      </w:r>
      <w:r w:rsidRPr="002C26D2">
        <w:rPr>
          <w:i/>
          <w:iCs/>
          <w:sz w:val="24"/>
          <w:szCs w:val="24"/>
        </w:rPr>
        <w:t xml:space="preserve">2011). (online) Available at: https://law.gov.wales/culture/welsh-language/welsh-language-wales-measure-2011 </w:t>
      </w:r>
      <w:r w:rsidR="00E9299A">
        <w:rPr>
          <w:i/>
          <w:iCs/>
          <w:sz w:val="24"/>
          <w:szCs w:val="24"/>
        </w:rPr>
        <w:br/>
      </w:r>
      <w:r w:rsidRPr="002C26D2">
        <w:rPr>
          <w:i/>
          <w:iCs/>
          <w:sz w:val="24"/>
          <w:szCs w:val="24"/>
        </w:rPr>
        <w:t>(Accessed: 14th September 2024).</w:t>
      </w:r>
    </w:p>
    <w:p w14:paraId="40CB8984" w14:textId="10B3D783" w:rsidR="002C26D2" w:rsidRPr="002C26D2" w:rsidRDefault="002C26D2" w:rsidP="008329DA">
      <w:pPr>
        <w:jc w:val="both"/>
        <w:rPr>
          <w:sz w:val="24"/>
          <w:szCs w:val="24"/>
        </w:rPr>
      </w:pPr>
      <w:r w:rsidRPr="002C26D2">
        <w:rPr>
          <w:sz w:val="24"/>
          <w:szCs w:val="24"/>
        </w:rPr>
        <w:br/>
      </w:r>
      <w:proofErr w:type="spellStart"/>
      <w:r w:rsidRPr="002C26D2">
        <w:rPr>
          <w:i/>
          <w:iCs/>
          <w:sz w:val="24"/>
          <w:szCs w:val="24"/>
        </w:rPr>
        <w:t>Gov.wales</w:t>
      </w:r>
      <w:proofErr w:type="spellEnd"/>
      <w:r w:rsidRPr="002C26D2">
        <w:rPr>
          <w:i/>
          <w:iCs/>
          <w:sz w:val="24"/>
          <w:szCs w:val="24"/>
        </w:rPr>
        <w:t>. (2024) ‘Social Services and Well-being (Wales) Act 2014’.</w:t>
      </w:r>
      <w:r w:rsidRPr="002C26D2">
        <w:rPr>
          <w:sz w:val="24"/>
          <w:szCs w:val="24"/>
        </w:rPr>
        <w:t xml:space="preserve"> </w:t>
      </w:r>
      <w:r w:rsidRPr="002C26D2">
        <w:rPr>
          <w:i/>
          <w:iCs/>
          <w:sz w:val="24"/>
          <w:szCs w:val="24"/>
        </w:rPr>
        <w:t xml:space="preserve">Working Together to </w:t>
      </w:r>
      <w:r w:rsidRPr="002C26D2">
        <w:rPr>
          <w:i/>
          <w:iCs/>
          <w:sz w:val="24"/>
          <w:szCs w:val="24"/>
        </w:rPr>
        <w:lastRenderedPageBreak/>
        <w:t>Safeguard People: Volume 6 – Handling Individual Cases to Protect Adults at Risk</w:t>
      </w:r>
      <w:r w:rsidRPr="002C26D2">
        <w:rPr>
          <w:sz w:val="24"/>
          <w:szCs w:val="24"/>
        </w:rPr>
        <w:t xml:space="preserve">. (online) Available at: https://www.gov.wales/sites/default/files/publications/2019-06/volume-6-handling-individual-cases-to-protect-adults-at-risk.pdf </w:t>
      </w:r>
      <w:r w:rsidR="00E9299A">
        <w:rPr>
          <w:sz w:val="24"/>
          <w:szCs w:val="24"/>
        </w:rPr>
        <w:br/>
      </w:r>
      <w:r w:rsidRPr="002C26D2">
        <w:rPr>
          <w:sz w:val="24"/>
          <w:szCs w:val="24"/>
        </w:rPr>
        <w:t xml:space="preserve">(Accessed: 23 August 2024). </w:t>
      </w:r>
    </w:p>
    <w:p w14:paraId="078BCC0E" w14:textId="77777777" w:rsidR="00461FBF" w:rsidRDefault="002C26D2" w:rsidP="00293E75">
      <w:pPr>
        <w:rPr>
          <w:i/>
          <w:iCs/>
          <w:sz w:val="24"/>
          <w:szCs w:val="24"/>
        </w:rPr>
      </w:pPr>
      <w:r w:rsidRPr="002C26D2">
        <w:rPr>
          <w:sz w:val="24"/>
          <w:szCs w:val="24"/>
        </w:rPr>
        <w:t>Horner, N (2004) What is social work? Context and perspectives. (Exeter). Learning Matters</w:t>
      </w:r>
      <w:r w:rsidRPr="002C26D2">
        <w:rPr>
          <w:sz w:val="24"/>
          <w:szCs w:val="24"/>
        </w:rPr>
        <w:br/>
      </w:r>
      <w:r w:rsidRPr="002C26D2">
        <w:rPr>
          <w:sz w:val="24"/>
          <w:szCs w:val="24"/>
        </w:rPr>
        <w:br/>
        <w:t>Hudson, B (2007) ‘Pessimism and optimism in inter-professional working: the Sedgefield integrated team’. Journal of interprofessional care (21): 3-5</w:t>
      </w:r>
      <w:r w:rsidRPr="002C26D2">
        <w:rPr>
          <w:sz w:val="24"/>
          <w:szCs w:val="24"/>
        </w:rPr>
        <w:br/>
        <w:t>Humphreys, C. (2000) Social Work, domestic violence and Child Protection: Challenging Practice, Bristol: Policy press</w:t>
      </w:r>
      <w:r w:rsidR="00461FBF">
        <w:rPr>
          <w:sz w:val="24"/>
          <w:szCs w:val="24"/>
        </w:rPr>
        <w:br/>
      </w:r>
      <w:r w:rsidR="00461FBF">
        <w:rPr>
          <w:sz w:val="24"/>
          <w:szCs w:val="24"/>
        </w:rPr>
        <w:br/>
      </w:r>
      <w:r w:rsidR="00461FBF" w:rsidRPr="002C26D2">
        <w:rPr>
          <w:i/>
          <w:iCs/>
          <w:sz w:val="24"/>
          <w:szCs w:val="24"/>
        </w:rPr>
        <w:t>Knott, S and Spragg, T (2010) Reflective Practice in Social Work (Exeter) Learning Matter Ltd</w:t>
      </w:r>
    </w:p>
    <w:p w14:paraId="366BF819" w14:textId="77777777" w:rsidR="007503B4" w:rsidRDefault="002C26D2" w:rsidP="00B72DAA">
      <w:pPr>
        <w:rPr>
          <w:sz w:val="24"/>
          <w:szCs w:val="24"/>
        </w:rPr>
      </w:pPr>
      <w:r w:rsidRPr="002C26D2">
        <w:rPr>
          <w:sz w:val="24"/>
          <w:szCs w:val="24"/>
        </w:rPr>
        <w:br/>
      </w:r>
      <w:r w:rsidR="00461FBF" w:rsidRPr="002C26D2">
        <w:rPr>
          <w:sz w:val="24"/>
          <w:szCs w:val="24"/>
        </w:rPr>
        <w:t xml:space="preserve">Legislation.gov. (2024) </w:t>
      </w:r>
      <w:r w:rsidR="00461FBF" w:rsidRPr="002C26D2">
        <w:rPr>
          <w:i/>
          <w:iCs/>
          <w:sz w:val="24"/>
          <w:szCs w:val="24"/>
        </w:rPr>
        <w:t>Housing Act 1996</w:t>
      </w:r>
      <w:r w:rsidR="00461FBF" w:rsidRPr="002C26D2">
        <w:rPr>
          <w:sz w:val="24"/>
          <w:szCs w:val="24"/>
        </w:rPr>
        <w:t>. (online). Available at:</w:t>
      </w:r>
      <w:r w:rsidR="00461FBF" w:rsidRPr="002C26D2">
        <w:rPr>
          <w:sz w:val="24"/>
          <w:szCs w:val="24"/>
        </w:rPr>
        <w:br/>
        <w:t xml:space="preserve">https://www.legislation.gov.uk/ukpga/1996/52/part/VII </w:t>
      </w:r>
      <w:r w:rsidR="007503B4">
        <w:rPr>
          <w:sz w:val="24"/>
          <w:szCs w:val="24"/>
        </w:rPr>
        <w:br/>
      </w:r>
      <w:r w:rsidR="00461FBF" w:rsidRPr="002C26D2">
        <w:rPr>
          <w:sz w:val="24"/>
          <w:szCs w:val="24"/>
        </w:rPr>
        <w:t>(Accessed: 26 August 2024).</w:t>
      </w:r>
    </w:p>
    <w:p w14:paraId="7279843B" w14:textId="44277BBF" w:rsidR="002C26D2" w:rsidRPr="002C26D2" w:rsidRDefault="00461FBF" w:rsidP="001F1AF6">
      <w:pPr>
        <w:rPr>
          <w:sz w:val="24"/>
          <w:szCs w:val="24"/>
        </w:rPr>
      </w:pPr>
      <w:r>
        <w:rPr>
          <w:sz w:val="24"/>
          <w:szCs w:val="24"/>
        </w:rPr>
        <w:br/>
      </w:r>
      <w:r w:rsidRPr="002C26D2">
        <w:rPr>
          <w:sz w:val="24"/>
          <w:szCs w:val="24"/>
        </w:rPr>
        <w:t xml:space="preserve">Legislation.gov.uk (2024) ‘The </w:t>
      </w:r>
      <w:r w:rsidRPr="002C26D2">
        <w:rPr>
          <w:i/>
          <w:iCs/>
          <w:sz w:val="24"/>
          <w:szCs w:val="24"/>
        </w:rPr>
        <w:t>Children Act 1989</w:t>
      </w:r>
      <w:r w:rsidRPr="002C26D2">
        <w:rPr>
          <w:sz w:val="24"/>
          <w:szCs w:val="24"/>
        </w:rPr>
        <w:t xml:space="preserve">’, (online). Available at: https://www.legislation.gov.uk/ukpga/1989/41/contents </w:t>
      </w:r>
      <w:r w:rsidR="00390392">
        <w:rPr>
          <w:sz w:val="24"/>
          <w:szCs w:val="24"/>
        </w:rPr>
        <w:br/>
      </w:r>
      <w:r w:rsidRPr="002C26D2">
        <w:rPr>
          <w:sz w:val="24"/>
          <w:szCs w:val="24"/>
        </w:rPr>
        <w:t>(Accessed: 23 August 2024).</w:t>
      </w:r>
      <w:r w:rsidRPr="002C26D2">
        <w:rPr>
          <w:sz w:val="24"/>
          <w:szCs w:val="24"/>
        </w:rPr>
        <w:br/>
      </w:r>
      <w:r w:rsidRPr="002C26D2">
        <w:rPr>
          <w:sz w:val="24"/>
          <w:szCs w:val="24"/>
        </w:rPr>
        <w:br/>
      </w:r>
      <w:r w:rsidRPr="002C26D2">
        <w:rPr>
          <w:i/>
          <w:iCs/>
          <w:sz w:val="24"/>
          <w:szCs w:val="24"/>
        </w:rPr>
        <w:t xml:space="preserve">Legislation.gov.uk. Social Services and Well-being (Wales) Act 2014, Available at: https://www.legislation.gov.uk/anaw/2014/4/contents </w:t>
      </w:r>
      <w:r w:rsidR="00390392">
        <w:rPr>
          <w:i/>
          <w:iCs/>
          <w:sz w:val="24"/>
          <w:szCs w:val="24"/>
        </w:rPr>
        <w:br/>
      </w:r>
      <w:r w:rsidRPr="002C26D2">
        <w:rPr>
          <w:i/>
          <w:iCs/>
          <w:sz w:val="24"/>
          <w:szCs w:val="24"/>
        </w:rPr>
        <w:t>(Accessed: 23 August 2024).</w:t>
      </w:r>
      <w:r>
        <w:rPr>
          <w:i/>
          <w:iCs/>
          <w:sz w:val="24"/>
          <w:szCs w:val="24"/>
        </w:rPr>
        <w:br/>
      </w:r>
      <w:r>
        <w:rPr>
          <w:i/>
          <w:iCs/>
          <w:sz w:val="24"/>
          <w:szCs w:val="24"/>
        </w:rPr>
        <w:br/>
      </w:r>
      <w:r w:rsidRPr="002C26D2">
        <w:rPr>
          <w:sz w:val="24"/>
          <w:szCs w:val="24"/>
        </w:rPr>
        <w:t>Legislation.gov.uk (2024) ‘</w:t>
      </w:r>
      <w:r w:rsidRPr="002C26D2">
        <w:rPr>
          <w:i/>
          <w:iCs/>
          <w:sz w:val="24"/>
          <w:szCs w:val="24"/>
        </w:rPr>
        <w:t>Mental Capacity Act 2005’</w:t>
      </w:r>
      <w:r w:rsidRPr="002C26D2">
        <w:rPr>
          <w:sz w:val="24"/>
          <w:szCs w:val="24"/>
        </w:rPr>
        <w:t xml:space="preserve">, </w:t>
      </w:r>
      <w:r w:rsidRPr="002C26D2">
        <w:rPr>
          <w:i/>
          <w:iCs/>
          <w:sz w:val="24"/>
          <w:szCs w:val="24"/>
        </w:rPr>
        <w:t>(online)</w:t>
      </w:r>
      <w:r w:rsidRPr="002C26D2">
        <w:rPr>
          <w:sz w:val="24"/>
          <w:szCs w:val="24"/>
        </w:rPr>
        <w:t xml:space="preserve">. Available at: </w:t>
      </w:r>
      <w:hyperlink r:id="rId15" w:history="1">
        <w:r w:rsidR="00390392" w:rsidRPr="00AE3A5A">
          <w:rPr>
            <w:rStyle w:val="Hyperlink"/>
            <w:sz w:val="24"/>
            <w:szCs w:val="24"/>
          </w:rPr>
          <w:t>https://www.legislation.gov.uk/ukpga/2005/9/contents</w:t>
        </w:r>
      </w:hyperlink>
      <w:r w:rsidR="00390392">
        <w:rPr>
          <w:sz w:val="24"/>
          <w:szCs w:val="24"/>
        </w:rPr>
        <w:br/>
      </w:r>
      <w:r w:rsidRPr="002C26D2">
        <w:rPr>
          <w:sz w:val="24"/>
          <w:szCs w:val="24"/>
        </w:rPr>
        <w:t xml:space="preserve">(Accessed: 23 August 2024). </w:t>
      </w:r>
      <w:r w:rsidRPr="002C26D2">
        <w:rPr>
          <w:i/>
          <w:iCs/>
          <w:sz w:val="24"/>
          <w:szCs w:val="24"/>
        </w:rPr>
        <w:br/>
      </w:r>
      <w:r w:rsidRPr="002C26D2">
        <w:rPr>
          <w:sz w:val="24"/>
          <w:szCs w:val="24"/>
        </w:rPr>
        <w:br/>
        <w:t xml:space="preserve">Legislation.gov.uk. (2024) Section 76. Social Services and Well-being (Wales) Act 2014, Available at: https://www.legislation.gov.uk/anaw/2014/4/contents </w:t>
      </w:r>
      <w:r w:rsidR="00390392">
        <w:rPr>
          <w:sz w:val="24"/>
          <w:szCs w:val="24"/>
        </w:rPr>
        <w:br/>
      </w:r>
      <w:r w:rsidRPr="002C26D2">
        <w:rPr>
          <w:sz w:val="24"/>
          <w:szCs w:val="24"/>
        </w:rPr>
        <w:t>(Accessed: 23 August 2024).</w:t>
      </w:r>
      <w:r w:rsidRPr="002C26D2">
        <w:rPr>
          <w:sz w:val="24"/>
          <w:szCs w:val="24"/>
        </w:rPr>
        <w:br/>
      </w:r>
      <w:r w:rsidR="002C26D2" w:rsidRPr="002C26D2">
        <w:rPr>
          <w:sz w:val="24"/>
          <w:szCs w:val="24"/>
        </w:rPr>
        <w:br/>
        <w:t>Learning.NSPCC.org (2024) ‘</w:t>
      </w:r>
      <w:r w:rsidR="002C26D2" w:rsidRPr="002C26D2">
        <w:rPr>
          <w:i/>
          <w:iCs/>
          <w:sz w:val="24"/>
          <w:szCs w:val="24"/>
        </w:rPr>
        <w:t>Gillick competence and Fraser Guidelines’</w:t>
      </w:r>
      <w:r w:rsidR="002C26D2" w:rsidRPr="002C26D2">
        <w:rPr>
          <w:sz w:val="24"/>
          <w:szCs w:val="24"/>
        </w:rPr>
        <w:t xml:space="preserve"> (online). Available at: https://learning.nspcc.org.uk/child-protection-system/gillick-competence-fraser-guidelines (Accessed: 23 August 2024). </w:t>
      </w:r>
    </w:p>
    <w:p w14:paraId="4DB38307" w14:textId="7775C2F6" w:rsidR="002C26D2" w:rsidRPr="002C26D2" w:rsidRDefault="002C26D2" w:rsidP="00484FE2">
      <w:pPr>
        <w:rPr>
          <w:sz w:val="24"/>
          <w:szCs w:val="24"/>
        </w:rPr>
      </w:pPr>
    </w:p>
    <w:p w14:paraId="147CA6CC" w14:textId="0446AAC5" w:rsidR="002C26D2" w:rsidRPr="002C26D2" w:rsidRDefault="002C26D2" w:rsidP="0038220F">
      <w:pPr>
        <w:rPr>
          <w:i/>
          <w:iCs/>
          <w:sz w:val="24"/>
          <w:szCs w:val="24"/>
        </w:rPr>
      </w:pPr>
      <w:r w:rsidRPr="002C26D2">
        <w:rPr>
          <w:i/>
          <w:iCs/>
          <w:sz w:val="24"/>
          <w:szCs w:val="24"/>
        </w:rPr>
        <w:t>Legislation.gov.uk (2024) ‘The Data Protection Act 2018’ (online) available at:</w:t>
      </w:r>
      <w:r w:rsidRPr="002C26D2">
        <w:rPr>
          <w:i/>
          <w:iCs/>
          <w:sz w:val="24"/>
          <w:szCs w:val="24"/>
        </w:rPr>
        <w:br/>
      </w:r>
      <w:hyperlink r:id="rId16" w:history="1">
        <w:r w:rsidRPr="002C26D2">
          <w:rPr>
            <w:rStyle w:val="Hyperlink"/>
            <w:i/>
            <w:iCs/>
            <w:sz w:val="24"/>
            <w:szCs w:val="24"/>
          </w:rPr>
          <w:t>https://www.gov.uk/data-protection</w:t>
        </w:r>
      </w:hyperlink>
      <w:r w:rsidRPr="002C26D2">
        <w:rPr>
          <w:i/>
          <w:iCs/>
          <w:sz w:val="24"/>
          <w:szCs w:val="24"/>
        </w:rPr>
        <w:br/>
        <w:t>(Accessed: 14th September 2024).</w:t>
      </w:r>
      <w:r w:rsidRPr="002C26D2">
        <w:rPr>
          <w:rStyle w:val="Hyperlink"/>
          <w:i/>
          <w:iCs/>
          <w:color w:val="auto"/>
          <w:sz w:val="24"/>
          <w:szCs w:val="24"/>
        </w:rPr>
        <w:br/>
      </w:r>
      <w:r w:rsidRPr="002C26D2">
        <w:rPr>
          <w:rStyle w:val="Hyperlink"/>
          <w:i/>
          <w:iCs/>
          <w:color w:val="auto"/>
          <w:sz w:val="24"/>
          <w:szCs w:val="24"/>
        </w:rPr>
        <w:br/>
      </w:r>
      <w:r w:rsidRPr="002C26D2">
        <w:rPr>
          <w:rStyle w:val="Hyperlink"/>
          <w:i/>
          <w:iCs/>
          <w:color w:val="auto"/>
          <w:sz w:val="24"/>
          <w:szCs w:val="24"/>
          <w:u w:val="none"/>
        </w:rPr>
        <w:t>Legislation.gov.uk (2024) ‘The Equality Act 2010’ (online) available at:</w:t>
      </w:r>
      <w:r w:rsidRPr="002C26D2">
        <w:rPr>
          <w:i/>
          <w:iCs/>
          <w:sz w:val="24"/>
          <w:szCs w:val="24"/>
        </w:rPr>
        <w:br/>
      </w:r>
      <w:hyperlink r:id="rId17" w:history="1">
        <w:r w:rsidRPr="002C26D2">
          <w:rPr>
            <w:rStyle w:val="Hyperlink"/>
            <w:i/>
            <w:iCs/>
            <w:sz w:val="24"/>
            <w:szCs w:val="24"/>
          </w:rPr>
          <w:t>https://www.legislation.gov.uk/ukpga/2010/15/contents/enacted</w:t>
        </w:r>
      </w:hyperlink>
      <w:r w:rsidRPr="002C26D2">
        <w:rPr>
          <w:i/>
          <w:iCs/>
          <w:sz w:val="24"/>
          <w:szCs w:val="24"/>
        </w:rPr>
        <w:t xml:space="preserve"> </w:t>
      </w:r>
      <w:r w:rsidRPr="002C26D2">
        <w:rPr>
          <w:i/>
          <w:iCs/>
          <w:sz w:val="24"/>
          <w:szCs w:val="24"/>
        </w:rPr>
        <w:br/>
        <w:t>(Accessed: 14th September 2024).</w:t>
      </w:r>
      <w:r w:rsidR="00461FBF">
        <w:rPr>
          <w:i/>
          <w:iCs/>
          <w:sz w:val="24"/>
          <w:szCs w:val="24"/>
        </w:rPr>
        <w:br/>
      </w:r>
    </w:p>
    <w:p w14:paraId="5B78683C" w14:textId="39C33005" w:rsidR="000A2660" w:rsidRPr="002C26D2" w:rsidRDefault="002C26D2" w:rsidP="000A2660">
      <w:pPr>
        <w:rPr>
          <w:i/>
          <w:iCs/>
          <w:sz w:val="24"/>
          <w:szCs w:val="24"/>
        </w:rPr>
      </w:pPr>
      <w:r w:rsidRPr="002C26D2">
        <w:rPr>
          <w:i/>
          <w:iCs/>
          <w:sz w:val="24"/>
          <w:szCs w:val="24"/>
        </w:rPr>
        <w:lastRenderedPageBreak/>
        <w:t>Legislation.gov.uk (2024). ‘The Human Rights Act’ (1998) (online) available at:</w:t>
      </w:r>
      <w:r w:rsidRPr="002C26D2">
        <w:rPr>
          <w:i/>
          <w:iCs/>
          <w:sz w:val="24"/>
          <w:szCs w:val="24"/>
        </w:rPr>
        <w:br/>
      </w:r>
      <w:hyperlink r:id="rId18" w:history="1">
        <w:r w:rsidRPr="002C26D2">
          <w:rPr>
            <w:rStyle w:val="Hyperlink"/>
            <w:i/>
            <w:iCs/>
            <w:sz w:val="24"/>
            <w:szCs w:val="24"/>
          </w:rPr>
          <w:t>Human Rights Act 1998 (legislation.gov.uk)</w:t>
        </w:r>
      </w:hyperlink>
      <w:r w:rsidRPr="002C26D2">
        <w:rPr>
          <w:rStyle w:val="Hyperlink"/>
          <w:i/>
          <w:iCs/>
          <w:sz w:val="24"/>
          <w:szCs w:val="24"/>
        </w:rPr>
        <w:br/>
      </w:r>
      <w:r w:rsidRPr="002C26D2">
        <w:rPr>
          <w:rStyle w:val="Hyperlink"/>
          <w:i/>
          <w:iCs/>
          <w:color w:val="auto"/>
          <w:sz w:val="24"/>
          <w:szCs w:val="24"/>
          <w:u w:val="none"/>
        </w:rPr>
        <w:t>(Accessed 14</w:t>
      </w:r>
      <w:r w:rsidRPr="002C26D2">
        <w:rPr>
          <w:rStyle w:val="Hyperlink"/>
          <w:i/>
          <w:iCs/>
          <w:color w:val="auto"/>
          <w:sz w:val="24"/>
          <w:szCs w:val="24"/>
          <w:u w:val="none"/>
          <w:vertAlign w:val="superscript"/>
        </w:rPr>
        <w:t>th</w:t>
      </w:r>
      <w:r w:rsidRPr="002C26D2">
        <w:rPr>
          <w:rStyle w:val="Hyperlink"/>
          <w:i/>
          <w:iCs/>
          <w:color w:val="auto"/>
          <w:sz w:val="24"/>
          <w:szCs w:val="24"/>
          <w:u w:val="none"/>
        </w:rPr>
        <w:t xml:space="preserve"> September 2024)</w:t>
      </w:r>
      <w:r w:rsidR="00461FBF">
        <w:rPr>
          <w:rStyle w:val="Hyperlink"/>
          <w:i/>
          <w:iCs/>
          <w:color w:val="auto"/>
          <w:sz w:val="24"/>
          <w:szCs w:val="24"/>
          <w:u w:val="none"/>
        </w:rPr>
        <w:br/>
      </w:r>
      <w:r w:rsidRPr="002C26D2">
        <w:rPr>
          <w:sz w:val="24"/>
          <w:szCs w:val="24"/>
        </w:rPr>
        <w:br/>
        <w:t xml:space="preserve">Legislation.gov.uk (2024) ‘The </w:t>
      </w:r>
      <w:r w:rsidRPr="002C26D2">
        <w:rPr>
          <w:i/>
          <w:iCs/>
          <w:sz w:val="24"/>
          <w:szCs w:val="24"/>
        </w:rPr>
        <w:t>Care Act 2014’</w:t>
      </w:r>
      <w:r w:rsidRPr="002C26D2">
        <w:rPr>
          <w:sz w:val="24"/>
          <w:szCs w:val="24"/>
        </w:rPr>
        <w:t xml:space="preserve"> (online). Available at: https://www.legislation.gov.uk/ukpga/2014/23/contents </w:t>
      </w:r>
      <w:r w:rsidR="001F1AF6">
        <w:rPr>
          <w:sz w:val="24"/>
          <w:szCs w:val="24"/>
        </w:rPr>
        <w:br/>
      </w:r>
      <w:r w:rsidRPr="002C26D2">
        <w:rPr>
          <w:sz w:val="24"/>
          <w:szCs w:val="24"/>
        </w:rPr>
        <w:t xml:space="preserve">(Accessed: 23 August 2024). </w:t>
      </w:r>
      <w:r w:rsidR="000A2660">
        <w:rPr>
          <w:sz w:val="24"/>
          <w:szCs w:val="24"/>
        </w:rPr>
        <w:br/>
      </w:r>
      <w:r w:rsidR="007503B4">
        <w:rPr>
          <w:sz w:val="24"/>
          <w:szCs w:val="24"/>
        </w:rPr>
        <w:br/>
      </w:r>
      <w:r w:rsidR="007503B4" w:rsidRPr="002C26D2">
        <w:rPr>
          <w:sz w:val="24"/>
          <w:szCs w:val="24"/>
        </w:rPr>
        <w:t>Maclean S, Finch J, Tedam P (2018) SHARE A new model for social work (P132) (Lichfield) Kirwin Maclean Associates</w:t>
      </w:r>
      <w:r w:rsidR="007503B4">
        <w:rPr>
          <w:sz w:val="24"/>
          <w:szCs w:val="24"/>
        </w:rPr>
        <w:br/>
      </w:r>
      <w:r w:rsidR="000A2660">
        <w:rPr>
          <w:sz w:val="24"/>
          <w:szCs w:val="24"/>
        </w:rPr>
        <w:br/>
      </w:r>
      <w:r w:rsidR="000A2660" w:rsidRPr="002C26D2">
        <w:rPr>
          <w:sz w:val="24"/>
          <w:szCs w:val="24"/>
        </w:rPr>
        <w:t xml:space="preserve">Maclean S, Finch J, Tedam P (2018) SHARE A new model for social work (Lichfield) Kirwin Maclean Associates. </w:t>
      </w:r>
      <w:r w:rsidR="007503B4">
        <w:rPr>
          <w:sz w:val="24"/>
          <w:szCs w:val="24"/>
        </w:rPr>
        <w:br/>
      </w:r>
    </w:p>
    <w:p w14:paraId="5CACAE76" w14:textId="7C1DC224" w:rsidR="00216AD5" w:rsidRPr="00FF05E8" w:rsidRDefault="002C26D2" w:rsidP="00216AD5">
      <w:pPr>
        <w:rPr>
          <w:i/>
          <w:iCs/>
          <w:sz w:val="24"/>
          <w:szCs w:val="24"/>
        </w:rPr>
      </w:pPr>
      <w:r w:rsidRPr="002C26D2">
        <w:rPr>
          <w:sz w:val="24"/>
          <w:szCs w:val="24"/>
        </w:rPr>
        <w:t>Maclean, S. (2020) Social Work Theory Cards. (Lichfield) Kirwin Maclean Associates</w:t>
      </w:r>
      <w:r w:rsidR="00461FBF">
        <w:rPr>
          <w:sz w:val="24"/>
          <w:szCs w:val="24"/>
        </w:rPr>
        <w:br/>
      </w:r>
      <w:r w:rsidRPr="002C26D2">
        <w:rPr>
          <w:sz w:val="24"/>
          <w:szCs w:val="24"/>
        </w:rPr>
        <w:br/>
        <w:t>Maclean, S. (2020) Social Work Theory Cards. ‘</w:t>
      </w:r>
      <w:r w:rsidRPr="002C26D2">
        <w:rPr>
          <w:i/>
          <w:iCs/>
          <w:sz w:val="24"/>
          <w:szCs w:val="24"/>
        </w:rPr>
        <w:t>Outcomes Focused Approach’.</w:t>
      </w:r>
      <w:r w:rsidRPr="002C26D2">
        <w:rPr>
          <w:sz w:val="24"/>
          <w:szCs w:val="24"/>
        </w:rPr>
        <w:t xml:space="preserve"> (Lichfield) Kirwin Maclean Associates</w:t>
      </w:r>
      <w:r w:rsidRPr="002C26D2">
        <w:rPr>
          <w:sz w:val="24"/>
          <w:szCs w:val="24"/>
        </w:rPr>
        <w:br/>
      </w:r>
      <w:r w:rsidRPr="002C26D2">
        <w:rPr>
          <w:sz w:val="24"/>
          <w:szCs w:val="24"/>
        </w:rPr>
        <w:br/>
        <w:t>Maclean, S. (2020) Social Work Theory Cards. ‘</w:t>
      </w:r>
      <w:r w:rsidRPr="002C26D2">
        <w:rPr>
          <w:i/>
          <w:iCs/>
          <w:sz w:val="24"/>
          <w:szCs w:val="24"/>
        </w:rPr>
        <w:t>Attachment Theory’</w:t>
      </w:r>
      <w:r w:rsidRPr="002C26D2">
        <w:rPr>
          <w:sz w:val="24"/>
          <w:szCs w:val="24"/>
        </w:rPr>
        <w:t>. (Lichfield) Kirwin Maclean Associates</w:t>
      </w:r>
      <w:r w:rsidR="00293E75">
        <w:rPr>
          <w:sz w:val="24"/>
          <w:szCs w:val="24"/>
        </w:rPr>
        <w:br/>
      </w:r>
      <w:r w:rsidR="00293E75">
        <w:rPr>
          <w:sz w:val="24"/>
          <w:szCs w:val="24"/>
        </w:rPr>
        <w:br/>
      </w:r>
      <w:r w:rsidR="00293E75" w:rsidRPr="00FF05E8">
        <w:rPr>
          <w:i/>
          <w:iCs/>
          <w:sz w:val="24"/>
          <w:szCs w:val="24"/>
        </w:rPr>
        <w:t>Maclean, S. (2020). Social Work Theory Cards. 3rd ed. (Lichfield): Kirwin Maclean Associates Ltd.</w:t>
      </w:r>
      <w:r w:rsidR="00216AD5" w:rsidRPr="00FF05E8">
        <w:rPr>
          <w:i/>
          <w:iCs/>
          <w:sz w:val="24"/>
          <w:szCs w:val="24"/>
        </w:rPr>
        <w:br/>
      </w:r>
      <w:r w:rsidR="00216AD5" w:rsidRPr="00FF05E8">
        <w:rPr>
          <w:i/>
          <w:iCs/>
          <w:sz w:val="24"/>
          <w:szCs w:val="24"/>
        </w:rPr>
        <w:br/>
        <w:t>National Occupational Standards (NOS) (2024) Social Care Wales.</w:t>
      </w:r>
      <w:r w:rsidR="00461FBF" w:rsidRPr="00FF05E8">
        <w:rPr>
          <w:i/>
          <w:iCs/>
          <w:sz w:val="24"/>
          <w:szCs w:val="24"/>
        </w:rPr>
        <w:t xml:space="preserve"> </w:t>
      </w:r>
      <w:r w:rsidR="00216AD5" w:rsidRPr="00FF05E8">
        <w:rPr>
          <w:i/>
          <w:iCs/>
          <w:sz w:val="24"/>
          <w:szCs w:val="24"/>
        </w:rPr>
        <w:t xml:space="preserve">(online) Available at: https://socialcare.wales/resources-guidance/early-years-and-childcare/national-occupational-standards-nos </w:t>
      </w:r>
      <w:r w:rsidR="00216AD5" w:rsidRPr="00FF05E8">
        <w:rPr>
          <w:i/>
          <w:iCs/>
          <w:sz w:val="24"/>
          <w:szCs w:val="24"/>
        </w:rPr>
        <w:br/>
        <w:t xml:space="preserve">(Accessed: 14th September 2024). </w:t>
      </w:r>
    </w:p>
    <w:p w14:paraId="7DFDACBC" w14:textId="280C35B9" w:rsidR="00216AD5" w:rsidRPr="00FF05E8" w:rsidRDefault="002C26D2" w:rsidP="00216AD5">
      <w:pPr>
        <w:rPr>
          <w:i/>
          <w:iCs/>
          <w:sz w:val="24"/>
          <w:szCs w:val="24"/>
        </w:rPr>
      </w:pPr>
      <w:r w:rsidRPr="00FF05E8">
        <w:rPr>
          <w:i/>
          <w:iCs/>
          <w:sz w:val="24"/>
          <w:szCs w:val="24"/>
        </w:rPr>
        <w:br/>
        <w:t xml:space="preserve">NSPCC Learning (2024) Protecting children from sexual exploitation (online). Available at: </w:t>
      </w:r>
      <w:hyperlink r:id="rId19" w:anchor=":~:text=Sexual%20exploitation%20is%20a%20hidden%20crime.%20Young%20people,get%20them%20in%20trouble%20or%20risk%20losing%20them." w:history="1">
        <w:r w:rsidRPr="00FF05E8">
          <w:rPr>
            <w:rStyle w:val="Hyperlink"/>
            <w:i/>
            <w:iCs/>
            <w:sz w:val="24"/>
            <w:szCs w:val="24"/>
          </w:rPr>
          <w:t>Protecting children from sexual exploitation | NSPCC Learning</w:t>
        </w:r>
      </w:hyperlink>
      <w:r w:rsidRPr="00FF05E8">
        <w:rPr>
          <w:i/>
          <w:iCs/>
          <w:sz w:val="24"/>
          <w:szCs w:val="24"/>
        </w:rPr>
        <w:t xml:space="preserve"> </w:t>
      </w:r>
      <w:r w:rsidRPr="00FF05E8">
        <w:rPr>
          <w:i/>
          <w:iCs/>
          <w:sz w:val="24"/>
          <w:szCs w:val="24"/>
        </w:rPr>
        <w:br/>
        <w:t>(Accessed: 25 August 2024).</w:t>
      </w:r>
      <w:r w:rsidR="00216AD5" w:rsidRPr="00FF05E8">
        <w:rPr>
          <w:i/>
          <w:iCs/>
          <w:sz w:val="24"/>
          <w:szCs w:val="24"/>
        </w:rPr>
        <w:br/>
      </w:r>
      <w:r w:rsidR="000A2660">
        <w:rPr>
          <w:i/>
          <w:iCs/>
          <w:sz w:val="24"/>
          <w:szCs w:val="24"/>
        </w:rPr>
        <w:br/>
      </w:r>
      <w:r w:rsidR="000A2660" w:rsidRPr="002C26D2">
        <w:rPr>
          <w:sz w:val="24"/>
          <w:szCs w:val="24"/>
        </w:rPr>
        <w:t>NSPCC (2024) The impact of domestic abuse on children and young people from the voices of parents and carers (2021). (online) available at:</w:t>
      </w:r>
      <w:r w:rsidR="000A2660" w:rsidRPr="002C26D2">
        <w:rPr>
          <w:sz w:val="24"/>
          <w:szCs w:val="24"/>
        </w:rPr>
        <w:br/>
      </w:r>
      <w:hyperlink r:id="rId20" w:history="1">
        <w:r w:rsidR="000A2660" w:rsidRPr="002C26D2">
          <w:rPr>
            <w:rStyle w:val="Hyperlink"/>
            <w:sz w:val="24"/>
            <w:szCs w:val="24"/>
          </w:rPr>
          <w:t>Helplines briefing: The impact of domestic abuse on children and young people from the voices of parents and carers (nspcc.org.uk)</w:t>
        </w:r>
      </w:hyperlink>
      <w:r w:rsidR="000A2660" w:rsidRPr="002C26D2">
        <w:rPr>
          <w:sz w:val="24"/>
          <w:szCs w:val="24"/>
        </w:rPr>
        <w:br/>
        <w:t>(Accessed: 15</w:t>
      </w:r>
      <w:r w:rsidR="000A2660" w:rsidRPr="002C26D2">
        <w:rPr>
          <w:sz w:val="24"/>
          <w:szCs w:val="24"/>
          <w:vertAlign w:val="superscript"/>
        </w:rPr>
        <w:t>th</w:t>
      </w:r>
      <w:r w:rsidR="000A2660" w:rsidRPr="002C26D2">
        <w:rPr>
          <w:sz w:val="24"/>
          <w:szCs w:val="24"/>
        </w:rPr>
        <w:t xml:space="preserve"> September 2024)</w:t>
      </w:r>
      <w:r w:rsidR="000A2660">
        <w:rPr>
          <w:sz w:val="24"/>
          <w:szCs w:val="24"/>
        </w:rPr>
        <w:br/>
      </w:r>
      <w:r w:rsidR="00216AD5" w:rsidRPr="00FF05E8">
        <w:rPr>
          <w:i/>
          <w:iCs/>
          <w:sz w:val="24"/>
          <w:szCs w:val="24"/>
        </w:rPr>
        <w:br/>
        <w:t xml:space="preserve">P182 Maclean, S.M. and Harrison, R.I. (2008) Social work theory: a straightforward guide for practice assessors and placement supervisors. Rugeley: Kirwin Maclean Associates. </w:t>
      </w:r>
      <w:r w:rsidR="00216AD5" w:rsidRPr="00FF05E8">
        <w:rPr>
          <w:i/>
          <w:iCs/>
          <w:sz w:val="24"/>
          <w:szCs w:val="24"/>
        </w:rPr>
        <w:br/>
      </w:r>
    </w:p>
    <w:p w14:paraId="07D8A01C" w14:textId="77777777" w:rsidR="00216AD5" w:rsidRPr="00FF05E8" w:rsidRDefault="00216AD5" w:rsidP="00216AD5">
      <w:pPr>
        <w:rPr>
          <w:i/>
          <w:iCs/>
          <w:sz w:val="24"/>
          <w:szCs w:val="24"/>
        </w:rPr>
      </w:pPr>
      <w:r w:rsidRPr="00FF05E8">
        <w:rPr>
          <w:i/>
          <w:iCs/>
          <w:sz w:val="24"/>
          <w:szCs w:val="24"/>
        </w:rPr>
        <w:t xml:space="preserve">P183 Maclean, S.M. and Harrison, R.I. (2008) Social work theory: a straightforward guide for practice assessors and placement supervisors. Rugeley: Kirwin Maclean Associates. </w:t>
      </w:r>
    </w:p>
    <w:p w14:paraId="1C8316BC" w14:textId="77777777" w:rsidR="00216AD5" w:rsidRPr="002C26D2" w:rsidRDefault="00216AD5" w:rsidP="00216AD5">
      <w:pPr>
        <w:rPr>
          <w:i/>
          <w:iCs/>
          <w:sz w:val="24"/>
          <w:szCs w:val="24"/>
        </w:rPr>
      </w:pPr>
      <w:r w:rsidRPr="002C26D2">
        <w:rPr>
          <w:i/>
          <w:iCs/>
          <w:sz w:val="24"/>
          <w:szCs w:val="24"/>
        </w:rPr>
        <w:lastRenderedPageBreak/>
        <w:br/>
        <w:t xml:space="preserve">Parents with a mental health problem: Learning from case reviews (2023) NSPCC Learning. (online) Available at: </w:t>
      </w:r>
      <w:r w:rsidRPr="002C26D2">
        <w:rPr>
          <w:i/>
          <w:iCs/>
          <w:sz w:val="24"/>
          <w:szCs w:val="24"/>
        </w:rPr>
        <w:br/>
      </w:r>
      <w:hyperlink r:id="rId21" w:history="1">
        <w:r w:rsidRPr="002C26D2">
          <w:rPr>
            <w:rStyle w:val="Hyperlink"/>
            <w:i/>
            <w:iCs/>
            <w:sz w:val="24"/>
            <w:szCs w:val="24"/>
          </w:rPr>
          <w:t>https://learning.nspcc.org.uk/research-resources/learning-from-case-reviews/parents-with-a-mental-health-problem</w:t>
        </w:r>
      </w:hyperlink>
      <w:r w:rsidRPr="002C26D2">
        <w:rPr>
          <w:i/>
          <w:iCs/>
          <w:sz w:val="24"/>
          <w:szCs w:val="24"/>
        </w:rPr>
        <w:br/>
        <w:t xml:space="preserve"> (Accessed: 14 September 2024). </w:t>
      </w:r>
    </w:p>
    <w:p w14:paraId="5D99FE68" w14:textId="5DDCD680" w:rsidR="002C26D2" w:rsidRPr="002D0968" w:rsidRDefault="002D0968" w:rsidP="0038220F">
      <w:pPr>
        <w:rPr>
          <w:rStyle w:val="Hyperlink"/>
          <w:color w:val="000000"/>
          <w:sz w:val="24"/>
          <w:szCs w:val="24"/>
          <w:u w:val="none"/>
        </w:rPr>
      </w:pPr>
      <w:r>
        <w:rPr>
          <w:i/>
          <w:iCs/>
          <w:sz w:val="24"/>
          <w:szCs w:val="24"/>
        </w:rPr>
        <w:br/>
      </w:r>
      <w:r w:rsidRPr="002C26D2">
        <w:rPr>
          <w:i/>
          <w:iCs/>
          <w:sz w:val="24"/>
          <w:szCs w:val="24"/>
        </w:rPr>
        <w:t>Pincus, A and Michan, A (1973) Social Work Practice: Model and Method. (Itasca) Peacock.</w:t>
      </w:r>
      <w:r w:rsidR="002C26D2" w:rsidRPr="002C26D2">
        <w:rPr>
          <w:i/>
          <w:iCs/>
          <w:sz w:val="24"/>
          <w:szCs w:val="24"/>
        </w:rPr>
        <w:br/>
      </w:r>
    </w:p>
    <w:p w14:paraId="02561C0B" w14:textId="7F9719BA" w:rsidR="00386FE1" w:rsidRDefault="000A2660" w:rsidP="00386FE1">
      <w:pPr>
        <w:rPr>
          <w:sz w:val="24"/>
          <w:szCs w:val="24"/>
        </w:rPr>
      </w:pPr>
      <w:r w:rsidRPr="002C26D2">
        <w:rPr>
          <w:i/>
          <w:iCs/>
          <w:sz w:val="24"/>
          <w:szCs w:val="24"/>
        </w:rPr>
        <w:t>Safeguarding Wales (2024) ‘The Wales safeguarding procedures for children and adults at risk of abuse and neglect’</w:t>
      </w:r>
      <w:r w:rsidRPr="002C26D2">
        <w:rPr>
          <w:sz w:val="24"/>
          <w:szCs w:val="24"/>
        </w:rPr>
        <w:t xml:space="preserve"> (online). Available at: https://safeguarding.wales/en/int-i/int-i-i1/i1-p1/ (Accessed: 23 August 2024). </w:t>
      </w:r>
      <w:r>
        <w:rPr>
          <w:sz w:val="24"/>
          <w:szCs w:val="24"/>
        </w:rPr>
        <w:br/>
      </w:r>
      <w:r w:rsidR="001F1AF6">
        <w:rPr>
          <w:sz w:val="24"/>
          <w:szCs w:val="24"/>
        </w:rPr>
        <w:br/>
      </w:r>
      <w:r w:rsidR="002C26D2" w:rsidRPr="002C26D2">
        <w:rPr>
          <w:i/>
          <w:iCs/>
          <w:sz w:val="24"/>
          <w:szCs w:val="24"/>
        </w:rPr>
        <w:t>Safeguarding Wales (2024) Definitions of adults at risk of abuse and neglect</w:t>
      </w:r>
      <w:r w:rsidR="002C26D2" w:rsidRPr="002C26D2">
        <w:rPr>
          <w:sz w:val="24"/>
          <w:szCs w:val="24"/>
        </w:rPr>
        <w:t xml:space="preserve"> (online). Available at: </w:t>
      </w:r>
      <w:r w:rsidR="00386FE1">
        <w:rPr>
          <w:sz w:val="24"/>
          <w:szCs w:val="24"/>
        </w:rPr>
        <w:br/>
      </w:r>
      <w:hyperlink r:id="rId22" w:history="1">
        <w:r w:rsidR="00386FE1" w:rsidRPr="00AE3A5A">
          <w:rPr>
            <w:rStyle w:val="Hyperlink"/>
            <w:sz w:val="24"/>
            <w:szCs w:val="24"/>
          </w:rPr>
          <w:t>https://safeguarding.wales/en/adu-i/adu-i-a1/a1-p5/</w:t>
        </w:r>
      </w:hyperlink>
      <w:r w:rsidR="002C26D2" w:rsidRPr="002C26D2">
        <w:rPr>
          <w:sz w:val="24"/>
          <w:szCs w:val="24"/>
        </w:rPr>
        <w:t xml:space="preserve"> </w:t>
      </w:r>
    </w:p>
    <w:p w14:paraId="60134765" w14:textId="2AA29A17" w:rsidR="002C26D2" w:rsidRPr="00386FE1" w:rsidRDefault="002C26D2" w:rsidP="00983944">
      <w:pPr>
        <w:rPr>
          <w:sz w:val="24"/>
          <w:szCs w:val="24"/>
        </w:rPr>
      </w:pPr>
      <w:r w:rsidRPr="002C26D2">
        <w:rPr>
          <w:sz w:val="24"/>
          <w:szCs w:val="24"/>
        </w:rPr>
        <w:t xml:space="preserve">(Accessed: 23 August 2024). </w:t>
      </w:r>
      <w:r w:rsidRPr="002C26D2">
        <w:rPr>
          <w:sz w:val="24"/>
          <w:szCs w:val="24"/>
        </w:rPr>
        <w:br/>
      </w:r>
      <w:r w:rsidRPr="002C26D2">
        <w:rPr>
          <w:sz w:val="24"/>
          <w:szCs w:val="24"/>
        </w:rPr>
        <w:br/>
      </w:r>
      <w:proofErr w:type="spellStart"/>
      <w:r w:rsidRPr="002C26D2">
        <w:rPr>
          <w:i/>
          <w:iCs/>
          <w:sz w:val="24"/>
          <w:szCs w:val="24"/>
        </w:rPr>
        <w:t>Safeguarding.wales</w:t>
      </w:r>
      <w:proofErr w:type="spellEnd"/>
      <w:r w:rsidRPr="002C26D2">
        <w:rPr>
          <w:i/>
          <w:iCs/>
          <w:sz w:val="24"/>
          <w:szCs w:val="24"/>
        </w:rPr>
        <w:t xml:space="preserve"> (2024) Wales Safeguarding Procedures (2024) (online) Available at: https://safeguarding.wales/en/</w:t>
      </w:r>
      <w:r w:rsidRPr="002C26D2">
        <w:rPr>
          <w:i/>
          <w:iCs/>
          <w:sz w:val="24"/>
          <w:szCs w:val="24"/>
        </w:rPr>
        <w:br/>
        <w:t>(Accessed: 15th September 2024).</w:t>
      </w:r>
      <w:r w:rsidR="00FF05E8">
        <w:rPr>
          <w:i/>
          <w:iCs/>
          <w:sz w:val="24"/>
          <w:szCs w:val="24"/>
        </w:rPr>
        <w:br/>
      </w:r>
    </w:p>
    <w:p w14:paraId="752BE917" w14:textId="391BF3ED" w:rsidR="00FF05E8" w:rsidRPr="00BB7FE1" w:rsidRDefault="002C26D2" w:rsidP="00FF05E8">
      <w:pPr>
        <w:rPr>
          <w:rStyle w:val="Hyperlink"/>
          <w:i/>
          <w:iCs/>
          <w:color w:val="000000"/>
          <w:sz w:val="24"/>
          <w:szCs w:val="24"/>
          <w:u w:val="none"/>
        </w:rPr>
      </w:pPr>
      <w:r w:rsidRPr="002C26D2">
        <w:rPr>
          <w:i/>
          <w:iCs/>
          <w:sz w:val="24"/>
          <w:szCs w:val="24"/>
        </w:rPr>
        <w:t xml:space="preserve">SandwellCSP.org (2024) SCSP resolution and escalation procedure. (online) Available at: https://www.sandwellcsp.org.uk/documents/scsp-resolution-and-escalation-procedure/ </w:t>
      </w:r>
      <w:r w:rsidRPr="002C26D2">
        <w:rPr>
          <w:i/>
          <w:iCs/>
          <w:sz w:val="24"/>
          <w:szCs w:val="24"/>
        </w:rPr>
        <w:br/>
        <w:t xml:space="preserve">(Accessed: 15th September 2024). </w:t>
      </w:r>
      <w:r w:rsidR="00386FE1">
        <w:rPr>
          <w:sz w:val="24"/>
          <w:szCs w:val="24"/>
        </w:rPr>
        <w:br/>
      </w:r>
      <w:r w:rsidR="00FF05E8">
        <w:rPr>
          <w:i/>
          <w:iCs/>
          <w:sz w:val="24"/>
          <w:szCs w:val="24"/>
        </w:rPr>
        <w:br/>
      </w:r>
      <w:r w:rsidR="00FF05E8" w:rsidRPr="002C26D2">
        <w:rPr>
          <w:rFonts w:cstheme="minorHAnsi"/>
          <w:i/>
          <w:iCs/>
          <w:sz w:val="24"/>
          <w:szCs w:val="24"/>
        </w:rPr>
        <w:t xml:space="preserve">Social Care Wales (2024). Code of Professional Practice in Wales 2017 (online) available at: </w:t>
      </w:r>
      <w:r w:rsidR="00FF05E8" w:rsidRPr="002C26D2">
        <w:rPr>
          <w:rFonts w:cstheme="minorHAnsi"/>
          <w:i/>
          <w:iCs/>
          <w:sz w:val="24"/>
          <w:szCs w:val="24"/>
        </w:rPr>
        <w:br/>
      </w:r>
      <w:hyperlink r:id="rId23" w:anchor=":~:text=Code%20of%20Professional%20Practice%20for%20Social%20Care%20The,in%202002%20by%20the%20Care%20Council%20for%20Wales." w:history="1">
        <w:r w:rsidR="00FF05E8" w:rsidRPr="002C26D2">
          <w:rPr>
            <w:rStyle w:val="Hyperlink"/>
            <w:rFonts w:eastAsia="SimSun" w:cstheme="minorHAnsi"/>
            <w:i/>
            <w:iCs/>
            <w:sz w:val="24"/>
            <w:szCs w:val="24"/>
          </w:rPr>
          <w:t>Code-Print-Friendly-English.pdf (</w:t>
        </w:r>
        <w:proofErr w:type="spellStart"/>
        <w:r w:rsidR="00FF05E8" w:rsidRPr="002C26D2">
          <w:rPr>
            <w:rStyle w:val="Hyperlink"/>
            <w:rFonts w:eastAsia="SimSun" w:cstheme="minorHAnsi"/>
            <w:i/>
            <w:iCs/>
            <w:sz w:val="24"/>
            <w:szCs w:val="24"/>
          </w:rPr>
          <w:t>socialcare.wales</w:t>
        </w:r>
        <w:proofErr w:type="spellEnd"/>
        <w:r w:rsidR="00FF05E8" w:rsidRPr="002C26D2">
          <w:rPr>
            <w:rStyle w:val="Hyperlink"/>
            <w:rFonts w:eastAsia="SimSun" w:cstheme="minorHAnsi"/>
            <w:i/>
            <w:iCs/>
            <w:sz w:val="24"/>
            <w:szCs w:val="24"/>
          </w:rPr>
          <w:t>)</w:t>
        </w:r>
      </w:hyperlink>
      <w:r w:rsidR="00FF05E8" w:rsidRPr="002C26D2">
        <w:rPr>
          <w:rFonts w:cstheme="minorHAnsi"/>
          <w:i/>
          <w:iCs/>
          <w:sz w:val="24"/>
          <w:szCs w:val="24"/>
        </w:rPr>
        <w:br/>
      </w:r>
      <w:r w:rsidR="00FF05E8" w:rsidRPr="002C26D2">
        <w:rPr>
          <w:i/>
          <w:iCs/>
          <w:sz w:val="24"/>
          <w:szCs w:val="24"/>
        </w:rPr>
        <w:t>(Accessed: 15th September 2024).</w:t>
      </w:r>
    </w:p>
    <w:p w14:paraId="54434AD9" w14:textId="7C59FDFC" w:rsidR="002C26D2" w:rsidRDefault="002C26D2" w:rsidP="0038220F">
      <w:pPr>
        <w:jc w:val="both"/>
        <w:rPr>
          <w:i/>
          <w:iCs/>
          <w:sz w:val="24"/>
          <w:szCs w:val="24"/>
        </w:rPr>
      </w:pPr>
      <w:r w:rsidRPr="002C26D2">
        <w:rPr>
          <w:i/>
          <w:iCs/>
          <w:sz w:val="24"/>
          <w:szCs w:val="24"/>
        </w:rPr>
        <w:br/>
        <w:t xml:space="preserve">Thompson, N., 2009. Understanding Social Work. 3rd ed. </w:t>
      </w:r>
      <w:proofErr w:type="spellStart"/>
      <w:r w:rsidRPr="002C26D2">
        <w:rPr>
          <w:i/>
          <w:iCs/>
          <w:sz w:val="24"/>
          <w:szCs w:val="24"/>
        </w:rPr>
        <w:t>Basingtoke</w:t>
      </w:r>
      <w:proofErr w:type="spellEnd"/>
      <w:r w:rsidRPr="002C26D2">
        <w:rPr>
          <w:i/>
          <w:iCs/>
          <w:sz w:val="24"/>
          <w:szCs w:val="24"/>
        </w:rPr>
        <w:t>: Palgrave Macmillan.</w:t>
      </w:r>
      <w:r w:rsidR="008905AC">
        <w:rPr>
          <w:i/>
          <w:iCs/>
          <w:sz w:val="24"/>
          <w:szCs w:val="24"/>
        </w:rPr>
        <w:br/>
      </w:r>
    </w:p>
    <w:p w14:paraId="00CB1266" w14:textId="2371A017" w:rsidR="00216AD5" w:rsidRPr="002C26D2" w:rsidRDefault="008905AC" w:rsidP="0038220F">
      <w:pPr>
        <w:jc w:val="both"/>
        <w:rPr>
          <w:rStyle w:val="Hyperlink"/>
          <w:i/>
          <w:iCs/>
          <w:color w:val="auto"/>
          <w:sz w:val="24"/>
          <w:szCs w:val="24"/>
        </w:rPr>
      </w:pPr>
      <w:r w:rsidRPr="002C26D2">
        <w:rPr>
          <w:i/>
          <w:iCs/>
          <w:sz w:val="24"/>
          <w:szCs w:val="24"/>
        </w:rPr>
        <w:t xml:space="preserve">Turnell, A. and Edwards, S., 1999. Signs of safety. 2nd ed. Perth: </w:t>
      </w:r>
      <w:proofErr w:type="spellStart"/>
      <w:r w:rsidRPr="002C26D2">
        <w:rPr>
          <w:i/>
          <w:iCs/>
          <w:sz w:val="24"/>
          <w:szCs w:val="24"/>
        </w:rPr>
        <w:t>Resolutions.University</w:t>
      </w:r>
      <w:proofErr w:type="spellEnd"/>
      <w:r w:rsidRPr="002C26D2">
        <w:rPr>
          <w:i/>
          <w:iCs/>
          <w:sz w:val="24"/>
          <w:szCs w:val="24"/>
        </w:rPr>
        <w:t xml:space="preserve"> Press</w:t>
      </w:r>
      <w:r>
        <w:rPr>
          <w:i/>
          <w:iCs/>
          <w:sz w:val="24"/>
          <w:szCs w:val="24"/>
        </w:rPr>
        <w:br/>
      </w:r>
    </w:p>
    <w:p w14:paraId="349B3728" w14:textId="77777777" w:rsidR="002C26D2" w:rsidRPr="002C26D2" w:rsidRDefault="002C26D2" w:rsidP="0038220F">
      <w:pPr>
        <w:jc w:val="both"/>
        <w:rPr>
          <w:i/>
          <w:sz w:val="24"/>
          <w:szCs w:val="24"/>
        </w:rPr>
      </w:pPr>
      <w:r w:rsidRPr="002C26D2">
        <w:rPr>
          <w:i/>
          <w:iCs/>
          <w:sz w:val="24"/>
          <w:szCs w:val="24"/>
        </w:rPr>
        <w:t>UNICEF UK. (2024). UN Convention on the Rights of the Child (UNCRC). (online) available at:</w:t>
      </w:r>
      <w:r w:rsidRPr="002C26D2">
        <w:rPr>
          <w:i/>
          <w:iCs/>
          <w:sz w:val="24"/>
          <w:szCs w:val="24"/>
        </w:rPr>
        <w:br/>
        <w:t>https://www.unicef.org.uk/what-we-do/un-convention-child-rights/</w:t>
      </w:r>
      <w:r w:rsidRPr="002C26D2">
        <w:rPr>
          <w:i/>
          <w:iCs/>
          <w:sz w:val="24"/>
          <w:szCs w:val="24"/>
        </w:rPr>
        <w:br/>
        <w:t>(Accessed: 14th September 2024).</w:t>
      </w:r>
    </w:p>
    <w:p w14:paraId="075D31ED" w14:textId="77777777" w:rsidR="00FC0334" w:rsidRDefault="00FC0334" w:rsidP="00E559CE">
      <w:pPr>
        <w:jc w:val="both"/>
        <w:rPr>
          <w:sz w:val="24"/>
          <w:szCs w:val="24"/>
        </w:rPr>
      </w:pPr>
    </w:p>
    <w:p w14:paraId="296593E9" w14:textId="77777777" w:rsidR="00BB7FE1" w:rsidRDefault="00BB7FE1"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DC4A971" w:rsidR="00E559CE" w:rsidRPr="00B17FA0" w:rsidRDefault="00096252" w:rsidP="00B94443">
            <w:pPr>
              <w:jc w:val="both"/>
              <w:rPr>
                <w:sz w:val="24"/>
                <w:szCs w:val="24"/>
              </w:rPr>
            </w:pPr>
            <w:r>
              <w:rPr>
                <w:sz w:val="24"/>
                <w:szCs w:val="24"/>
              </w:rPr>
              <w:t>12</w:t>
            </w:r>
            <w:r w:rsidRPr="00096252">
              <w:rPr>
                <w:sz w:val="24"/>
                <w:szCs w:val="24"/>
                <w:vertAlign w:val="superscript"/>
              </w:rPr>
              <w:t>th</w:t>
            </w:r>
            <w:r>
              <w:rPr>
                <w:sz w:val="24"/>
                <w:szCs w:val="24"/>
              </w:rPr>
              <w:t xml:space="preserve"> October 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E1E1C3F" w:rsidR="00E559CE" w:rsidRPr="00B17FA0" w:rsidRDefault="00550673" w:rsidP="00B94443">
            <w:pPr>
              <w:jc w:val="both"/>
              <w:rPr>
                <w:sz w:val="24"/>
                <w:szCs w:val="24"/>
              </w:rPr>
            </w:pPr>
            <w:r>
              <w:rPr>
                <w:sz w:val="24"/>
                <w:szCs w:val="24"/>
              </w:rPr>
              <w:t>15</w:t>
            </w:r>
            <w:r w:rsidRPr="00E3636A">
              <w:rPr>
                <w:sz w:val="24"/>
                <w:szCs w:val="24"/>
                <w:vertAlign w:val="superscript"/>
              </w:rPr>
              <w:t>th</w:t>
            </w:r>
            <w:r>
              <w:rPr>
                <w:sz w:val="24"/>
                <w:szCs w:val="24"/>
              </w:rPr>
              <w:t xml:space="preserve"> February 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668C8DB3" w:rsidR="00E559CE" w:rsidRPr="00B17FA0" w:rsidRDefault="00550673" w:rsidP="00B94443">
            <w:pPr>
              <w:jc w:val="both"/>
              <w:rPr>
                <w:sz w:val="24"/>
                <w:szCs w:val="24"/>
              </w:rPr>
            </w:pPr>
            <w:r>
              <w:rPr>
                <w:sz w:val="24"/>
                <w:szCs w:val="24"/>
              </w:rPr>
              <w:t>16</w:t>
            </w:r>
            <w:r w:rsidRPr="00E3636A">
              <w:rPr>
                <w:sz w:val="24"/>
                <w:szCs w:val="24"/>
                <w:vertAlign w:val="superscript"/>
              </w:rPr>
              <w:t>th</w:t>
            </w:r>
            <w:r>
              <w:rPr>
                <w:sz w:val="24"/>
                <w:szCs w:val="24"/>
              </w:rPr>
              <w:t xml:space="preserve"> April 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48DCCEA" w:rsidR="00E559CE" w:rsidRPr="00B17FA0" w:rsidRDefault="00550673" w:rsidP="00B94443">
            <w:pPr>
              <w:jc w:val="both"/>
              <w:rPr>
                <w:sz w:val="24"/>
                <w:szCs w:val="24"/>
              </w:rPr>
            </w:pPr>
            <w:r>
              <w:rPr>
                <w:sz w:val="24"/>
                <w:szCs w:val="24"/>
              </w:rPr>
              <w:t>20</w:t>
            </w:r>
            <w:r w:rsidRPr="00550673">
              <w:rPr>
                <w:sz w:val="24"/>
                <w:szCs w:val="24"/>
                <w:vertAlign w:val="superscript"/>
              </w:rPr>
              <w:t>th</w:t>
            </w:r>
            <w:r>
              <w:rPr>
                <w:sz w:val="24"/>
                <w:szCs w:val="24"/>
              </w:rPr>
              <w:t xml:space="preserve"> June 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7ABC9681" w14:textId="77777777" w:rsidR="0018601D" w:rsidRPr="0018601D" w:rsidRDefault="0018601D" w:rsidP="0018601D">
            <w:pPr>
              <w:jc w:val="both"/>
              <w:rPr>
                <w:color w:val="auto"/>
                <w:sz w:val="24"/>
                <w:szCs w:val="24"/>
              </w:rPr>
            </w:pPr>
            <w:r w:rsidRPr="0018601D">
              <w:rPr>
                <w:color w:val="auto"/>
                <w:sz w:val="24"/>
                <w:szCs w:val="24"/>
              </w:rPr>
              <w:t>Applying Analysis in Assessment to Inform Interventions</w:t>
            </w:r>
          </w:p>
          <w:p w14:paraId="2FE6DB02" w14:textId="0649FB70" w:rsidR="0018601D" w:rsidRPr="0018601D" w:rsidRDefault="0018601D" w:rsidP="0018601D">
            <w:pPr>
              <w:jc w:val="both"/>
              <w:rPr>
                <w:color w:val="auto"/>
                <w:sz w:val="24"/>
                <w:szCs w:val="24"/>
              </w:rPr>
            </w:pPr>
            <w:r>
              <w:rPr>
                <w:color w:val="auto"/>
                <w:sz w:val="24"/>
                <w:szCs w:val="24"/>
              </w:rPr>
              <w:t>Jade</w:t>
            </w:r>
            <w:r w:rsidRPr="0018601D">
              <w:rPr>
                <w:color w:val="auto"/>
                <w:sz w:val="24"/>
                <w:szCs w:val="24"/>
              </w:rPr>
              <w:t xml:space="preserve"> has demonstrated a</w:t>
            </w:r>
            <w:r>
              <w:rPr>
                <w:color w:val="auto"/>
                <w:sz w:val="24"/>
                <w:szCs w:val="24"/>
              </w:rPr>
              <w:t>n</w:t>
            </w:r>
            <w:r w:rsidRPr="0018601D">
              <w:rPr>
                <w:color w:val="auto"/>
                <w:sz w:val="24"/>
                <w:szCs w:val="24"/>
              </w:rPr>
              <w:t xml:space="preserve"> understanding of </w:t>
            </w:r>
            <w:r>
              <w:rPr>
                <w:color w:val="auto"/>
                <w:sz w:val="24"/>
                <w:szCs w:val="24"/>
              </w:rPr>
              <w:t>ACE’s</w:t>
            </w:r>
            <w:r w:rsidRPr="0018601D">
              <w:rPr>
                <w:color w:val="auto"/>
                <w:sz w:val="24"/>
                <w:szCs w:val="24"/>
              </w:rPr>
              <w:t xml:space="preserve"> and their impacts on families. Initially, </w:t>
            </w:r>
            <w:r>
              <w:rPr>
                <w:color w:val="auto"/>
                <w:sz w:val="24"/>
                <w:szCs w:val="24"/>
              </w:rPr>
              <w:t xml:space="preserve">Jade </w:t>
            </w:r>
            <w:r w:rsidRPr="0018601D">
              <w:rPr>
                <w:color w:val="auto"/>
                <w:sz w:val="24"/>
                <w:szCs w:val="24"/>
              </w:rPr>
              <w:t>showed</w:t>
            </w:r>
            <w:r w:rsidRPr="0018601D">
              <w:rPr>
                <w:color w:val="auto"/>
                <w:sz w:val="24"/>
                <w:szCs w:val="24"/>
              </w:rPr>
              <w:t xml:space="preserve"> a foundational knowledge of ACEs, which has significantly deepened over the course of</w:t>
            </w:r>
            <w:r>
              <w:rPr>
                <w:color w:val="auto"/>
                <w:sz w:val="24"/>
                <w:szCs w:val="24"/>
              </w:rPr>
              <w:t xml:space="preserve"> her </w:t>
            </w:r>
            <w:r w:rsidR="00AD3B04">
              <w:rPr>
                <w:color w:val="auto"/>
                <w:sz w:val="24"/>
                <w:szCs w:val="24"/>
              </w:rPr>
              <w:t>development</w:t>
            </w:r>
            <w:r w:rsidRPr="0018601D">
              <w:rPr>
                <w:color w:val="auto"/>
                <w:sz w:val="24"/>
                <w:szCs w:val="24"/>
              </w:rPr>
              <w:t xml:space="preserve">. This growth is evident in </w:t>
            </w:r>
            <w:r w:rsidR="00AD3B04">
              <w:rPr>
                <w:color w:val="auto"/>
                <w:sz w:val="24"/>
                <w:szCs w:val="24"/>
              </w:rPr>
              <w:t>Jade’s</w:t>
            </w:r>
            <w:r w:rsidRPr="0018601D">
              <w:rPr>
                <w:color w:val="auto"/>
                <w:sz w:val="24"/>
                <w:szCs w:val="24"/>
              </w:rPr>
              <w:t xml:space="preserve"> commitment to integrating trauma-informed practices into </w:t>
            </w:r>
            <w:r w:rsidR="00AD3B04">
              <w:rPr>
                <w:color w:val="auto"/>
                <w:sz w:val="24"/>
                <w:szCs w:val="24"/>
              </w:rPr>
              <w:t>her</w:t>
            </w:r>
            <w:r w:rsidRPr="0018601D">
              <w:rPr>
                <w:color w:val="auto"/>
                <w:sz w:val="24"/>
                <w:szCs w:val="24"/>
              </w:rPr>
              <w:t xml:space="preserve"> work. The learner’s proactive approach to enrolling in training focused on ACEs and trauma-informed practice highlights </w:t>
            </w:r>
            <w:r w:rsidR="00AD3B04">
              <w:rPr>
                <w:color w:val="auto"/>
                <w:sz w:val="24"/>
                <w:szCs w:val="24"/>
              </w:rPr>
              <w:t>Jade’s</w:t>
            </w:r>
            <w:r w:rsidRPr="0018601D">
              <w:rPr>
                <w:color w:val="auto"/>
                <w:sz w:val="24"/>
                <w:szCs w:val="24"/>
              </w:rPr>
              <w:t xml:space="preserve"> dedication to continuous professional development. This commitment will undoubtedly enhance </w:t>
            </w:r>
            <w:r w:rsidR="00AD3B04">
              <w:rPr>
                <w:color w:val="auto"/>
                <w:sz w:val="24"/>
                <w:szCs w:val="24"/>
              </w:rPr>
              <w:t>Jade’s</w:t>
            </w:r>
            <w:r w:rsidRPr="0018601D">
              <w:rPr>
                <w:color w:val="auto"/>
                <w:sz w:val="24"/>
                <w:szCs w:val="24"/>
              </w:rPr>
              <w:t xml:space="preserve"> ability to support families experiencing trauma, leading to better outcomes</w:t>
            </w:r>
            <w:r w:rsidR="00AD3B04">
              <w:rPr>
                <w:color w:val="auto"/>
                <w:sz w:val="24"/>
                <w:szCs w:val="24"/>
              </w:rPr>
              <w:t xml:space="preserve"> the families we work with.</w:t>
            </w:r>
            <w:r w:rsidRPr="0018601D">
              <w:rPr>
                <w:color w:val="auto"/>
                <w:sz w:val="24"/>
                <w:szCs w:val="24"/>
              </w:rPr>
              <w:t>.</w:t>
            </w:r>
          </w:p>
          <w:p w14:paraId="466CB737" w14:textId="77777777" w:rsidR="0018601D" w:rsidRPr="0018601D" w:rsidRDefault="0018601D" w:rsidP="0018601D">
            <w:pPr>
              <w:jc w:val="both"/>
              <w:rPr>
                <w:color w:val="auto"/>
                <w:sz w:val="24"/>
                <w:szCs w:val="24"/>
              </w:rPr>
            </w:pPr>
          </w:p>
          <w:p w14:paraId="53BD8A80" w14:textId="77777777" w:rsidR="0018601D" w:rsidRPr="0018601D" w:rsidRDefault="0018601D" w:rsidP="0018601D">
            <w:pPr>
              <w:jc w:val="both"/>
              <w:rPr>
                <w:color w:val="auto"/>
                <w:sz w:val="24"/>
                <w:szCs w:val="24"/>
              </w:rPr>
            </w:pPr>
            <w:r w:rsidRPr="0018601D">
              <w:rPr>
                <w:color w:val="auto"/>
                <w:sz w:val="24"/>
                <w:szCs w:val="24"/>
              </w:rPr>
              <w:t>Working Collaboratively with People in Need of Care and Support, Their Carers, and Other Professionals</w:t>
            </w:r>
          </w:p>
          <w:p w14:paraId="29774251" w14:textId="2963A87D" w:rsidR="0018601D" w:rsidRPr="0018601D" w:rsidRDefault="0018601D" w:rsidP="0018601D">
            <w:pPr>
              <w:jc w:val="both"/>
              <w:rPr>
                <w:color w:val="auto"/>
                <w:sz w:val="24"/>
                <w:szCs w:val="24"/>
              </w:rPr>
            </w:pPr>
            <w:r w:rsidRPr="0018601D">
              <w:rPr>
                <w:color w:val="auto"/>
                <w:sz w:val="24"/>
                <w:szCs w:val="24"/>
              </w:rPr>
              <w:t xml:space="preserve">Throughout the programme, </w:t>
            </w:r>
            <w:r w:rsidR="00AD3B04">
              <w:rPr>
                <w:color w:val="auto"/>
                <w:sz w:val="24"/>
                <w:szCs w:val="24"/>
              </w:rPr>
              <w:t xml:space="preserve">Jade </w:t>
            </w:r>
            <w:r w:rsidRPr="0018601D">
              <w:rPr>
                <w:color w:val="auto"/>
                <w:sz w:val="24"/>
                <w:szCs w:val="24"/>
              </w:rPr>
              <w:t xml:space="preserve">has shown a strong ability to work collaboratively with </w:t>
            </w:r>
            <w:r w:rsidR="00AD3B04">
              <w:rPr>
                <w:color w:val="auto"/>
                <w:sz w:val="24"/>
                <w:szCs w:val="24"/>
              </w:rPr>
              <w:t xml:space="preserve">families and professionals. Jade discussed initially discussed </w:t>
            </w:r>
            <w:r w:rsidRPr="0018601D">
              <w:rPr>
                <w:color w:val="auto"/>
                <w:sz w:val="24"/>
                <w:szCs w:val="24"/>
              </w:rPr>
              <w:t xml:space="preserve">challenges </w:t>
            </w:r>
            <w:r w:rsidR="00B85C81">
              <w:rPr>
                <w:color w:val="auto"/>
                <w:sz w:val="24"/>
                <w:szCs w:val="24"/>
              </w:rPr>
              <w:t>she has faced with other agencies,</w:t>
            </w:r>
            <w:r w:rsidRPr="0018601D">
              <w:rPr>
                <w:color w:val="auto"/>
                <w:sz w:val="24"/>
                <w:szCs w:val="24"/>
              </w:rPr>
              <w:t xml:space="preserve"> particularly when professionals disagreed or questioned decisions made by children’s services. By presenting the Safeguarding Wales Procedures in meetings, </w:t>
            </w:r>
            <w:r w:rsidR="00B85C81">
              <w:rPr>
                <w:color w:val="auto"/>
                <w:sz w:val="24"/>
                <w:szCs w:val="24"/>
              </w:rPr>
              <w:t xml:space="preserve">Jade </w:t>
            </w:r>
            <w:r w:rsidRPr="0018601D">
              <w:rPr>
                <w:color w:val="auto"/>
                <w:sz w:val="24"/>
                <w:szCs w:val="24"/>
              </w:rPr>
              <w:t xml:space="preserve">has effectively clarified the legal framework and rationale behind decisions, fostering better understanding and cooperation among professionals. Moving forward, </w:t>
            </w:r>
            <w:r w:rsidR="00B85C81">
              <w:rPr>
                <w:color w:val="auto"/>
                <w:sz w:val="24"/>
                <w:szCs w:val="24"/>
              </w:rPr>
              <w:t>Jade</w:t>
            </w:r>
            <w:r w:rsidRPr="0018601D">
              <w:rPr>
                <w:color w:val="auto"/>
                <w:sz w:val="24"/>
                <w:szCs w:val="24"/>
              </w:rPr>
              <w:t xml:space="preserve"> plan</w:t>
            </w:r>
            <w:r w:rsidR="00B85C81">
              <w:rPr>
                <w:color w:val="auto"/>
                <w:sz w:val="24"/>
                <w:szCs w:val="24"/>
              </w:rPr>
              <w:t>s</w:t>
            </w:r>
            <w:r w:rsidRPr="0018601D">
              <w:rPr>
                <w:color w:val="auto"/>
                <w:sz w:val="24"/>
                <w:szCs w:val="24"/>
              </w:rPr>
              <w:t xml:space="preserve"> to facilitate more multi-agency meetings and provide continuous feedback on </w:t>
            </w:r>
            <w:r w:rsidR="003B48F5">
              <w:rPr>
                <w:color w:val="auto"/>
                <w:sz w:val="24"/>
                <w:szCs w:val="24"/>
              </w:rPr>
              <w:t>legislation we follow.</w:t>
            </w:r>
          </w:p>
          <w:p w14:paraId="5F37F3E4" w14:textId="77777777" w:rsidR="0018601D" w:rsidRPr="0018601D" w:rsidRDefault="0018601D" w:rsidP="0018601D">
            <w:pPr>
              <w:jc w:val="both"/>
              <w:rPr>
                <w:color w:val="auto"/>
                <w:sz w:val="24"/>
                <w:szCs w:val="24"/>
              </w:rPr>
            </w:pPr>
          </w:p>
          <w:p w14:paraId="00946333" w14:textId="77777777" w:rsidR="0018601D" w:rsidRPr="0018601D" w:rsidRDefault="0018601D" w:rsidP="0018601D">
            <w:pPr>
              <w:jc w:val="both"/>
              <w:rPr>
                <w:color w:val="auto"/>
                <w:sz w:val="24"/>
                <w:szCs w:val="24"/>
              </w:rPr>
            </w:pPr>
            <w:r w:rsidRPr="0018601D">
              <w:rPr>
                <w:color w:val="auto"/>
                <w:sz w:val="24"/>
                <w:szCs w:val="24"/>
              </w:rPr>
              <w:t>Intervention and Application of Professional Judgement in Increasingly Complex Situations</w:t>
            </w:r>
          </w:p>
          <w:p w14:paraId="57AE482F" w14:textId="23912DC3" w:rsidR="0018601D" w:rsidRPr="0018601D" w:rsidRDefault="003B48F5" w:rsidP="0018601D">
            <w:pPr>
              <w:jc w:val="both"/>
              <w:rPr>
                <w:color w:val="auto"/>
                <w:sz w:val="24"/>
                <w:szCs w:val="24"/>
              </w:rPr>
            </w:pPr>
            <w:r>
              <w:rPr>
                <w:color w:val="auto"/>
                <w:sz w:val="24"/>
                <w:szCs w:val="24"/>
              </w:rPr>
              <w:lastRenderedPageBreak/>
              <w:t>Jade</w:t>
            </w:r>
            <w:r w:rsidR="0018601D" w:rsidRPr="0018601D">
              <w:rPr>
                <w:color w:val="auto"/>
                <w:sz w:val="24"/>
                <w:szCs w:val="24"/>
              </w:rPr>
              <w:t xml:space="preserve"> has shown significant growth in </w:t>
            </w:r>
            <w:r>
              <w:rPr>
                <w:color w:val="auto"/>
                <w:sz w:val="24"/>
                <w:szCs w:val="24"/>
              </w:rPr>
              <w:t>her</w:t>
            </w:r>
            <w:r w:rsidR="0018601D" w:rsidRPr="0018601D">
              <w:rPr>
                <w:color w:val="auto"/>
                <w:sz w:val="24"/>
                <w:szCs w:val="24"/>
              </w:rPr>
              <w:t xml:space="preserve"> ability to handle complex situations requiring professional judgement. </w:t>
            </w:r>
            <w:r>
              <w:rPr>
                <w:color w:val="auto"/>
                <w:sz w:val="24"/>
                <w:szCs w:val="24"/>
              </w:rPr>
              <w:t xml:space="preserve">Jade had </w:t>
            </w:r>
            <w:r w:rsidR="0018601D" w:rsidRPr="0018601D">
              <w:rPr>
                <w:color w:val="auto"/>
                <w:sz w:val="24"/>
                <w:szCs w:val="24"/>
              </w:rPr>
              <w:t xml:space="preserve">expressed </w:t>
            </w:r>
            <w:r>
              <w:rPr>
                <w:color w:val="auto"/>
                <w:sz w:val="24"/>
                <w:szCs w:val="24"/>
              </w:rPr>
              <w:t>her</w:t>
            </w:r>
            <w:r w:rsidR="0018601D" w:rsidRPr="0018601D">
              <w:rPr>
                <w:color w:val="auto"/>
                <w:sz w:val="24"/>
                <w:szCs w:val="24"/>
              </w:rPr>
              <w:t xml:space="preserve"> desire to deepen </w:t>
            </w:r>
            <w:r>
              <w:rPr>
                <w:color w:val="auto"/>
                <w:sz w:val="24"/>
                <w:szCs w:val="24"/>
              </w:rPr>
              <w:t>her</w:t>
            </w:r>
            <w:r w:rsidR="0018601D" w:rsidRPr="0018601D">
              <w:rPr>
                <w:color w:val="auto"/>
                <w:sz w:val="24"/>
                <w:szCs w:val="24"/>
              </w:rPr>
              <w:t xml:space="preserve"> knowledge of Section 47 enquiries and child protection proceedings. Over the course of the </w:t>
            </w:r>
            <w:r>
              <w:rPr>
                <w:color w:val="auto"/>
                <w:sz w:val="24"/>
                <w:szCs w:val="24"/>
              </w:rPr>
              <w:t>year</w:t>
            </w:r>
            <w:r w:rsidR="0018601D" w:rsidRPr="0018601D">
              <w:rPr>
                <w:color w:val="auto"/>
                <w:sz w:val="24"/>
                <w:szCs w:val="24"/>
              </w:rPr>
              <w:t xml:space="preserve">, </w:t>
            </w:r>
            <w:r>
              <w:rPr>
                <w:color w:val="auto"/>
                <w:sz w:val="24"/>
                <w:szCs w:val="24"/>
              </w:rPr>
              <w:t xml:space="preserve">Jade </w:t>
            </w:r>
            <w:r w:rsidR="0018601D" w:rsidRPr="0018601D">
              <w:rPr>
                <w:color w:val="auto"/>
                <w:sz w:val="24"/>
                <w:szCs w:val="24"/>
              </w:rPr>
              <w:t xml:space="preserve">has taken steps to achieve this goal by shadowing experienced colleagues, managing </w:t>
            </w:r>
            <w:r w:rsidR="00A75380">
              <w:rPr>
                <w:color w:val="auto"/>
                <w:sz w:val="24"/>
                <w:szCs w:val="24"/>
              </w:rPr>
              <w:t>her</w:t>
            </w:r>
            <w:r w:rsidR="0018601D" w:rsidRPr="0018601D">
              <w:rPr>
                <w:color w:val="auto"/>
                <w:sz w:val="24"/>
                <w:szCs w:val="24"/>
              </w:rPr>
              <w:t xml:space="preserve"> own cases, and attending relevant training sessions. This hands-on experience, coupled with regular supervision, has equipped </w:t>
            </w:r>
            <w:r w:rsidR="00A75380">
              <w:rPr>
                <w:color w:val="auto"/>
                <w:sz w:val="24"/>
                <w:szCs w:val="24"/>
              </w:rPr>
              <w:t>Jade</w:t>
            </w:r>
            <w:r w:rsidR="0018601D" w:rsidRPr="0018601D">
              <w:rPr>
                <w:color w:val="auto"/>
                <w:sz w:val="24"/>
                <w:szCs w:val="24"/>
              </w:rPr>
              <w:t xml:space="preserve"> with the skills necessary to assess risk and make informed decisions to protect children. </w:t>
            </w:r>
            <w:r w:rsidR="00A75380">
              <w:rPr>
                <w:color w:val="auto"/>
                <w:sz w:val="24"/>
                <w:szCs w:val="24"/>
              </w:rPr>
              <w:t>Jade’s</w:t>
            </w:r>
            <w:r w:rsidR="0018601D" w:rsidRPr="0018601D">
              <w:rPr>
                <w:color w:val="auto"/>
                <w:sz w:val="24"/>
                <w:szCs w:val="24"/>
              </w:rPr>
              <w:t xml:space="preserve"> commitment to ongoing training and reflective practice will ensure </w:t>
            </w:r>
            <w:r w:rsidR="00A75380">
              <w:rPr>
                <w:color w:val="auto"/>
                <w:sz w:val="24"/>
                <w:szCs w:val="24"/>
              </w:rPr>
              <w:t>she</w:t>
            </w:r>
            <w:r w:rsidR="0018601D" w:rsidRPr="0018601D">
              <w:rPr>
                <w:color w:val="auto"/>
                <w:sz w:val="24"/>
                <w:szCs w:val="24"/>
              </w:rPr>
              <w:t xml:space="preserve"> continue</w:t>
            </w:r>
            <w:r w:rsidR="00A75380">
              <w:rPr>
                <w:color w:val="auto"/>
                <w:sz w:val="24"/>
                <w:szCs w:val="24"/>
              </w:rPr>
              <w:t>s</w:t>
            </w:r>
            <w:r w:rsidR="0018601D" w:rsidRPr="0018601D">
              <w:rPr>
                <w:color w:val="auto"/>
                <w:sz w:val="24"/>
                <w:szCs w:val="24"/>
              </w:rPr>
              <w:t xml:space="preserve"> to develop </w:t>
            </w:r>
            <w:r w:rsidR="00A75380">
              <w:rPr>
                <w:color w:val="auto"/>
                <w:sz w:val="24"/>
                <w:szCs w:val="24"/>
              </w:rPr>
              <w:t>her</w:t>
            </w:r>
            <w:r w:rsidR="0018601D" w:rsidRPr="0018601D">
              <w:rPr>
                <w:color w:val="auto"/>
                <w:sz w:val="24"/>
                <w:szCs w:val="24"/>
              </w:rPr>
              <w:t xml:space="preserve"> competence in this critical area.</w:t>
            </w:r>
          </w:p>
          <w:p w14:paraId="541416CE" w14:textId="77777777" w:rsidR="0018601D" w:rsidRPr="0018601D" w:rsidRDefault="0018601D" w:rsidP="0018601D">
            <w:pPr>
              <w:jc w:val="both"/>
              <w:rPr>
                <w:color w:val="auto"/>
                <w:sz w:val="24"/>
                <w:szCs w:val="24"/>
              </w:rPr>
            </w:pPr>
          </w:p>
          <w:p w14:paraId="7A8B71FD" w14:textId="1602979A" w:rsidR="00FC0334" w:rsidRDefault="00A75380" w:rsidP="0018601D">
            <w:pPr>
              <w:jc w:val="both"/>
              <w:rPr>
                <w:color w:val="auto"/>
                <w:sz w:val="24"/>
                <w:szCs w:val="24"/>
              </w:rPr>
            </w:pPr>
            <w:r>
              <w:rPr>
                <w:color w:val="auto"/>
                <w:sz w:val="24"/>
                <w:szCs w:val="24"/>
              </w:rPr>
              <w:t>Jade</w:t>
            </w:r>
            <w:r w:rsidR="0018601D" w:rsidRPr="0018601D">
              <w:rPr>
                <w:color w:val="auto"/>
                <w:sz w:val="24"/>
                <w:szCs w:val="24"/>
              </w:rPr>
              <w:t xml:space="preserve"> has shown remarkable development throughout t</w:t>
            </w:r>
            <w:r>
              <w:rPr>
                <w:color w:val="auto"/>
                <w:sz w:val="24"/>
                <w:szCs w:val="24"/>
              </w:rPr>
              <w:t>his year</w:t>
            </w:r>
            <w:r w:rsidR="0018601D" w:rsidRPr="0018601D">
              <w:rPr>
                <w:color w:val="auto"/>
                <w:sz w:val="24"/>
                <w:szCs w:val="24"/>
              </w:rPr>
              <w:t xml:space="preserve">, demonstrating a strong commitment to professional growth and a deepening understanding of </w:t>
            </w:r>
            <w:r w:rsidR="00942AE3">
              <w:rPr>
                <w:color w:val="auto"/>
                <w:sz w:val="24"/>
                <w:szCs w:val="24"/>
              </w:rPr>
              <w:t>experience and knowledge</w:t>
            </w:r>
            <w:r w:rsidR="0018601D" w:rsidRPr="0018601D">
              <w:rPr>
                <w:color w:val="auto"/>
                <w:sz w:val="24"/>
                <w:szCs w:val="24"/>
              </w:rPr>
              <w:t xml:space="preserve">. </w:t>
            </w:r>
            <w:r w:rsidR="00942AE3">
              <w:rPr>
                <w:color w:val="auto"/>
                <w:sz w:val="24"/>
                <w:szCs w:val="24"/>
              </w:rPr>
              <w:t>Jade’s</w:t>
            </w:r>
            <w:r w:rsidR="0018601D" w:rsidRPr="0018601D">
              <w:rPr>
                <w:color w:val="auto"/>
                <w:sz w:val="24"/>
                <w:szCs w:val="24"/>
              </w:rPr>
              <w:t xml:space="preserve"> proactive approach to learning, willingness to engage in reflective practice, and dedication to improving collaborative efforts </w:t>
            </w:r>
            <w:r w:rsidR="00942AE3">
              <w:rPr>
                <w:color w:val="auto"/>
                <w:sz w:val="24"/>
                <w:szCs w:val="24"/>
              </w:rPr>
              <w:t>have been crucial to her practice</w:t>
            </w:r>
            <w:r w:rsidR="0018601D" w:rsidRPr="0018601D">
              <w:rPr>
                <w:color w:val="auto"/>
                <w:sz w:val="24"/>
                <w:szCs w:val="24"/>
              </w:rPr>
              <w:t xml:space="preserve">. Moving forward, </w:t>
            </w:r>
            <w:r w:rsidR="00DB1D96">
              <w:rPr>
                <w:color w:val="auto"/>
                <w:sz w:val="24"/>
                <w:szCs w:val="24"/>
              </w:rPr>
              <w:t>Jade should</w:t>
            </w:r>
            <w:r w:rsidR="0018601D" w:rsidRPr="0018601D">
              <w:rPr>
                <w:color w:val="auto"/>
                <w:sz w:val="24"/>
                <w:szCs w:val="24"/>
              </w:rPr>
              <w:t xml:space="preserve"> focus on continuous professional development, particularly in trauma-informed practice and child protection, </w:t>
            </w:r>
            <w:r w:rsidR="00DB1D96">
              <w:rPr>
                <w:color w:val="auto"/>
                <w:sz w:val="24"/>
                <w:szCs w:val="24"/>
              </w:rPr>
              <w:t xml:space="preserve">which </w:t>
            </w:r>
            <w:r w:rsidR="0018601D" w:rsidRPr="0018601D">
              <w:rPr>
                <w:color w:val="auto"/>
                <w:sz w:val="24"/>
                <w:szCs w:val="24"/>
              </w:rPr>
              <w:t xml:space="preserve">will position </w:t>
            </w:r>
            <w:r w:rsidR="00DB1D96">
              <w:rPr>
                <w:color w:val="auto"/>
                <w:sz w:val="24"/>
                <w:szCs w:val="24"/>
              </w:rPr>
              <w:t>her well for Jade’s future career in social work.</w:t>
            </w:r>
            <w:r w:rsidR="0018601D" w:rsidRPr="0018601D">
              <w:rPr>
                <w:color w:val="auto"/>
                <w:sz w:val="24"/>
                <w:szCs w:val="24"/>
              </w:rPr>
              <w:t xml:space="preserve"> </w:t>
            </w: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43D3B5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25650E" w:rsidRPr="00A749BE">
        <w:rPr>
          <w:bCs/>
          <w:sz w:val="24"/>
          <w:szCs w:val="24"/>
        </w:rPr>
        <w:t>Jade Redford</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D730456"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lastRenderedPageBreak/>
        <w:t>2. Learner’s University Number:</w:t>
      </w:r>
      <w:r w:rsidR="0025650E">
        <w:rPr>
          <w:b/>
          <w:sz w:val="24"/>
          <w:szCs w:val="24"/>
        </w:rPr>
        <w:t xml:space="preserve"> </w:t>
      </w:r>
      <w:r w:rsidR="0025650E" w:rsidRPr="00A749BE">
        <w:rPr>
          <w:bCs/>
          <w:sz w:val="24"/>
          <w:szCs w:val="24"/>
        </w:rPr>
        <w:t>2319173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5A5A218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25650E">
        <w:rPr>
          <w:b/>
          <w:sz w:val="24"/>
          <w:szCs w:val="24"/>
        </w:rPr>
        <w:br/>
      </w:r>
      <w:r w:rsidR="0025650E" w:rsidRPr="00A749BE">
        <w:rPr>
          <w:bCs/>
          <w:sz w:val="24"/>
          <w:szCs w:val="24"/>
        </w:rPr>
        <w:t>22 Birch Close,</w:t>
      </w:r>
      <w:r w:rsidR="0025650E" w:rsidRPr="00A749BE">
        <w:rPr>
          <w:bCs/>
          <w:sz w:val="24"/>
          <w:szCs w:val="24"/>
        </w:rPr>
        <w:br/>
        <w:t>Hay on Wye,</w:t>
      </w:r>
      <w:r w:rsidR="0025650E" w:rsidRPr="00A749BE">
        <w:rPr>
          <w:bCs/>
          <w:sz w:val="24"/>
          <w:szCs w:val="24"/>
        </w:rPr>
        <w:br/>
        <w:t>Herefordshire,</w:t>
      </w:r>
      <w:r w:rsidR="0025650E" w:rsidRPr="00A749BE">
        <w:rPr>
          <w:bCs/>
          <w:sz w:val="24"/>
          <w:szCs w:val="24"/>
        </w:rPr>
        <w:br/>
        <w:t>HR35TL</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AAEDFA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5650E">
        <w:rPr>
          <w:b/>
          <w:sz w:val="24"/>
          <w:szCs w:val="24"/>
        </w:rPr>
        <w:t xml:space="preserve"> </w:t>
      </w:r>
      <w:r w:rsidR="0025650E" w:rsidRPr="00A749BE">
        <w:rPr>
          <w:bCs/>
          <w:sz w:val="24"/>
          <w:szCs w:val="24"/>
        </w:rPr>
        <w:t>07423750817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1450E32" w:rsidR="004923DA" w:rsidRPr="00A749BE"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BA1AAD">
        <w:rPr>
          <w:b/>
          <w:sz w:val="24"/>
          <w:szCs w:val="24"/>
        </w:rPr>
        <w:t xml:space="preserve"> </w:t>
      </w:r>
      <w:r w:rsidR="00BA1AAD" w:rsidRPr="00A749BE">
        <w:rPr>
          <w:bCs/>
          <w:sz w:val="24"/>
          <w:szCs w:val="24"/>
        </w:rPr>
        <w:t>jade.redford@powys.gov.uk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5D7FB73" w:rsidR="004923DA" w:rsidRPr="00A749BE"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Date of Professional Qualification</w:t>
      </w:r>
      <w:r>
        <w:rPr>
          <w:b/>
          <w:sz w:val="24"/>
          <w:szCs w:val="24"/>
        </w:rPr>
        <w:t>:</w:t>
      </w:r>
      <w:r w:rsidRPr="008B28E7">
        <w:rPr>
          <w:b/>
          <w:sz w:val="24"/>
          <w:szCs w:val="24"/>
        </w:rPr>
        <w:t xml:space="preserve"> </w:t>
      </w:r>
      <w:r w:rsidR="002C03F7">
        <w:rPr>
          <w:b/>
          <w:sz w:val="24"/>
          <w:szCs w:val="24"/>
        </w:rPr>
        <w:br/>
      </w:r>
      <w:r w:rsidR="007172A6" w:rsidRPr="00A749BE">
        <w:rPr>
          <w:bCs/>
          <w:sz w:val="24"/>
          <w:szCs w:val="24"/>
        </w:rPr>
        <w:t>25/10/2022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1F6BBB5" w:rsidR="004923DA" w:rsidRPr="00A749BE"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172A6">
        <w:rPr>
          <w:b/>
          <w:sz w:val="24"/>
          <w:szCs w:val="24"/>
        </w:rPr>
        <w:br/>
      </w:r>
      <w:r w:rsidR="007172A6" w:rsidRPr="00A749BE">
        <w:rPr>
          <w:bCs/>
          <w:sz w:val="24"/>
          <w:szCs w:val="24"/>
        </w:rPr>
        <w:t>17/11/2022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C80D6E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BA1AAD">
        <w:rPr>
          <w:b/>
          <w:sz w:val="24"/>
          <w:szCs w:val="24"/>
        </w:rPr>
        <w:br/>
      </w:r>
      <w:r>
        <w:rPr>
          <w:b/>
          <w:sz w:val="24"/>
          <w:szCs w:val="24"/>
        </w:rPr>
        <w:t>Name:</w:t>
      </w:r>
      <w:r w:rsidR="00A749BE">
        <w:rPr>
          <w:b/>
          <w:sz w:val="24"/>
          <w:szCs w:val="24"/>
        </w:rPr>
        <w:br/>
      </w:r>
      <w:r w:rsidR="00A749BE" w:rsidRPr="0073795B">
        <w:rPr>
          <w:bCs/>
          <w:sz w:val="24"/>
          <w:szCs w:val="24"/>
        </w:rPr>
        <w:t>Powys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3EA95C7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A749BE">
        <w:rPr>
          <w:b/>
          <w:sz w:val="24"/>
          <w:szCs w:val="24"/>
        </w:rPr>
        <w:br/>
      </w:r>
      <w:r w:rsidR="00A749BE" w:rsidRPr="0073795B">
        <w:rPr>
          <w:bCs/>
          <w:sz w:val="24"/>
          <w:szCs w:val="24"/>
        </w:rPr>
        <w:t xml:space="preserve">Neuadd </w:t>
      </w:r>
      <w:proofErr w:type="spellStart"/>
      <w:r w:rsidR="00A749BE" w:rsidRPr="0073795B">
        <w:rPr>
          <w:bCs/>
          <w:sz w:val="24"/>
          <w:szCs w:val="24"/>
        </w:rPr>
        <w:t>Byrcheiniog</w:t>
      </w:r>
      <w:proofErr w:type="spellEnd"/>
      <w:r w:rsidR="00A749BE" w:rsidRPr="0073795B">
        <w:rPr>
          <w:bCs/>
          <w:sz w:val="24"/>
          <w:szCs w:val="24"/>
        </w:rPr>
        <w:t>,</w:t>
      </w:r>
      <w:r w:rsidR="00A749BE" w:rsidRPr="0073795B">
        <w:rPr>
          <w:bCs/>
          <w:sz w:val="24"/>
          <w:szCs w:val="24"/>
        </w:rPr>
        <w:br/>
        <w:t>Cambrian Way,</w:t>
      </w:r>
      <w:r w:rsidR="00A749BE" w:rsidRPr="0073795B">
        <w:rPr>
          <w:bCs/>
          <w:sz w:val="24"/>
          <w:szCs w:val="24"/>
        </w:rPr>
        <w:br/>
        <w:t>Brecon,</w:t>
      </w:r>
      <w:r w:rsidR="00A749BE" w:rsidRPr="0073795B">
        <w:rPr>
          <w:bCs/>
          <w:sz w:val="24"/>
          <w:szCs w:val="24"/>
        </w:rPr>
        <w:br/>
        <w:t>LD37HR</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CB0A791" w:rsidR="004923DA" w:rsidRPr="006F3200" w:rsidRDefault="004923DA" w:rsidP="00FF7EBB">
      <w:pPr>
        <w:pBdr>
          <w:top w:val="single" w:sz="6" w:space="1" w:color="auto"/>
          <w:left w:val="single" w:sz="6" w:space="1" w:color="auto"/>
          <w:bottom w:val="single" w:sz="6" w:space="1" w:color="auto"/>
          <w:right w:val="single" w:sz="6" w:space="1" w:color="auto"/>
        </w:pBdr>
        <w:jc w:val="both"/>
        <w:rPr>
          <w:b/>
          <w:bCs/>
        </w:rPr>
      </w:pPr>
      <w:r>
        <w:rPr>
          <w:b/>
          <w:sz w:val="24"/>
          <w:szCs w:val="24"/>
        </w:rPr>
        <w:t>Telephone Number:</w:t>
      </w:r>
      <w:r w:rsidR="00930EB2">
        <w:rPr>
          <w:b/>
          <w:sz w:val="24"/>
          <w:szCs w:val="24"/>
        </w:rPr>
        <w:br/>
      </w:r>
      <w:r w:rsidR="00930EB2" w:rsidRPr="00C35ED6">
        <w:rPr>
          <w:bCs/>
        </w:rPr>
        <w:t>01874 612333</w:t>
      </w:r>
      <w:r w:rsidR="006F3200">
        <w:rPr>
          <w:bCs/>
        </w:rPr>
        <w:t xml:space="preserve"> (team manager) / </w:t>
      </w:r>
      <w:r w:rsidR="006F3200" w:rsidRPr="0073795B">
        <w:t xml:space="preserve">01597 827460 (general enquiries </w:t>
      </w:r>
      <w:r w:rsidR="0073795B" w:rsidRPr="0073795B">
        <w:t>phone)</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DEDF68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930EB2">
        <w:rPr>
          <w:b/>
          <w:sz w:val="24"/>
          <w:szCs w:val="24"/>
        </w:rPr>
        <w:br/>
      </w:r>
      <w:hyperlink r:id="rId24" w:history="1">
        <w:r w:rsidR="00930EB2" w:rsidRPr="00AE3A5A">
          <w:rPr>
            <w:rStyle w:val="Hyperlink"/>
          </w:rPr>
          <w:t>Samantha.palmer@powys.gov.uk</w:t>
        </w:r>
      </w:hyperlink>
      <w:r w:rsidR="00930EB2">
        <w:t xml:space="preserve"> (for team manager)</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07AF31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F17787">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82F71F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17787">
        <w:rPr>
          <w:b/>
          <w:sz w:val="24"/>
          <w:szCs w:val="24"/>
        </w:rPr>
        <w:br/>
      </w:r>
      <w:r w:rsidR="00F17787" w:rsidRPr="00B87F93">
        <w:rPr>
          <w:bCs/>
          <w:sz w:val="22"/>
          <w:szCs w:val="22"/>
        </w:rPr>
        <w:t>Samantha Palmer</w:t>
      </w:r>
      <w:r w:rsidR="00F17787" w:rsidRPr="00B87F93">
        <w:rPr>
          <w:b/>
          <w:sz w:val="22"/>
          <w:szCs w:val="22"/>
        </w:rPr>
        <w:t xml:space="preserve">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B1B2FC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6A45AB">
        <w:rPr>
          <w:b/>
          <w:sz w:val="24"/>
          <w:szCs w:val="24"/>
        </w:rPr>
        <w:t xml:space="preserve"> </w:t>
      </w:r>
      <w:r w:rsidR="00B87F93">
        <w:rPr>
          <w:b/>
          <w:sz w:val="24"/>
          <w:szCs w:val="24"/>
        </w:rPr>
        <w:br/>
      </w:r>
      <w:r w:rsidR="005F16AE" w:rsidRPr="008F0991">
        <w:rPr>
          <w:color w:val="111111"/>
          <w:szCs w:val="21"/>
          <w:shd w:val="clear" w:color="auto" w:fill="FFFFFF"/>
        </w:rPr>
        <w:t>Neuadd Brycheiniog, Cambrian Way, Brecon</w:t>
      </w:r>
      <w:r w:rsidR="004C3449">
        <w:rPr>
          <w:color w:val="111111"/>
          <w:szCs w:val="21"/>
          <w:shd w:val="clear" w:color="auto" w:fill="FFFFFF"/>
        </w:rPr>
        <w:t xml:space="preserve">. </w:t>
      </w:r>
      <w:r w:rsidR="004C3449" w:rsidRPr="008F0991">
        <w:rPr>
          <w:color w:val="111111"/>
          <w:szCs w:val="21"/>
          <w:shd w:val="clear" w:color="auto" w:fill="FFFFFF"/>
        </w:rPr>
        <w:t>LD3 7HR</w:t>
      </w:r>
      <w:r w:rsidR="006A45AB">
        <w:rPr>
          <w:b/>
          <w:sz w:val="24"/>
          <w:szCs w:val="24"/>
        </w:rPr>
        <w:br/>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054AA6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B87F93">
        <w:rPr>
          <w:b/>
          <w:sz w:val="24"/>
          <w:szCs w:val="24"/>
        </w:rPr>
        <w:br/>
      </w:r>
      <w:r w:rsidR="00EE3F81" w:rsidRPr="00C35ED6">
        <w:rPr>
          <w:bCs/>
        </w:rPr>
        <w:t>01874 612333</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2EA2EC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B87F93">
        <w:rPr>
          <w:b/>
          <w:sz w:val="24"/>
          <w:szCs w:val="24"/>
        </w:rPr>
        <w:br/>
      </w:r>
      <w:r w:rsidR="00B87F93">
        <w:t>Samantha.palmer@powys.gov.uk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58E19C9" w:rsidR="004923DA" w:rsidRPr="006A45AB" w:rsidRDefault="004923DA" w:rsidP="00FF7EBB">
            <w:pPr>
              <w:jc w:val="both"/>
              <w:rPr>
                <w:b/>
                <w:sz w:val="24"/>
                <w:szCs w:val="24"/>
              </w:rPr>
            </w:pPr>
            <w:r w:rsidRPr="008B28E7">
              <w:rPr>
                <w:b/>
                <w:sz w:val="24"/>
                <w:szCs w:val="24"/>
              </w:rPr>
              <w:t>Name:</w:t>
            </w:r>
            <w:r w:rsidR="00F17787">
              <w:rPr>
                <w:b/>
                <w:sz w:val="24"/>
                <w:szCs w:val="24"/>
              </w:rPr>
              <w:br/>
            </w:r>
            <w:r w:rsidR="00F17787" w:rsidRPr="00B87F93">
              <w:rPr>
                <w:bCs/>
                <w:sz w:val="24"/>
                <w:szCs w:val="24"/>
              </w:rPr>
              <w:t>Samantha Palmer</w:t>
            </w:r>
          </w:p>
          <w:p w14:paraId="4EF4A770" w14:textId="77777777" w:rsidR="004923DA" w:rsidRPr="006A45AB" w:rsidRDefault="004923DA" w:rsidP="00FF7EBB">
            <w:pPr>
              <w:jc w:val="both"/>
              <w:rPr>
                <w:b/>
                <w:sz w:val="24"/>
                <w:szCs w:val="24"/>
              </w:rPr>
            </w:pPr>
          </w:p>
          <w:p w14:paraId="1AC8522D" w14:textId="3D6508B3" w:rsidR="004923DA" w:rsidRPr="006A45AB" w:rsidRDefault="004923DA" w:rsidP="00FF7EBB">
            <w:pPr>
              <w:jc w:val="both"/>
              <w:rPr>
                <w:b/>
                <w:sz w:val="24"/>
                <w:szCs w:val="24"/>
              </w:rPr>
            </w:pPr>
            <w:r w:rsidRPr="006A45AB">
              <w:rPr>
                <w:b/>
                <w:sz w:val="24"/>
                <w:szCs w:val="24"/>
              </w:rPr>
              <w:t xml:space="preserve">Work Address: </w:t>
            </w:r>
            <w:r w:rsidR="004D2008" w:rsidRPr="006A45AB">
              <w:rPr>
                <w:b/>
                <w:sz w:val="24"/>
                <w:szCs w:val="24"/>
              </w:rPr>
              <w:br/>
            </w:r>
            <w:r w:rsidR="004D2008" w:rsidRPr="00B87F93">
              <w:rPr>
                <w:bCs/>
                <w:color w:val="111111"/>
                <w:sz w:val="24"/>
                <w:szCs w:val="24"/>
                <w:shd w:val="clear" w:color="auto" w:fill="FFFFFF"/>
              </w:rPr>
              <w:t>Neuadd Brycheiniog, Cambrian Way, Brecon</w:t>
            </w:r>
            <w:r w:rsidR="003F7A6C" w:rsidRPr="00B87F93">
              <w:rPr>
                <w:bCs/>
                <w:color w:val="111111"/>
                <w:sz w:val="24"/>
                <w:szCs w:val="24"/>
                <w:shd w:val="clear" w:color="auto" w:fill="FFFFFF"/>
              </w:rPr>
              <w:br/>
              <w:t>LD3 7HR</w:t>
            </w:r>
          </w:p>
          <w:p w14:paraId="42BF3097" w14:textId="251E12CC" w:rsidR="009D59C2" w:rsidRPr="006A45AB" w:rsidRDefault="009D59C2" w:rsidP="00FF7EBB">
            <w:pPr>
              <w:jc w:val="both"/>
              <w:rPr>
                <w:b/>
                <w:sz w:val="24"/>
                <w:szCs w:val="24"/>
              </w:rPr>
            </w:pPr>
          </w:p>
          <w:p w14:paraId="12053DB3" w14:textId="77777777" w:rsidR="004923DA" w:rsidRPr="006A45AB" w:rsidRDefault="004923DA" w:rsidP="00FF7EBB">
            <w:pPr>
              <w:jc w:val="both"/>
              <w:rPr>
                <w:b/>
                <w:sz w:val="24"/>
                <w:szCs w:val="24"/>
              </w:rPr>
            </w:pPr>
          </w:p>
          <w:p w14:paraId="6E1CBC17" w14:textId="027990F0" w:rsidR="004923DA" w:rsidRPr="00B87F93" w:rsidRDefault="004923DA" w:rsidP="00FF7EBB">
            <w:pPr>
              <w:jc w:val="both"/>
              <w:rPr>
                <w:bCs/>
                <w:sz w:val="24"/>
                <w:szCs w:val="24"/>
              </w:rPr>
            </w:pPr>
            <w:r w:rsidRPr="006A45AB">
              <w:rPr>
                <w:b/>
                <w:sz w:val="24"/>
                <w:szCs w:val="24"/>
              </w:rPr>
              <w:t>Professional Qualification and date of qualification:</w:t>
            </w:r>
            <w:r w:rsidR="003F7A6C" w:rsidRPr="006A45AB">
              <w:rPr>
                <w:b/>
                <w:sz w:val="24"/>
                <w:szCs w:val="24"/>
              </w:rPr>
              <w:br/>
            </w:r>
            <w:r w:rsidR="003F7A6C" w:rsidRPr="00B87F93">
              <w:rPr>
                <w:bCs/>
                <w:sz w:val="24"/>
                <w:szCs w:val="24"/>
              </w:rPr>
              <w:t>Qualified Social Worker</w:t>
            </w:r>
            <w:r w:rsidR="00157895">
              <w:rPr>
                <w:bCs/>
                <w:sz w:val="24"/>
                <w:szCs w:val="24"/>
              </w:rPr>
              <w:t xml:space="preserve">. </w:t>
            </w:r>
            <w:hyperlink r:id="rId25" w:history="1">
              <w:r w:rsidR="00157895" w:rsidRPr="00157895">
                <w:rPr>
                  <w:rStyle w:val="Hyperlink"/>
                  <w:bCs/>
                  <w:color w:val="auto"/>
                  <w:sz w:val="24"/>
                  <w:szCs w:val="24"/>
                  <w:u w:val="none"/>
                </w:rPr>
                <w:t>W/1097475</w:t>
              </w:r>
            </w:hyperlink>
            <w:r w:rsidR="00157895">
              <w:rPr>
                <w:bCs/>
                <w:color w:val="auto"/>
                <w:sz w:val="24"/>
                <w:szCs w:val="24"/>
              </w:rPr>
              <w:t>. 14/11/2005</w:t>
            </w:r>
          </w:p>
          <w:p w14:paraId="5F68A3CF" w14:textId="77777777" w:rsidR="004923DA" w:rsidRPr="006A45AB" w:rsidRDefault="004923DA" w:rsidP="00FF7EBB">
            <w:pPr>
              <w:jc w:val="both"/>
              <w:rPr>
                <w:b/>
                <w:sz w:val="24"/>
                <w:szCs w:val="24"/>
              </w:rPr>
            </w:pPr>
          </w:p>
          <w:p w14:paraId="0BB87919" w14:textId="43D84A0E" w:rsidR="009D59C2" w:rsidRPr="006A45AB" w:rsidRDefault="009D59C2" w:rsidP="00FF7EBB">
            <w:pPr>
              <w:jc w:val="both"/>
              <w:rPr>
                <w:b/>
                <w:sz w:val="24"/>
                <w:szCs w:val="24"/>
              </w:rPr>
            </w:pPr>
            <w:r w:rsidRPr="006A45AB">
              <w:rPr>
                <w:b/>
                <w:sz w:val="24"/>
                <w:szCs w:val="24"/>
              </w:rPr>
              <w:t>T</w:t>
            </w:r>
            <w:r w:rsidR="004923DA" w:rsidRPr="006A45AB">
              <w:rPr>
                <w:b/>
                <w:sz w:val="24"/>
                <w:szCs w:val="24"/>
              </w:rPr>
              <w:t>elephone number:</w:t>
            </w:r>
            <w:r w:rsidR="00ED6362" w:rsidRPr="006A45AB">
              <w:rPr>
                <w:b/>
                <w:sz w:val="24"/>
                <w:szCs w:val="24"/>
              </w:rPr>
              <w:br/>
            </w:r>
            <w:r w:rsidR="00ED6362" w:rsidRPr="00B87F93">
              <w:rPr>
                <w:bCs/>
                <w:sz w:val="24"/>
                <w:szCs w:val="24"/>
              </w:rPr>
              <w:t>01874 612333</w:t>
            </w:r>
            <w:r w:rsidR="00ED6362" w:rsidRPr="006A45AB">
              <w:rPr>
                <w:b/>
                <w:sz w:val="24"/>
                <w:szCs w:val="24"/>
              </w:rPr>
              <w:br/>
            </w:r>
          </w:p>
          <w:p w14:paraId="4FDEE73F" w14:textId="44AC5C0D" w:rsidR="009D59C2" w:rsidRPr="006A45AB" w:rsidRDefault="009D59C2" w:rsidP="00FF7EBB">
            <w:pPr>
              <w:jc w:val="both"/>
              <w:rPr>
                <w:b/>
                <w:sz w:val="24"/>
                <w:szCs w:val="24"/>
              </w:rPr>
            </w:pPr>
            <w:r w:rsidRPr="006A45AB">
              <w:rPr>
                <w:b/>
                <w:sz w:val="24"/>
                <w:szCs w:val="24"/>
              </w:rPr>
              <w:t>Email address:</w:t>
            </w:r>
            <w:r w:rsidR="006A45AB" w:rsidRPr="006A45AB">
              <w:rPr>
                <w:b/>
                <w:sz w:val="24"/>
                <w:szCs w:val="24"/>
              </w:rPr>
              <w:br/>
            </w:r>
            <w:r w:rsidR="006A45AB" w:rsidRPr="00B87F93">
              <w:rPr>
                <w:bCs/>
                <w:sz w:val="24"/>
                <w:szCs w:val="24"/>
              </w:rPr>
              <w:t>Samantha.palmer@powys.gov.uk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31E242DA"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F17787">
        <w:rPr>
          <w:noProof/>
          <w:sz w:val="24"/>
          <w:szCs w:val="24"/>
        </w:rPr>
        <w:drawing>
          <wp:inline distT="0" distB="0" distL="0" distR="0" wp14:anchorId="4954F7E1" wp14:editId="49D87474">
            <wp:extent cx="1017767" cy="586226"/>
            <wp:effectExtent l="0" t="0" r="0" b="4445"/>
            <wp:docPr id="64935953"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35953" name="Picture 1" descr="A close-up of a signatur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025949" cy="590939"/>
                    </a:xfrm>
                    <a:prstGeom prst="rect">
                      <a:avLst/>
                    </a:prstGeom>
                  </pic:spPr>
                </pic:pic>
              </a:graphicData>
            </a:graphic>
          </wp:inline>
        </w:drawing>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667ECC49" w14:textId="54E9189C"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17787">
        <w:rPr>
          <w:sz w:val="24"/>
          <w:szCs w:val="24"/>
        </w:rPr>
        <w:t>16</w:t>
      </w:r>
      <w:r w:rsidR="00F17787" w:rsidRPr="00F17787">
        <w:rPr>
          <w:sz w:val="24"/>
          <w:szCs w:val="24"/>
          <w:vertAlign w:val="superscript"/>
        </w:rPr>
        <w:t>th</w:t>
      </w:r>
      <w:r w:rsidR="00F17787">
        <w:rPr>
          <w:sz w:val="24"/>
          <w:szCs w:val="24"/>
        </w:rPr>
        <w:t xml:space="preserve"> September 2024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2956395"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B577D3">
        <w:rPr>
          <w:sz w:val="24"/>
          <w:szCs w:val="24"/>
        </w:rPr>
        <w:t xml:space="preserve"> </w:t>
      </w:r>
      <w:r w:rsidR="00F17787">
        <w:rPr>
          <w:noProof/>
          <w:sz w:val="24"/>
          <w:szCs w:val="24"/>
        </w:rPr>
        <w:drawing>
          <wp:inline distT="0" distB="0" distL="0" distR="0" wp14:anchorId="56652296" wp14:editId="1C012092">
            <wp:extent cx="1609950" cy="523948"/>
            <wp:effectExtent l="0" t="0" r="9525" b="9525"/>
            <wp:docPr id="2105506270" name="Picture 2"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06270" name="Picture 2" descr="A close-up of a logo&#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609950" cy="523948"/>
                    </a:xfrm>
                    <a:prstGeom prst="rect">
                      <a:avLst/>
                    </a:prstGeom>
                  </pic:spPr>
                </pic:pic>
              </a:graphicData>
            </a:graphic>
          </wp:inline>
        </w:drawing>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3ED8CB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 </w:t>
      </w:r>
      <w:r w:rsidR="00F17787">
        <w:rPr>
          <w:sz w:val="24"/>
          <w:szCs w:val="24"/>
        </w:rPr>
        <w:t>16</w:t>
      </w:r>
      <w:r w:rsidR="00F17787" w:rsidRPr="00F17787">
        <w:rPr>
          <w:sz w:val="24"/>
          <w:szCs w:val="24"/>
          <w:vertAlign w:val="superscript"/>
        </w:rPr>
        <w:t>th</w:t>
      </w:r>
      <w:r w:rsidR="00F17787">
        <w:rPr>
          <w:sz w:val="24"/>
          <w:szCs w:val="24"/>
        </w:rPr>
        <w:t xml:space="preserve"> September</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1CA1E71A" w14:textId="0E102193" w:rsidR="00257FD5" w:rsidRPr="00257FD5" w:rsidRDefault="00257FD5" w:rsidP="00257FD5">
            <w:pPr>
              <w:ind w:right="180"/>
              <w:jc w:val="both"/>
              <w:rPr>
                <w:sz w:val="24"/>
                <w:szCs w:val="24"/>
              </w:rPr>
            </w:pPr>
          </w:p>
          <w:p w14:paraId="0A2B947C" w14:textId="67A066DE" w:rsidR="00257FD5" w:rsidRDefault="00257FD5" w:rsidP="00257FD5">
            <w:pPr>
              <w:ind w:right="180"/>
              <w:jc w:val="both"/>
              <w:rPr>
                <w:sz w:val="24"/>
                <w:szCs w:val="24"/>
              </w:rPr>
            </w:pPr>
            <w:r>
              <w:rPr>
                <w:sz w:val="24"/>
                <w:szCs w:val="24"/>
              </w:rPr>
              <w:t xml:space="preserve">Jade has been an asset to the team and the service since qualifying as a social worker and has excelled in her work, one of the main principles within our service is the </w:t>
            </w:r>
            <w:r w:rsidRPr="00257FD5">
              <w:rPr>
                <w:sz w:val="24"/>
                <w:szCs w:val="24"/>
              </w:rPr>
              <w:t>premise that the family and the wider network have existing strengths and typically protect their children from harm, even in very challenging circumstances</w:t>
            </w:r>
            <w:r>
              <w:rPr>
                <w:sz w:val="24"/>
                <w:szCs w:val="24"/>
              </w:rPr>
              <w:t xml:space="preserve"> and Jade very typically practices this way</w:t>
            </w:r>
            <w:r w:rsidRPr="00257FD5">
              <w:rPr>
                <w:sz w:val="24"/>
                <w:szCs w:val="24"/>
              </w:rPr>
              <w:t xml:space="preserve">. One of the challenging aspects of Jade’s role is to assess the wider network and what they can offer in terms of protection and promotion of the children’s wellbeing where worries or risks have been identified. In line with her professional development, Jade has been </w:t>
            </w:r>
            <w:r w:rsidRPr="00257FD5">
              <w:rPr>
                <w:sz w:val="24"/>
                <w:szCs w:val="24"/>
              </w:rPr>
              <w:lastRenderedPageBreak/>
              <w:t>managing increasingly complex cases, including children in need of care and support, children at risk of harm, and children where the risk is so great and unmitigated that legal proceedings are the only option left to ensure their safety.</w:t>
            </w:r>
          </w:p>
          <w:p w14:paraId="066378B1" w14:textId="77777777" w:rsidR="00257FD5" w:rsidRPr="00257FD5" w:rsidRDefault="00257FD5" w:rsidP="00257FD5">
            <w:pPr>
              <w:ind w:right="180"/>
              <w:jc w:val="both"/>
              <w:rPr>
                <w:sz w:val="24"/>
                <w:szCs w:val="24"/>
              </w:rPr>
            </w:pPr>
          </w:p>
          <w:p w14:paraId="44EC09D3" w14:textId="77777777" w:rsidR="00257FD5" w:rsidRDefault="00257FD5" w:rsidP="00257FD5">
            <w:pPr>
              <w:ind w:right="180"/>
              <w:jc w:val="both"/>
              <w:rPr>
                <w:sz w:val="24"/>
                <w:szCs w:val="24"/>
              </w:rPr>
            </w:pPr>
            <w:r w:rsidRPr="00257FD5">
              <w:rPr>
                <w:sz w:val="24"/>
                <w:szCs w:val="24"/>
              </w:rPr>
              <w:t>Jade has used her growing knowledge and skills to first identify and succinctly state the concerns she and other professionals have to parents and their network, and then identify with them the safeguards they can offer. Professional judgment is used to determine whether the wider network has the capacity to sufficiently mitigate the identified concerns. If so, the intervention would consist of working alongside the family and the network to develop the safety plan. However, Jade has had cases where the network, for various reasons, has been assessed as not being protective. In such cases, the intervention has escalated, with extra visits undertaken by herself and the family support team as directed by Jade.</w:t>
            </w:r>
          </w:p>
          <w:p w14:paraId="38D143B5" w14:textId="77777777" w:rsidR="00257FD5" w:rsidRPr="00257FD5" w:rsidRDefault="00257FD5" w:rsidP="00257FD5">
            <w:pPr>
              <w:ind w:right="180"/>
              <w:jc w:val="both"/>
              <w:rPr>
                <w:sz w:val="24"/>
                <w:szCs w:val="24"/>
              </w:rPr>
            </w:pPr>
          </w:p>
          <w:p w14:paraId="2E41C702" w14:textId="56A516E4" w:rsidR="00257FD5" w:rsidRDefault="00257FD5" w:rsidP="00257FD5">
            <w:pPr>
              <w:ind w:right="180"/>
              <w:jc w:val="both"/>
              <w:rPr>
                <w:sz w:val="24"/>
                <w:szCs w:val="24"/>
              </w:rPr>
            </w:pPr>
            <w:r w:rsidRPr="00257FD5">
              <w:rPr>
                <w:sz w:val="24"/>
                <w:szCs w:val="24"/>
              </w:rPr>
              <w:t>During Jade’s direct observation, she informed parents of the worries she, the Local Authority, and other agencies h</w:t>
            </w:r>
            <w:r>
              <w:rPr>
                <w:sz w:val="24"/>
                <w:szCs w:val="24"/>
              </w:rPr>
              <w:t>eld</w:t>
            </w:r>
            <w:r w:rsidRPr="00257FD5">
              <w:rPr>
                <w:sz w:val="24"/>
                <w:szCs w:val="24"/>
              </w:rPr>
              <w:t>. She demonstrated her developing skills by asking good questions to come to a shared understanding of the worries and to understand the existing strengths and safety, which was then used to begin developing a safety plan with parents, the children, and the wider network.</w:t>
            </w:r>
          </w:p>
          <w:p w14:paraId="7F104CA3" w14:textId="77777777" w:rsidR="00257FD5" w:rsidRPr="00257FD5" w:rsidRDefault="00257FD5" w:rsidP="00257FD5">
            <w:pPr>
              <w:ind w:right="180"/>
              <w:jc w:val="both"/>
              <w:rPr>
                <w:sz w:val="24"/>
                <w:szCs w:val="24"/>
              </w:rPr>
            </w:pPr>
          </w:p>
          <w:p w14:paraId="2C7C6C06" w14:textId="77777777" w:rsidR="00257FD5" w:rsidRDefault="00257FD5" w:rsidP="00257FD5">
            <w:pPr>
              <w:ind w:right="180"/>
              <w:jc w:val="both"/>
              <w:rPr>
                <w:sz w:val="24"/>
                <w:szCs w:val="24"/>
              </w:rPr>
            </w:pPr>
            <w:r w:rsidRPr="00257FD5">
              <w:rPr>
                <w:sz w:val="24"/>
                <w:szCs w:val="24"/>
              </w:rPr>
              <w:t>A significant part of Jade’s role in the assessment team is, after or at any point during assessment, to make a professional judgment that informs the next steps of the Local Authority and often other agencies. At times, the assessment identifies children with unmet needs or at risk of harm, even when considering the wider network. Jade has utilized her developing knowledge and understanding of agencies to support families and children, whether through a care and support plan or a child protection plan.</w:t>
            </w:r>
          </w:p>
          <w:p w14:paraId="7CA4A91D" w14:textId="77777777" w:rsidR="00257FD5" w:rsidRDefault="00257FD5" w:rsidP="00257FD5">
            <w:pPr>
              <w:ind w:right="180"/>
              <w:jc w:val="both"/>
              <w:rPr>
                <w:sz w:val="24"/>
                <w:szCs w:val="24"/>
              </w:rPr>
            </w:pPr>
          </w:p>
          <w:p w14:paraId="1F5226F2" w14:textId="166C091D" w:rsidR="00257FD5" w:rsidRPr="00257FD5" w:rsidRDefault="00257FD5" w:rsidP="00257FD5">
            <w:pPr>
              <w:ind w:right="180"/>
              <w:jc w:val="both"/>
              <w:rPr>
                <w:sz w:val="24"/>
                <w:szCs w:val="24"/>
              </w:rPr>
            </w:pPr>
            <w:r w:rsidRPr="00257FD5">
              <w:rPr>
                <w:sz w:val="24"/>
                <w:szCs w:val="24"/>
              </w:rPr>
              <w:t>Through regular conversations and supervisions, she has discussed her cases in depth. She is welcoming of feedback and consistently reflects on her cases. Jade has handled increasingly complex cases, including child protection and cases in proceedings, which require more detailed information for assessments and clear analysis.</w:t>
            </w:r>
          </w:p>
          <w:p w14:paraId="2DACE0AA" w14:textId="77777777" w:rsidR="00257FD5" w:rsidRPr="00257FD5" w:rsidRDefault="00257FD5" w:rsidP="00257FD5">
            <w:pPr>
              <w:ind w:right="180"/>
              <w:jc w:val="both"/>
              <w:rPr>
                <w:sz w:val="24"/>
                <w:szCs w:val="24"/>
              </w:rPr>
            </w:pPr>
            <w:r w:rsidRPr="00257FD5">
              <w:rPr>
                <w:sz w:val="24"/>
                <w:szCs w:val="24"/>
              </w:rPr>
              <w:t>Jade initially shadowed more experienced social workers during Section 47 investigations. She then progressed to conducting these investigations herself, with oversight from senior staff. Although this oversight remains, Jade now undertakes the investigations with increased confidence in her role and expertise. While conducting these increasingly complex investigations, Jade has had to consider information from other agencies and professionals. She often convenes urgent ‘family network meetings’ to discuss concerns and collaboratively develop interim safety plans. This process is complex and requires excellent analysis skills within a very short timeframe. At times, Jade has needed to ensure that plans with families and networks are in place, which can sometimes be restrictive but are necessary to ensure the children’s safety.</w:t>
            </w:r>
          </w:p>
          <w:p w14:paraId="45F0EC97" w14:textId="18316EC0" w:rsidR="00257FD5" w:rsidRPr="00257FD5" w:rsidRDefault="00257FD5" w:rsidP="00257FD5">
            <w:pPr>
              <w:ind w:right="180"/>
              <w:jc w:val="both"/>
              <w:rPr>
                <w:sz w:val="24"/>
                <w:szCs w:val="24"/>
              </w:rPr>
            </w:pPr>
          </w:p>
          <w:p w14:paraId="533628D0" w14:textId="52D55767" w:rsidR="00257FD5" w:rsidRPr="00257FD5" w:rsidRDefault="00257FD5" w:rsidP="00257FD5">
            <w:pPr>
              <w:ind w:right="180"/>
              <w:jc w:val="both"/>
              <w:rPr>
                <w:sz w:val="24"/>
                <w:szCs w:val="24"/>
              </w:rPr>
            </w:pPr>
          </w:p>
          <w:p w14:paraId="01D0A6DF" w14:textId="77777777" w:rsidR="00257FD5" w:rsidRPr="00D3203C" w:rsidRDefault="00257FD5" w:rsidP="00335C41">
            <w:pPr>
              <w:ind w:right="180"/>
              <w:jc w:val="both"/>
              <w:rPr>
                <w:sz w:val="24"/>
                <w:szCs w:val="24"/>
              </w:rPr>
            </w:pPr>
          </w:p>
          <w:p w14:paraId="2850D097" w14:textId="0DCD2AFA" w:rsidR="00335C41" w:rsidRPr="00D3203C" w:rsidRDefault="00335C41" w:rsidP="00335C41">
            <w:pPr>
              <w:ind w:right="180"/>
              <w:jc w:val="both"/>
              <w:rPr>
                <w:sz w:val="24"/>
                <w:szCs w:val="24"/>
              </w:rPr>
            </w:pPr>
          </w:p>
          <w:p w14:paraId="12F66D0C" w14:textId="4FCF794B" w:rsidR="00335C41" w:rsidRPr="00D3203C" w:rsidRDefault="00335C41" w:rsidP="00335C41">
            <w:pPr>
              <w:ind w:right="180"/>
              <w:jc w:val="both"/>
              <w:rPr>
                <w:sz w:val="24"/>
                <w:szCs w:val="24"/>
              </w:rPr>
            </w:pPr>
            <w:r w:rsidRPr="00D3203C">
              <w:rPr>
                <w:sz w:val="24"/>
                <w:szCs w:val="24"/>
              </w:rPr>
              <w:lastRenderedPageBreak/>
              <w:t>Signe</w:t>
            </w:r>
            <w:r w:rsidR="0041236B">
              <w:rPr>
                <w:sz w:val="24"/>
                <w:szCs w:val="24"/>
              </w:rPr>
              <w:t>d:</w:t>
            </w:r>
            <w:r w:rsidR="00F17787">
              <w:rPr>
                <w:noProof/>
                <w:sz w:val="24"/>
                <w:szCs w:val="24"/>
              </w:rPr>
              <w:drawing>
                <wp:inline distT="0" distB="0" distL="0" distR="0" wp14:anchorId="4D162BDA" wp14:editId="669D1BF1">
                  <wp:extent cx="1609950" cy="523948"/>
                  <wp:effectExtent l="0" t="0" r="9525" b="9525"/>
                  <wp:docPr id="1114361102" name="Picture 2"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06270" name="Picture 2" descr="A close-up of a logo&#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609950" cy="523948"/>
                          </a:xfrm>
                          <a:prstGeom prst="rect">
                            <a:avLst/>
                          </a:prstGeom>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45163E72" w:rsidR="00335C41" w:rsidRPr="00D3203C" w:rsidRDefault="00335C41" w:rsidP="00335C41">
            <w:pPr>
              <w:ind w:right="180"/>
              <w:jc w:val="both"/>
              <w:rPr>
                <w:sz w:val="24"/>
                <w:szCs w:val="24"/>
              </w:rPr>
            </w:pPr>
            <w:r w:rsidRPr="00D3203C">
              <w:rPr>
                <w:sz w:val="24"/>
                <w:szCs w:val="24"/>
              </w:rPr>
              <w:t>Date</w:t>
            </w:r>
            <w:r w:rsidR="0041236B">
              <w:rPr>
                <w:sz w:val="24"/>
                <w:szCs w:val="24"/>
              </w:rPr>
              <w:t>:</w:t>
            </w:r>
            <w:r w:rsidRPr="00D3203C">
              <w:rPr>
                <w:sz w:val="24"/>
                <w:szCs w:val="24"/>
              </w:rPr>
              <w:t xml:space="preserve"> </w:t>
            </w:r>
            <w:r w:rsidR="00F17787">
              <w:rPr>
                <w:sz w:val="24"/>
                <w:szCs w:val="24"/>
              </w:rPr>
              <w:t>16</w:t>
            </w:r>
            <w:r w:rsidR="00F17787" w:rsidRPr="00F17787">
              <w:rPr>
                <w:sz w:val="24"/>
                <w:szCs w:val="24"/>
                <w:vertAlign w:val="superscript"/>
              </w:rPr>
              <w:t>th</w:t>
            </w:r>
            <w:r w:rsidR="00F17787">
              <w:rPr>
                <w:sz w:val="24"/>
                <w:szCs w:val="24"/>
              </w:rPr>
              <w:t xml:space="preserve"> September 2024</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2B0F9B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 </w:t>
      </w:r>
      <w:r w:rsidR="003160A0">
        <w:rPr>
          <w:caps/>
          <w:sz w:val="24"/>
          <w:szCs w:val="24"/>
        </w:rPr>
        <w:t>Samantha Palmer</w:t>
      </w:r>
    </w:p>
    <w:p w14:paraId="7C11F360" w14:textId="0A18053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 </w:t>
      </w:r>
      <w:r w:rsidR="003160A0">
        <w:rPr>
          <w:noProof/>
          <w:sz w:val="24"/>
          <w:szCs w:val="24"/>
        </w:rPr>
        <w:drawing>
          <wp:inline distT="0" distB="0" distL="0" distR="0" wp14:anchorId="7DAD131F" wp14:editId="5FDE436C">
            <wp:extent cx="1609725" cy="524510"/>
            <wp:effectExtent l="0" t="0" r="9525" b="8890"/>
            <wp:docPr id="21452585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609725" cy="524510"/>
                    </a:xfrm>
                    <a:prstGeom prst="rect">
                      <a:avLst/>
                    </a:prstGeom>
                    <a:noFill/>
                  </pic:spPr>
                </pic:pic>
              </a:graphicData>
            </a:graphic>
          </wp:inline>
        </w:drawing>
      </w:r>
      <w:r w:rsidR="00B577D3" w:rsidRPr="00B577D3">
        <w:rPr>
          <w:sz w:val="24"/>
          <w:szCs w:val="24"/>
        </w:rPr>
        <w:t xml:space="preserve"> </w:t>
      </w:r>
    </w:p>
    <w:p w14:paraId="7AB27B44" w14:textId="37BEB94A" w:rsidR="004923DA" w:rsidRPr="008B28E7" w:rsidRDefault="00BC5725" w:rsidP="003160A0">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3160A0">
        <w:rPr>
          <w:sz w:val="24"/>
          <w:szCs w:val="24"/>
        </w:rPr>
        <w:t>16</w:t>
      </w:r>
      <w:r w:rsidR="003160A0" w:rsidRPr="003160A0">
        <w:rPr>
          <w:sz w:val="24"/>
          <w:szCs w:val="24"/>
          <w:vertAlign w:val="superscript"/>
        </w:rPr>
        <w:t>th</w:t>
      </w:r>
      <w:r w:rsidR="003160A0">
        <w:rPr>
          <w:sz w:val="24"/>
          <w:szCs w:val="24"/>
        </w:rPr>
        <w:t xml:space="preserve"> September 2024</w:t>
      </w: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262C0F71" w:rsidR="00986C0B" w:rsidRPr="00DA5682" w:rsidRDefault="00C6753D">
            <w:pPr>
              <w:rPr>
                <w:sz w:val="24"/>
                <w:szCs w:val="24"/>
              </w:rPr>
            </w:pPr>
            <w:r>
              <w:rPr>
                <w:sz w:val="24"/>
                <w:szCs w:val="24"/>
              </w:rPr>
              <w:t>Jade Redford</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1125A079" w:rsidR="00986C0B" w:rsidRPr="00DA5682" w:rsidRDefault="00C6753D">
            <w:pPr>
              <w:rPr>
                <w:sz w:val="24"/>
                <w:szCs w:val="24"/>
              </w:rPr>
            </w:pPr>
            <w:r>
              <w:rPr>
                <w:sz w:val="24"/>
                <w:szCs w:val="24"/>
              </w:rPr>
              <w:t xml:space="preserve">Powys County Council – Children’s Assessment Team (South)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1952466C" w:rsidR="00986C0B" w:rsidRPr="00DA5682" w:rsidRDefault="00C6753D">
            <w:pPr>
              <w:rPr>
                <w:sz w:val="24"/>
                <w:szCs w:val="24"/>
              </w:rPr>
            </w:pPr>
            <w:r>
              <w:rPr>
                <w:sz w:val="24"/>
                <w:szCs w:val="24"/>
              </w:rPr>
              <w:t>Samantha Palmer</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61BC3E3" w:rsidR="00986C0B" w:rsidRPr="00DA5682" w:rsidRDefault="00C6753D">
            <w:pPr>
              <w:rPr>
                <w:sz w:val="24"/>
                <w:szCs w:val="24"/>
              </w:rPr>
            </w:pPr>
            <w:r>
              <w:rPr>
                <w:sz w:val="24"/>
                <w:szCs w:val="24"/>
              </w:rPr>
              <w:t>Samantha Palmer</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65274FF8" w:rsidR="00986C0B" w:rsidRPr="00DA5682" w:rsidRDefault="00986C0B" w:rsidP="00986C0B">
      <w:pPr>
        <w:rPr>
          <w:sz w:val="24"/>
          <w:szCs w:val="24"/>
        </w:rPr>
      </w:pPr>
      <w:r w:rsidRPr="00DA5682">
        <w:rPr>
          <w:sz w:val="24"/>
          <w:szCs w:val="24"/>
        </w:rPr>
        <w:t>Signed:</w:t>
      </w:r>
      <w:r w:rsidR="00C6753D" w:rsidRPr="00C6753D">
        <w:rPr>
          <w:noProof/>
          <w:sz w:val="24"/>
          <w:szCs w:val="24"/>
        </w:rPr>
        <w:t xml:space="preserve"> </w:t>
      </w:r>
      <w:r w:rsidR="00C6753D">
        <w:rPr>
          <w:noProof/>
          <w:sz w:val="24"/>
          <w:szCs w:val="24"/>
        </w:rPr>
        <w:drawing>
          <wp:inline distT="0" distB="0" distL="0" distR="0" wp14:anchorId="6837F286" wp14:editId="6FB40FF2">
            <wp:extent cx="962108" cy="554167"/>
            <wp:effectExtent l="0" t="0" r="0" b="0"/>
            <wp:docPr id="1635280512" name="Picture 4"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280512" name="Picture 4" descr="A close-up of a signature&#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973751" cy="560873"/>
                    </a:xfrm>
                    <a:prstGeom prst="rect">
                      <a:avLst/>
                    </a:prstGeom>
                  </pic:spPr>
                </pic:pic>
              </a:graphicData>
            </a:graphic>
          </wp:inline>
        </w:drawing>
      </w:r>
      <w:r w:rsidR="00C6753D">
        <w:rPr>
          <w:sz w:val="24"/>
          <w:szCs w:val="24"/>
        </w:rPr>
        <w:t xml:space="preserve">  </w:t>
      </w:r>
      <w:r w:rsidRPr="00DA5682">
        <w:rPr>
          <w:sz w:val="24"/>
          <w:szCs w:val="24"/>
        </w:rPr>
        <w:t xml:space="preserve"> Print Name:</w:t>
      </w:r>
      <w:r w:rsidR="00C6753D">
        <w:rPr>
          <w:sz w:val="24"/>
          <w:szCs w:val="24"/>
        </w:rPr>
        <w:t xml:space="preserve"> Jade Redford   </w:t>
      </w:r>
      <w:r w:rsidRPr="00DA5682">
        <w:rPr>
          <w:sz w:val="24"/>
          <w:szCs w:val="24"/>
        </w:rPr>
        <w:t>Date:</w:t>
      </w:r>
      <w:r w:rsidR="00C6753D">
        <w:rPr>
          <w:sz w:val="24"/>
          <w:szCs w:val="24"/>
        </w:rPr>
        <w:t xml:space="preserve"> 16</w:t>
      </w:r>
      <w:r w:rsidR="00C6753D" w:rsidRPr="00C6753D">
        <w:rPr>
          <w:sz w:val="24"/>
          <w:szCs w:val="24"/>
          <w:vertAlign w:val="superscript"/>
        </w:rPr>
        <w:t>th</w:t>
      </w:r>
      <w:r w:rsidR="00C6753D">
        <w:rPr>
          <w:sz w:val="24"/>
          <w:szCs w:val="24"/>
        </w:rPr>
        <w:t xml:space="preserve"> September 2024</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15AED87E" w:rsidR="00986C0B" w:rsidRPr="00DA5682" w:rsidRDefault="00986C0B" w:rsidP="00986C0B">
      <w:pPr>
        <w:rPr>
          <w:sz w:val="24"/>
          <w:szCs w:val="24"/>
        </w:rPr>
      </w:pPr>
      <w:r w:rsidRPr="00DA5682">
        <w:rPr>
          <w:sz w:val="24"/>
          <w:szCs w:val="24"/>
        </w:rPr>
        <w:t>Signed</w:t>
      </w:r>
      <w:r w:rsidR="00C6753D">
        <w:rPr>
          <w:sz w:val="24"/>
          <w:szCs w:val="24"/>
        </w:rPr>
        <w:t>:</w:t>
      </w:r>
      <w:r w:rsidR="00C6753D">
        <w:rPr>
          <w:noProof/>
          <w:sz w:val="24"/>
          <w:szCs w:val="24"/>
        </w:rPr>
        <w:drawing>
          <wp:inline distT="0" distB="0" distL="0" distR="0" wp14:anchorId="3E56928A" wp14:editId="7BE3DAE3">
            <wp:extent cx="1609950" cy="523948"/>
            <wp:effectExtent l="0" t="0" r="9525" b="9525"/>
            <wp:docPr id="222037143" name="Picture 5"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037143" name="Picture 5" descr="A close-up of a logo&#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609950" cy="523948"/>
                    </a:xfrm>
                    <a:prstGeom prst="rect">
                      <a:avLst/>
                    </a:prstGeom>
                  </pic:spPr>
                </pic:pic>
              </a:graphicData>
            </a:graphic>
          </wp:inline>
        </w:drawing>
      </w:r>
      <w:r w:rsidRPr="00DA5682">
        <w:rPr>
          <w:sz w:val="24"/>
          <w:szCs w:val="24"/>
        </w:rPr>
        <w:t>Print Name:</w:t>
      </w:r>
      <w:r w:rsidR="00C6753D">
        <w:rPr>
          <w:sz w:val="24"/>
          <w:szCs w:val="24"/>
        </w:rPr>
        <w:t xml:space="preserve"> Samantha Palmer   </w:t>
      </w:r>
      <w:r w:rsidRPr="00DA5682">
        <w:rPr>
          <w:sz w:val="24"/>
          <w:szCs w:val="24"/>
        </w:rPr>
        <w:t>Date:</w:t>
      </w:r>
      <w:r w:rsidR="00C6753D">
        <w:rPr>
          <w:sz w:val="24"/>
          <w:szCs w:val="24"/>
        </w:rPr>
        <w:t xml:space="preserve"> 16</w:t>
      </w:r>
      <w:r w:rsidR="00C6753D" w:rsidRPr="00C6753D">
        <w:rPr>
          <w:sz w:val="24"/>
          <w:szCs w:val="24"/>
          <w:vertAlign w:val="superscript"/>
        </w:rPr>
        <w:t>th</w:t>
      </w:r>
      <w:r w:rsidR="00C6753D">
        <w:rPr>
          <w:sz w:val="24"/>
          <w:szCs w:val="24"/>
        </w:rPr>
        <w:t xml:space="preserve"> September 2024</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0"/>
      <w:footerReference w:type="default" r:id="rId3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700B1D" w14:textId="77777777" w:rsidR="00731DAB" w:rsidRDefault="00731DAB">
      <w:r>
        <w:separator/>
      </w:r>
    </w:p>
  </w:endnote>
  <w:endnote w:type="continuationSeparator" w:id="0">
    <w:p w14:paraId="6FA4DB27" w14:textId="77777777" w:rsidR="00731DAB" w:rsidRDefault="00731D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A404BA" w14:textId="77777777" w:rsidR="00731DAB" w:rsidRDefault="00731DAB">
      <w:r>
        <w:separator/>
      </w:r>
    </w:p>
  </w:footnote>
  <w:footnote w:type="continuationSeparator" w:id="0">
    <w:p w14:paraId="1F5823F9" w14:textId="77777777" w:rsidR="00731DAB" w:rsidRDefault="00731D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4636"/>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252"/>
    <w:rsid w:val="00096DEA"/>
    <w:rsid w:val="000A2660"/>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4879"/>
    <w:rsid w:val="00147DE3"/>
    <w:rsid w:val="00150794"/>
    <w:rsid w:val="00151DA6"/>
    <w:rsid w:val="00157895"/>
    <w:rsid w:val="001608C4"/>
    <w:rsid w:val="00164832"/>
    <w:rsid w:val="00171418"/>
    <w:rsid w:val="001772BF"/>
    <w:rsid w:val="001772DE"/>
    <w:rsid w:val="0018601D"/>
    <w:rsid w:val="0019496C"/>
    <w:rsid w:val="001961CF"/>
    <w:rsid w:val="001A59BB"/>
    <w:rsid w:val="001A607E"/>
    <w:rsid w:val="001A6A51"/>
    <w:rsid w:val="001A79C4"/>
    <w:rsid w:val="001B331A"/>
    <w:rsid w:val="001C0237"/>
    <w:rsid w:val="001C0E74"/>
    <w:rsid w:val="001C4DB8"/>
    <w:rsid w:val="001C50B8"/>
    <w:rsid w:val="001D229F"/>
    <w:rsid w:val="001E2EB6"/>
    <w:rsid w:val="001F1AF6"/>
    <w:rsid w:val="001F4552"/>
    <w:rsid w:val="0020171F"/>
    <w:rsid w:val="002019EB"/>
    <w:rsid w:val="00204B58"/>
    <w:rsid w:val="00205051"/>
    <w:rsid w:val="00211F65"/>
    <w:rsid w:val="00214047"/>
    <w:rsid w:val="00216563"/>
    <w:rsid w:val="00216AD5"/>
    <w:rsid w:val="0021792F"/>
    <w:rsid w:val="00220D06"/>
    <w:rsid w:val="002246A0"/>
    <w:rsid w:val="00230439"/>
    <w:rsid w:val="00232A09"/>
    <w:rsid w:val="00235176"/>
    <w:rsid w:val="00236061"/>
    <w:rsid w:val="0024100E"/>
    <w:rsid w:val="00241C1B"/>
    <w:rsid w:val="0024288B"/>
    <w:rsid w:val="00243DB0"/>
    <w:rsid w:val="00247265"/>
    <w:rsid w:val="0025650E"/>
    <w:rsid w:val="00257FD5"/>
    <w:rsid w:val="00260663"/>
    <w:rsid w:val="002647CD"/>
    <w:rsid w:val="002657E9"/>
    <w:rsid w:val="0026665E"/>
    <w:rsid w:val="0027147E"/>
    <w:rsid w:val="002761F4"/>
    <w:rsid w:val="002775E1"/>
    <w:rsid w:val="00277979"/>
    <w:rsid w:val="00291ADD"/>
    <w:rsid w:val="002920DF"/>
    <w:rsid w:val="00292F3D"/>
    <w:rsid w:val="00293E75"/>
    <w:rsid w:val="00295CA1"/>
    <w:rsid w:val="002A0E51"/>
    <w:rsid w:val="002A1A44"/>
    <w:rsid w:val="002A291A"/>
    <w:rsid w:val="002A2C54"/>
    <w:rsid w:val="002A4E2E"/>
    <w:rsid w:val="002A5604"/>
    <w:rsid w:val="002B1701"/>
    <w:rsid w:val="002B23C3"/>
    <w:rsid w:val="002B443A"/>
    <w:rsid w:val="002B5B35"/>
    <w:rsid w:val="002B7AEE"/>
    <w:rsid w:val="002C03F7"/>
    <w:rsid w:val="002C2536"/>
    <w:rsid w:val="002C256A"/>
    <w:rsid w:val="002C26D2"/>
    <w:rsid w:val="002C3031"/>
    <w:rsid w:val="002C4233"/>
    <w:rsid w:val="002C496D"/>
    <w:rsid w:val="002D05EB"/>
    <w:rsid w:val="002D0968"/>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0A0"/>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20F"/>
    <w:rsid w:val="003826BD"/>
    <w:rsid w:val="00384FE0"/>
    <w:rsid w:val="00385414"/>
    <w:rsid w:val="00386FE1"/>
    <w:rsid w:val="00390074"/>
    <w:rsid w:val="00390392"/>
    <w:rsid w:val="00392F73"/>
    <w:rsid w:val="00393600"/>
    <w:rsid w:val="0039762B"/>
    <w:rsid w:val="003A0C37"/>
    <w:rsid w:val="003A1B6B"/>
    <w:rsid w:val="003A46C0"/>
    <w:rsid w:val="003A600E"/>
    <w:rsid w:val="003A6513"/>
    <w:rsid w:val="003B16C7"/>
    <w:rsid w:val="003B3115"/>
    <w:rsid w:val="003B48F5"/>
    <w:rsid w:val="003C19F1"/>
    <w:rsid w:val="003C3C67"/>
    <w:rsid w:val="003C4186"/>
    <w:rsid w:val="003C6185"/>
    <w:rsid w:val="003D0D2D"/>
    <w:rsid w:val="003D1885"/>
    <w:rsid w:val="003D1BC0"/>
    <w:rsid w:val="003D20F1"/>
    <w:rsid w:val="003D4710"/>
    <w:rsid w:val="003E16D7"/>
    <w:rsid w:val="003E197E"/>
    <w:rsid w:val="003E4948"/>
    <w:rsid w:val="003E4B70"/>
    <w:rsid w:val="003E54CF"/>
    <w:rsid w:val="003E5FBA"/>
    <w:rsid w:val="003F1233"/>
    <w:rsid w:val="003F67A4"/>
    <w:rsid w:val="003F7A6C"/>
    <w:rsid w:val="00400786"/>
    <w:rsid w:val="00401FDA"/>
    <w:rsid w:val="004046F0"/>
    <w:rsid w:val="0040668F"/>
    <w:rsid w:val="00411EF7"/>
    <w:rsid w:val="0041236B"/>
    <w:rsid w:val="00412677"/>
    <w:rsid w:val="00425160"/>
    <w:rsid w:val="00430DE3"/>
    <w:rsid w:val="004348AE"/>
    <w:rsid w:val="004376C0"/>
    <w:rsid w:val="0044223A"/>
    <w:rsid w:val="00450B67"/>
    <w:rsid w:val="00451851"/>
    <w:rsid w:val="0045189A"/>
    <w:rsid w:val="00453343"/>
    <w:rsid w:val="004538C3"/>
    <w:rsid w:val="004608B9"/>
    <w:rsid w:val="00461FBF"/>
    <w:rsid w:val="00463B55"/>
    <w:rsid w:val="00465947"/>
    <w:rsid w:val="004667B1"/>
    <w:rsid w:val="00467F66"/>
    <w:rsid w:val="00470461"/>
    <w:rsid w:val="00470BB1"/>
    <w:rsid w:val="00473153"/>
    <w:rsid w:val="0047350F"/>
    <w:rsid w:val="004743AF"/>
    <w:rsid w:val="00482C17"/>
    <w:rsid w:val="00484CE3"/>
    <w:rsid w:val="00484FE2"/>
    <w:rsid w:val="004911B4"/>
    <w:rsid w:val="0049196A"/>
    <w:rsid w:val="004923DA"/>
    <w:rsid w:val="00492EEB"/>
    <w:rsid w:val="00493434"/>
    <w:rsid w:val="004968E2"/>
    <w:rsid w:val="004A2A49"/>
    <w:rsid w:val="004A5A64"/>
    <w:rsid w:val="004B5553"/>
    <w:rsid w:val="004B600B"/>
    <w:rsid w:val="004B6822"/>
    <w:rsid w:val="004B69F6"/>
    <w:rsid w:val="004C2D3A"/>
    <w:rsid w:val="004C3449"/>
    <w:rsid w:val="004D03C4"/>
    <w:rsid w:val="004D0BF1"/>
    <w:rsid w:val="004D0F4E"/>
    <w:rsid w:val="004D2008"/>
    <w:rsid w:val="004D3278"/>
    <w:rsid w:val="004D35A4"/>
    <w:rsid w:val="004D445F"/>
    <w:rsid w:val="004E087B"/>
    <w:rsid w:val="004E44A4"/>
    <w:rsid w:val="004E7B8B"/>
    <w:rsid w:val="004E7BDD"/>
    <w:rsid w:val="004F1966"/>
    <w:rsid w:val="004F1E21"/>
    <w:rsid w:val="004F2542"/>
    <w:rsid w:val="004F4E33"/>
    <w:rsid w:val="004F69E2"/>
    <w:rsid w:val="004F740D"/>
    <w:rsid w:val="004F7B8F"/>
    <w:rsid w:val="00500748"/>
    <w:rsid w:val="005011D6"/>
    <w:rsid w:val="00502A14"/>
    <w:rsid w:val="005042F1"/>
    <w:rsid w:val="0050481B"/>
    <w:rsid w:val="005113D4"/>
    <w:rsid w:val="0051287D"/>
    <w:rsid w:val="00512AB1"/>
    <w:rsid w:val="00513C7D"/>
    <w:rsid w:val="0051403A"/>
    <w:rsid w:val="00521123"/>
    <w:rsid w:val="00521221"/>
    <w:rsid w:val="0052250B"/>
    <w:rsid w:val="005305C6"/>
    <w:rsid w:val="00533784"/>
    <w:rsid w:val="00540EEC"/>
    <w:rsid w:val="005414F4"/>
    <w:rsid w:val="00546187"/>
    <w:rsid w:val="00547B11"/>
    <w:rsid w:val="00550673"/>
    <w:rsid w:val="0055229F"/>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16AE"/>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45AB"/>
    <w:rsid w:val="006B4496"/>
    <w:rsid w:val="006B5E67"/>
    <w:rsid w:val="006B6612"/>
    <w:rsid w:val="006C2EB5"/>
    <w:rsid w:val="006D18A3"/>
    <w:rsid w:val="006D5970"/>
    <w:rsid w:val="006E481E"/>
    <w:rsid w:val="006E795F"/>
    <w:rsid w:val="006F0862"/>
    <w:rsid w:val="006F1438"/>
    <w:rsid w:val="006F2A9E"/>
    <w:rsid w:val="006F3200"/>
    <w:rsid w:val="006F5ED3"/>
    <w:rsid w:val="00700249"/>
    <w:rsid w:val="007069CD"/>
    <w:rsid w:val="00706BB5"/>
    <w:rsid w:val="00711917"/>
    <w:rsid w:val="0071231A"/>
    <w:rsid w:val="00712E90"/>
    <w:rsid w:val="00713B7E"/>
    <w:rsid w:val="007172A6"/>
    <w:rsid w:val="0072678F"/>
    <w:rsid w:val="007276E5"/>
    <w:rsid w:val="00727C4C"/>
    <w:rsid w:val="00731DAB"/>
    <w:rsid w:val="00734809"/>
    <w:rsid w:val="0073714E"/>
    <w:rsid w:val="007374EF"/>
    <w:rsid w:val="0073795B"/>
    <w:rsid w:val="007406E1"/>
    <w:rsid w:val="00743E40"/>
    <w:rsid w:val="00745016"/>
    <w:rsid w:val="0075031F"/>
    <w:rsid w:val="007503B4"/>
    <w:rsid w:val="00751263"/>
    <w:rsid w:val="00752C74"/>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67"/>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9DA"/>
    <w:rsid w:val="008340BA"/>
    <w:rsid w:val="00834F1D"/>
    <w:rsid w:val="00836FEC"/>
    <w:rsid w:val="00841F9D"/>
    <w:rsid w:val="008420E1"/>
    <w:rsid w:val="00844D98"/>
    <w:rsid w:val="00846D84"/>
    <w:rsid w:val="00850233"/>
    <w:rsid w:val="0085230E"/>
    <w:rsid w:val="008550A1"/>
    <w:rsid w:val="00861038"/>
    <w:rsid w:val="0086112F"/>
    <w:rsid w:val="00865B58"/>
    <w:rsid w:val="00866B50"/>
    <w:rsid w:val="00867A63"/>
    <w:rsid w:val="008708F1"/>
    <w:rsid w:val="00871960"/>
    <w:rsid w:val="0087369F"/>
    <w:rsid w:val="00880539"/>
    <w:rsid w:val="008859E8"/>
    <w:rsid w:val="0088737B"/>
    <w:rsid w:val="008905AC"/>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5C"/>
    <w:rsid w:val="009079BD"/>
    <w:rsid w:val="00912BD9"/>
    <w:rsid w:val="00916FB2"/>
    <w:rsid w:val="00920E5B"/>
    <w:rsid w:val="00926436"/>
    <w:rsid w:val="00926C53"/>
    <w:rsid w:val="0093018C"/>
    <w:rsid w:val="00930EB2"/>
    <w:rsid w:val="00942AE3"/>
    <w:rsid w:val="0094495F"/>
    <w:rsid w:val="009544C0"/>
    <w:rsid w:val="00954FA4"/>
    <w:rsid w:val="00956AE9"/>
    <w:rsid w:val="00964CC6"/>
    <w:rsid w:val="00967BFA"/>
    <w:rsid w:val="0098262C"/>
    <w:rsid w:val="00983944"/>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49BE"/>
    <w:rsid w:val="00A75380"/>
    <w:rsid w:val="00A8015F"/>
    <w:rsid w:val="00A85039"/>
    <w:rsid w:val="00A906AA"/>
    <w:rsid w:val="00A94C5E"/>
    <w:rsid w:val="00AA252C"/>
    <w:rsid w:val="00AA666E"/>
    <w:rsid w:val="00AA7960"/>
    <w:rsid w:val="00AB5518"/>
    <w:rsid w:val="00AC3A0E"/>
    <w:rsid w:val="00AC4A04"/>
    <w:rsid w:val="00AC5679"/>
    <w:rsid w:val="00AD336F"/>
    <w:rsid w:val="00AD3B04"/>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2DAA"/>
    <w:rsid w:val="00B7502A"/>
    <w:rsid w:val="00B77305"/>
    <w:rsid w:val="00B774BD"/>
    <w:rsid w:val="00B82CC2"/>
    <w:rsid w:val="00B84A89"/>
    <w:rsid w:val="00B85C81"/>
    <w:rsid w:val="00B87F93"/>
    <w:rsid w:val="00B9256C"/>
    <w:rsid w:val="00B92BEF"/>
    <w:rsid w:val="00B94443"/>
    <w:rsid w:val="00B9689A"/>
    <w:rsid w:val="00B97056"/>
    <w:rsid w:val="00BA1AAD"/>
    <w:rsid w:val="00BA531E"/>
    <w:rsid w:val="00BA728B"/>
    <w:rsid w:val="00BB06CB"/>
    <w:rsid w:val="00BB261F"/>
    <w:rsid w:val="00BB2887"/>
    <w:rsid w:val="00BB3B56"/>
    <w:rsid w:val="00BB5067"/>
    <w:rsid w:val="00BB5EAA"/>
    <w:rsid w:val="00BB5F11"/>
    <w:rsid w:val="00BB6638"/>
    <w:rsid w:val="00BB7FD2"/>
    <w:rsid w:val="00BB7FE1"/>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04ED"/>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753D"/>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1D96"/>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3636A"/>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499"/>
    <w:rsid w:val="00E91F62"/>
    <w:rsid w:val="00E9299A"/>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D6362"/>
    <w:rsid w:val="00ED757A"/>
    <w:rsid w:val="00EE01ED"/>
    <w:rsid w:val="00EE1AC1"/>
    <w:rsid w:val="00EE39D6"/>
    <w:rsid w:val="00EE3F81"/>
    <w:rsid w:val="00EE52AD"/>
    <w:rsid w:val="00EE5BC3"/>
    <w:rsid w:val="00EE6FAB"/>
    <w:rsid w:val="00EF328C"/>
    <w:rsid w:val="00EF68BB"/>
    <w:rsid w:val="00F01F92"/>
    <w:rsid w:val="00F030D4"/>
    <w:rsid w:val="00F04053"/>
    <w:rsid w:val="00F06573"/>
    <w:rsid w:val="00F10A08"/>
    <w:rsid w:val="00F15354"/>
    <w:rsid w:val="00F17787"/>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003F"/>
    <w:rsid w:val="00F81FEC"/>
    <w:rsid w:val="00F927A1"/>
    <w:rsid w:val="00F92E4D"/>
    <w:rsid w:val="00F95D08"/>
    <w:rsid w:val="00FA23BD"/>
    <w:rsid w:val="00FA3764"/>
    <w:rsid w:val="00FA41C7"/>
    <w:rsid w:val="00FA4A79"/>
    <w:rsid w:val="00FA56ED"/>
    <w:rsid w:val="00FB05DD"/>
    <w:rsid w:val="00FB0F7C"/>
    <w:rsid w:val="00FB24EA"/>
    <w:rsid w:val="00FB5EDC"/>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5E8"/>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8601D"/>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8601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51403A"/>
    <w:rPr>
      <w:color w:val="605E5C"/>
      <w:shd w:val="clear" w:color="auto" w:fill="E1DFDD"/>
    </w:rPr>
  </w:style>
  <w:style w:type="character" w:customStyle="1" w:styleId="Heading3Char">
    <w:name w:val="Heading 3 Char"/>
    <w:basedOn w:val="DefaultParagraphFont"/>
    <w:link w:val="Heading3"/>
    <w:uiPriority w:val="9"/>
    <w:semiHidden/>
    <w:rsid w:val="0018601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8601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579317">
      <w:bodyDiv w:val="1"/>
      <w:marLeft w:val="0"/>
      <w:marRight w:val="0"/>
      <w:marTop w:val="0"/>
      <w:marBottom w:val="0"/>
      <w:divBdr>
        <w:top w:val="none" w:sz="0" w:space="0" w:color="auto"/>
        <w:left w:val="none" w:sz="0" w:space="0" w:color="auto"/>
        <w:bottom w:val="none" w:sz="0" w:space="0" w:color="auto"/>
        <w:right w:val="none" w:sz="0" w:space="0" w:color="auto"/>
      </w:divBdr>
    </w:div>
    <w:div w:id="507066061">
      <w:bodyDiv w:val="1"/>
      <w:marLeft w:val="0"/>
      <w:marRight w:val="0"/>
      <w:marTop w:val="0"/>
      <w:marBottom w:val="0"/>
      <w:divBdr>
        <w:top w:val="none" w:sz="0" w:space="0" w:color="auto"/>
        <w:left w:val="none" w:sz="0" w:space="0" w:color="auto"/>
        <w:bottom w:val="none" w:sz="0" w:space="0" w:color="auto"/>
        <w:right w:val="none" w:sz="0" w:space="0" w:color="auto"/>
      </w:divBdr>
    </w:div>
    <w:div w:id="968626667">
      <w:bodyDiv w:val="1"/>
      <w:marLeft w:val="0"/>
      <w:marRight w:val="0"/>
      <w:marTop w:val="0"/>
      <w:marBottom w:val="0"/>
      <w:divBdr>
        <w:top w:val="none" w:sz="0" w:space="0" w:color="auto"/>
        <w:left w:val="none" w:sz="0" w:space="0" w:color="auto"/>
        <w:bottom w:val="none" w:sz="0" w:space="0" w:color="auto"/>
        <w:right w:val="none" w:sz="0" w:space="0" w:color="auto"/>
      </w:divBdr>
      <w:divsChild>
        <w:div w:id="2109614768">
          <w:marLeft w:val="0"/>
          <w:marRight w:val="0"/>
          <w:marTop w:val="0"/>
          <w:marBottom w:val="0"/>
          <w:divBdr>
            <w:top w:val="none" w:sz="0" w:space="0" w:color="auto"/>
            <w:left w:val="none" w:sz="0" w:space="0" w:color="auto"/>
            <w:bottom w:val="none" w:sz="0" w:space="0" w:color="auto"/>
            <w:right w:val="none" w:sz="0" w:space="0" w:color="auto"/>
          </w:divBdr>
          <w:divsChild>
            <w:div w:id="1536115793">
              <w:marLeft w:val="0"/>
              <w:marRight w:val="0"/>
              <w:marTop w:val="0"/>
              <w:marBottom w:val="0"/>
              <w:divBdr>
                <w:top w:val="none" w:sz="0" w:space="0" w:color="auto"/>
                <w:left w:val="none" w:sz="0" w:space="0" w:color="auto"/>
                <w:bottom w:val="none" w:sz="0" w:space="0" w:color="auto"/>
                <w:right w:val="none" w:sz="0" w:space="0" w:color="auto"/>
              </w:divBdr>
              <w:divsChild>
                <w:div w:id="194048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99523538">
      <w:bodyDiv w:val="1"/>
      <w:marLeft w:val="0"/>
      <w:marRight w:val="0"/>
      <w:marTop w:val="0"/>
      <w:marBottom w:val="0"/>
      <w:divBdr>
        <w:top w:val="none" w:sz="0" w:space="0" w:color="auto"/>
        <w:left w:val="none" w:sz="0" w:space="0" w:color="auto"/>
        <w:bottom w:val="none" w:sz="0" w:space="0" w:color="auto"/>
        <w:right w:val="none" w:sz="0" w:space="0" w:color="auto"/>
      </w:divBdr>
      <w:divsChild>
        <w:div w:id="1030449285">
          <w:marLeft w:val="0"/>
          <w:marRight w:val="0"/>
          <w:marTop w:val="0"/>
          <w:marBottom w:val="0"/>
          <w:divBdr>
            <w:top w:val="none" w:sz="0" w:space="0" w:color="auto"/>
            <w:left w:val="none" w:sz="0" w:space="0" w:color="auto"/>
            <w:bottom w:val="none" w:sz="0" w:space="0" w:color="auto"/>
            <w:right w:val="none" w:sz="0" w:space="0" w:color="auto"/>
          </w:divBdr>
          <w:divsChild>
            <w:div w:id="269971132">
              <w:marLeft w:val="0"/>
              <w:marRight w:val="0"/>
              <w:marTop w:val="0"/>
              <w:marBottom w:val="0"/>
              <w:divBdr>
                <w:top w:val="none" w:sz="0" w:space="0" w:color="auto"/>
                <w:left w:val="none" w:sz="0" w:space="0" w:color="auto"/>
                <w:bottom w:val="none" w:sz="0" w:space="0" w:color="auto"/>
                <w:right w:val="none" w:sz="0" w:space="0" w:color="auto"/>
              </w:divBdr>
              <w:divsChild>
                <w:div w:id="205881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241665">
      <w:bodyDiv w:val="1"/>
      <w:marLeft w:val="0"/>
      <w:marRight w:val="0"/>
      <w:marTop w:val="0"/>
      <w:marBottom w:val="0"/>
      <w:divBdr>
        <w:top w:val="none" w:sz="0" w:space="0" w:color="auto"/>
        <w:left w:val="none" w:sz="0" w:space="0" w:color="auto"/>
        <w:bottom w:val="none" w:sz="0" w:space="0" w:color="auto"/>
        <w:right w:val="none" w:sz="0" w:space="0" w:color="auto"/>
      </w:divBdr>
      <w:divsChild>
        <w:div w:id="1694644104">
          <w:marLeft w:val="0"/>
          <w:marRight w:val="0"/>
          <w:marTop w:val="0"/>
          <w:marBottom w:val="0"/>
          <w:divBdr>
            <w:top w:val="none" w:sz="0" w:space="0" w:color="auto"/>
            <w:left w:val="none" w:sz="0" w:space="0" w:color="auto"/>
            <w:bottom w:val="none" w:sz="0" w:space="0" w:color="auto"/>
            <w:right w:val="none" w:sz="0" w:space="0" w:color="auto"/>
          </w:divBdr>
          <w:divsChild>
            <w:div w:id="1527789224">
              <w:marLeft w:val="0"/>
              <w:marRight w:val="0"/>
              <w:marTop w:val="0"/>
              <w:marBottom w:val="0"/>
              <w:divBdr>
                <w:top w:val="none" w:sz="0" w:space="0" w:color="auto"/>
                <w:left w:val="none" w:sz="0" w:space="0" w:color="auto"/>
                <w:bottom w:val="none" w:sz="0" w:space="0" w:color="auto"/>
                <w:right w:val="none" w:sz="0" w:space="0" w:color="auto"/>
              </w:divBdr>
              <w:divsChild>
                <w:div w:id="275480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531529">
      <w:bodyDiv w:val="1"/>
      <w:marLeft w:val="0"/>
      <w:marRight w:val="0"/>
      <w:marTop w:val="0"/>
      <w:marBottom w:val="0"/>
      <w:divBdr>
        <w:top w:val="none" w:sz="0" w:space="0" w:color="auto"/>
        <w:left w:val="none" w:sz="0" w:space="0" w:color="auto"/>
        <w:bottom w:val="none" w:sz="0" w:space="0" w:color="auto"/>
        <w:right w:val="none" w:sz="0" w:space="0" w:color="auto"/>
      </w:divBdr>
    </w:div>
    <w:div w:id="175166008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9106884">
      <w:bodyDiv w:val="1"/>
      <w:marLeft w:val="0"/>
      <w:marRight w:val="0"/>
      <w:marTop w:val="0"/>
      <w:marBottom w:val="0"/>
      <w:divBdr>
        <w:top w:val="none" w:sz="0" w:space="0" w:color="auto"/>
        <w:left w:val="none" w:sz="0" w:space="0" w:color="auto"/>
        <w:bottom w:val="none" w:sz="0" w:space="0" w:color="auto"/>
        <w:right w:val="none" w:sz="0" w:space="0" w:color="auto"/>
      </w:divBdr>
      <w:divsChild>
        <w:div w:id="669603729">
          <w:marLeft w:val="0"/>
          <w:marRight w:val="0"/>
          <w:marTop w:val="0"/>
          <w:marBottom w:val="0"/>
          <w:divBdr>
            <w:top w:val="none" w:sz="0" w:space="0" w:color="auto"/>
            <w:left w:val="none" w:sz="0" w:space="0" w:color="auto"/>
            <w:bottom w:val="none" w:sz="0" w:space="0" w:color="auto"/>
            <w:right w:val="none" w:sz="0" w:space="0" w:color="auto"/>
          </w:divBdr>
          <w:divsChild>
            <w:div w:id="1063678701">
              <w:marLeft w:val="0"/>
              <w:marRight w:val="0"/>
              <w:marTop w:val="0"/>
              <w:marBottom w:val="0"/>
              <w:divBdr>
                <w:top w:val="none" w:sz="0" w:space="0" w:color="auto"/>
                <w:left w:val="none" w:sz="0" w:space="0" w:color="auto"/>
                <w:bottom w:val="none" w:sz="0" w:space="0" w:color="auto"/>
                <w:right w:val="none" w:sz="0" w:space="0" w:color="auto"/>
              </w:divBdr>
              <w:divsChild>
                <w:div w:id="42153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19-04/more-than-just-words-progress-report-year-2.pdf" TargetMode="External"/><Relationship Id="rId18" Type="http://schemas.openxmlformats.org/officeDocument/2006/relationships/hyperlink" Target="https://www.legislation.gov.uk/ukpga/1998/42/schedule/1/part/I/chapter/7" TargetMode="External"/><Relationship Id="rId26" Type="http://schemas.openxmlformats.org/officeDocument/2006/relationships/image" Target="media/image2.jpeg"/><Relationship Id="rId3" Type="http://schemas.openxmlformats.org/officeDocument/2006/relationships/customXml" Target="../customXml/item3.xml"/><Relationship Id="rId21" Type="http://schemas.openxmlformats.org/officeDocument/2006/relationships/hyperlink" Target="https://learning.nspcc.org.uk/research-resources/learning-from-case-reviews/parents-with-a-mental-health-problem" TargetMode="External"/><Relationship Id="rId7" Type="http://schemas.openxmlformats.org/officeDocument/2006/relationships/webSettings" Target="webSettings.xml"/><Relationship Id="rId12" Type="http://schemas.openxmlformats.org/officeDocument/2006/relationships/hyperlink" Target="https://www.echr.coe.int/documents/d/echr/Convention_ENG" TargetMode="External"/><Relationship Id="rId17" Type="http://schemas.openxmlformats.org/officeDocument/2006/relationships/hyperlink" Target="https://www.legislation.gov.uk/ukpga/2010/15/contents/enacted" TargetMode="External"/><Relationship Id="rId25" Type="http://schemas.openxmlformats.org/officeDocument/2006/relationships/hyperlink" Target="https://www.scwonline.wales/en/searchtheregister/"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uk/data-protection" TargetMode="External"/><Relationship Id="rId20" Type="http://schemas.openxmlformats.org/officeDocument/2006/relationships/hyperlink" Target="https://learning.nspcc.org.uk/media/2675/impact-domestic-abuse-children-young-people-from-voices-parents-carers-insight-briefing.pdf" TargetMode="External"/><Relationship Id="rId29"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319173@student.uwtsd.ac.uk" TargetMode="External"/><Relationship Id="rId24" Type="http://schemas.openxmlformats.org/officeDocument/2006/relationships/hyperlink" Target="mailto:Samantha.palmer@powys.gov.uk"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legislation.gov.uk/ukpga/2005/9/contents" TargetMode="External"/><Relationship Id="rId23" Type="http://schemas.openxmlformats.org/officeDocument/2006/relationships/hyperlink" Target="https://socialcare.wales/cms_assets/file-uploads/Code-Print-Friendly-English.pdf" TargetMode="External"/><Relationship Id="rId28" Type="http://schemas.openxmlformats.org/officeDocument/2006/relationships/image" Target="media/image4.png"/><Relationship Id="rId10" Type="http://schemas.openxmlformats.org/officeDocument/2006/relationships/image" Target="media/image1.png"/><Relationship Id="rId19" Type="http://schemas.openxmlformats.org/officeDocument/2006/relationships/hyperlink" Target="https://learning.nspcc.org.uk/child-abuse-and-neglect/child-sexual-exploitation"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publishing.service.gov.uk/media/6396fdf8e90e077c33497013/Learning_for_the_future_-_final_analysis_of_serious_case_reviews__2017_to_2019.pdf/preview" TargetMode="External"/><Relationship Id="rId22" Type="http://schemas.openxmlformats.org/officeDocument/2006/relationships/hyperlink" Target="https://safeguarding.wales/en/adu-i/adu-i-a1/a1-p5/" TargetMode="External"/><Relationship Id="rId27" Type="http://schemas.openxmlformats.org/officeDocument/2006/relationships/image" Target="media/image3.png"/><Relationship Id="rId30" Type="http://schemas.openxmlformats.org/officeDocument/2006/relationships/header" Target="header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18</Pages>
  <Words>3948</Words>
  <Characters>26322</Characters>
  <Application>Microsoft Office Word</Application>
  <DocSecurity>0</DocSecurity>
  <Lines>219</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Jade Redford</cp:lastModifiedBy>
  <cp:revision>9</cp:revision>
  <cp:lastPrinted>2020-02-11T19:20:00Z</cp:lastPrinted>
  <dcterms:created xsi:type="dcterms:W3CDTF">2024-09-18T10:17:00Z</dcterms:created>
  <dcterms:modified xsi:type="dcterms:W3CDTF">2024-09-18T10:26:00Z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