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0CFF450" wp14:paraId="3E4424E7" wp14:textId="05D5D965">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Name:</w:t>
      </w:r>
      <w:r>
        <w:tab/>
      </w:r>
      <w:r>
        <w:tab/>
      </w:r>
      <w:r>
        <w:tab/>
      </w:r>
      <w:r>
        <w:tab/>
      </w: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Mahwish Asghar</w:t>
      </w:r>
    </w:p>
    <w:p w:rsidR="00CFF450" w:rsidP="00CFF450" w:rsidRDefault="00CFF450" w14:paraId="131DE62D" w14:textId="354747D3">
      <w:pPr>
        <w:pStyle w:val="Normal"/>
        <w:rPr>
          <w:noProof w:val="0"/>
          <w:lang w:val="en-GB"/>
        </w:rPr>
      </w:pPr>
    </w:p>
    <w:p xmlns:wp14="http://schemas.microsoft.com/office/word/2010/wordml" w:rsidP="00CFF450" wp14:paraId="76B526C2" wp14:textId="594D17D6">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7199FE84">
        <w:rPr>
          <w:rFonts w:ascii="Arial" w:hAnsi="Arial" w:eastAsia="Arial" w:cs="Arial" w:asciiTheme="minorAscii" w:hAnsiTheme="minorAscii" w:eastAsiaTheme="minorAscii" w:cstheme="minorAscii"/>
          <w:b w:val="1"/>
          <w:bCs w:val="1"/>
          <w:noProof w:val="0"/>
          <w:color w:val="auto"/>
          <w:sz w:val="22"/>
          <w:szCs w:val="22"/>
          <w:lang w:val="en-GB"/>
        </w:rPr>
        <w:t>Student Number:</w:t>
      </w:r>
      <w:r>
        <w:tab/>
      </w:r>
      <w:r>
        <w:tab/>
      </w:r>
      <w:r w:rsidRPr="00CFF450" w:rsidR="7199FE84">
        <w:rPr>
          <w:rFonts w:ascii="Arial" w:hAnsi="Arial" w:eastAsia="Arial" w:cs="Arial" w:asciiTheme="minorAscii" w:hAnsiTheme="minorAscii" w:eastAsiaTheme="minorAscii" w:cstheme="minorAscii"/>
          <w:b w:val="1"/>
          <w:bCs w:val="1"/>
          <w:noProof w:val="0"/>
          <w:color w:val="auto"/>
          <w:sz w:val="22"/>
          <w:szCs w:val="22"/>
          <w:lang w:val="en-GB"/>
        </w:rPr>
        <w:t>2323663</w:t>
      </w:r>
    </w:p>
    <w:p w:rsidR="00CFF450" w:rsidP="00CFF450" w:rsidRDefault="00CFF450" w14:paraId="579491CD" w14:textId="3D3EA32C">
      <w:pPr>
        <w:pStyle w:val="Normal"/>
        <w:rPr>
          <w:noProof w:val="0"/>
          <w:lang w:val="en-GB"/>
        </w:rPr>
      </w:pPr>
    </w:p>
    <w:p xmlns:wp14="http://schemas.microsoft.com/office/word/2010/wordml" w:rsidP="00CFF450" wp14:paraId="0074245C" wp14:textId="019E2DF5">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2FB891D5">
        <w:rPr>
          <w:rFonts w:ascii="Arial" w:hAnsi="Arial" w:eastAsia="Arial" w:cs="Arial" w:asciiTheme="minorAscii" w:hAnsiTheme="minorAscii" w:eastAsiaTheme="minorAscii" w:cstheme="minorAscii"/>
          <w:b w:val="1"/>
          <w:bCs w:val="1"/>
          <w:noProof w:val="0"/>
          <w:color w:val="auto"/>
          <w:sz w:val="22"/>
          <w:szCs w:val="22"/>
          <w:lang w:val="en-GB"/>
        </w:rPr>
        <w:t>Module Code and Title:</w:t>
      </w:r>
      <w:r w:rsidRPr="00CFF450" w:rsidR="604253E4">
        <w:rPr>
          <w:rFonts w:ascii="Arial" w:hAnsi="Arial" w:eastAsia="Arial" w:cs="Arial" w:asciiTheme="minorAscii" w:hAnsiTheme="minorAscii" w:eastAsiaTheme="minorAscii" w:cstheme="minorAscii"/>
          <w:b w:val="1"/>
          <w:bCs w:val="1"/>
          <w:noProof w:val="0"/>
          <w:color w:val="auto"/>
          <w:sz w:val="22"/>
          <w:szCs w:val="22"/>
          <w:lang w:val="en-GB"/>
        </w:rPr>
        <w:t xml:space="preserve"> </w:t>
      </w:r>
      <w:r>
        <w:tab/>
      </w:r>
      <w:r w:rsidRPr="00CFF450" w:rsidR="2FB891D5">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BMHP6026</w:t>
      </w:r>
      <w:r w:rsidRPr="00CFF450" w:rsidR="67A16A41">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 xml:space="preserve"> </w:t>
      </w:r>
      <w:r w:rsidRPr="00CFF450" w:rsidR="46E818E0">
        <w:rPr>
          <w:rFonts w:ascii="Arial" w:hAnsi="Arial" w:eastAsia="Arial" w:cs="Arial" w:asciiTheme="minorAscii" w:hAnsiTheme="minorAscii" w:eastAsiaTheme="minorAscii" w:cstheme="minorAscii"/>
          <w:b w:val="1"/>
          <w:bCs w:val="1"/>
          <w:noProof w:val="0"/>
          <w:color w:val="auto"/>
          <w:sz w:val="22"/>
          <w:szCs w:val="22"/>
          <w:lang w:val="en-GB"/>
        </w:rPr>
        <w:t>Digital Transformation in Health and Care</w:t>
      </w:r>
      <w:r w:rsidRPr="00CFF450" w:rsidR="34E09610">
        <w:rPr>
          <w:rFonts w:ascii="Arial" w:hAnsi="Arial" w:eastAsia="Arial" w:cs="Arial" w:asciiTheme="minorAscii" w:hAnsiTheme="minorAscii" w:eastAsiaTheme="minorAscii" w:cstheme="minorAscii"/>
          <w:b w:val="1"/>
          <w:bCs w:val="1"/>
          <w:noProof w:val="0"/>
          <w:color w:val="auto"/>
          <w:sz w:val="22"/>
          <w:szCs w:val="22"/>
          <w:lang w:val="en-GB"/>
        </w:rPr>
        <w:t xml:space="preserve"> </w:t>
      </w:r>
      <w:r>
        <w:tab/>
      </w:r>
      <w:r>
        <w:tab/>
      </w:r>
      <w:r>
        <w:tab/>
      </w:r>
      <w:r>
        <w:tab/>
      </w:r>
      <w:r>
        <w:tab/>
      </w:r>
      <w:r w:rsidRPr="00CFF450" w:rsidR="46E818E0">
        <w:rPr>
          <w:rFonts w:ascii="Arial" w:hAnsi="Arial" w:eastAsia="Arial" w:cs="Arial" w:asciiTheme="minorAscii" w:hAnsiTheme="minorAscii" w:eastAsiaTheme="minorAscii" w:cstheme="minorAscii"/>
          <w:b w:val="1"/>
          <w:bCs w:val="1"/>
          <w:noProof w:val="0"/>
          <w:color w:val="auto"/>
          <w:sz w:val="22"/>
          <w:szCs w:val="22"/>
          <w:lang w:val="en-GB"/>
        </w:rPr>
        <w:t>Professions</w:t>
      </w:r>
    </w:p>
    <w:p w:rsidR="00CFF450" w:rsidP="00CFF450" w:rsidRDefault="00CFF450" w14:paraId="0BF82864" w14:textId="4EF6D5EA">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4B451E2D" wp14:paraId="18FE0BDF" wp14:textId="1D99BA6E">
      <w:pPr>
        <w:pStyle w:val="Normal"/>
        <w:spacing w:before="30" w:beforeAutospacing="off" w:after="3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Assignment Title:</w:t>
      </w:r>
      <w:r>
        <w:tab/>
      </w:r>
      <w:r>
        <w:tab/>
      </w: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Component 1:</w:t>
      </w:r>
      <w:r w:rsidRPr="00CFF450" w:rsidR="528DA5BB">
        <w:rPr>
          <w:rFonts w:ascii="Arial" w:hAnsi="Arial" w:eastAsia="Arial" w:cs="Arial" w:asciiTheme="minorAscii" w:hAnsiTheme="minorAscii" w:eastAsiaTheme="minorAscii" w:cstheme="minorAscii"/>
          <w:b w:val="1"/>
          <w:bCs w:val="1"/>
          <w:noProof w:val="0"/>
          <w:color w:val="auto"/>
          <w:sz w:val="22"/>
          <w:szCs w:val="22"/>
          <w:lang w:val="en-GB"/>
        </w:rPr>
        <w:t xml:space="preserve"> </w:t>
      </w:r>
      <w:r w:rsidRPr="00CFF450" w:rsidR="4C46BD9B">
        <w:rPr>
          <w:rFonts w:ascii="Arial" w:hAnsi="Arial" w:eastAsia="Arial" w:cs="Arial" w:asciiTheme="minorAscii" w:hAnsiTheme="minorAscii" w:eastAsiaTheme="minorAscii" w:cstheme="minorAscii"/>
          <w:b w:val="1"/>
          <w:bCs w:val="1"/>
          <w:noProof w:val="0"/>
          <w:color w:val="auto"/>
          <w:sz w:val="22"/>
          <w:szCs w:val="22"/>
          <w:lang w:val="en-GB"/>
        </w:rPr>
        <w:t>Written Report</w:t>
      </w:r>
    </w:p>
    <w:p xmlns:wp14="http://schemas.microsoft.com/office/word/2010/wordml" w:rsidP="00CFF450" wp14:paraId="5FE5C373" wp14:textId="7E2C19DA">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64185013" wp14:textId="74B36B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71E7E1C" wp14:textId="7C4DF2BF">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D7408CD" wp14:textId="7D1F40B4">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73979F61" wp14:textId="6B792505">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73A177AC" wp14:textId="7815BE3B">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5BBFBE5" wp14:textId="3689A5A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116D9DE" wp14:textId="55AD6D0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11306E86" wp14:textId="156708E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4905E6E" wp14:textId="0F2E3BA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4725111" wp14:textId="7C552C29">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BD0D3DD" wp14:textId="296D8931">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1FAA652" wp14:textId="252E3FAE">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06008D6" wp14:textId="0D8E4AC2">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E49B6AD" wp14:textId="5174DEA3">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25074EB" wp14:textId="01ACA98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F76018A" wp14:textId="7159F88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4BE1DEC" wp14:textId="253C9F9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7363AD1" wp14:textId="0F17052C">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D60A639" wp14:textId="59007B2D">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1793F82" wp14:textId="77A3502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076DE2D" wp14:textId="0097071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79DB43C" wp14:textId="1FC44B6B">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9004A9E" wp14:textId="5BFE345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12BFAFB" wp14:textId="15C9D933">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CA6878" wp14:textId="33892805">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C833551" wp14:textId="56B102A7">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5BCC6766" w14:textId="0C06EE5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11AB4283" w14:textId="36E10BD0">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7A8C89C4" w14:textId="27565CBC">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03204D8F" w14:textId="161A7C2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7A7A068" w14:textId="2D39BF0A">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40919609" w14:textId="4EE433BA">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33ED23F8" w14:textId="70465909">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C2671C0" w14:textId="1EF189A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62A55B0" wp14:textId="2F7266C3">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Introduction</w:t>
      </w:r>
      <w:r w:rsidRPr="00CFF450" w:rsidR="38015EC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68A10E0" wp14:textId="2A9404A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Digital transformation has become one of the most important developments in modern health and social care. As the UK population grows older and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term conditions become more common, the NHS faces increasing pressure to deliver safe, </w:t>
      </w:r>
      <w:r w:rsidRPr="00CFF450" w:rsidR="3D1AF6E0">
        <w:rPr>
          <w:rFonts w:ascii="Arial" w:hAnsi="Arial" w:eastAsia="Arial" w:cs="Arial" w:asciiTheme="minorAscii" w:hAnsiTheme="minorAscii" w:eastAsiaTheme="minorAscii" w:cstheme="minorAscii"/>
          <w:noProof w:val="0"/>
          <w:color w:val="auto"/>
          <w:sz w:val="22"/>
          <w:szCs w:val="22"/>
          <w:lang w:val="en-GB"/>
        </w:rPr>
        <w:t>effective</w:t>
      </w:r>
      <w:r w:rsidRPr="00CFF450" w:rsidR="37B53934">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efficient care. To respond to these challenges, the NHS has introduced a range of digital innovations designed to improve service delivery, support the </w:t>
      </w:r>
      <w:r w:rsidRPr="00CFF450" w:rsidR="3D1AF6E0">
        <w:rPr>
          <w:rFonts w:ascii="Arial" w:hAnsi="Arial" w:eastAsia="Arial" w:cs="Arial" w:asciiTheme="minorAscii" w:hAnsiTheme="minorAscii" w:eastAsiaTheme="minorAscii" w:cstheme="minorAscii"/>
          <w:noProof w:val="0"/>
          <w:color w:val="auto"/>
          <w:sz w:val="22"/>
          <w:szCs w:val="22"/>
          <w:lang w:val="en-GB"/>
        </w:rPr>
        <w:t>workforce</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enhance patient outcomes. One of the most significant innovations in the last ten years is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remote monitoring</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for long</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term conditions (LTCs). Remote monitoring allows patients to record health information at home using digital devices such as blood pressure monitors, pulse oximeters, smart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scales</w:t>
      </w:r>
      <w:r w:rsidRPr="00CFF450" w:rsidR="6A57601E">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and mobile apps. This information is then sent electronically to healthcare professionals, who can review the data and provide support without requiring the patient to attend a clinic.</w:t>
      </w:r>
      <w:r w:rsidRPr="00CFF450" w:rsidR="0C32C38C">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Remote monitoring has expanded rapidly across the UK</w:t>
      </w:r>
      <w:r w:rsidRPr="00CFF450" w:rsidR="7DC7F8C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especially since the COVID</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19 pandemic. It is now used in programmes such as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NHS@Home</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Virtual Wards</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Florence (FLO)</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Docobo</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and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Luscii</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These systems help clinicians track patients’ health,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identify</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early signs of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deterioration</w:t>
      </w:r>
      <w:r w:rsidRPr="00CFF450" w:rsidR="01954A4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and intervene before conditions worsen. This report provides a simple and clear evaluation of how remote monitoring has been implemented in the UK. It examines its impact on the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workforce</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service delivery</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patients</w:t>
      </w:r>
      <w:r w:rsidRPr="00CFF450" w:rsidR="3851CA9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and the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community</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while also discussing both positive and negative outcomes. All points are supported with evidence from reliable UK sources and written in an accessible academic style.</w:t>
      </w:r>
    </w:p>
    <w:p xmlns:wp14="http://schemas.microsoft.com/office/word/2010/wordml" w:rsidP="00CFF450" wp14:paraId="0B4AB87C" wp14:textId="3ED0DC9C">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01DD388B" wp14:textId="07F1E1F9">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Overview of Remote Monitoring in the UK</w:t>
      </w:r>
      <w:r w:rsidRPr="00CFF450" w:rsidR="4205E866">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C9C43CF" wp14:textId="6871FDE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has become a major part of the NHS digital transformation strategy. Although some forms of remote monitoring existed before 2016</w:t>
      </w:r>
      <w:r w:rsidRPr="00CFF450" w:rsidR="7BE5CB32">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the technology has developed rapidly in the last decade. The COVID</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19 pandemic accelerated adoption because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face appointments were limited and the NHS needed safe ways to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patients at home (Shaw et al., 2018). Remote monitoring allows patients to send daily or weekly health readings to clinicians. These readings can include blood pressure, oxygen levels, weight, blood glucose, heart </w:t>
      </w:r>
      <w:r w:rsidRPr="00CFF450" w:rsidR="3D1AF6E0">
        <w:rPr>
          <w:rFonts w:ascii="Arial" w:hAnsi="Arial" w:eastAsia="Arial" w:cs="Arial" w:asciiTheme="minorAscii" w:hAnsiTheme="minorAscii" w:eastAsiaTheme="minorAscii" w:cstheme="minorAscii"/>
          <w:noProof w:val="0"/>
          <w:color w:val="auto"/>
          <w:sz w:val="22"/>
          <w:szCs w:val="22"/>
          <w:lang w:val="en-GB"/>
        </w:rPr>
        <w:t>rate</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or symptoms. Clinicians can then review the data and decide whether the patient needs support, medication changes or a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w:t>
      </w:r>
      <w:r w:rsidRPr="00CFF450" w:rsidR="438AC204">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(2023) reports that more than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220,000 patients</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have used digital blood pressure monitoring pathways. Virtual wards which rely heavily on remote monitoring have supported over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240,000 patients</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to receive hospital</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level care at home. This approach fits with the NHS Long Term Plan (NHS England, 2019), which aims to provide more personalised and preventative care.</w:t>
      </w:r>
      <w:r w:rsidRPr="00CFF450" w:rsidR="234AE7AE">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Remote monitoring is especially useful for long</w:t>
      </w:r>
      <w:r>
        <w:noBreakHyphen/>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term conditions</w:t>
      </w:r>
      <w:r w:rsidRPr="00CFF450" w:rsidR="6D057D12">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which account for around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70% of NHS spending</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(Public Health England, 2020). By helping patients manage their conditions at home, remote monitoring can reduce hospital admissions, improve quality of life and support early intervention.</w:t>
      </w:r>
    </w:p>
    <w:p xmlns:wp14="http://schemas.microsoft.com/office/word/2010/wordml" w:rsidP="00CFF450" wp14:paraId="64C05A5A" wp14:textId="2354465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w:t>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mpact on the Workforce</w:t>
      </w:r>
      <w:r w:rsidRPr="00CFF450" w:rsidR="6505A7B3">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A81C45E" wp14:textId="5223BE11">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Changes in Job Roles</w:t>
      </w:r>
      <w:r w:rsidRPr="00CFF450" w:rsidR="0A8BDD87">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has changed the roles of many healthcare professionals. Nurses, healthcare </w:t>
      </w:r>
      <w:r w:rsidRPr="00CFF450" w:rsidR="3D1AF6E0">
        <w:rPr>
          <w:rFonts w:ascii="Arial" w:hAnsi="Arial" w:eastAsia="Arial" w:cs="Arial" w:asciiTheme="minorAscii" w:hAnsiTheme="minorAscii" w:eastAsiaTheme="minorAscii" w:cstheme="minorAscii"/>
          <w:noProof w:val="0"/>
          <w:color w:val="auto"/>
          <w:sz w:val="22"/>
          <w:szCs w:val="22"/>
          <w:lang w:val="en-GB"/>
        </w:rPr>
        <w:t>assistants</w:t>
      </w:r>
      <w:r w:rsidRPr="00CFF450" w:rsidR="32EF5CAB">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allied health professionals now spend more time reviewing digital data, contacting patients remotely and using telehealth platforms (Royal College of Nursing, 2022). Instead of only seeing patients in clinics, staff now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patients’ health trends over time. This shift requires staff to develop new skills, including interpreting digital data, understanding remote monitoring </w:t>
      </w:r>
      <w:r w:rsidRPr="00CFF450" w:rsidR="3D1AF6E0">
        <w:rPr>
          <w:rFonts w:ascii="Arial" w:hAnsi="Arial" w:eastAsia="Arial" w:cs="Arial" w:asciiTheme="minorAscii" w:hAnsiTheme="minorAscii" w:eastAsiaTheme="minorAscii" w:cstheme="minorAscii"/>
          <w:noProof w:val="0"/>
          <w:color w:val="auto"/>
          <w:sz w:val="22"/>
          <w:szCs w:val="22"/>
          <w:lang w:val="en-GB"/>
        </w:rPr>
        <w:t>systems</w:t>
      </w:r>
      <w:r w:rsidRPr="00CFF450" w:rsidR="308DBBA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communicating effectively through digital channels.</w:t>
      </w:r>
      <w:r w:rsidRPr="00CFF450" w:rsidR="09C0CC51">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For example, in hypertension pathways, nurses review daily blood pressure readings and contact patients if their readings are too high or too low.</w:t>
      </w:r>
      <w:r w:rsidRPr="00CFF450" w:rsidR="21DB51BA">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This means staff must understand how to interpret digital data and make decisions based on it. These new responsibilities require digital skills and confidence in using technology.</w:t>
      </w:r>
    </w:p>
    <w:p xmlns:wp14="http://schemas.microsoft.com/office/word/2010/wordml" w:rsidP="00CFF450" wp14:paraId="18F4E069" wp14:textId="1F75BB5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E52F278" wp14:textId="321E5E9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Digital Skills and Training</w:t>
      </w:r>
      <w:r w:rsidRPr="00CFF450" w:rsidR="2B625945">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D45B48B" wp14:textId="0F8F310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The NHS Digital Capability Framework highlights the need for staff to develop digital literacy, data handling </w:t>
      </w:r>
      <w:r w:rsidRPr="00CFF450" w:rsidR="3D1AF6E0">
        <w:rPr>
          <w:rFonts w:ascii="Arial" w:hAnsi="Arial" w:eastAsia="Arial" w:cs="Arial" w:asciiTheme="minorAscii" w:hAnsiTheme="minorAscii" w:eastAsiaTheme="minorAscii" w:cstheme="minorAscii"/>
          <w:noProof w:val="0"/>
          <w:color w:val="auto"/>
          <w:sz w:val="22"/>
          <w:szCs w:val="22"/>
          <w:lang w:val="en-GB"/>
        </w:rPr>
        <w:t>skills</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the ability to use remote monitoring systems effectively (NHS Digital, 2022). Many staff have welcomed these </w:t>
      </w:r>
      <w:r w:rsidRPr="00CFF450" w:rsidR="3D1AF6E0">
        <w:rPr>
          <w:rFonts w:ascii="Arial" w:hAnsi="Arial" w:eastAsia="Arial" w:cs="Arial" w:asciiTheme="minorAscii" w:hAnsiTheme="minorAscii" w:eastAsiaTheme="minorAscii" w:cstheme="minorAscii"/>
          <w:noProof w:val="0"/>
          <w:color w:val="auto"/>
          <w:sz w:val="22"/>
          <w:szCs w:val="22"/>
          <w:lang w:val="en-GB"/>
        </w:rPr>
        <w:t>changes</w:t>
      </w:r>
      <w:r w:rsidRPr="00CFF450" w:rsidR="52E8AC5E">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but others have found them challenging. Some staff feel they have not received enough training while others worry about the extra responsibility of monitoring large numbers of patients remotely.</w:t>
      </w:r>
      <w:r w:rsidRPr="00CFF450" w:rsidR="5600B02F">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Training</w:t>
      </w:r>
      <w:r w:rsidRPr="00CFF450" w:rsidR="14951CBC">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programmes vary across NHS Trusts. Some Trusts provide structured digital training while others rely on informal learning. Staff who are less confident with technology may feel anxious about using remote monitoring systems. This can affect their ability to deliver safe and effective care.</w:t>
      </w:r>
    </w:p>
    <w:p xmlns:wp14="http://schemas.microsoft.com/office/word/2010/wordml" w:rsidP="00CFF450" wp14:paraId="4F929A34" wp14:textId="0BA3CD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A123348" wp14:textId="0E13D079">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Workload Pressures</w:t>
      </w:r>
      <w:r w:rsidRPr="00CFF450" w:rsidR="7855F81E">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A8A3AF3" wp14:textId="0DC6AAD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reduce workload in some ways but increase it in others.</w:t>
      </w:r>
    </w:p>
    <w:p xmlns:wp14="http://schemas.microsoft.com/office/word/2010/wordml" w:rsidP="00CFF450" wp14:paraId="1032094F" wp14:textId="767734FE">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4F384C9A" wp14:textId="5A956E9D">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effects include:</w:t>
      </w:r>
    </w:p>
    <w:p xmlns:wp14="http://schemas.microsoft.com/office/word/2010/wordml" w:rsidP="00CFF450" wp14:paraId="7E2BB714" wp14:textId="033E36F6">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719F973">
        <w:rPr>
          <w:rFonts w:ascii="Arial" w:hAnsi="Arial" w:eastAsia="Arial" w:cs="Arial" w:asciiTheme="minorAscii" w:hAnsiTheme="minorAscii" w:eastAsiaTheme="minorAscii" w:cstheme="minorAscii"/>
          <w:noProof w:val="0"/>
          <w:color w:val="auto"/>
          <w:sz w:val="22"/>
          <w:szCs w:val="22"/>
          <w:lang w:val="en-GB"/>
        </w:rPr>
        <w:t>F</w:t>
      </w:r>
      <w:r w:rsidRPr="00CFF450" w:rsidR="3D1AF6E0">
        <w:rPr>
          <w:rFonts w:ascii="Arial" w:hAnsi="Arial" w:eastAsia="Arial" w:cs="Arial" w:asciiTheme="minorAscii" w:hAnsiTheme="minorAscii" w:eastAsiaTheme="minorAscii" w:cstheme="minorAscii"/>
          <w:noProof w:val="0"/>
          <w:color w:val="auto"/>
          <w:sz w:val="22"/>
          <w:szCs w:val="22"/>
          <w:lang w:val="en-GB"/>
        </w:rPr>
        <w:t>ewer unnecessary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appointments</w:t>
      </w:r>
      <w:r w:rsidRPr="00CFF450" w:rsidR="60516873">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08B6D6BF" wp14:textId="0ACBCBCD">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8B6D4C1">
        <w:rPr>
          <w:rFonts w:ascii="Arial" w:hAnsi="Arial" w:eastAsia="Arial" w:cs="Arial" w:asciiTheme="minorAscii" w:hAnsiTheme="minorAscii" w:eastAsiaTheme="minorAscii" w:cstheme="minorAscii"/>
          <w:noProof w:val="0"/>
          <w:color w:val="auto"/>
          <w:sz w:val="22"/>
          <w:szCs w:val="22"/>
          <w:lang w:val="en-GB"/>
        </w:rPr>
        <w:t>M</w:t>
      </w:r>
      <w:r w:rsidRPr="00CFF450" w:rsidR="3D1AF6E0">
        <w:rPr>
          <w:rFonts w:ascii="Arial" w:hAnsi="Arial" w:eastAsia="Arial" w:cs="Arial" w:asciiTheme="minorAscii" w:hAnsiTheme="minorAscii" w:eastAsiaTheme="minorAscii" w:cstheme="minorAscii"/>
          <w:noProof w:val="0"/>
          <w:color w:val="auto"/>
          <w:sz w:val="22"/>
          <w:szCs w:val="22"/>
          <w:lang w:val="en-GB"/>
        </w:rPr>
        <w:t>ore efficient prioritisation of high</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risk patients</w:t>
      </w:r>
      <w:r w:rsidRPr="00CFF450" w:rsidR="60516873">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0270AA03" wp14:textId="2983C0A3">
      <w:pPr>
        <w:pStyle w:val="ListParagraph"/>
        <w:numPr>
          <w:ilvl w:val="0"/>
          <w:numId w:val="6"/>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96F23EC">
        <w:rPr>
          <w:rFonts w:ascii="Arial" w:hAnsi="Arial" w:eastAsia="Arial" w:cs="Arial" w:asciiTheme="minorAscii" w:hAnsiTheme="minorAscii" w:eastAsiaTheme="minorAscii" w:cstheme="minorAscii"/>
          <w:noProof w:val="0"/>
          <w:color w:val="auto"/>
          <w:sz w:val="22"/>
          <w:szCs w:val="22"/>
          <w:lang w:val="en-GB"/>
        </w:rPr>
        <w:t>A</w:t>
      </w:r>
      <w:r w:rsidRPr="00CFF450" w:rsidR="3D1AF6E0">
        <w:rPr>
          <w:rFonts w:ascii="Arial" w:hAnsi="Arial" w:eastAsia="Arial" w:cs="Arial" w:asciiTheme="minorAscii" w:hAnsiTheme="minorAscii" w:eastAsiaTheme="minorAscii" w:cstheme="minorAscii"/>
          <w:noProof w:val="0"/>
          <w:color w:val="auto"/>
          <w:sz w:val="22"/>
          <w:szCs w:val="22"/>
          <w:lang w:val="en-GB"/>
        </w:rPr>
        <w:t>utomated data collection reducing admin tasks</w:t>
      </w:r>
      <w:r w:rsidRPr="00CFF450" w:rsidR="7E0AB0F2">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18194EAA" wp14:textId="2F30F916">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82CE197" wp14:textId="3814304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For example the British Heart Foundation (2023) found that remote monitoring helped clinicians focus on patients with abnormal readings rather than seeing everyone in person.</w:t>
      </w:r>
    </w:p>
    <w:p xmlns:wp14="http://schemas.microsoft.com/office/word/2010/wordml" w:rsidP="00CFF450" wp14:paraId="63F161B0" wp14:textId="1DB3FCD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F9A77AD" wp14:textId="1E3CE779">
      <w:pPr>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Negative effects include:</w:t>
      </w:r>
    </w:p>
    <w:p xmlns:wp14="http://schemas.microsoft.com/office/word/2010/wordml" w:rsidP="00CFF450" wp14:paraId="74563730" wp14:textId="74DF324D">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60FDBD86">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digital workload</w:t>
      </w:r>
      <w:r w:rsidRPr="00CFF450" w:rsidR="78B8F502">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49C9638F" wp14:textId="404D1525">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AC4430B">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ressure to respond quickly to alerts</w:t>
      </w:r>
      <w:r w:rsidRPr="00CFF450" w:rsidR="131F77B9">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10D08593" wp14:textId="347ADFC4">
      <w:pPr>
        <w:pStyle w:val="ListParagraph"/>
        <w:numPr>
          <w:ilvl w:val="0"/>
          <w:numId w:val="7"/>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25C55AF5">
        <w:rPr>
          <w:rFonts w:ascii="Arial" w:hAnsi="Arial" w:eastAsia="Arial" w:cs="Arial" w:asciiTheme="minorAscii" w:hAnsiTheme="minorAscii" w:eastAsiaTheme="minorAscii" w:cstheme="minorAscii"/>
          <w:noProof w:val="0"/>
          <w:color w:val="auto"/>
          <w:sz w:val="22"/>
          <w:szCs w:val="22"/>
          <w:lang w:val="en-GB"/>
        </w:rPr>
        <w:t>R</w:t>
      </w:r>
      <w:r w:rsidRPr="00CFF450" w:rsidR="3D1AF6E0">
        <w:rPr>
          <w:rFonts w:ascii="Arial" w:hAnsi="Arial" w:eastAsia="Arial" w:cs="Arial" w:asciiTheme="minorAscii" w:hAnsiTheme="minorAscii" w:eastAsiaTheme="minorAscii" w:cstheme="minorAscii"/>
          <w:noProof w:val="0"/>
          <w:color w:val="auto"/>
          <w:sz w:val="22"/>
          <w:szCs w:val="22"/>
          <w:lang w:val="en-GB"/>
        </w:rPr>
        <w:t>isk of “digital fatigue”</w:t>
      </w:r>
      <w:r w:rsidRPr="00CFF450" w:rsidR="6204353B">
        <w:rPr>
          <w:rFonts w:ascii="Arial" w:hAnsi="Arial" w:eastAsia="Arial" w:cs="Arial" w:asciiTheme="minorAscii" w:hAnsiTheme="minorAscii" w:eastAsiaTheme="minorAscii" w:cstheme="minorAscii"/>
          <w:noProof w:val="0"/>
          <w:color w:val="auto"/>
          <w:sz w:val="22"/>
          <w:szCs w:val="22"/>
          <w:lang w:val="en-GB"/>
        </w:rPr>
        <w:t>.</w:t>
      </w:r>
    </w:p>
    <w:p xmlns:wp14="http://schemas.microsoft.com/office/word/2010/wordml" w:rsidP="00CFF450" wp14:paraId="6045DE1D" wp14:textId="0688DA6E">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EEBA1D" wp14:textId="5F4D6A12">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Greenhalgh et al. (2020) note that clinicians sometimes feel overwhelmed by the constant flow of digital information. This can lead to stress and burnout if systems are not well managed.</w:t>
      </w:r>
    </w:p>
    <w:p xmlns:wp14="http://schemas.microsoft.com/office/word/2010/wordml" w:rsidP="00CFF450" wp14:paraId="4F53D788" wp14:textId="2B113AF0">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Professional Identity and Job Satisfaction</w:t>
      </w:r>
      <w:r w:rsidRPr="00CFF450" w:rsidR="22055172">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6CA4500D" wp14:textId="7AC9D6E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can improve job satisfaction by allowing staff to provide more personalised and preventative care. Many clinicians appreciate being able to </w:t>
      </w:r>
      <w:r w:rsidRPr="00CFF450" w:rsidR="3D1AF6E0">
        <w:rPr>
          <w:rFonts w:ascii="Arial" w:hAnsi="Arial" w:eastAsia="Arial" w:cs="Arial" w:asciiTheme="minorAscii" w:hAnsiTheme="minorAscii" w:eastAsiaTheme="minorAscii" w:cstheme="minorAscii"/>
          <w:noProof w:val="0"/>
          <w:color w:val="auto"/>
          <w:sz w:val="22"/>
          <w:szCs w:val="22"/>
          <w:lang w:val="en-GB"/>
        </w:rPr>
        <w:t>identify</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problems early and support patients more effectively. However some staff feel that remote monitoring reduces the amount of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contact they have with patients which can affect their sense of connection and professional identity (Kings Fund, 2022).</w:t>
      </w:r>
    </w:p>
    <w:p xmlns:wp14="http://schemas.microsoft.com/office/word/2010/wordml" w:rsidP="00CFF450" wp14:paraId="6B11CFBF" wp14:textId="37A0CB3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6AE8E9B" wp14:textId="3C8099E0">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Service Delivery</w:t>
      </w:r>
      <w:r w:rsidRPr="00CFF450" w:rsidR="4C33EA20">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0E2EC6AE" wp14:textId="40F0A4D0">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Changes to Day</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Day Services</w:t>
      </w:r>
      <w:r w:rsidRPr="00CFF450" w:rsidR="139F5004">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has changed how services </w:t>
      </w:r>
      <w:r w:rsidRPr="00CFF450" w:rsidR="3D1AF6E0">
        <w:rPr>
          <w:rFonts w:ascii="Arial" w:hAnsi="Arial" w:eastAsia="Arial" w:cs="Arial" w:asciiTheme="minorAscii" w:hAnsiTheme="minorAscii" w:eastAsiaTheme="minorAscii" w:cstheme="minorAscii"/>
          <w:noProof w:val="0"/>
          <w:color w:val="auto"/>
          <w:sz w:val="22"/>
          <w:szCs w:val="22"/>
          <w:lang w:val="en-GB"/>
        </w:rPr>
        <w:t>operate</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Instead of relying on scheduled appointments, services now use continuous monitoring. This means clinicians can detect problems earlier and intervene before a patient becomes seriously unwell (Bardsley, 2021). For </w:t>
      </w:r>
      <w:r w:rsidRPr="00CFF450" w:rsidR="3D1AF6E0">
        <w:rPr>
          <w:rFonts w:ascii="Arial" w:hAnsi="Arial" w:eastAsia="Arial" w:cs="Arial" w:asciiTheme="minorAscii" w:hAnsiTheme="minorAscii" w:eastAsiaTheme="minorAscii" w:cstheme="minorAscii"/>
          <w:noProof w:val="0"/>
          <w:color w:val="auto"/>
          <w:sz w:val="22"/>
          <w:szCs w:val="22"/>
          <w:lang w:val="en-GB"/>
        </w:rPr>
        <w:t>example</w:t>
      </w:r>
      <w:r w:rsidRPr="00CFF450" w:rsidR="3365C26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COPD patients using remote monitoring often receive support before their symptoms worsen reducing emergency admissions.</w:t>
      </w:r>
    </w:p>
    <w:p xmlns:wp14="http://schemas.microsoft.com/office/word/2010/wordml" w:rsidP="00CFF450" wp14:paraId="0CBE168D" wp14:textId="4EB6429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5FC7DE5" wp14:textId="405E0ED3">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Improved Access and Capacity</w:t>
      </w:r>
      <w:r w:rsidRPr="00CFF450" w:rsidR="05CAFDB8">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27D03C0" wp14:textId="1F0E246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increases service capacity by reducing the number of patients who need to attend clinics. Virtual wards also free up hospital beds by allowing patients to receive care at home. NHS England (2023) estimates that virtual wards save </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3–5 bed days per patient</w:t>
      </w:r>
      <w:r w:rsidRPr="00CFF450" w:rsidR="3D1AF6E0">
        <w:rPr>
          <w:rFonts w:ascii="Arial" w:hAnsi="Arial" w:eastAsia="Arial" w:cs="Arial" w:asciiTheme="minorAscii" w:hAnsiTheme="minorAscii" w:eastAsiaTheme="minorAscii" w:cstheme="minorAscii"/>
          <w:b w:val="0"/>
          <w:bCs w:val="0"/>
          <w:noProof w:val="0"/>
          <w:color w:val="auto"/>
          <w:sz w:val="22"/>
          <w:szCs w:val="22"/>
          <w:lang w:val="en-GB"/>
        </w:rPr>
        <w:t xml:space="preserve"> helping hospitals manage demand.</w:t>
      </w:r>
      <w:r w:rsidRPr="00CFF450" w:rsidR="2316278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However digital exclusion </w:t>
      </w:r>
      <w:r w:rsidRPr="00CFF450" w:rsidR="3D1AF6E0">
        <w:rPr>
          <w:rFonts w:ascii="Arial" w:hAnsi="Arial" w:eastAsia="Arial" w:cs="Arial" w:asciiTheme="minorAscii" w:hAnsiTheme="minorAscii" w:eastAsiaTheme="minorAscii" w:cstheme="minorAscii"/>
          <w:noProof w:val="0"/>
          <w:color w:val="auto"/>
          <w:sz w:val="22"/>
          <w:szCs w:val="22"/>
          <w:lang w:val="en-GB"/>
        </w:rPr>
        <w:t>remains</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 challenge. Some patients do not have smartphones, internet access or the digital skills needed to use remote monitoring systems (Public Health England, 2020). This can create inequalities in access to care.</w:t>
      </w:r>
    </w:p>
    <w:p xmlns:wp14="http://schemas.microsoft.com/office/word/2010/wordml" w:rsidP="00CFF450" wp14:paraId="63F557B9" wp14:textId="645F423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F532D53" wp14:textId="605AABF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Integration with Existing Systems</w:t>
      </w:r>
      <w:r w:rsidRPr="00CFF450" w:rsidR="2F02EFE4">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4BA243A8" wp14:textId="033EF79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One of the biggest challenges is integrating remote monitoring platforms with existing NHS systems. Some platforms do not connect smoothly with electronic health records meaning staff must enter data manually (Kings Fund, 2022). This can reduce efficiency and increase workload.</w:t>
      </w:r>
    </w:p>
    <w:p xmlns:wp14="http://schemas.microsoft.com/office/word/2010/wordml" w:rsidP="00CFF450" wp14:paraId="3894FF3C" wp14:textId="42AA759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5939A23" wp14:textId="34E86691">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Cost</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Effectiveness</w:t>
      </w:r>
      <w:r w:rsidRPr="00CFF450" w:rsidR="7C68E50B">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C44F36E" wp14:textId="0784D7E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save money by reducing hospital admissions and improving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term condition management. However the </w:t>
      </w:r>
      <w:r w:rsidRPr="00CFF450" w:rsidR="3D1AF6E0">
        <w:rPr>
          <w:rFonts w:ascii="Arial" w:hAnsi="Arial" w:eastAsia="Arial" w:cs="Arial" w:asciiTheme="minorAscii" w:hAnsiTheme="minorAscii" w:eastAsiaTheme="minorAscii" w:cstheme="minorAscii"/>
          <w:noProof w:val="0"/>
          <w:color w:val="auto"/>
          <w:sz w:val="22"/>
          <w:szCs w:val="22"/>
          <w:lang w:val="en-GB"/>
        </w:rPr>
        <w:t>initial</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cost of devices, software</w:t>
      </w:r>
      <w:r w:rsidRPr="00CFF450" w:rsidR="0E958AF0">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training can be high. Some NHS Trusts struggle to </w:t>
      </w:r>
      <w:r w:rsidRPr="00CFF450" w:rsidR="3D1AF6E0">
        <w:rPr>
          <w:rFonts w:ascii="Arial" w:hAnsi="Arial" w:eastAsia="Arial" w:cs="Arial" w:asciiTheme="minorAscii" w:hAnsiTheme="minorAscii" w:eastAsiaTheme="minorAscii" w:cstheme="minorAscii"/>
          <w:noProof w:val="0"/>
          <w:color w:val="auto"/>
          <w:sz w:val="22"/>
          <w:szCs w:val="22"/>
          <w:lang w:val="en-GB"/>
        </w:rPr>
        <w:t>maintain</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funding for remote monitoring programmes (Kings Fund, 2022).</w:t>
      </w:r>
    </w:p>
    <w:p xmlns:wp14="http://schemas.microsoft.com/office/word/2010/wordml" w:rsidP="00CFF450" wp14:paraId="1D59DA31" wp14:textId="1FF5CD2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B692649" wp14:textId="60B03CDD">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Patients and Service Users</w:t>
      </w:r>
      <w:r w:rsidRPr="00CFF450" w:rsidR="11A35C2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675DB57" wp14:textId="5D65665D">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Improved Self</w:t>
      </w:r>
      <w:r>
        <w:noBreakHyphen/>
      </w: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Management</w:t>
      </w:r>
      <w:r w:rsidRPr="00CFF450" w:rsidR="0B6EC27B">
        <w:rPr>
          <w:rFonts w:ascii="Arial" w:hAnsi="Arial" w:eastAsia="Arial" w:cs="Arial" w:asciiTheme="minorAscii" w:hAnsiTheme="minorAscii" w:eastAsiaTheme="minorAscii" w:cstheme="minorAscii"/>
          <w:b w:val="1"/>
          <w:bCs w:val="1"/>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Remote monitoring helps patients take more control of their health. Many patients feel more confident when they can track their readings and understand their symptoms better (Shaw et al., 2018). For example, patients with hypertension often achieve better blood pressure control when they </w:t>
      </w:r>
      <w:r w:rsidRPr="00CFF450" w:rsidR="3D1AF6E0">
        <w:rPr>
          <w:rFonts w:ascii="Arial" w:hAnsi="Arial" w:eastAsia="Arial" w:cs="Arial" w:asciiTheme="minorAscii" w:hAnsiTheme="minorAscii" w:eastAsiaTheme="minorAscii" w:cstheme="minorAscii"/>
          <w:noProof w:val="0"/>
          <w:color w:val="auto"/>
          <w:sz w:val="22"/>
          <w:szCs w:val="22"/>
          <w:lang w:val="en-GB"/>
        </w:rPr>
        <w:t>monitor</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their readings at home and receive digital feedback (British Heart Foundation, 2023).</w:t>
      </w:r>
    </w:p>
    <w:p xmlns:wp14="http://schemas.microsoft.com/office/word/2010/wordml" w:rsidP="00CFF450" wp14:paraId="63C3F15A" wp14:textId="7D41EF07">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DA52C97" wp14:textId="2F6394FD">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Convenience and Reduced Travel</w:t>
      </w:r>
      <w:r w:rsidRPr="00CFF450" w:rsidR="4DDB0EEE">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1C303B0" wp14:textId="0B35F15E">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Patients </w:t>
      </w:r>
      <w:r w:rsidRPr="00CFF450" w:rsidR="3D1AF6E0">
        <w:rPr>
          <w:rFonts w:ascii="Arial" w:hAnsi="Arial" w:eastAsia="Arial" w:cs="Arial" w:asciiTheme="minorAscii" w:hAnsiTheme="minorAscii" w:eastAsiaTheme="minorAscii" w:cstheme="minorAscii"/>
          <w:noProof w:val="0"/>
          <w:color w:val="auto"/>
          <w:sz w:val="22"/>
          <w:szCs w:val="22"/>
          <w:lang w:val="en-GB"/>
        </w:rPr>
        <w:t>benefit</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from fewer clinic visits which saves time and reduces travel costs. This is especially helpful for people with mobility issues,</w:t>
      </w:r>
      <w:r w:rsidRPr="00CFF450" w:rsidR="7E10CEBA">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those living in rural areas or those who work full</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time (NHS England, 2023).</w:t>
      </w:r>
    </w:p>
    <w:p xmlns:wp14="http://schemas.microsoft.com/office/word/2010/wordml" w:rsidP="00CFF450" wp14:paraId="7CF89708" wp14:textId="3F817B3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385F5F5" wp14:textId="0914B9C6">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Patient Experience</w:t>
      </w:r>
      <w:r w:rsidRPr="00CFF450" w:rsidR="2BCD7497">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5790E1B3" wp14:textId="17965C7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Most patients report positive experiences with remote monitoring. They feel reassured knowing that clinicians are keeping an eye on their health. </w:t>
      </w:r>
      <w:r w:rsidRPr="00CFF450" w:rsidR="3D1AF6E0">
        <w:rPr>
          <w:rFonts w:ascii="Arial" w:hAnsi="Arial" w:eastAsia="Arial" w:cs="Arial" w:asciiTheme="minorAscii" w:hAnsiTheme="minorAscii" w:eastAsiaTheme="minorAscii" w:cstheme="minorAscii"/>
          <w:noProof w:val="0"/>
          <w:color w:val="auto"/>
          <w:sz w:val="22"/>
          <w:szCs w:val="22"/>
          <w:lang w:val="en-GB"/>
        </w:rPr>
        <w:t>However</w:t>
      </w:r>
      <w:r w:rsidRPr="00CFF450" w:rsidR="70F18B21">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some patients feel anxious when their readings change or when they receive alerts. Others miss the personal contact of face</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to</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face appointments (Greenhalgh et al., 2020).</w:t>
      </w:r>
      <w:r w:rsidRPr="00CFF450" w:rsidR="4685E48E">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Digital literacy also affects patient experience. Older adults or people unfamiliar with technology may need extra support to use remote monitoring devices.</w:t>
      </w:r>
    </w:p>
    <w:p xmlns:wp14="http://schemas.microsoft.com/office/word/2010/wordml" w:rsidP="00CFF450" wp14:paraId="2826C45E" wp14:textId="2D05110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09F2E88" wp14:textId="094B466F">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Safety and Clinical Outcomes</w:t>
      </w:r>
      <w:r w:rsidRPr="00CFF450" w:rsidR="116E12A5">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32803249" wp14:textId="43DB38B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has been shown to improve clinical outcomes. It can help detect deterioration earlier, reduce hospital admissions, and improve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 management (Bardsley, 2021). However</w:t>
      </w:r>
      <w:r w:rsidRPr="00CFF450" w:rsidR="51A535F7">
        <w:rPr>
          <w:rFonts w:ascii="Arial" w:hAnsi="Arial" w:eastAsia="Arial" w:cs="Arial" w:asciiTheme="minorAscii" w:hAnsiTheme="minorAscii" w:eastAsiaTheme="minorAscii" w:cstheme="minorAscii"/>
          <w:noProof w:val="0"/>
          <w:color w:val="auto"/>
          <w:sz w:val="22"/>
          <w:szCs w:val="22"/>
          <w:lang w:val="en-GB"/>
        </w:rPr>
        <w:t>,</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risks include inaccurate readings, device errors, or delays in responding to alerts if services are understaffed.</w:t>
      </w:r>
    </w:p>
    <w:p xmlns:wp14="http://schemas.microsoft.com/office/word/2010/wordml" w:rsidP="00CFF450" wp14:paraId="2308F8CE" wp14:textId="0724021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3802DCA" wp14:textId="208D862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Impact on the Community</w:t>
      </w:r>
    </w:p>
    <w:p xmlns:wp14="http://schemas.microsoft.com/office/word/2010/wordml" w:rsidP="00CFF450" wp14:paraId="72E534D6" wp14:textId="4697BB35">
      <w:pPr>
        <w:pStyle w:val="Heading3"/>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Care Closer to Home</w:t>
      </w:r>
      <w:r w:rsidRPr="00CFF450" w:rsidR="600E2336">
        <w:rPr>
          <w:rFonts w:ascii="Arial" w:hAnsi="Arial" w:eastAsia="Arial" w:cs="Arial" w:asciiTheme="minorAscii" w:hAnsiTheme="minorAscii" w:eastAsiaTheme="minorAscii" w:cstheme="minorAscii"/>
          <w:b w:val="1"/>
          <w:bCs w:val="1"/>
          <w:noProof w:val="0"/>
          <w:color w:val="auto"/>
          <w:sz w:val="22"/>
          <w:szCs w:val="22"/>
          <w:lang w:val="en-GB"/>
        </w:rPr>
        <w:t xml:space="preserve"> - </w:t>
      </w: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supports the NHS goal of providing more care in the community. By allowing patients to stay at home, it reduces pressure on hospitals and supports local health resilience (NHS England, 2019).</w:t>
      </w:r>
    </w:p>
    <w:p xmlns:wp14="http://schemas.microsoft.com/office/word/2010/wordml" w:rsidP="00CFF450" wp14:paraId="7FB0ECD2" wp14:textId="01089490">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2AF8F38" wp14:textId="13D46792">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Family and Carer Involvement</w:t>
      </w:r>
      <w:r w:rsidRPr="00CFF450" w:rsidR="44B548E3">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6928450E" wp14:textId="4CA6E494">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encourages family involvement. Family members often help patients use devices, understand readings</w:t>
      </w:r>
      <w:r w:rsidRPr="00CFF450" w:rsidR="261623B6">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manage symptoms. This strengthens community support networks (Kings Fund, 2022).</w:t>
      </w:r>
    </w:p>
    <w:p xmlns:wp14="http://schemas.microsoft.com/office/word/2010/wordml" w:rsidP="00CFF450" wp14:paraId="37B289C1" wp14:textId="281B35A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F168E47" wp14:textId="71461407">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Public Health Benefits</w:t>
      </w:r>
      <w:r w:rsidRPr="00CFF450" w:rsidR="41FC986A">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76291219" wp14:textId="4FBE6221">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can improve public health by helping people manage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conditions more effectively. Better control of hypertension</w:t>
      </w:r>
      <w:r w:rsidRPr="00CFF450" w:rsidR="777579E0">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for example, reduces the risk of stroke and heart disease (Public Health England, 2020).</w:t>
      </w:r>
    </w:p>
    <w:p xmlns:wp14="http://schemas.microsoft.com/office/word/2010/wordml" w:rsidP="00CFF450" wp14:paraId="479A9479" wp14:textId="2C1E6A6C">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D1E474" wp14:textId="00B5F1D1">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Digital Inequalities</w:t>
      </w:r>
    </w:p>
    <w:p xmlns:wp14="http://schemas.microsoft.com/office/word/2010/wordml" w:rsidP="00CFF450" wp14:paraId="641155BA" wp14:textId="4731B98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A major concern is digital inequality. People without access to technology or digital skills may be left behind. Public health strategies must address this through digital inclusion programmes (Public Health England, 2020).</w:t>
      </w:r>
    </w:p>
    <w:p xmlns:wp14="http://schemas.microsoft.com/office/word/2010/wordml" w:rsidP="00CFF450" wp14:paraId="7EF3B908" wp14:textId="3230D70F">
      <w:pPr>
        <w:pStyle w:val="Heading2"/>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DE3EBF8" wp14:textId="020B42AE">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DBCA1D6" wp14:textId="5C639DB4">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B76ACA1" wp14:textId="18CB45C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2ADEAE1A" wp14:textId="6BF724E1">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and Negative Outcomes</w:t>
      </w:r>
      <w:r w:rsidRPr="00CFF450" w:rsidR="4BFF6B9B">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240DCBE5" wp14:textId="168E46C8">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6996D0D0" wp14:textId="2ACE9527">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Positive Outcomes</w:t>
      </w:r>
    </w:p>
    <w:p xmlns:wp14="http://schemas.microsoft.com/office/word/2010/wordml" w:rsidP="00CFF450" wp14:paraId="7C8E0B5F" wp14:textId="5D50EEF2">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754BC9B0">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mproved clinical outcomes (NHS England, 2023)</w:t>
      </w:r>
    </w:p>
    <w:p xmlns:wp14="http://schemas.microsoft.com/office/word/2010/wordml" w:rsidP="00CFF450" wp14:paraId="7A7C587E" wp14:textId="78F1AE01">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2B03E723">
        <w:rPr>
          <w:rFonts w:ascii="Arial" w:hAnsi="Arial" w:eastAsia="Arial" w:cs="Arial" w:asciiTheme="minorAscii" w:hAnsiTheme="minorAscii" w:eastAsiaTheme="minorAscii" w:cstheme="minorAscii"/>
          <w:noProof w:val="0"/>
          <w:color w:val="auto"/>
          <w:sz w:val="22"/>
          <w:szCs w:val="22"/>
          <w:lang w:val="en-GB"/>
        </w:rPr>
        <w:t>R</w:t>
      </w:r>
      <w:r w:rsidRPr="00CFF450" w:rsidR="3D1AF6E0">
        <w:rPr>
          <w:rFonts w:ascii="Arial" w:hAnsi="Arial" w:eastAsia="Arial" w:cs="Arial" w:asciiTheme="minorAscii" w:hAnsiTheme="minorAscii" w:eastAsiaTheme="minorAscii" w:cstheme="minorAscii"/>
          <w:noProof w:val="0"/>
          <w:color w:val="auto"/>
          <w:sz w:val="22"/>
          <w:szCs w:val="22"/>
          <w:lang w:val="en-GB"/>
        </w:rPr>
        <w:t>educed hospital admissions (Bardsley, 2021)</w:t>
      </w:r>
    </w:p>
    <w:p xmlns:wp14="http://schemas.microsoft.com/office/word/2010/wordml" w:rsidP="00CFF450" wp14:paraId="3BBFD1C4" wp14:textId="294B7EA2">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1EF9CD9">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patient confidence and self</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management (Shaw et al., 2018)</w:t>
      </w:r>
    </w:p>
    <w:p xmlns:wp14="http://schemas.microsoft.com/office/word/2010/wordml" w:rsidP="00CFF450" wp14:paraId="1B14A175" wp14:textId="2A03DEB0">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6C1E72E">
        <w:rPr>
          <w:rFonts w:ascii="Arial" w:hAnsi="Arial" w:eastAsia="Arial" w:cs="Arial" w:asciiTheme="minorAscii" w:hAnsiTheme="minorAscii" w:eastAsiaTheme="minorAscii" w:cstheme="minorAscii"/>
          <w:noProof w:val="0"/>
          <w:color w:val="auto"/>
          <w:sz w:val="22"/>
          <w:szCs w:val="22"/>
          <w:lang w:val="en-GB"/>
        </w:rPr>
        <w:t>M</w:t>
      </w:r>
      <w:r w:rsidRPr="00CFF450" w:rsidR="3D1AF6E0">
        <w:rPr>
          <w:rFonts w:ascii="Arial" w:hAnsi="Arial" w:eastAsia="Arial" w:cs="Arial" w:asciiTheme="minorAscii" w:hAnsiTheme="minorAscii" w:eastAsiaTheme="minorAscii" w:cstheme="minorAscii"/>
          <w:noProof w:val="0"/>
          <w:color w:val="auto"/>
          <w:sz w:val="22"/>
          <w:szCs w:val="22"/>
          <w:lang w:val="en-GB"/>
        </w:rPr>
        <w:t>ore efficient use of staff time (RCN, 2022)</w:t>
      </w:r>
    </w:p>
    <w:p xmlns:wp14="http://schemas.microsoft.com/office/word/2010/wordml" w:rsidP="00CFF450" wp14:paraId="25176B01" wp14:textId="0C90055B">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7FD9D009">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service capacity (NHS England, 2023)</w:t>
      </w:r>
    </w:p>
    <w:p xmlns:wp14="http://schemas.microsoft.com/office/word/2010/wordml" w:rsidP="00CFF450" wp14:paraId="663179BF" wp14:textId="759341F4">
      <w:pPr>
        <w:pStyle w:val="ListParagraph"/>
        <w:numPr>
          <w:ilvl w:val="0"/>
          <w:numId w:val="8"/>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71FD5C7">
        <w:rPr>
          <w:rFonts w:ascii="Arial" w:hAnsi="Arial" w:eastAsia="Arial" w:cs="Arial" w:asciiTheme="minorAscii" w:hAnsiTheme="minorAscii" w:eastAsiaTheme="minorAscii" w:cstheme="minorAscii"/>
          <w:noProof w:val="0"/>
          <w:color w:val="auto"/>
          <w:sz w:val="22"/>
          <w:szCs w:val="22"/>
          <w:lang w:val="en-GB"/>
        </w:rPr>
        <w:t>S</w:t>
      </w:r>
      <w:r w:rsidRPr="00CFF450" w:rsidR="3D1AF6E0">
        <w:rPr>
          <w:rFonts w:ascii="Arial" w:hAnsi="Arial" w:eastAsia="Arial" w:cs="Arial" w:asciiTheme="minorAscii" w:hAnsiTheme="minorAscii" w:eastAsiaTheme="minorAscii" w:cstheme="minorAscii"/>
          <w:noProof w:val="0"/>
          <w:color w:val="auto"/>
          <w:sz w:val="22"/>
          <w:szCs w:val="22"/>
          <w:lang w:val="en-GB"/>
        </w:rPr>
        <w:t>upport for community</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based care (Kings Fund, 2022)</w:t>
      </w:r>
    </w:p>
    <w:p xmlns:wp14="http://schemas.microsoft.com/office/word/2010/wordml" w:rsidP="00CFF450" wp14:paraId="46D4728B" wp14:textId="00DFC96A">
      <w:pPr>
        <w:pStyle w:val="Heading3"/>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Negative Outcomes</w:t>
      </w:r>
    </w:p>
    <w:p xmlns:wp14="http://schemas.microsoft.com/office/word/2010/wordml" w:rsidP="00CFF450" wp14:paraId="053BC3F2" wp14:textId="7A1D8A71">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4A43FE95">
        <w:rPr>
          <w:rFonts w:ascii="Arial" w:hAnsi="Arial" w:eastAsia="Arial" w:cs="Arial" w:asciiTheme="minorAscii" w:hAnsiTheme="minorAscii" w:eastAsiaTheme="minorAscii" w:cstheme="minorAscii"/>
          <w:noProof w:val="0"/>
          <w:color w:val="auto"/>
          <w:sz w:val="22"/>
          <w:szCs w:val="22"/>
          <w:lang w:val="en-GB"/>
        </w:rPr>
        <w:t>D</w:t>
      </w:r>
      <w:r w:rsidRPr="00CFF450" w:rsidR="3D1AF6E0">
        <w:rPr>
          <w:rFonts w:ascii="Arial" w:hAnsi="Arial" w:eastAsia="Arial" w:cs="Arial" w:asciiTheme="minorAscii" w:hAnsiTheme="minorAscii" w:eastAsiaTheme="minorAscii" w:cstheme="minorAscii"/>
          <w:noProof w:val="0"/>
          <w:color w:val="auto"/>
          <w:sz w:val="22"/>
          <w:szCs w:val="22"/>
          <w:lang w:val="en-GB"/>
        </w:rPr>
        <w:t>igital exclusion (Public Health England, 2020)</w:t>
      </w:r>
    </w:p>
    <w:p xmlns:wp14="http://schemas.microsoft.com/office/word/2010/wordml" w:rsidP="00CFF450" wp14:paraId="3AC4CD36" wp14:textId="569ACA4A">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BB69A58">
        <w:rPr>
          <w:rFonts w:ascii="Arial" w:hAnsi="Arial" w:eastAsia="Arial" w:cs="Arial" w:asciiTheme="minorAscii" w:hAnsiTheme="minorAscii" w:eastAsiaTheme="minorAscii" w:cstheme="minorAscii"/>
          <w:noProof w:val="0"/>
          <w:color w:val="auto"/>
          <w:sz w:val="22"/>
          <w:szCs w:val="22"/>
          <w:lang w:val="en-GB"/>
        </w:rPr>
        <w:t>I</w:t>
      </w:r>
      <w:r w:rsidRPr="00CFF450" w:rsidR="3D1AF6E0">
        <w:rPr>
          <w:rFonts w:ascii="Arial" w:hAnsi="Arial" w:eastAsia="Arial" w:cs="Arial" w:asciiTheme="minorAscii" w:hAnsiTheme="minorAscii" w:eastAsiaTheme="minorAscii" w:cstheme="minorAscii"/>
          <w:noProof w:val="0"/>
          <w:color w:val="auto"/>
          <w:sz w:val="22"/>
          <w:szCs w:val="22"/>
          <w:lang w:val="en-GB"/>
        </w:rPr>
        <w:t>ncreased digital workload (Greenhalgh et al., 2020)</w:t>
      </w:r>
    </w:p>
    <w:p xmlns:wp14="http://schemas.microsoft.com/office/word/2010/wordml" w:rsidP="00CFF450" wp14:paraId="6227B267" wp14:textId="279499F7">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1B745F4D">
        <w:rPr>
          <w:rFonts w:ascii="Arial" w:hAnsi="Arial" w:eastAsia="Arial" w:cs="Arial" w:asciiTheme="minorAscii" w:hAnsiTheme="minorAscii" w:eastAsiaTheme="minorAscii" w:cstheme="minorAscii"/>
          <w:noProof w:val="0"/>
          <w:color w:val="auto"/>
          <w:sz w:val="22"/>
          <w:szCs w:val="22"/>
          <w:lang w:val="en-GB"/>
        </w:rPr>
        <w:t>A</w:t>
      </w:r>
      <w:r w:rsidRPr="00CFF450" w:rsidR="3D1AF6E0">
        <w:rPr>
          <w:rFonts w:ascii="Arial" w:hAnsi="Arial" w:eastAsia="Arial" w:cs="Arial" w:asciiTheme="minorAscii" w:hAnsiTheme="minorAscii" w:eastAsiaTheme="minorAscii" w:cstheme="minorAscii"/>
          <w:noProof w:val="0"/>
          <w:color w:val="auto"/>
          <w:sz w:val="22"/>
          <w:szCs w:val="22"/>
          <w:lang w:val="en-GB"/>
        </w:rPr>
        <w:t>lert fatigue among clinicians (Bardsley, 2021)</w:t>
      </w:r>
    </w:p>
    <w:p xmlns:wp14="http://schemas.microsoft.com/office/word/2010/wordml" w:rsidP="00CFF450" wp14:paraId="1F4A96ED" wp14:textId="6F99E0FA">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5816A819">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atient anxiety (Shaw et al., 2018)</w:t>
      </w:r>
    </w:p>
    <w:p xmlns:wp14="http://schemas.microsoft.com/office/word/2010/wordml" w:rsidP="00CFF450" wp14:paraId="2299BFEA" wp14:textId="6D52F363">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D68C236">
        <w:rPr>
          <w:rFonts w:ascii="Arial" w:hAnsi="Arial" w:eastAsia="Arial" w:cs="Arial" w:asciiTheme="minorAscii" w:hAnsiTheme="minorAscii" w:eastAsiaTheme="minorAscii" w:cstheme="minorAscii"/>
          <w:noProof w:val="0"/>
          <w:color w:val="auto"/>
          <w:sz w:val="22"/>
          <w:szCs w:val="22"/>
          <w:lang w:val="en-GB"/>
        </w:rPr>
        <w:t>H</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igh </w:t>
      </w:r>
      <w:r w:rsidRPr="00CFF450" w:rsidR="3D1AF6E0">
        <w:rPr>
          <w:rFonts w:ascii="Arial" w:hAnsi="Arial" w:eastAsia="Arial" w:cs="Arial" w:asciiTheme="minorAscii" w:hAnsiTheme="minorAscii" w:eastAsiaTheme="minorAscii" w:cstheme="minorAscii"/>
          <w:noProof w:val="0"/>
          <w:color w:val="auto"/>
          <w:sz w:val="22"/>
          <w:szCs w:val="22"/>
          <w:lang w:val="en-GB"/>
        </w:rPr>
        <w:t>initial</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costs (Kings Fund, 2022)</w:t>
      </w:r>
    </w:p>
    <w:p xmlns:wp14="http://schemas.microsoft.com/office/word/2010/wordml" w:rsidP="00CFF450" wp14:paraId="79FF9E4F" wp14:textId="17B2CB9F">
      <w:pPr>
        <w:pStyle w:val="ListParagraph"/>
        <w:numPr>
          <w:ilvl w:val="0"/>
          <w:numId w:val="9"/>
        </w:num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00478375">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oor system integration (NHS Digital, 2022)</w:t>
      </w:r>
    </w:p>
    <w:p xmlns:wp14="http://schemas.microsoft.com/office/word/2010/wordml" w:rsidP="00CFF450" wp14:paraId="0E144FF5" wp14:textId="4D1DB270">
      <w:pPr>
        <w:pStyle w:val="Normal"/>
        <w:spacing w:before="30" w:beforeAutospacing="off" w:after="30" w:afterAutospacing="off"/>
        <w:ind w:left="0"/>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6879FE4" wp14:textId="03FCF887">
      <w:pPr>
        <w:pStyle w:val="Heading2"/>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Conclusion</w:t>
      </w:r>
      <w:r w:rsidRPr="00CFF450" w:rsidR="324D1989">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83F68B8" wp14:textId="7D57C1B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Remote monitoring for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conditions is one of the most important digital innovations in UK health and social care. It has changed how services are delivered, how staff work</w:t>
      </w:r>
      <w:r w:rsidRPr="00CFF450" w:rsidR="6C7A7C0C">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and how patients manage their health. The benefits are clear</w:t>
      </w:r>
      <w:r w:rsidRPr="00CFF450" w:rsidR="400D5A2F">
        <w:rPr>
          <w:rFonts w:ascii="Arial" w:hAnsi="Arial" w:eastAsia="Arial" w:cs="Arial" w:asciiTheme="minorAscii" w:hAnsiTheme="minorAscii" w:eastAsiaTheme="minorAscii" w:cstheme="minorAscii"/>
          <w:noProof w:val="0"/>
          <w:color w:val="auto"/>
          <w:sz w:val="22"/>
          <w:szCs w:val="22"/>
          <w:lang w:val="en-GB"/>
        </w:rPr>
        <w:t xml:space="preserve"> such as</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improved outcomes, reduced hospital admissions, greater patient </w:t>
      </w:r>
      <w:r w:rsidRPr="00CFF450" w:rsidR="3D1AF6E0">
        <w:rPr>
          <w:rFonts w:ascii="Arial" w:hAnsi="Arial" w:eastAsia="Arial" w:cs="Arial" w:asciiTheme="minorAscii" w:hAnsiTheme="minorAscii" w:eastAsiaTheme="minorAscii" w:cstheme="minorAscii"/>
          <w:noProof w:val="0"/>
          <w:color w:val="auto"/>
          <w:sz w:val="22"/>
          <w:szCs w:val="22"/>
          <w:lang w:val="en-GB"/>
        </w:rPr>
        <w:t>empowerment</w:t>
      </w:r>
      <w:r w:rsidRPr="00CFF450" w:rsidR="43237C8D">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and more efficient use of NHS resources. However, challenges </w:t>
      </w:r>
      <w:r w:rsidRPr="00CFF450" w:rsidR="3D1AF6E0">
        <w:rPr>
          <w:rFonts w:ascii="Arial" w:hAnsi="Arial" w:eastAsia="Arial" w:cs="Arial" w:asciiTheme="minorAscii" w:hAnsiTheme="minorAscii" w:eastAsiaTheme="minorAscii" w:cstheme="minorAscii"/>
          <w:noProof w:val="0"/>
          <w:color w:val="auto"/>
          <w:sz w:val="22"/>
          <w:szCs w:val="22"/>
          <w:lang w:val="en-GB"/>
        </w:rPr>
        <w:t>remain</w:t>
      </w:r>
      <w:r w:rsidRPr="00CFF450" w:rsidR="3D1AF6E0">
        <w:rPr>
          <w:rFonts w:ascii="Arial" w:hAnsi="Arial" w:eastAsia="Arial" w:cs="Arial" w:asciiTheme="minorAscii" w:hAnsiTheme="minorAscii" w:eastAsiaTheme="minorAscii" w:cstheme="minorAscii"/>
          <w:noProof w:val="0"/>
          <w:color w:val="auto"/>
          <w:sz w:val="22"/>
          <w:szCs w:val="22"/>
          <w:lang w:val="en-GB"/>
        </w:rPr>
        <w:t>, including digital exclusion, increased workload for staff and difficulties integrating systems.</w:t>
      </w:r>
      <w:r w:rsidRPr="00CFF450" w:rsidR="625D3AED">
        <w:rPr>
          <w:rFonts w:ascii="Arial" w:hAnsi="Arial" w:eastAsia="Arial" w:cs="Arial" w:asciiTheme="minorAscii" w:hAnsiTheme="minorAscii" w:eastAsiaTheme="minorAscii" w:cstheme="minorAscii"/>
          <w:noProof w:val="0"/>
          <w:color w:val="auto"/>
          <w:sz w:val="22"/>
          <w:szCs w:val="22"/>
          <w:lang w:val="en-GB"/>
        </w:rPr>
        <w:t xml:space="preserve"> </w:t>
      </w:r>
      <w:r w:rsidRPr="00CFF450" w:rsidR="3D1AF6E0">
        <w:rPr>
          <w:rFonts w:ascii="Arial" w:hAnsi="Arial" w:eastAsia="Arial" w:cs="Arial" w:asciiTheme="minorAscii" w:hAnsiTheme="minorAscii" w:eastAsiaTheme="minorAscii" w:cstheme="minorAscii"/>
          <w:noProof w:val="0"/>
          <w:color w:val="auto"/>
          <w:sz w:val="22"/>
          <w:szCs w:val="22"/>
          <w:lang w:val="en-GB"/>
        </w:rPr>
        <w:t>Overall, remote monitoring supports the NHS vision of providing more personalised, preventative and community</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based care. With continued investment, </w:t>
      </w:r>
      <w:r w:rsidRPr="00CFF450" w:rsidR="3D1AF6E0">
        <w:rPr>
          <w:rFonts w:ascii="Arial" w:hAnsi="Arial" w:eastAsia="Arial" w:cs="Arial" w:asciiTheme="minorAscii" w:hAnsiTheme="minorAscii" w:eastAsiaTheme="minorAscii" w:cstheme="minorAscii"/>
          <w:noProof w:val="0"/>
          <w:color w:val="auto"/>
          <w:sz w:val="22"/>
          <w:szCs w:val="22"/>
          <w:lang w:val="en-GB"/>
        </w:rPr>
        <w:t>training</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digital inclusion efforts it has the potential to transform long</w:t>
      </w:r>
      <w:r>
        <w:noBreakHyphen/>
      </w:r>
      <w:r w:rsidRPr="00CFF450" w:rsidR="3D1AF6E0">
        <w:rPr>
          <w:rFonts w:ascii="Arial" w:hAnsi="Arial" w:eastAsia="Arial" w:cs="Arial" w:asciiTheme="minorAscii" w:hAnsiTheme="minorAscii" w:eastAsiaTheme="minorAscii" w:cstheme="minorAscii"/>
          <w:noProof w:val="0"/>
          <w:color w:val="auto"/>
          <w:sz w:val="22"/>
          <w:szCs w:val="22"/>
          <w:lang w:val="en-GB"/>
        </w:rPr>
        <w:t>term condition management across the UK.</w:t>
      </w:r>
    </w:p>
    <w:p w:rsidR="00CFF450" w:rsidP="00CFF450" w:rsidRDefault="00CFF450" w14:paraId="37782F19" w14:textId="1985E3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2478DE6" wp14:textId="63FCB7E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A2DCDF" wp14:textId="676D094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EBB7A32" wp14:textId="53FEF497">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1E424E7" wp14:textId="6700BBC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9820FDD" wp14:textId="251C961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E868386" wp14:textId="3AACA593">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D6A3D5A" wp14:textId="28A89C4A">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93782BE" wp14:textId="3AD534C2">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6C4664E" wp14:textId="5A6C17CF">
      <w:pPr>
        <w:pStyle w:val="Heading1"/>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w:rsidR="00CFF450" w:rsidP="00CFF450" w:rsidRDefault="00CFF450" w14:paraId="6D82B125" w14:textId="719871EE">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39ED986C" wp14:textId="3A6031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00CFF450" w:rsidP="00CFF450" w:rsidRDefault="00CFF450" w14:paraId="7DF1340A" w14:textId="6C6518F7">
      <w:pPr>
        <w:pStyle w:val="Normal"/>
        <w:rPr>
          <w:noProof w:val="0"/>
          <w:lang w:val="en-GB"/>
        </w:rPr>
      </w:pPr>
    </w:p>
    <w:p w:rsidR="00CFF450" w:rsidP="00CFF450" w:rsidRDefault="00CFF450" w14:paraId="7BE412B4" w14:textId="4D9AF512">
      <w:pPr>
        <w:pStyle w:val="Normal"/>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0CFF450" wp14:paraId="13474B6A" wp14:textId="6A44DF22">
      <w:pPr>
        <w:pStyle w:val="Heading1"/>
        <w:spacing w:before="30" w:beforeAutospacing="off" w:after="3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00CFF450" w:rsidR="3D1AF6E0">
        <w:rPr>
          <w:rFonts w:ascii="Arial" w:hAnsi="Arial" w:eastAsia="Arial" w:cs="Arial" w:asciiTheme="minorAscii" w:hAnsiTheme="minorAscii" w:eastAsiaTheme="minorAscii" w:cstheme="minorAscii"/>
          <w:b w:val="1"/>
          <w:bCs w:val="1"/>
          <w:noProof w:val="0"/>
          <w:color w:val="auto"/>
          <w:sz w:val="22"/>
          <w:szCs w:val="22"/>
          <w:lang w:val="en-GB"/>
        </w:rPr>
        <w:t>References</w:t>
      </w:r>
      <w:r w:rsidRPr="00CFF450" w:rsidR="3B3402B0">
        <w:rPr>
          <w:rFonts w:ascii="Arial" w:hAnsi="Arial" w:eastAsia="Arial" w:cs="Arial" w:asciiTheme="minorAscii" w:hAnsiTheme="minorAscii" w:eastAsiaTheme="minorAscii" w:cstheme="minorAscii"/>
          <w:b w:val="1"/>
          <w:bCs w:val="1"/>
          <w:noProof w:val="0"/>
          <w:color w:val="auto"/>
          <w:sz w:val="22"/>
          <w:szCs w:val="22"/>
          <w:lang w:val="en-GB"/>
        </w:rPr>
        <w:t>:</w:t>
      </w:r>
    </w:p>
    <w:p xmlns:wp14="http://schemas.microsoft.com/office/word/2010/wordml" w:rsidP="00CFF450" wp14:paraId="1D564A3F" wp14:textId="131A2EA6">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1392854" wp14:textId="7B44E27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Bardsley, M. (2021)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Remote Monitoring and Long-Term Conditions</w:t>
      </w:r>
      <w:r w:rsidRPr="00CFF450" w:rsidR="3D1AF6E0">
        <w:rPr>
          <w:rFonts w:ascii="Arial" w:hAnsi="Arial" w:eastAsia="Arial" w:cs="Arial" w:asciiTheme="minorAscii" w:hAnsiTheme="minorAscii" w:eastAsiaTheme="minorAscii" w:cstheme="minorAscii"/>
          <w:noProof w:val="0"/>
          <w:color w:val="auto"/>
          <w:sz w:val="22"/>
          <w:szCs w:val="22"/>
          <w:lang w:val="en-GB"/>
        </w:rPr>
        <w:t>. Nuffield Trust.</w:t>
      </w:r>
    </w:p>
    <w:p xmlns:wp14="http://schemas.microsoft.com/office/word/2010/wordml" w:rsidP="00CFF450" wp14:paraId="2DA706D2" wp14:textId="7534D975">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22477C11" wp14:textId="300BB4E6">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British Heart Foundation (2023)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Hypertension in the UK: Data and Trends</w:t>
      </w:r>
      <w:r w:rsidRPr="00CFF450" w:rsidR="3D1AF6E0">
        <w:rPr>
          <w:rFonts w:ascii="Arial" w:hAnsi="Arial" w:eastAsia="Arial" w:cs="Arial" w:asciiTheme="minorAscii" w:hAnsiTheme="minorAscii" w:eastAsiaTheme="minorAscii" w:cstheme="minorAscii"/>
          <w:noProof w:val="0"/>
          <w:color w:val="auto"/>
          <w:sz w:val="22"/>
          <w:szCs w:val="22"/>
          <w:lang w:val="en-GB"/>
        </w:rPr>
        <w:t>. London: BHF.</w:t>
      </w:r>
    </w:p>
    <w:p xmlns:wp14="http://schemas.microsoft.com/office/word/2010/wordml" w:rsidP="00CFF450" wp14:paraId="76A72DE5" wp14:textId="11B6597D">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7741CA69" wp14:textId="6C23E73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Greenhalgh, T., Wherton, J., Shaw, S. and Morrison, C. (2020) ‘Video consultations and remote monitoring in the NHS’,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BMJ</w:t>
      </w:r>
      <w:r w:rsidRPr="00CFF450" w:rsidR="3D1AF6E0">
        <w:rPr>
          <w:rFonts w:ascii="Arial" w:hAnsi="Arial" w:eastAsia="Arial" w:cs="Arial" w:asciiTheme="minorAscii" w:hAnsiTheme="minorAscii" w:eastAsiaTheme="minorAscii" w:cstheme="minorAscii"/>
          <w:noProof w:val="0"/>
          <w:color w:val="auto"/>
          <w:sz w:val="22"/>
          <w:szCs w:val="22"/>
          <w:lang w:val="en-GB"/>
        </w:rPr>
        <w:t>, 368, pp. 1–6.</w:t>
      </w:r>
    </w:p>
    <w:p xmlns:wp14="http://schemas.microsoft.com/office/word/2010/wordml" w:rsidP="00CFF450" wp14:paraId="232DC7EB" wp14:textId="290C936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8BD98CA" wp14:textId="6E4857A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Kings Fund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Technology and Innovation in Health and Care</w:t>
      </w:r>
      <w:r w:rsidRPr="00CFF450" w:rsidR="3D1AF6E0">
        <w:rPr>
          <w:rFonts w:ascii="Arial" w:hAnsi="Arial" w:eastAsia="Arial" w:cs="Arial" w:asciiTheme="minorAscii" w:hAnsiTheme="minorAscii" w:eastAsiaTheme="minorAscii" w:cstheme="minorAscii"/>
          <w:noProof w:val="0"/>
          <w:color w:val="auto"/>
          <w:sz w:val="22"/>
          <w:szCs w:val="22"/>
          <w:lang w:val="en-GB"/>
        </w:rPr>
        <w:t>. London: The Kings Fund.</w:t>
      </w:r>
    </w:p>
    <w:p xmlns:wp14="http://schemas.microsoft.com/office/word/2010/wordml" w:rsidP="00CFF450" wp14:paraId="3DB0969C" wp14:textId="55CDC8DB">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1FB0AEC1" wp14:textId="29FD242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Digital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Digital Capability Framework</w:t>
      </w:r>
      <w:r w:rsidRPr="00CFF450" w:rsidR="3D1AF6E0">
        <w:rPr>
          <w:rFonts w:ascii="Arial" w:hAnsi="Arial" w:eastAsia="Arial" w:cs="Arial" w:asciiTheme="minorAscii" w:hAnsiTheme="minorAscii" w:eastAsiaTheme="minorAscii" w:cstheme="minorAscii"/>
          <w:noProof w:val="0"/>
          <w:color w:val="auto"/>
          <w:sz w:val="22"/>
          <w:szCs w:val="22"/>
          <w:lang w:val="en-GB"/>
        </w:rPr>
        <w:t>. Leeds: NHS Digital.</w:t>
      </w:r>
    </w:p>
    <w:p xmlns:wp14="http://schemas.microsoft.com/office/word/2010/wordml" w:rsidP="00CFF450" wp14:paraId="3BA83A8B" wp14:textId="7166690F">
      <w:pPr>
        <w:pStyle w:val="Normal"/>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5743777" wp14:textId="6190E723">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(2019)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The NHS Long Term Plan</w:t>
      </w:r>
      <w:r w:rsidRPr="00CFF450" w:rsidR="3D1AF6E0">
        <w:rPr>
          <w:rFonts w:ascii="Arial" w:hAnsi="Arial" w:eastAsia="Arial" w:cs="Arial" w:asciiTheme="minorAscii" w:hAnsiTheme="minorAscii" w:eastAsiaTheme="minorAscii" w:cstheme="minorAscii"/>
          <w:noProof w:val="0"/>
          <w:color w:val="auto"/>
          <w:sz w:val="22"/>
          <w:szCs w:val="22"/>
          <w:lang w:val="en-GB"/>
        </w:rPr>
        <w:t>. London: NHS England.</w:t>
      </w:r>
    </w:p>
    <w:p xmlns:wp14="http://schemas.microsoft.com/office/word/2010/wordml" w:rsidP="00CFF450" wp14:paraId="00A258FB" wp14:textId="41E56EBB">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06D3F4B0" wp14:textId="44C7BA20">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NHS England (2023)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Remote Monitoring and Virtual Wards Evaluation Report</w:t>
      </w:r>
      <w:r w:rsidRPr="00CFF450" w:rsidR="3D1AF6E0">
        <w:rPr>
          <w:rFonts w:ascii="Arial" w:hAnsi="Arial" w:eastAsia="Arial" w:cs="Arial" w:asciiTheme="minorAscii" w:hAnsiTheme="minorAscii" w:eastAsiaTheme="minorAscii" w:cstheme="minorAscii"/>
          <w:noProof w:val="0"/>
          <w:color w:val="auto"/>
          <w:sz w:val="22"/>
          <w:szCs w:val="22"/>
          <w:lang w:val="en-GB"/>
        </w:rPr>
        <w:t>. London: NHS England.</w:t>
      </w:r>
    </w:p>
    <w:p xmlns:wp14="http://schemas.microsoft.com/office/word/2010/wordml" w:rsidP="00CFF450" wp14:paraId="4E9DDA45" wp14:textId="4744CF37">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4BD4DE34" wp14:textId="08E0452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Public Health England (2020)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Long-Term Conditions Compendium of Information</w:t>
      </w:r>
      <w:r w:rsidRPr="00CFF450" w:rsidR="3D1AF6E0">
        <w:rPr>
          <w:rFonts w:ascii="Arial" w:hAnsi="Arial" w:eastAsia="Arial" w:cs="Arial" w:asciiTheme="minorAscii" w:hAnsiTheme="minorAscii" w:eastAsiaTheme="minorAscii" w:cstheme="minorAscii"/>
          <w:noProof w:val="0"/>
          <w:color w:val="auto"/>
          <w:sz w:val="22"/>
          <w:szCs w:val="22"/>
          <w:lang w:val="en-GB"/>
        </w:rPr>
        <w:t>. London: PHE.</w:t>
      </w:r>
    </w:p>
    <w:p xmlns:wp14="http://schemas.microsoft.com/office/word/2010/wordml" w:rsidP="00CFF450" wp14:paraId="7F847880" wp14:textId="43BF790F">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3D152CE5" wp14:textId="50A322D9">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Royal College of Nursing (2022)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Digital Nursing: A Framework for Practice</w:t>
      </w:r>
      <w:r w:rsidRPr="00CFF450" w:rsidR="3D1AF6E0">
        <w:rPr>
          <w:rFonts w:ascii="Arial" w:hAnsi="Arial" w:eastAsia="Arial" w:cs="Arial" w:asciiTheme="minorAscii" w:hAnsiTheme="minorAscii" w:eastAsiaTheme="minorAscii" w:cstheme="minorAscii"/>
          <w:noProof w:val="0"/>
          <w:color w:val="auto"/>
          <w:sz w:val="22"/>
          <w:szCs w:val="22"/>
          <w:lang w:val="en-GB"/>
        </w:rPr>
        <w:t>. London: RCN.</w:t>
      </w:r>
    </w:p>
    <w:p w:rsidR="00CFF450" w:rsidP="00CFF450" w:rsidRDefault="00CFF450" w14:paraId="65508B32" w14:textId="3AD0E768">
      <w:pPr>
        <w:spacing w:before="30" w:beforeAutospacing="off" w:after="30" w:afterAutospacing="off"/>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0CFF450" wp14:paraId="5E5787A5" wp14:textId="797309B7">
      <w:pPr>
        <w:spacing w:before="30" w:beforeAutospacing="off" w:after="30" w:afterAutospacing="off"/>
        <w:rPr>
          <w:rFonts w:ascii="Arial" w:hAnsi="Arial" w:eastAsia="Arial" w:cs="Arial"/>
          <w:noProof w:val="0"/>
          <w:color w:val="auto"/>
          <w:sz w:val="22"/>
          <w:szCs w:val="22"/>
          <w:lang w:val="en-GB"/>
        </w:rPr>
      </w:pP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Shaw, S., Hines, </w:t>
      </w:r>
      <w:r w:rsidRPr="00CFF450" w:rsidR="3D1AF6E0">
        <w:rPr>
          <w:rFonts w:ascii="Arial" w:hAnsi="Arial" w:eastAsia="Arial" w:cs="Arial" w:asciiTheme="minorAscii" w:hAnsiTheme="minorAscii" w:eastAsiaTheme="minorAscii" w:cstheme="minorAscii"/>
          <w:noProof w:val="0"/>
          <w:color w:val="auto"/>
          <w:sz w:val="22"/>
          <w:szCs w:val="22"/>
          <w:lang w:val="en-GB"/>
        </w:rPr>
        <w:t>P.</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 and </w:t>
      </w:r>
      <w:r w:rsidRPr="00CFF450" w:rsidR="3D1AF6E0">
        <w:rPr>
          <w:rFonts w:ascii="Arial" w:hAnsi="Arial" w:eastAsia="Arial" w:cs="Arial" w:asciiTheme="minorAscii" w:hAnsiTheme="minorAscii" w:eastAsiaTheme="minorAscii" w:cstheme="minorAscii"/>
          <w:noProof w:val="0"/>
          <w:color w:val="auto"/>
          <w:sz w:val="22"/>
          <w:szCs w:val="22"/>
          <w:lang w:val="en-GB"/>
        </w:rPr>
        <w:t>Kielly</w:t>
      </w:r>
      <w:r w:rsidRPr="00CFF450" w:rsidR="3D1AF6E0">
        <w:rPr>
          <w:rFonts w:ascii="Arial" w:hAnsi="Arial" w:eastAsia="Arial" w:cs="Arial" w:asciiTheme="minorAscii" w:hAnsiTheme="minorAscii" w:eastAsiaTheme="minorAscii" w:cstheme="minorAscii"/>
          <w:noProof w:val="0"/>
          <w:color w:val="auto"/>
          <w:sz w:val="22"/>
          <w:szCs w:val="22"/>
          <w:lang w:val="en-GB"/>
        </w:rPr>
        <w:t xml:space="preserve">-Carroll, C. (2018) ‘Digital health adoption in the NHS’, </w:t>
      </w:r>
      <w:r w:rsidRPr="00CFF450" w:rsidR="3D1AF6E0">
        <w:rPr>
          <w:rFonts w:ascii="Arial" w:hAnsi="Arial" w:eastAsia="Arial" w:cs="Arial" w:asciiTheme="minorAscii" w:hAnsiTheme="minorAscii" w:eastAsiaTheme="minorAscii" w:cstheme="minorAscii"/>
          <w:i w:val="1"/>
          <w:iCs w:val="1"/>
          <w:noProof w:val="0"/>
          <w:color w:val="auto"/>
          <w:sz w:val="22"/>
          <w:szCs w:val="22"/>
          <w:lang w:val="en-GB"/>
        </w:rPr>
        <w:t>Journal of Medical Internet Research</w:t>
      </w:r>
      <w:r w:rsidRPr="00CFF450" w:rsidR="3D1AF6E0">
        <w:rPr>
          <w:rFonts w:ascii="Arial" w:hAnsi="Arial" w:eastAsia="Arial" w:cs="Arial" w:asciiTheme="minorAscii" w:hAnsiTheme="minorAscii" w:eastAsiaTheme="minorAscii" w:cstheme="minorAscii"/>
          <w:noProof w:val="0"/>
          <w:color w:val="auto"/>
          <w:sz w:val="22"/>
          <w:szCs w:val="22"/>
          <w:lang w:val="en-GB"/>
        </w:rPr>
        <w:t>, 20(3), pp. 1–12.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4593d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5402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6fa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7f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1d3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558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e42d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ff0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dfefe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D8F8A7"/>
    <w:rsid w:val="002AAD91"/>
    <w:rsid w:val="00478375"/>
    <w:rsid w:val="00C62508"/>
    <w:rsid w:val="00CFF450"/>
    <w:rsid w:val="01954A48"/>
    <w:rsid w:val="01A3BB6F"/>
    <w:rsid w:val="040F0BAC"/>
    <w:rsid w:val="046342F8"/>
    <w:rsid w:val="04E925CD"/>
    <w:rsid w:val="054FBD88"/>
    <w:rsid w:val="05CAFDB8"/>
    <w:rsid w:val="0629125C"/>
    <w:rsid w:val="06A061C4"/>
    <w:rsid w:val="06C1E72E"/>
    <w:rsid w:val="08064BF3"/>
    <w:rsid w:val="08AA8B15"/>
    <w:rsid w:val="08B6D4C1"/>
    <w:rsid w:val="096F23EC"/>
    <w:rsid w:val="09C0CC51"/>
    <w:rsid w:val="0A8BDD87"/>
    <w:rsid w:val="0A8ECF33"/>
    <w:rsid w:val="0B6EC27B"/>
    <w:rsid w:val="0C32C38C"/>
    <w:rsid w:val="0D68C236"/>
    <w:rsid w:val="0E958AF0"/>
    <w:rsid w:val="0EFB96DA"/>
    <w:rsid w:val="0F1FBE1C"/>
    <w:rsid w:val="0F7CE277"/>
    <w:rsid w:val="111AC4C6"/>
    <w:rsid w:val="11213EC6"/>
    <w:rsid w:val="116E12A5"/>
    <w:rsid w:val="11733570"/>
    <w:rsid w:val="11A35C2A"/>
    <w:rsid w:val="131F77B9"/>
    <w:rsid w:val="13369240"/>
    <w:rsid w:val="139F5004"/>
    <w:rsid w:val="142467CE"/>
    <w:rsid w:val="14951CBC"/>
    <w:rsid w:val="1578EE5E"/>
    <w:rsid w:val="16AFFCF2"/>
    <w:rsid w:val="16F3F5A8"/>
    <w:rsid w:val="179725DF"/>
    <w:rsid w:val="1819477B"/>
    <w:rsid w:val="19F48BB3"/>
    <w:rsid w:val="1A0C76D0"/>
    <w:rsid w:val="1AA9E1BC"/>
    <w:rsid w:val="1AD37C87"/>
    <w:rsid w:val="1B544BA3"/>
    <w:rsid w:val="1B745F4D"/>
    <w:rsid w:val="1B9F5A17"/>
    <w:rsid w:val="1CC35EF1"/>
    <w:rsid w:val="1EDA7ED4"/>
    <w:rsid w:val="1EEC4611"/>
    <w:rsid w:val="1F335E83"/>
    <w:rsid w:val="207CF0B7"/>
    <w:rsid w:val="2102B80A"/>
    <w:rsid w:val="21782F00"/>
    <w:rsid w:val="21DA0D3E"/>
    <w:rsid w:val="21DB51BA"/>
    <w:rsid w:val="22055172"/>
    <w:rsid w:val="23162788"/>
    <w:rsid w:val="234AE7AE"/>
    <w:rsid w:val="251BEA00"/>
    <w:rsid w:val="252E7216"/>
    <w:rsid w:val="25C55AF5"/>
    <w:rsid w:val="26109E14"/>
    <w:rsid w:val="261623B6"/>
    <w:rsid w:val="29E3AD19"/>
    <w:rsid w:val="2A52EB24"/>
    <w:rsid w:val="2B03E723"/>
    <w:rsid w:val="2B625945"/>
    <w:rsid w:val="2BCD7497"/>
    <w:rsid w:val="2DC5D69A"/>
    <w:rsid w:val="2E33AD8D"/>
    <w:rsid w:val="2EDA2120"/>
    <w:rsid w:val="2F02EFE4"/>
    <w:rsid w:val="2FB891D5"/>
    <w:rsid w:val="2FC2FA3C"/>
    <w:rsid w:val="308D7D04"/>
    <w:rsid w:val="308DBBA6"/>
    <w:rsid w:val="324D1989"/>
    <w:rsid w:val="32EF5CAB"/>
    <w:rsid w:val="3365C266"/>
    <w:rsid w:val="34E09610"/>
    <w:rsid w:val="34EB37D6"/>
    <w:rsid w:val="359549AE"/>
    <w:rsid w:val="35AC7D82"/>
    <w:rsid w:val="3719F973"/>
    <w:rsid w:val="37B53934"/>
    <w:rsid w:val="38015ECA"/>
    <w:rsid w:val="3851CA98"/>
    <w:rsid w:val="38A89604"/>
    <w:rsid w:val="3AC4430B"/>
    <w:rsid w:val="3B3402B0"/>
    <w:rsid w:val="3BF6B967"/>
    <w:rsid w:val="3CDBB5C5"/>
    <w:rsid w:val="3D1AF6E0"/>
    <w:rsid w:val="3DE94208"/>
    <w:rsid w:val="3F1275E6"/>
    <w:rsid w:val="400D5A2F"/>
    <w:rsid w:val="410E769D"/>
    <w:rsid w:val="41FC986A"/>
    <w:rsid w:val="4205E866"/>
    <w:rsid w:val="427704FF"/>
    <w:rsid w:val="42C64C82"/>
    <w:rsid w:val="43237C8D"/>
    <w:rsid w:val="43644935"/>
    <w:rsid w:val="438AC204"/>
    <w:rsid w:val="445C68D6"/>
    <w:rsid w:val="446C3023"/>
    <w:rsid w:val="44B548E3"/>
    <w:rsid w:val="4685E48E"/>
    <w:rsid w:val="46E818E0"/>
    <w:rsid w:val="47B8BCB0"/>
    <w:rsid w:val="48DFAAA1"/>
    <w:rsid w:val="49A998D1"/>
    <w:rsid w:val="4A43FE95"/>
    <w:rsid w:val="4AE5F2D3"/>
    <w:rsid w:val="4B451E2D"/>
    <w:rsid w:val="4BFF6B9B"/>
    <w:rsid w:val="4C33EA20"/>
    <w:rsid w:val="4C3ED918"/>
    <w:rsid w:val="4C46BD9B"/>
    <w:rsid w:val="4CA0E810"/>
    <w:rsid w:val="4CBFD3E1"/>
    <w:rsid w:val="4DDB0EEE"/>
    <w:rsid w:val="4FA6694A"/>
    <w:rsid w:val="5026F9D1"/>
    <w:rsid w:val="504CB81F"/>
    <w:rsid w:val="51A535F7"/>
    <w:rsid w:val="51EF9CD9"/>
    <w:rsid w:val="528DA5BB"/>
    <w:rsid w:val="52E8AC5E"/>
    <w:rsid w:val="52FFFAC2"/>
    <w:rsid w:val="53F1FE11"/>
    <w:rsid w:val="55079EBB"/>
    <w:rsid w:val="5600B02F"/>
    <w:rsid w:val="56F8D7C7"/>
    <w:rsid w:val="571FD5C7"/>
    <w:rsid w:val="57C32085"/>
    <w:rsid w:val="5816A819"/>
    <w:rsid w:val="582E9F8F"/>
    <w:rsid w:val="583BE98F"/>
    <w:rsid w:val="58F0E331"/>
    <w:rsid w:val="5968E587"/>
    <w:rsid w:val="5BB69A58"/>
    <w:rsid w:val="5BC7A131"/>
    <w:rsid w:val="5E30515A"/>
    <w:rsid w:val="5FD79CA6"/>
    <w:rsid w:val="600E2336"/>
    <w:rsid w:val="604253E4"/>
    <w:rsid w:val="60516873"/>
    <w:rsid w:val="605F1E3B"/>
    <w:rsid w:val="60FDBD86"/>
    <w:rsid w:val="6204353B"/>
    <w:rsid w:val="6248C7A1"/>
    <w:rsid w:val="625D3AED"/>
    <w:rsid w:val="63D8F8A7"/>
    <w:rsid w:val="63DD63D2"/>
    <w:rsid w:val="642E6879"/>
    <w:rsid w:val="64899A93"/>
    <w:rsid w:val="6505A7B3"/>
    <w:rsid w:val="657F7810"/>
    <w:rsid w:val="65A85DBA"/>
    <w:rsid w:val="66AECD3E"/>
    <w:rsid w:val="66D63701"/>
    <w:rsid w:val="66FB8052"/>
    <w:rsid w:val="67A16A41"/>
    <w:rsid w:val="68D6149C"/>
    <w:rsid w:val="6A0DB84C"/>
    <w:rsid w:val="6A57601E"/>
    <w:rsid w:val="6C7A7C0C"/>
    <w:rsid w:val="6D057D12"/>
    <w:rsid w:val="6D86F21F"/>
    <w:rsid w:val="70F18B21"/>
    <w:rsid w:val="7199FE84"/>
    <w:rsid w:val="71C6F962"/>
    <w:rsid w:val="72932481"/>
    <w:rsid w:val="74F5F648"/>
    <w:rsid w:val="754BC9B0"/>
    <w:rsid w:val="7635DB63"/>
    <w:rsid w:val="76843B8C"/>
    <w:rsid w:val="770E8ADD"/>
    <w:rsid w:val="777579E0"/>
    <w:rsid w:val="7855F81E"/>
    <w:rsid w:val="78B8F502"/>
    <w:rsid w:val="7ABD733C"/>
    <w:rsid w:val="7BE5CB32"/>
    <w:rsid w:val="7C68E50B"/>
    <w:rsid w:val="7D486BFC"/>
    <w:rsid w:val="7DADD337"/>
    <w:rsid w:val="7DC7F8C6"/>
    <w:rsid w:val="7E0AB0F2"/>
    <w:rsid w:val="7E10CEBA"/>
    <w:rsid w:val="7FA8F330"/>
    <w:rsid w:val="7FCA851A"/>
    <w:rsid w:val="7FD9D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DA173"/>
  <w15:chartTrackingRefBased/>
  <w15:docId w15:val="{AAFA0CE3-30BB-453A-A3B2-10A1262C18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451E2D"/>
    <w:pPr>
      <w:spacing/>
      <w:ind w:left="720"/>
      <w:contextualSpacing/>
    </w:pPr>
  </w:style>
  <w:style w:type="paragraph" w:styleId="Heading1">
    <w:uiPriority w:val="9"/>
    <w:name w:val="heading 1"/>
    <w:basedOn w:val="Normal"/>
    <w:next w:val="Normal"/>
    <w:qFormat/>
    <w:rsid w:val="4B451E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B451E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B451E2D"/>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c8652a1c8b4e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3</revision>
  <dcterms:created xsi:type="dcterms:W3CDTF">2026-06-22T00:27:39.3645274Z</dcterms:created>
  <dcterms:modified xsi:type="dcterms:W3CDTF">2026-06-22T01:25:27.1027816Z</dcterms:modified>
</coreProperties>
</file>