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C0A752" w14:textId="77777777" w:rsidR="006231DC" w:rsidRPr="00FC0A7B" w:rsidRDefault="008B5DB6">
      <w:pPr>
        <w:rPr>
          <w:rFonts w:ascii="Times New Roman" w:hAnsi="Times New Roman" w:cs="Times New Roman"/>
          <w:b/>
          <w:sz w:val="32"/>
          <w:u w:val="single"/>
        </w:rPr>
      </w:pPr>
      <w:r w:rsidRPr="00FC0A7B">
        <w:rPr>
          <w:rFonts w:ascii="Times New Roman" w:hAnsi="Times New Roman" w:cs="Times New Roman"/>
          <w:b/>
          <w:sz w:val="32"/>
          <w:u w:val="single"/>
        </w:rPr>
        <w:t xml:space="preserve">Rationale </w:t>
      </w:r>
    </w:p>
    <w:p w14:paraId="0D0C30E3" w14:textId="77777777" w:rsidR="006231DC" w:rsidRDefault="006231DC">
      <w:pPr>
        <w:rPr>
          <w:b/>
          <w:sz w:val="28"/>
          <w:u w:val="single"/>
        </w:rPr>
      </w:pPr>
    </w:p>
    <w:p w14:paraId="5AA1C75E" w14:textId="395ED8FD" w:rsidR="00840FBD" w:rsidRPr="00956771" w:rsidRDefault="006231DC"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With close reference to the National Literacy and</w:t>
      </w:r>
      <w:bookmarkStart w:id="0" w:name="_GoBack"/>
      <w:bookmarkEnd w:id="0"/>
      <w:r w:rsidRPr="00956771">
        <w:rPr>
          <w:rFonts w:ascii="Times New Roman" w:hAnsi="Times New Roman" w:cs="Times New Roman"/>
          <w:sz w:val="24"/>
          <w:szCs w:val="24"/>
        </w:rPr>
        <w:t xml:space="preserve"> Numeracy framework, I have created a resource pack consisting of three numeracy activities</w:t>
      </w:r>
      <w:r w:rsidR="00A34EB0" w:rsidRPr="00956771">
        <w:rPr>
          <w:rFonts w:ascii="Times New Roman" w:hAnsi="Times New Roman" w:cs="Times New Roman"/>
          <w:sz w:val="24"/>
          <w:szCs w:val="24"/>
        </w:rPr>
        <w:t xml:space="preserve"> aimed to be used in a year one classroom</w:t>
      </w:r>
      <w:r w:rsidRPr="00956771">
        <w:rPr>
          <w:rFonts w:ascii="Times New Roman" w:hAnsi="Times New Roman" w:cs="Times New Roman"/>
          <w:sz w:val="24"/>
          <w:szCs w:val="24"/>
        </w:rPr>
        <w:t>. These activities all have an analogue clock as their stimulus. The strand that is focused on throughout these activities is the use of measuring skills through the element of time.</w:t>
      </w:r>
      <w:r w:rsidR="00A34EB0" w:rsidRPr="00956771">
        <w:rPr>
          <w:rFonts w:ascii="Times New Roman" w:hAnsi="Times New Roman" w:cs="Times New Roman"/>
          <w:b/>
          <w:sz w:val="24"/>
          <w:szCs w:val="24"/>
          <w:u w:val="single"/>
        </w:rPr>
        <w:t xml:space="preserve"> </w:t>
      </w:r>
      <w:r w:rsidR="00840FBD" w:rsidRPr="00956771">
        <w:rPr>
          <w:rFonts w:ascii="Times New Roman" w:hAnsi="Times New Roman" w:cs="Times New Roman"/>
          <w:sz w:val="24"/>
          <w:szCs w:val="24"/>
        </w:rPr>
        <w:t xml:space="preserve">The LNF framework states that </w:t>
      </w:r>
      <w:r w:rsidR="00A34EB0" w:rsidRPr="00956771">
        <w:rPr>
          <w:rFonts w:ascii="Times New Roman" w:hAnsi="Times New Roman" w:cs="Times New Roman"/>
          <w:sz w:val="24"/>
          <w:szCs w:val="24"/>
        </w:rPr>
        <w:t xml:space="preserve">Year one </w:t>
      </w:r>
      <w:r w:rsidR="00840FBD" w:rsidRPr="00956771">
        <w:rPr>
          <w:rFonts w:ascii="Times New Roman" w:hAnsi="Times New Roman" w:cs="Times New Roman"/>
          <w:sz w:val="24"/>
          <w:szCs w:val="24"/>
        </w:rPr>
        <w:t>pupils should be able to</w:t>
      </w:r>
      <w:r w:rsidRPr="00956771">
        <w:rPr>
          <w:rFonts w:ascii="Times New Roman" w:hAnsi="Times New Roman" w:cs="Times New Roman"/>
          <w:sz w:val="24"/>
          <w:szCs w:val="24"/>
        </w:rPr>
        <w:t>:</w:t>
      </w:r>
    </w:p>
    <w:p w14:paraId="3E183D0F" w14:textId="77777777" w:rsidR="00840FBD" w:rsidRPr="00956771" w:rsidRDefault="00840FBD" w:rsidP="00956771">
      <w:pPr>
        <w:numPr>
          <w:ilvl w:val="0"/>
          <w:numId w:val="2"/>
        </w:numPr>
        <w:spacing w:after="225" w:line="360" w:lineRule="auto"/>
        <w:ind w:left="0"/>
        <w:textAlignment w:val="baseline"/>
        <w:rPr>
          <w:rFonts w:ascii="Times New Roman" w:eastAsia="Times New Roman" w:hAnsi="Times New Roman" w:cs="Times New Roman"/>
          <w:sz w:val="24"/>
          <w:szCs w:val="24"/>
          <w:lang w:eastAsia="en-GB"/>
        </w:rPr>
      </w:pPr>
      <w:r w:rsidRPr="00956771">
        <w:rPr>
          <w:rFonts w:ascii="Times New Roman" w:eastAsia="Times New Roman" w:hAnsi="Times New Roman" w:cs="Times New Roman"/>
          <w:sz w:val="24"/>
          <w:szCs w:val="24"/>
          <w:lang w:eastAsia="en-GB"/>
        </w:rPr>
        <w:t>use the concept of time in terms of their daily and weekly activities and the seasons of the year</w:t>
      </w:r>
    </w:p>
    <w:p w14:paraId="42EB46DC" w14:textId="77777777" w:rsidR="00840FBD" w:rsidRPr="00956771" w:rsidRDefault="00840FBD" w:rsidP="00956771">
      <w:pPr>
        <w:numPr>
          <w:ilvl w:val="0"/>
          <w:numId w:val="2"/>
        </w:numPr>
        <w:pBdr>
          <w:top w:val="single" w:sz="6" w:space="0" w:color="E1E1E1"/>
        </w:pBdr>
        <w:spacing w:after="0" w:line="360" w:lineRule="auto"/>
        <w:ind w:left="0"/>
        <w:textAlignment w:val="baseline"/>
        <w:rPr>
          <w:rFonts w:ascii="Times New Roman" w:eastAsia="Times New Roman" w:hAnsi="Times New Roman" w:cs="Times New Roman"/>
          <w:sz w:val="24"/>
          <w:szCs w:val="24"/>
          <w:lang w:eastAsia="en-GB"/>
        </w:rPr>
      </w:pPr>
      <w:r w:rsidRPr="00956771">
        <w:rPr>
          <w:rFonts w:ascii="Times New Roman" w:eastAsia="Times New Roman" w:hAnsi="Times New Roman" w:cs="Times New Roman"/>
          <w:sz w:val="24"/>
          <w:szCs w:val="24"/>
          <w:lang w:eastAsia="en-GB"/>
        </w:rPr>
        <w:t>use standard units of time to read ‘o’clock’ using both analogue and 12-hour digital clocks.</w:t>
      </w:r>
    </w:p>
    <w:p w14:paraId="266B9EC5" w14:textId="06BF3B6E" w:rsidR="006E6E2C" w:rsidRPr="00956771" w:rsidRDefault="00840FBD"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(Welsh Government, 2014)</w:t>
      </w:r>
    </w:p>
    <w:p w14:paraId="52B61B62" w14:textId="4A76A059" w:rsidR="0070756B" w:rsidRPr="00956771" w:rsidRDefault="0070756B"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For 2017-18 examination series, examination guidelines were changed (JCQ</w:t>
      </w:r>
      <w:r w:rsidR="00207A5E" w:rsidRPr="00956771">
        <w:rPr>
          <w:rFonts w:ascii="Times New Roman" w:hAnsi="Times New Roman" w:cs="Times New Roman"/>
          <w:sz w:val="24"/>
          <w:szCs w:val="24"/>
        </w:rPr>
        <w:t>,</w:t>
      </w:r>
      <w:r w:rsidRPr="00956771">
        <w:rPr>
          <w:rFonts w:ascii="Times New Roman" w:hAnsi="Times New Roman" w:cs="Times New Roman"/>
          <w:sz w:val="24"/>
          <w:szCs w:val="24"/>
        </w:rPr>
        <w:t xml:space="preserve"> 2018) so that digital clocks can be used in the examination room. The access documents state that a reliable clock (analogue or digital) must be visible to each candidate. This is helpful for many children who have failed to acquire time telling skills at an earlier age and who rely on a digital time on their phones or tablets. This was debated in a head teacher conference and reported in The Telegraph </w:t>
      </w:r>
      <w:r w:rsidR="004F79F9">
        <w:rPr>
          <w:rFonts w:ascii="Times New Roman" w:hAnsi="Times New Roman" w:cs="Times New Roman"/>
          <w:sz w:val="24"/>
          <w:szCs w:val="24"/>
        </w:rPr>
        <w:t xml:space="preserve">by Turner </w:t>
      </w:r>
      <w:r w:rsidR="00956771">
        <w:rPr>
          <w:rFonts w:ascii="Times New Roman" w:hAnsi="Times New Roman" w:cs="Times New Roman"/>
          <w:sz w:val="24"/>
          <w:szCs w:val="24"/>
        </w:rPr>
        <w:t>(2018) that s</w:t>
      </w:r>
      <w:r w:rsidRPr="00956771">
        <w:rPr>
          <w:rFonts w:ascii="Times New Roman" w:hAnsi="Times New Roman" w:cs="Times New Roman"/>
          <w:sz w:val="24"/>
          <w:szCs w:val="24"/>
        </w:rPr>
        <w:t>ome would argue that in this digital age that there is no need to learn about analogue clock</w:t>
      </w:r>
      <w:r w:rsidR="004F79F9">
        <w:rPr>
          <w:rFonts w:ascii="Times New Roman" w:hAnsi="Times New Roman" w:cs="Times New Roman"/>
          <w:sz w:val="24"/>
          <w:szCs w:val="24"/>
        </w:rPr>
        <w:t>.</w:t>
      </w:r>
      <w:r w:rsidR="004F79F9">
        <w:rPr>
          <w:rFonts w:ascii="Open Sans" w:hAnsi="Open Sans"/>
          <w:color w:val="000000"/>
          <w:sz w:val="20"/>
          <w:szCs w:val="20"/>
        </w:rPr>
        <w:t xml:space="preserve"> </w:t>
      </w:r>
      <w:r w:rsidRPr="00956771">
        <w:rPr>
          <w:rFonts w:ascii="Times New Roman" w:hAnsi="Times New Roman" w:cs="Times New Roman"/>
          <w:sz w:val="24"/>
          <w:szCs w:val="24"/>
        </w:rPr>
        <w:t xml:space="preserve">However, I would suggest that this is a life skill that is worth acquiring as early as possible to support all aspects of daily life for the future. In an article entitled </w:t>
      </w:r>
      <w:r w:rsidR="00956771">
        <w:rPr>
          <w:rFonts w:ascii="Times New Roman" w:hAnsi="Times New Roman" w:cs="Times New Roman"/>
          <w:sz w:val="24"/>
          <w:szCs w:val="24"/>
        </w:rPr>
        <w:t>‘</w:t>
      </w:r>
      <w:r w:rsidR="00E847B6" w:rsidRPr="00956771">
        <w:rPr>
          <w:rFonts w:ascii="Times New Roman" w:hAnsi="Times New Roman" w:cs="Times New Roman"/>
          <w:sz w:val="24"/>
          <w:szCs w:val="24"/>
        </w:rPr>
        <w:t>T</w:t>
      </w:r>
      <w:r w:rsidRPr="00956771">
        <w:rPr>
          <w:rFonts w:ascii="Times New Roman" w:hAnsi="Times New Roman" w:cs="Times New Roman"/>
          <w:sz w:val="24"/>
          <w:szCs w:val="24"/>
        </w:rPr>
        <w:t xml:space="preserve">he </w:t>
      </w:r>
      <w:r w:rsidR="00956771">
        <w:rPr>
          <w:rFonts w:ascii="Times New Roman" w:hAnsi="Times New Roman" w:cs="Times New Roman"/>
          <w:sz w:val="24"/>
          <w:szCs w:val="24"/>
        </w:rPr>
        <w:t>i</w:t>
      </w:r>
      <w:r w:rsidRPr="00956771">
        <w:rPr>
          <w:rFonts w:ascii="Times New Roman" w:hAnsi="Times New Roman" w:cs="Times New Roman"/>
          <w:sz w:val="24"/>
          <w:szCs w:val="24"/>
        </w:rPr>
        <w:t xml:space="preserve">mportance of time telling </w:t>
      </w:r>
      <w:r w:rsidR="00E847B6" w:rsidRPr="00956771">
        <w:rPr>
          <w:rFonts w:ascii="Times New Roman" w:hAnsi="Times New Roman" w:cs="Times New Roman"/>
          <w:sz w:val="24"/>
          <w:szCs w:val="24"/>
        </w:rPr>
        <w:t>time</w:t>
      </w:r>
      <w:r w:rsidR="00956771">
        <w:rPr>
          <w:rFonts w:ascii="Times New Roman" w:hAnsi="Times New Roman" w:cs="Times New Roman"/>
          <w:sz w:val="24"/>
          <w:szCs w:val="24"/>
        </w:rPr>
        <w:t>’</w:t>
      </w:r>
      <w:r w:rsidR="00E847B6" w:rsidRPr="00956771">
        <w:rPr>
          <w:rFonts w:ascii="Times New Roman" w:hAnsi="Times New Roman" w:cs="Times New Roman"/>
          <w:sz w:val="24"/>
          <w:szCs w:val="24"/>
        </w:rPr>
        <w:t xml:space="preserve"> (</w:t>
      </w:r>
      <w:hyperlink r:id="rId7" w:tgtFrame="_blank" w:history="1">
        <w:r w:rsidRPr="00956771">
          <w:rPr>
            <w:rStyle w:val="Hyperlink"/>
            <w:rFonts w:ascii="Times New Roman" w:hAnsi="Times New Roman" w:cs="Times New Roman"/>
            <w:color w:val="auto"/>
            <w:sz w:val="24"/>
            <w:szCs w:val="24"/>
            <w:u w:val="none"/>
          </w:rPr>
          <w:t>clockexhibition.org.uk</w:t>
        </w:r>
      </w:hyperlink>
      <w:r w:rsidR="00E847B6" w:rsidRPr="00956771">
        <w:rPr>
          <w:rFonts w:ascii="Times New Roman" w:hAnsi="Times New Roman" w:cs="Times New Roman"/>
          <w:sz w:val="24"/>
          <w:szCs w:val="24"/>
        </w:rPr>
        <w:t>, 2018</w:t>
      </w:r>
      <w:r w:rsidRPr="00956771">
        <w:rPr>
          <w:rFonts w:ascii="Times New Roman" w:hAnsi="Times New Roman" w:cs="Times New Roman"/>
          <w:sz w:val="24"/>
          <w:szCs w:val="24"/>
        </w:rPr>
        <w:t xml:space="preserve">) it is stated that, </w:t>
      </w:r>
    </w:p>
    <w:p w14:paraId="5C0F2888" w14:textId="615478D1" w:rsidR="00E847B6" w:rsidRPr="00956771" w:rsidRDefault="00E847B6" w:rsidP="00CF0CC6">
      <w:pPr>
        <w:spacing w:line="240" w:lineRule="auto"/>
        <w:jc w:val="center"/>
        <w:rPr>
          <w:rFonts w:ascii="Times New Roman" w:hAnsi="Times New Roman" w:cs="Times New Roman"/>
          <w:sz w:val="24"/>
          <w:szCs w:val="24"/>
        </w:rPr>
      </w:pPr>
      <w:r w:rsidRPr="00956771">
        <w:rPr>
          <w:rFonts w:ascii="Times New Roman" w:hAnsi="Times New Roman" w:cs="Times New Roman"/>
          <w:sz w:val="24"/>
          <w:szCs w:val="24"/>
        </w:rPr>
        <w:t>B</w:t>
      </w:r>
      <w:r w:rsidR="0070756B" w:rsidRPr="00956771">
        <w:rPr>
          <w:rFonts w:ascii="Times New Roman" w:hAnsi="Times New Roman" w:cs="Times New Roman"/>
          <w:sz w:val="24"/>
          <w:szCs w:val="24"/>
        </w:rPr>
        <w:t xml:space="preserve">eing able to read a traditional clock not only enables us to read time in the present but also to plan ahead.  An analogue clock’s display is an information-rich source as not only does it show the current time, but also allows one to plan for how much time he or she has remaining to complete a task or arrive at a destination within a set schedule.  A digital clock may show us what the time is at that very moment, but it does not show the minutes or hours we have left within that time frame or day. </w:t>
      </w:r>
      <w:r w:rsidRPr="00956771">
        <w:rPr>
          <w:rFonts w:ascii="Times New Roman" w:hAnsi="Times New Roman" w:cs="Times New Roman"/>
          <w:sz w:val="24"/>
          <w:szCs w:val="24"/>
        </w:rPr>
        <w:br/>
      </w:r>
      <w:r w:rsidRPr="00956771">
        <w:rPr>
          <w:rFonts w:ascii="Times New Roman" w:hAnsi="Times New Roman" w:cs="Times New Roman"/>
          <w:sz w:val="24"/>
          <w:szCs w:val="24"/>
        </w:rPr>
        <w:t>(</w:t>
      </w:r>
      <w:hyperlink r:id="rId8" w:tgtFrame="_blank" w:history="1">
        <w:r w:rsidRPr="00956771">
          <w:rPr>
            <w:rStyle w:val="Hyperlink"/>
            <w:rFonts w:ascii="Times New Roman" w:hAnsi="Times New Roman" w:cs="Times New Roman"/>
            <w:color w:val="auto"/>
            <w:sz w:val="24"/>
            <w:szCs w:val="24"/>
            <w:u w:val="none"/>
          </w:rPr>
          <w:t>clockexhibition.org.uk</w:t>
        </w:r>
      </w:hyperlink>
      <w:r w:rsidRPr="00956771">
        <w:rPr>
          <w:rFonts w:ascii="Times New Roman" w:hAnsi="Times New Roman" w:cs="Times New Roman"/>
          <w:sz w:val="24"/>
          <w:szCs w:val="24"/>
        </w:rPr>
        <w:t>, 2018)</w:t>
      </w:r>
    </w:p>
    <w:p w14:paraId="26186E6A" w14:textId="522B7E5F" w:rsidR="000867AD" w:rsidRPr="00956771" w:rsidRDefault="0070756B"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 xml:space="preserve">Therefore, learning about the analogue clock and how to use it is an important life skill to enable time </w:t>
      </w:r>
      <w:proofErr w:type="spellStart"/>
      <w:proofErr w:type="gramStart"/>
      <w:r w:rsidRPr="00956771">
        <w:rPr>
          <w:rFonts w:ascii="Times New Roman" w:hAnsi="Times New Roman" w:cs="Times New Roman"/>
          <w:sz w:val="24"/>
          <w:szCs w:val="24"/>
        </w:rPr>
        <w:t>management.The</w:t>
      </w:r>
      <w:proofErr w:type="spellEnd"/>
      <w:proofErr w:type="gramEnd"/>
      <w:r w:rsidRPr="00956771">
        <w:rPr>
          <w:rFonts w:ascii="Times New Roman" w:hAnsi="Times New Roman" w:cs="Times New Roman"/>
          <w:sz w:val="24"/>
          <w:szCs w:val="24"/>
        </w:rPr>
        <w:t xml:space="preserve"> Welsh Government also gives importance to this skill as it forms a major aspect of the numeracy framework. Beginning with foundation phase skills of sequence and routines, this is a good building block on which to build the start of analogue </w:t>
      </w:r>
      <w:r w:rsidRPr="00956771">
        <w:rPr>
          <w:rFonts w:ascii="Times New Roman" w:hAnsi="Times New Roman" w:cs="Times New Roman"/>
          <w:sz w:val="24"/>
          <w:szCs w:val="24"/>
        </w:rPr>
        <w:lastRenderedPageBreak/>
        <w:t>clock time telling</w:t>
      </w:r>
      <w:r w:rsidR="00FD2D93" w:rsidRPr="00956771">
        <w:rPr>
          <w:rFonts w:ascii="Times New Roman" w:hAnsi="Times New Roman" w:cs="Times New Roman"/>
          <w:sz w:val="24"/>
          <w:szCs w:val="24"/>
        </w:rPr>
        <w:t xml:space="preserve">. </w:t>
      </w:r>
      <w:r w:rsidR="000867AD" w:rsidRPr="00956771">
        <w:rPr>
          <w:rFonts w:ascii="Times New Roman" w:hAnsi="Times New Roman" w:cs="Times New Roman"/>
          <w:sz w:val="24"/>
          <w:szCs w:val="24"/>
        </w:rPr>
        <w:br/>
      </w:r>
    </w:p>
    <w:p w14:paraId="5E9C17F5" w14:textId="1250B07A" w:rsidR="0070756B" w:rsidRPr="00956771" w:rsidRDefault="00FD2D93"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 xml:space="preserve">The activities have been constructed to aid the children in learning to read the analogue clock and aid them in linking their daily activities to times of the day. There is great importance on pupils being able to tell the time and read clocks efficiently as this is a task that is used in everyday life. To aid the children in being able to tell the time, it is effective that they can first make links from their everyday experiences to the times of the day.  </w:t>
      </w:r>
      <w:r w:rsidR="0070756B" w:rsidRPr="00956771">
        <w:rPr>
          <w:rFonts w:ascii="Times New Roman" w:hAnsi="Times New Roman" w:cs="Times New Roman"/>
          <w:sz w:val="24"/>
          <w:szCs w:val="24"/>
        </w:rPr>
        <w:t xml:space="preserve">With this in mind, the first activity of sequencing daily events into chronological order allows children to think about their daily routines in time order. The idea of day and night is emphasised as the start and end of the activity to support the children in developing an understanding of how their day is organised. As well as developing pupils’ understanding of time, the activity is good for developing fine motor skills and communication skills where they can share experiences of their own day with their peers. </w:t>
      </w:r>
    </w:p>
    <w:p w14:paraId="254FFDD4" w14:textId="77777777" w:rsidR="0070756B" w:rsidRPr="00956771" w:rsidRDefault="0070756B" w:rsidP="00956771">
      <w:pPr>
        <w:spacing w:line="360" w:lineRule="auto"/>
        <w:rPr>
          <w:rFonts w:ascii="Times New Roman" w:hAnsi="Times New Roman" w:cs="Times New Roman"/>
          <w:sz w:val="24"/>
          <w:szCs w:val="24"/>
        </w:rPr>
      </w:pPr>
    </w:p>
    <w:p w14:paraId="32DE773A" w14:textId="242F97F1" w:rsidR="0070756B" w:rsidRPr="00956771" w:rsidRDefault="007C4C11"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In an article by</w:t>
      </w:r>
      <w:r w:rsidRPr="00956771">
        <w:rPr>
          <w:rFonts w:ascii="Times New Roman" w:hAnsi="Times New Roman" w:cs="Times New Roman"/>
          <w:sz w:val="24"/>
          <w:szCs w:val="24"/>
          <w:u w:val="single"/>
        </w:rPr>
        <w:t xml:space="preserve"> </w:t>
      </w:r>
      <w:proofErr w:type="spellStart"/>
      <w:r w:rsidR="0070756B" w:rsidRPr="00956771">
        <w:rPr>
          <w:rFonts w:ascii="Times New Roman" w:hAnsi="Times New Roman" w:cs="Times New Roman"/>
          <w:sz w:val="24"/>
          <w:szCs w:val="24"/>
        </w:rPr>
        <w:t>Daunce</w:t>
      </w:r>
      <w:r w:rsidRPr="00956771">
        <w:rPr>
          <w:rFonts w:ascii="Times New Roman" w:hAnsi="Times New Roman" w:cs="Times New Roman"/>
          <w:sz w:val="24"/>
          <w:szCs w:val="24"/>
        </w:rPr>
        <w:t>y</w:t>
      </w:r>
      <w:proofErr w:type="spellEnd"/>
      <w:r w:rsidRPr="00956771">
        <w:rPr>
          <w:rFonts w:ascii="Times New Roman" w:hAnsi="Times New Roman" w:cs="Times New Roman"/>
          <w:sz w:val="24"/>
          <w:szCs w:val="24"/>
        </w:rPr>
        <w:t xml:space="preserve"> (2017)</w:t>
      </w:r>
      <w:r w:rsidR="0070756B" w:rsidRPr="00956771">
        <w:rPr>
          <w:rFonts w:ascii="Times New Roman" w:hAnsi="Times New Roman" w:cs="Times New Roman"/>
          <w:sz w:val="24"/>
          <w:szCs w:val="24"/>
        </w:rPr>
        <w:t xml:space="preserve"> </w:t>
      </w:r>
      <w:r w:rsidRPr="00956771">
        <w:rPr>
          <w:rFonts w:ascii="Times New Roman" w:hAnsi="Times New Roman" w:cs="Times New Roman"/>
          <w:sz w:val="24"/>
          <w:szCs w:val="24"/>
        </w:rPr>
        <w:t>it was</w:t>
      </w:r>
      <w:r w:rsidR="0070756B" w:rsidRPr="00956771">
        <w:rPr>
          <w:rFonts w:ascii="Times New Roman" w:hAnsi="Times New Roman" w:cs="Times New Roman"/>
          <w:sz w:val="24"/>
          <w:szCs w:val="24"/>
        </w:rPr>
        <w:t xml:space="preserve"> outlined that Donaldson’s aim for the new curriculum in numeracy was that learners would be expected to develop a good, lasting understanding of mathematical concepts and have the confidence to apply numerical skills in everyday life. Since all children will need to be able to manage time for appointments, getting to school and work on time, reading timetables and even working out time zone variations, learning time is a significant skill to master for life. </w:t>
      </w:r>
    </w:p>
    <w:p w14:paraId="570A2688" w14:textId="170599FF" w:rsidR="00904477" w:rsidRPr="00956771" w:rsidRDefault="0070756B"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Outdoor learning also plays a key role in the delivery of the Foundation Phase</w:t>
      </w:r>
      <w:r w:rsidR="0083221E" w:rsidRPr="00956771">
        <w:rPr>
          <w:rFonts w:ascii="Times New Roman" w:hAnsi="Times New Roman" w:cs="Times New Roman"/>
          <w:sz w:val="24"/>
          <w:szCs w:val="24"/>
        </w:rPr>
        <w:t xml:space="preserve"> which is what inspired the outdoor sections of the numeracy activity. </w:t>
      </w:r>
      <w:r w:rsidRPr="00956771">
        <w:rPr>
          <w:rFonts w:ascii="Times New Roman" w:hAnsi="Times New Roman" w:cs="Times New Roman"/>
          <w:sz w:val="24"/>
          <w:szCs w:val="24"/>
        </w:rPr>
        <w:t>The Wales Institute for Physical Literacy</w:t>
      </w:r>
      <w:r w:rsidR="006A0588" w:rsidRPr="00956771">
        <w:rPr>
          <w:rFonts w:ascii="Times New Roman" w:hAnsi="Times New Roman" w:cs="Times New Roman"/>
          <w:sz w:val="24"/>
          <w:szCs w:val="24"/>
        </w:rPr>
        <w:t xml:space="preserve"> </w:t>
      </w:r>
      <w:r w:rsidRPr="00956771">
        <w:rPr>
          <w:rFonts w:ascii="Times New Roman" w:hAnsi="Times New Roman" w:cs="Times New Roman"/>
          <w:sz w:val="24"/>
          <w:szCs w:val="24"/>
        </w:rPr>
        <w:t>stresses that</w:t>
      </w:r>
      <w:r w:rsidR="00904477" w:rsidRPr="00956771">
        <w:rPr>
          <w:rFonts w:ascii="Times New Roman" w:hAnsi="Times New Roman" w:cs="Times New Roman"/>
          <w:sz w:val="24"/>
          <w:szCs w:val="24"/>
        </w:rPr>
        <w:t>,</w:t>
      </w:r>
    </w:p>
    <w:p w14:paraId="04483F95" w14:textId="45728FD1" w:rsidR="00904477" w:rsidRPr="00956771" w:rsidRDefault="0070756B" w:rsidP="00CF0CC6">
      <w:pPr>
        <w:spacing w:line="240" w:lineRule="auto"/>
        <w:jc w:val="center"/>
        <w:rPr>
          <w:rFonts w:ascii="Times New Roman" w:hAnsi="Times New Roman" w:cs="Times New Roman"/>
          <w:sz w:val="24"/>
          <w:szCs w:val="24"/>
        </w:rPr>
      </w:pPr>
      <w:r w:rsidRPr="00956771">
        <w:rPr>
          <w:rFonts w:ascii="Times New Roman" w:hAnsi="Times New Roman" w:cs="Times New Roman"/>
          <w:sz w:val="24"/>
          <w:szCs w:val="24"/>
        </w:rPr>
        <w:t>Learning through play in the outdoors develops children’s physical skills as they learn. Children are able to learn in a very physical way that means that they think they are playing and so are more engaged in the tasks.</w:t>
      </w:r>
      <w:r w:rsidR="00937A46" w:rsidRPr="00956771">
        <w:rPr>
          <w:rFonts w:ascii="Times New Roman" w:hAnsi="Times New Roman" w:cs="Times New Roman"/>
          <w:sz w:val="24"/>
          <w:szCs w:val="24"/>
        </w:rPr>
        <w:br/>
        <w:t>(</w:t>
      </w:r>
      <w:r w:rsidR="00937A46" w:rsidRPr="00956771">
        <w:rPr>
          <w:rFonts w:ascii="Times New Roman" w:hAnsi="Times New Roman" w:cs="Times New Roman"/>
          <w:sz w:val="24"/>
          <w:szCs w:val="24"/>
        </w:rPr>
        <w:t>Whitehead,</w:t>
      </w:r>
      <w:r w:rsidR="00937A46" w:rsidRPr="00956771">
        <w:rPr>
          <w:rFonts w:ascii="Times New Roman" w:hAnsi="Times New Roman" w:cs="Times New Roman"/>
          <w:sz w:val="24"/>
          <w:szCs w:val="24"/>
        </w:rPr>
        <w:t xml:space="preserve"> </w:t>
      </w:r>
      <w:r w:rsidR="00937A46" w:rsidRPr="00956771">
        <w:rPr>
          <w:rFonts w:ascii="Times New Roman" w:hAnsi="Times New Roman" w:cs="Times New Roman"/>
          <w:sz w:val="24"/>
          <w:szCs w:val="24"/>
        </w:rPr>
        <w:t>2010)</w:t>
      </w:r>
    </w:p>
    <w:p w14:paraId="1B90C77C" w14:textId="5758BA6F" w:rsidR="0070756B" w:rsidRPr="00956771" w:rsidRDefault="0070756B"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 xml:space="preserve">As well as this the Foundation Phase Outdoor Learning handbook outlines that outdoor activities are not simply indoor activities taken outside but unique opportunities for children to become more engaged in their learning </w:t>
      </w:r>
      <w:r w:rsidR="008F0AC8" w:rsidRPr="00956771">
        <w:rPr>
          <w:rFonts w:ascii="Times New Roman" w:hAnsi="Times New Roman" w:cs="Times New Roman"/>
          <w:sz w:val="24"/>
          <w:szCs w:val="24"/>
        </w:rPr>
        <w:t>(</w:t>
      </w:r>
      <w:proofErr w:type="spellStart"/>
      <w:r w:rsidR="008F0AC8" w:rsidRPr="00956771">
        <w:rPr>
          <w:rFonts w:ascii="Times New Roman" w:hAnsi="Times New Roman" w:cs="Times New Roman"/>
          <w:sz w:val="24"/>
          <w:szCs w:val="24"/>
        </w:rPr>
        <w:t>Learning.gov.wales</w:t>
      </w:r>
      <w:proofErr w:type="spellEnd"/>
      <w:r w:rsidR="008F0AC8" w:rsidRPr="00956771">
        <w:rPr>
          <w:rFonts w:ascii="Times New Roman" w:hAnsi="Times New Roman" w:cs="Times New Roman"/>
          <w:sz w:val="24"/>
          <w:szCs w:val="24"/>
        </w:rPr>
        <w:t>, 2009)</w:t>
      </w:r>
      <w:r w:rsidR="008F0AC8" w:rsidRPr="00956771">
        <w:rPr>
          <w:rFonts w:ascii="Times New Roman" w:hAnsi="Times New Roman" w:cs="Times New Roman"/>
          <w:sz w:val="24"/>
          <w:szCs w:val="24"/>
        </w:rPr>
        <w:t xml:space="preserve">. </w:t>
      </w:r>
      <w:r w:rsidRPr="00956771">
        <w:rPr>
          <w:rFonts w:ascii="Times New Roman" w:hAnsi="Times New Roman" w:cs="Times New Roman"/>
          <w:sz w:val="24"/>
          <w:szCs w:val="24"/>
        </w:rPr>
        <w:t xml:space="preserve">Therefore, the playground activity was devised to reflect this essential element of a Year 1 curriculum. </w:t>
      </w:r>
    </w:p>
    <w:p w14:paraId="1C41AA9A" w14:textId="6D0EA27C" w:rsidR="0070756B" w:rsidRPr="00956771" w:rsidRDefault="0070756B"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 xml:space="preserve">Although there is much debate about whether using competition in the classroom is a motivational tool or not, if managed well it can be extremely engaging. </w:t>
      </w:r>
      <w:r w:rsidR="00C67B2D" w:rsidRPr="00956771">
        <w:rPr>
          <w:rFonts w:ascii="Times New Roman" w:hAnsi="Times New Roman" w:cs="Times New Roman"/>
          <w:sz w:val="24"/>
          <w:szCs w:val="24"/>
        </w:rPr>
        <w:t xml:space="preserve">Clarke (2016) stated that </w:t>
      </w:r>
      <w:r w:rsidRPr="00956771">
        <w:rPr>
          <w:rFonts w:ascii="Times New Roman" w:hAnsi="Times New Roman" w:cs="Times New Roman"/>
          <w:sz w:val="24"/>
          <w:szCs w:val="24"/>
        </w:rPr>
        <w:t>It can help to build self</w:t>
      </w:r>
      <w:r w:rsidR="00C67B2D" w:rsidRPr="00956771">
        <w:rPr>
          <w:rFonts w:ascii="Times New Roman" w:hAnsi="Times New Roman" w:cs="Times New Roman"/>
          <w:sz w:val="24"/>
          <w:szCs w:val="24"/>
        </w:rPr>
        <w:t>-</w:t>
      </w:r>
      <w:r w:rsidRPr="00956771">
        <w:rPr>
          <w:rFonts w:ascii="Times New Roman" w:hAnsi="Times New Roman" w:cs="Times New Roman"/>
          <w:sz w:val="24"/>
          <w:szCs w:val="24"/>
        </w:rPr>
        <w:t xml:space="preserve">esteem and allows children to feel success in a fun context. </w:t>
      </w:r>
      <w:proofErr w:type="spellStart"/>
      <w:r w:rsidR="00376097" w:rsidRPr="00956771">
        <w:rPr>
          <w:rFonts w:ascii="Times New Roman" w:hAnsi="Times New Roman" w:cs="Times New Roman"/>
          <w:sz w:val="24"/>
          <w:szCs w:val="24"/>
        </w:rPr>
        <w:t>Its</w:t>
      </w:r>
      <w:proofErr w:type="spellEnd"/>
      <w:r w:rsidR="00376097" w:rsidRPr="00956771">
        <w:rPr>
          <w:rFonts w:ascii="Times New Roman" w:hAnsi="Times New Roman" w:cs="Times New Roman"/>
          <w:sz w:val="24"/>
          <w:szCs w:val="24"/>
        </w:rPr>
        <w:t xml:space="preserve"> also stated by Clarke (2016) that p</w:t>
      </w:r>
      <w:r w:rsidRPr="00956771">
        <w:rPr>
          <w:rFonts w:ascii="Times New Roman" w:hAnsi="Times New Roman" w:cs="Times New Roman"/>
          <w:sz w:val="24"/>
          <w:szCs w:val="24"/>
        </w:rPr>
        <w:t>rovided that the competition is fun and doesn’t put too much pressure on them, the desire to do better than their peers can be very exciting to many students</w:t>
      </w:r>
      <w:r w:rsidR="00686703" w:rsidRPr="00956771">
        <w:rPr>
          <w:rFonts w:ascii="Times New Roman" w:hAnsi="Times New Roman" w:cs="Times New Roman"/>
          <w:sz w:val="24"/>
          <w:szCs w:val="24"/>
        </w:rPr>
        <w:t xml:space="preserve">. </w:t>
      </w:r>
      <w:r w:rsidRPr="00956771">
        <w:rPr>
          <w:rFonts w:ascii="Times New Roman" w:hAnsi="Times New Roman" w:cs="Times New Roman"/>
          <w:sz w:val="24"/>
          <w:szCs w:val="24"/>
        </w:rPr>
        <w:t xml:space="preserve"> As a result, many pupils try their best and engage with the task often not realising the learning that’s happening. </w:t>
      </w:r>
    </w:p>
    <w:p w14:paraId="75F84BAB" w14:textId="0BDB9805" w:rsidR="0070756B" w:rsidRPr="00956771" w:rsidRDefault="0070756B"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t>The bingo game</w:t>
      </w:r>
      <w:r w:rsidR="0083221E" w:rsidRPr="00956771">
        <w:rPr>
          <w:rFonts w:ascii="Times New Roman" w:hAnsi="Times New Roman" w:cs="Times New Roman"/>
          <w:sz w:val="24"/>
          <w:szCs w:val="24"/>
        </w:rPr>
        <w:t xml:space="preserve"> created as</w:t>
      </w:r>
      <w:r w:rsidRPr="00956771">
        <w:rPr>
          <w:rFonts w:ascii="Times New Roman" w:hAnsi="Times New Roman" w:cs="Times New Roman"/>
          <w:sz w:val="24"/>
          <w:szCs w:val="24"/>
        </w:rPr>
        <w:t xml:space="preserve"> activity </w:t>
      </w:r>
      <w:r w:rsidR="0083221E" w:rsidRPr="00956771">
        <w:rPr>
          <w:rFonts w:ascii="Times New Roman" w:hAnsi="Times New Roman" w:cs="Times New Roman"/>
          <w:sz w:val="24"/>
          <w:szCs w:val="24"/>
        </w:rPr>
        <w:t>two</w:t>
      </w:r>
      <w:r w:rsidRPr="00956771">
        <w:rPr>
          <w:rFonts w:ascii="Times New Roman" w:hAnsi="Times New Roman" w:cs="Times New Roman"/>
          <w:sz w:val="24"/>
          <w:szCs w:val="24"/>
        </w:rPr>
        <w:t>, has been developed to reinforce daily routines and o’clock times. It is a game which is a fun way in which to reinforce the skills children are learning. It is a game that can be repeated several times in any session which allows many children to ‘win</w:t>
      </w:r>
      <w:r w:rsidR="00320FD4" w:rsidRPr="00956771">
        <w:rPr>
          <w:rFonts w:ascii="Times New Roman" w:hAnsi="Times New Roman" w:cs="Times New Roman"/>
          <w:sz w:val="24"/>
          <w:szCs w:val="24"/>
        </w:rPr>
        <w:t>’ and become motivated</w:t>
      </w:r>
      <w:r w:rsidRPr="00956771">
        <w:rPr>
          <w:rFonts w:ascii="Times New Roman" w:hAnsi="Times New Roman" w:cs="Times New Roman"/>
          <w:sz w:val="24"/>
          <w:szCs w:val="24"/>
        </w:rPr>
        <w:t>.</w:t>
      </w:r>
      <w:r w:rsidR="00320FD4" w:rsidRPr="00956771">
        <w:rPr>
          <w:rFonts w:ascii="Times New Roman" w:hAnsi="Times New Roman" w:cs="Times New Roman"/>
          <w:sz w:val="24"/>
          <w:szCs w:val="24"/>
        </w:rPr>
        <w:t xml:space="preserve"> </w:t>
      </w:r>
      <w:r w:rsidRPr="00956771">
        <w:rPr>
          <w:rFonts w:ascii="Times New Roman" w:hAnsi="Times New Roman" w:cs="Times New Roman"/>
          <w:sz w:val="24"/>
          <w:szCs w:val="24"/>
        </w:rPr>
        <w:t>Therefore</w:t>
      </w:r>
      <w:r w:rsidR="00320FD4" w:rsidRPr="00956771">
        <w:rPr>
          <w:rFonts w:ascii="Times New Roman" w:hAnsi="Times New Roman" w:cs="Times New Roman"/>
          <w:sz w:val="24"/>
          <w:szCs w:val="24"/>
        </w:rPr>
        <w:t>, t</w:t>
      </w:r>
      <w:r w:rsidRPr="00956771">
        <w:rPr>
          <w:rFonts w:ascii="Times New Roman" w:hAnsi="Times New Roman" w:cs="Times New Roman"/>
          <w:sz w:val="24"/>
          <w:szCs w:val="24"/>
        </w:rPr>
        <w:t xml:space="preserve">he three activities have been created to reflect foundation phase practice, a key focus of the numeracy framework and a useful pedagogical approach. </w:t>
      </w:r>
    </w:p>
    <w:p w14:paraId="43F2E6AD" w14:textId="7D3BC994" w:rsidR="00DA0148" w:rsidRPr="00956771" w:rsidRDefault="00DA0148" w:rsidP="00956771">
      <w:pPr>
        <w:spacing w:line="360" w:lineRule="auto"/>
        <w:rPr>
          <w:rFonts w:ascii="Times New Roman" w:hAnsi="Times New Roman" w:cs="Times New Roman"/>
          <w:sz w:val="24"/>
          <w:szCs w:val="24"/>
        </w:rPr>
      </w:pPr>
    </w:p>
    <w:p w14:paraId="0BA0BAE7" w14:textId="0CE9CFB4" w:rsidR="00840FBD" w:rsidRPr="00956771" w:rsidRDefault="00840FBD" w:rsidP="00956771">
      <w:pPr>
        <w:spacing w:line="360" w:lineRule="auto"/>
        <w:rPr>
          <w:rFonts w:ascii="Times New Roman" w:hAnsi="Times New Roman" w:cs="Times New Roman"/>
          <w:sz w:val="24"/>
          <w:szCs w:val="24"/>
        </w:rPr>
      </w:pPr>
      <w:r w:rsidRPr="00956771">
        <w:rPr>
          <w:rFonts w:ascii="Times New Roman" w:hAnsi="Times New Roman" w:cs="Times New Roman"/>
          <w:sz w:val="24"/>
          <w:szCs w:val="24"/>
        </w:rPr>
        <w:br w:type="page"/>
      </w:r>
    </w:p>
    <w:p w14:paraId="00D1E4F7" w14:textId="0F0C92AD" w:rsidR="006E3ADF" w:rsidRPr="00FC0A7B" w:rsidRDefault="00FC0A7B">
      <w:pPr>
        <w:rPr>
          <w:rFonts w:ascii="Times New Roman" w:hAnsi="Times New Roman" w:cs="Times New Roman"/>
          <w:b/>
          <w:sz w:val="28"/>
          <w:u w:val="single"/>
        </w:rPr>
      </w:pPr>
      <w:r w:rsidRPr="00FC0A7B">
        <w:rPr>
          <w:rFonts w:ascii="Times New Roman" w:hAnsi="Times New Roman" w:cs="Times New Roman"/>
          <w:b/>
          <w:sz w:val="28"/>
          <w:u w:val="single"/>
        </w:rPr>
        <w:t>References</w:t>
      </w:r>
    </w:p>
    <w:p w14:paraId="6982119B" w14:textId="1B727206" w:rsidR="00A06207" w:rsidRPr="00CF0CC6" w:rsidRDefault="0037777B" w:rsidP="00CF0CC6">
      <w:pPr>
        <w:pStyle w:val="ListParagraph"/>
        <w:numPr>
          <w:ilvl w:val="0"/>
          <w:numId w:val="4"/>
        </w:numPr>
        <w:rPr>
          <w:rFonts w:ascii="Times New Roman" w:hAnsi="Times New Roman" w:cs="Times New Roman"/>
          <w:sz w:val="24"/>
          <w:szCs w:val="24"/>
        </w:rPr>
      </w:pPr>
      <w:proofErr w:type="spellStart"/>
      <w:r w:rsidRPr="00CF0CC6">
        <w:rPr>
          <w:rFonts w:ascii="Times New Roman" w:hAnsi="Times New Roman" w:cs="Times New Roman"/>
          <w:sz w:val="24"/>
          <w:szCs w:val="24"/>
        </w:rPr>
        <w:t>Learning.gov.wales</w:t>
      </w:r>
      <w:proofErr w:type="spellEnd"/>
      <w:r w:rsidRPr="00CF0CC6">
        <w:rPr>
          <w:rFonts w:ascii="Times New Roman" w:hAnsi="Times New Roman" w:cs="Times New Roman"/>
          <w:sz w:val="24"/>
          <w:szCs w:val="24"/>
        </w:rPr>
        <w:t xml:space="preserve">. (2016). </w:t>
      </w:r>
      <w:r w:rsidRPr="00CF0CC6">
        <w:rPr>
          <w:rFonts w:ascii="Times New Roman" w:hAnsi="Times New Roman" w:cs="Times New Roman"/>
          <w:i/>
          <w:iCs/>
          <w:sz w:val="24"/>
          <w:szCs w:val="24"/>
        </w:rPr>
        <w:t>Curriculum for Wales: Programme of Study for mathematics Key Stages 2–4 (2016)</w:t>
      </w:r>
      <w:r w:rsidRPr="00CF0CC6">
        <w:rPr>
          <w:rFonts w:ascii="Times New Roman" w:hAnsi="Times New Roman" w:cs="Times New Roman"/>
          <w:sz w:val="24"/>
          <w:szCs w:val="24"/>
        </w:rPr>
        <w:t>. [online] Available at: https://learning.gov.wales/docs/learningwales/publications/150717-nc-maths-en-v2.pdf [Accessed 16 Mar. 2019].</w:t>
      </w:r>
      <w:r w:rsidR="00CF0CC6" w:rsidRPr="00CF0CC6">
        <w:rPr>
          <w:rFonts w:ascii="Times New Roman" w:hAnsi="Times New Roman" w:cs="Times New Roman"/>
          <w:sz w:val="24"/>
          <w:szCs w:val="24"/>
        </w:rPr>
        <w:br/>
      </w:r>
    </w:p>
    <w:p w14:paraId="08805BCC" w14:textId="2162454E" w:rsidR="007506FE" w:rsidRPr="00CF0CC6" w:rsidRDefault="00A06207" w:rsidP="00CF0CC6">
      <w:pPr>
        <w:pStyle w:val="ListParagraph"/>
        <w:numPr>
          <w:ilvl w:val="0"/>
          <w:numId w:val="4"/>
        </w:numPr>
        <w:rPr>
          <w:rFonts w:ascii="Times New Roman" w:hAnsi="Times New Roman" w:cs="Times New Roman"/>
          <w:sz w:val="24"/>
          <w:szCs w:val="24"/>
        </w:rPr>
      </w:pPr>
      <w:r w:rsidRPr="00CF0CC6">
        <w:rPr>
          <w:rFonts w:ascii="Times New Roman" w:hAnsi="Times New Roman" w:cs="Times New Roman"/>
          <w:sz w:val="24"/>
          <w:szCs w:val="24"/>
        </w:rPr>
        <w:t xml:space="preserve">Welsh Government. (2014). </w:t>
      </w:r>
      <w:r w:rsidRPr="00CF0CC6">
        <w:rPr>
          <w:rFonts w:ascii="Times New Roman" w:hAnsi="Times New Roman" w:cs="Times New Roman"/>
          <w:i/>
          <w:iCs/>
          <w:sz w:val="24"/>
          <w:szCs w:val="24"/>
        </w:rPr>
        <w:t>Learning Wales</w:t>
      </w:r>
      <w:r w:rsidRPr="00CF0CC6">
        <w:rPr>
          <w:rFonts w:ascii="Times New Roman" w:hAnsi="Times New Roman" w:cs="Times New Roman"/>
          <w:sz w:val="24"/>
          <w:szCs w:val="24"/>
        </w:rPr>
        <w:t xml:space="preserve">. [online] </w:t>
      </w:r>
      <w:proofErr w:type="spellStart"/>
      <w:r w:rsidRPr="00CF0CC6">
        <w:rPr>
          <w:rFonts w:ascii="Times New Roman" w:hAnsi="Times New Roman" w:cs="Times New Roman"/>
          <w:sz w:val="24"/>
          <w:szCs w:val="24"/>
        </w:rPr>
        <w:t>Learning.gov.wales</w:t>
      </w:r>
      <w:proofErr w:type="spellEnd"/>
      <w:r w:rsidRPr="00CF0CC6">
        <w:rPr>
          <w:rFonts w:ascii="Times New Roman" w:hAnsi="Times New Roman" w:cs="Times New Roman"/>
          <w:sz w:val="24"/>
          <w:szCs w:val="24"/>
        </w:rPr>
        <w:t>. Available at: https://learning.gov.wales/resources/browse-all/nlnf/framework?component=numeracy&amp;year=6938344_2&amp;selectedYear=col_7&amp;lang=en [Accessed 20 Mar. 2019].</w:t>
      </w:r>
      <w:r w:rsidR="00CF0CC6" w:rsidRPr="00CF0CC6">
        <w:rPr>
          <w:rFonts w:ascii="Times New Roman" w:hAnsi="Times New Roman" w:cs="Times New Roman"/>
          <w:sz w:val="24"/>
          <w:szCs w:val="24"/>
        </w:rPr>
        <w:br/>
      </w:r>
    </w:p>
    <w:p w14:paraId="01E724E5" w14:textId="7114D354" w:rsidR="0070756B" w:rsidRPr="00CF0CC6" w:rsidRDefault="0070756B" w:rsidP="00CF0CC6">
      <w:pPr>
        <w:pStyle w:val="ListParagraph"/>
        <w:numPr>
          <w:ilvl w:val="0"/>
          <w:numId w:val="4"/>
        </w:numPr>
        <w:rPr>
          <w:rFonts w:ascii="Times New Roman" w:hAnsi="Times New Roman" w:cs="Times New Roman"/>
          <w:i/>
          <w:sz w:val="24"/>
          <w:szCs w:val="24"/>
        </w:rPr>
      </w:pPr>
      <w:r w:rsidRPr="00CF0CC6">
        <w:rPr>
          <w:rFonts w:ascii="Times New Roman" w:hAnsi="Times New Roman" w:cs="Times New Roman"/>
          <w:sz w:val="24"/>
          <w:szCs w:val="24"/>
        </w:rPr>
        <w:t xml:space="preserve">JCQ, (2018). </w:t>
      </w:r>
      <w:r w:rsidRPr="00CF0CC6">
        <w:rPr>
          <w:rFonts w:ascii="Times New Roman" w:hAnsi="Times New Roman" w:cs="Times New Roman"/>
          <w:i/>
          <w:sz w:val="24"/>
          <w:szCs w:val="24"/>
        </w:rPr>
        <w:t>Instructions for conducting examinations: 1 September 2017 to 31 August 2018.</w:t>
      </w:r>
      <w:r w:rsidR="00CF0CC6" w:rsidRPr="00CF0CC6">
        <w:rPr>
          <w:rFonts w:ascii="Times New Roman" w:hAnsi="Times New Roman" w:cs="Times New Roman"/>
          <w:i/>
          <w:sz w:val="24"/>
          <w:szCs w:val="24"/>
        </w:rPr>
        <w:br/>
      </w:r>
    </w:p>
    <w:p w14:paraId="18985AD0" w14:textId="46FC206C" w:rsidR="007506FE" w:rsidRPr="00CF0CC6" w:rsidRDefault="007506FE" w:rsidP="00CF0CC6">
      <w:pPr>
        <w:pStyle w:val="ListParagraph"/>
        <w:numPr>
          <w:ilvl w:val="0"/>
          <w:numId w:val="4"/>
        </w:numPr>
        <w:rPr>
          <w:rFonts w:ascii="Times New Roman" w:hAnsi="Times New Roman" w:cs="Times New Roman"/>
          <w:sz w:val="24"/>
          <w:szCs w:val="24"/>
        </w:rPr>
      </w:pPr>
      <w:hyperlink r:id="rId9" w:tgtFrame="_blank" w:history="1">
        <w:r w:rsidRPr="00CF0CC6">
          <w:rPr>
            <w:rStyle w:val="Hyperlink"/>
            <w:rFonts w:ascii="Times New Roman" w:hAnsi="Times New Roman" w:cs="Times New Roman"/>
            <w:color w:val="auto"/>
            <w:sz w:val="24"/>
            <w:szCs w:val="24"/>
            <w:u w:val="none"/>
          </w:rPr>
          <w:t>clockexhibition.org.uk</w:t>
        </w:r>
      </w:hyperlink>
      <w:r w:rsidRPr="00CF0CC6">
        <w:rPr>
          <w:rFonts w:ascii="Times New Roman" w:hAnsi="Times New Roman" w:cs="Times New Roman"/>
          <w:sz w:val="24"/>
          <w:szCs w:val="24"/>
        </w:rPr>
        <w:t>, (</w:t>
      </w:r>
      <w:r w:rsidRPr="00CF0CC6">
        <w:rPr>
          <w:rFonts w:ascii="Times New Roman" w:hAnsi="Times New Roman" w:cs="Times New Roman"/>
          <w:sz w:val="24"/>
          <w:szCs w:val="24"/>
        </w:rPr>
        <w:t>2018)</w:t>
      </w:r>
      <w:r w:rsidRPr="00CF0CC6">
        <w:rPr>
          <w:rFonts w:ascii="Times New Roman" w:hAnsi="Times New Roman" w:cs="Times New Roman"/>
          <w:sz w:val="24"/>
          <w:szCs w:val="24"/>
        </w:rPr>
        <w:t xml:space="preserve"> </w:t>
      </w:r>
      <w:r w:rsidRPr="00CF0CC6">
        <w:rPr>
          <w:rFonts w:ascii="Times New Roman" w:hAnsi="Times New Roman" w:cs="Times New Roman"/>
          <w:i/>
          <w:sz w:val="24"/>
          <w:szCs w:val="24"/>
        </w:rPr>
        <w:t xml:space="preserve">The importance of telling time. </w:t>
      </w:r>
      <w:r w:rsidRPr="00CF0CC6">
        <w:rPr>
          <w:rFonts w:ascii="Times New Roman" w:hAnsi="Times New Roman" w:cs="Times New Roman"/>
          <w:sz w:val="24"/>
          <w:szCs w:val="24"/>
        </w:rPr>
        <w:t xml:space="preserve">Available at </w:t>
      </w:r>
      <w:hyperlink r:id="rId10" w:history="1">
        <w:r w:rsidRPr="00CF0CC6">
          <w:rPr>
            <w:rStyle w:val="Hyperlink"/>
            <w:rFonts w:ascii="Times New Roman" w:hAnsi="Times New Roman" w:cs="Times New Roman"/>
            <w:color w:val="auto"/>
            <w:sz w:val="24"/>
            <w:szCs w:val="24"/>
            <w:u w:val="none"/>
          </w:rPr>
          <w:t>https://www.clockexhibition.org.uk/blog/the-importance-of-telling-the-time</w:t>
        </w:r>
      </w:hyperlink>
      <w:r w:rsidRPr="00CF0CC6">
        <w:rPr>
          <w:rFonts w:ascii="Times New Roman" w:hAnsi="Times New Roman" w:cs="Times New Roman"/>
          <w:sz w:val="24"/>
          <w:szCs w:val="24"/>
        </w:rPr>
        <w:t xml:space="preserve"> </w:t>
      </w:r>
      <w:r w:rsidRPr="00CF0CC6">
        <w:rPr>
          <w:rFonts w:ascii="Times New Roman" w:hAnsi="Times New Roman" w:cs="Times New Roman"/>
          <w:sz w:val="24"/>
          <w:szCs w:val="24"/>
        </w:rPr>
        <w:t>[Accessed 20 Mar. 2019].</w:t>
      </w:r>
      <w:r w:rsidR="00CF0CC6" w:rsidRPr="00CF0CC6">
        <w:rPr>
          <w:rFonts w:ascii="Times New Roman" w:hAnsi="Times New Roman" w:cs="Times New Roman"/>
          <w:sz w:val="24"/>
          <w:szCs w:val="24"/>
        </w:rPr>
        <w:br/>
      </w:r>
    </w:p>
    <w:p w14:paraId="1468BE02" w14:textId="5174A015" w:rsidR="007C4C11" w:rsidRPr="00CF0CC6" w:rsidRDefault="007C4C11" w:rsidP="00CF0CC6">
      <w:pPr>
        <w:pStyle w:val="ListParagraph"/>
        <w:numPr>
          <w:ilvl w:val="0"/>
          <w:numId w:val="4"/>
        </w:numPr>
        <w:rPr>
          <w:rFonts w:ascii="Times New Roman" w:hAnsi="Times New Roman" w:cs="Times New Roman"/>
          <w:sz w:val="24"/>
          <w:szCs w:val="24"/>
        </w:rPr>
      </w:pPr>
      <w:proofErr w:type="spellStart"/>
      <w:r w:rsidRPr="00CF0CC6">
        <w:rPr>
          <w:rFonts w:ascii="Times New Roman" w:hAnsi="Times New Roman" w:cs="Times New Roman"/>
          <w:sz w:val="24"/>
          <w:szCs w:val="24"/>
        </w:rPr>
        <w:t>Dauncey</w:t>
      </w:r>
      <w:proofErr w:type="spellEnd"/>
      <w:r w:rsidRPr="00CF0CC6">
        <w:rPr>
          <w:rFonts w:ascii="Times New Roman" w:hAnsi="Times New Roman" w:cs="Times New Roman"/>
          <w:sz w:val="24"/>
          <w:szCs w:val="24"/>
        </w:rPr>
        <w:t xml:space="preserve">, M. (2017). </w:t>
      </w:r>
      <w:r w:rsidRPr="00CF0CC6">
        <w:rPr>
          <w:rFonts w:ascii="Times New Roman" w:hAnsi="Times New Roman" w:cs="Times New Roman"/>
          <w:i/>
          <w:iCs/>
          <w:sz w:val="24"/>
          <w:szCs w:val="24"/>
        </w:rPr>
        <w:t>Additional Learning Needs and Education Tribunal (Wales) Bill</w:t>
      </w:r>
      <w:r w:rsidRPr="00CF0CC6">
        <w:rPr>
          <w:rFonts w:ascii="Times New Roman" w:hAnsi="Times New Roman" w:cs="Times New Roman"/>
          <w:sz w:val="24"/>
          <w:szCs w:val="24"/>
        </w:rPr>
        <w:t xml:space="preserve">. [online] </w:t>
      </w:r>
      <w:proofErr w:type="spellStart"/>
      <w:r w:rsidRPr="00CF0CC6">
        <w:rPr>
          <w:rFonts w:ascii="Times New Roman" w:hAnsi="Times New Roman" w:cs="Times New Roman"/>
          <w:sz w:val="24"/>
          <w:szCs w:val="24"/>
        </w:rPr>
        <w:t>Assembly.wales</w:t>
      </w:r>
      <w:proofErr w:type="spellEnd"/>
      <w:r w:rsidRPr="00CF0CC6">
        <w:rPr>
          <w:rFonts w:ascii="Times New Roman" w:hAnsi="Times New Roman" w:cs="Times New Roman"/>
          <w:sz w:val="24"/>
          <w:szCs w:val="24"/>
        </w:rPr>
        <w:t>. Available at: https://www.assembly.wales/Research%20Documents/17-005/17-005-Web-English.pdf [Accessed 24 Mar. 2019].</w:t>
      </w:r>
      <w:r w:rsidR="00CF0CC6" w:rsidRPr="00CF0CC6">
        <w:rPr>
          <w:rFonts w:ascii="Times New Roman" w:hAnsi="Times New Roman" w:cs="Times New Roman"/>
          <w:sz w:val="24"/>
          <w:szCs w:val="24"/>
        </w:rPr>
        <w:br/>
      </w:r>
    </w:p>
    <w:p w14:paraId="094B0E61" w14:textId="022E1F19" w:rsidR="006C7EAD" w:rsidRPr="00CF0CC6" w:rsidRDefault="006C7EAD" w:rsidP="00CF0CC6">
      <w:pPr>
        <w:pStyle w:val="ListParagraph"/>
        <w:numPr>
          <w:ilvl w:val="0"/>
          <w:numId w:val="4"/>
        </w:numPr>
        <w:rPr>
          <w:rFonts w:ascii="Times New Roman" w:hAnsi="Times New Roman" w:cs="Times New Roman"/>
          <w:sz w:val="24"/>
          <w:szCs w:val="24"/>
        </w:rPr>
      </w:pPr>
      <w:r w:rsidRPr="00CF0CC6">
        <w:rPr>
          <w:rFonts w:ascii="Times New Roman" w:hAnsi="Times New Roman" w:cs="Times New Roman"/>
          <w:sz w:val="24"/>
          <w:szCs w:val="24"/>
        </w:rPr>
        <w:t xml:space="preserve">Whitehead, M. </w:t>
      </w:r>
      <w:r w:rsidRPr="00CF0CC6">
        <w:rPr>
          <w:rFonts w:ascii="Times New Roman" w:hAnsi="Times New Roman" w:cs="Times New Roman"/>
          <w:sz w:val="24"/>
          <w:szCs w:val="24"/>
        </w:rPr>
        <w:t>(2</w:t>
      </w:r>
      <w:r w:rsidRPr="00CF0CC6">
        <w:rPr>
          <w:rFonts w:ascii="Times New Roman" w:hAnsi="Times New Roman" w:cs="Times New Roman"/>
          <w:sz w:val="24"/>
          <w:szCs w:val="24"/>
        </w:rPr>
        <w:t>010</w:t>
      </w:r>
      <w:r w:rsidRPr="00CF0CC6">
        <w:rPr>
          <w:rFonts w:ascii="Times New Roman" w:hAnsi="Times New Roman" w:cs="Times New Roman"/>
          <w:sz w:val="24"/>
          <w:szCs w:val="24"/>
        </w:rPr>
        <w:t xml:space="preserve">) </w:t>
      </w:r>
      <w:r w:rsidRPr="00CF0CC6">
        <w:rPr>
          <w:rStyle w:val="Emphasis"/>
          <w:rFonts w:ascii="Times New Roman" w:hAnsi="Times New Roman" w:cs="Times New Roman"/>
          <w:sz w:val="24"/>
          <w:szCs w:val="24"/>
        </w:rPr>
        <w:t>Physical Literacy throughout the life course</w:t>
      </w:r>
      <w:r w:rsidRPr="00CF0CC6">
        <w:rPr>
          <w:rFonts w:ascii="Times New Roman" w:hAnsi="Times New Roman" w:cs="Times New Roman"/>
          <w:sz w:val="24"/>
          <w:szCs w:val="24"/>
        </w:rPr>
        <w:t>, published by Routledge</w:t>
      </w:r>
      <w:r w:rsidR="00CF0CC6" w:rsidRPr="00CF0CC6">
        <w:rPr>
          <w:rFonts w:ascii="Times New Roman" w:hAnsi="Times New Roman" w:cs="Times New Roman"/>
          <w:sz w:val="24"/>
          <w:szCs w:val="24"/>
        </w:rPr>
        <w:br/>
      </w:r>
    </w:p>
    <w:p w14:paraId="297B3F82" w14:textId="3302AFFE" w:rsidR="00FD12C0" w:rsidRPr="00CF0CC6" w:rsidRDefault="00FD39A1" w:rsidP="00CF0CC6">
      <w:pPr>
        <w:pStyle w:val="ListParagraph"/>
        <w:numPr>
          <w:ilvl w:val="0"/>
          <w:numId w:val="4"/>
        </w:numPr>
        <w:rPr>
          <w:rFonts w:ascii="Times New Roman" w:hAnsi="Times New Roman" w:cs="Times New Roman"/>
          <w:sz w:val="24"/>
          <w:szCs w:val="24"/>
        </w:rPr>
      </w:pPr>
      <w:proofErr w:type="spellStart"/>
      <w:r w:rsidRPr="00CF0CC6">
        <w:rPr>
          <w:rFonts w:ascii="Times New Roman" w:hAnsi="Times New Roman" w:cs="Times New Roman"/>
          <w:sz w:val="24"/>
          <w:szCs w:val="24"/>
        </w:rPr>
        <w:t>Learning.gov.wales</w:t>
      </w:r>
      <w:proofErr w:type="spellEnd"/>
      <w:r w:rsidRPr="00CF0CC6">
        <w:rPr>
          <w:rFonts w:ascii="Times New Roman" w:hAnsi="Times New Roman" w:cs="Times New Roman"/>
          <w:sz w:val="24"/>
          <w:szCs w:val="24"/>
        </w:rPr>
        <w:t xml:space="preserve">. (2009). </w:t>
      </w:r>
      <w:r w:rsidRPr="00CF0CC6">
        <w:rPr>
          <w:rFonts w:ascii="Times New Roman" w:hAnsi="Times New Roman" w:cs="Times New Roman"/>
          <w:i/>
          <w:iCs/>
          <w:sz w:val="24"/>
          <w:szCs w:val="24"/>
        </w:rPr>
        <w:t>Foundation Phase Outdoor Learning Handbook</w:t>
      </w:r>
      <w:r w:rsidRPr="00CF0CC6">
        <w:rPr>
          <w:rFonts w:ascii="Times New Roman" w:hAnsi="Times New Roman" w:cs="Times New Roman"/>
          <w:sz w:val="24"/>
          <w:szCs w:val="24"/>
        </w:rPr>
        <w:t>. [online] Available at: https://learning.gov.wales/docs/learningwales/publications/140828-foundation-phase-outdoor-learning-handbook-en.pdf [Accessed 24 Mar. 2019].</w:t>
      </w:r>
      <w:r w:rsidR="00CF0CC6" w:rsidRPr="00CF0CC6">
        <w:rPr>
          <w:rFonts w:ascii="Times New Roman" w:hAnsi="Times New Roman" w:cs="Times New Roman"/>
          <w:sz w:val="24"/>
          <w:szCs w:val="24"/>
        </w:rPr>
        <w:br/>
      </w:r>
    </w:p>
    <w:p w14:paraId="51F03EA4" w14:textId="09266E0E" w:rsidR="00FD12C0" w:rsidRPr="00CF0CC6" w:rsidRDefault="00FD12C0" w:rsidP="00CF0CC6">
      <w:pPr>
        <w:pStyle w:val="ListParagraph"/>
        <w:numPr>
          <w:ilvl w:val="0"/>
          <w:numId w:val="4"/>
        </w:numPr>
        <w:rPr>
          <w:rFonts w:ascii="Times New Roman" w:hAnsi="Times New Roman" w:cs="Times New Roman"/>
          <w:sz w:val="24"/>
          <w:szCs w:val="24"/>
        </w:rPr>
      </w:pPr>
      <w:r w:rsidRPr="00CF0CC6">
        <w:rPr>
          <w:rFonts w:ascii="Times New Roman" w:hAnsi="Times New Roman" w:cs="Times New Roman"/>
          <w:sz w:val="24"/>
          <w:szCs w:val="24"/>
        </w:rPr>
        <w:t xml:space="preserve">Clarke, L. (2016). So who says competition in the classroom is </w:t>
      </w:r>
      <w:proofErr w:type="gramStart"/>
      <w:r w:rsidRPr="00CF0CC6">
        <w:rPr>
          <w:rFonts w:ascii="Times New Roman" w:hAnsi="Times New Roman" w:cs="Times New Roman"/>
          <w:sz w:val="24"/>
          <w:szCs w:val="24"/>
        </w:rPr>
        <w:t>inevitable?.</w:t>
      </w:r>
      <w:proofErr w:type="gramEnd"/>
      <w:r w:rsidRPr="00CF0CC6">
        <w:rPr>
          <w:rFonts w:ascii="Times New Roman" w:hAnsi="Times New Roman" w:cs="Times New Roman"/>
          <w:sz w:val="24"/>
          <w:szCs w:val="24"/>
        </w:rPr>
        <w:t xml:space="preserve"> [online] Available at: https://www.theguardian.com/australia-news/2016/jul/10/high-stakes-competition-in-the-classroom-can-do-kids-heads-in [Accessed 24 Mar. 2019].</w:t>
      </w:r>
      <w:r w:rsidR="00CF0CC6" w:rsidRPr="00CF0CC6">
        <w:rPr>
          <w:rFonts w:ascii="Times New Roman" w:hAnsi="Times New Roman" w:cs="Times New Roman"/>
          <w:sz w:val="24"/>
          <w:szCs w:val="24"/>
        </w:rPr>
        <w:br/>
      </w:r>
    </w:p>
    <w:p w14:paraId="5160E6F3" w14:textId="4583190B" w:rsidR="00476DA1" w:rsidRPr="00CF0CC6" w:rsidRDefault="00476DA1" w:rsidP="00CF0CC6">
      <w:pPr>
        <w:pStyle w:val="ListParagraph"/>
        <w:numPr>
          <w:ilvl w:val="0"/>
          <w:numId w:val="4"/>
        </w:numPr>
        <w:rPr>
          <w:rFonts w:ascii="Times New Roman" w:hAnsi="Times New Roman" w:cs="Times New Roman"/>
          <w:i/>
          <w:sz w:val="24"/>
          <w:szCs w:val="24"/>
        </w:rPr>
      </w:pPr>
      <w:r w:rsidRPr="00CF0CC6">
        <w:rPr>
          <w:rFonts w:ascii="Times New Roman" w:hAnsi="Times New Roman" w:cs="Times New Roman"/>
          <w:sz w:val="24"/>
          <w:szCs w:val="24"/>
        </w:rPr>
        <w:t>Turner, C. (2018). Schools are removing analogue clocks from exam halls as teenagers 'cannot tell the time'. [online] Available at: https://www.telegraph.co.uk/education/2018/04/24/schools-removing-analogue-clocks-exam-halls-teenagers-unable/ [Accessed 24 Mar. 2019].</w:t>
      </w:r>
    </w:p>
    <w:sectPr w:rsidR="00476DA1" w:rsidRPr="00CF0CC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E91ECF" w14:textId="77777777" w:rsidR="003F49DA" w:rsidRDefault="003F49DA" w:rsidP="00FC0A7B">
      <w:pPr>
        <w:spacing w:after="0" w:line="240" w:lineRule="auto"/>
      </w:pPr>
      <w:r>
        <w:separator/>
      </w:r>
    </w:p>
  </w:endnote>
  <w:endnote w:type="continuationSeparator" w:id="0">
    <w:p w14:paraId="4C6A3A4D" w14:textId="77777777" w:rsidR="003F49DA" w:rsidRDefault="003F49DA" w:rsidP="00FC0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12518" w14:textId="77777777" w:rsidR="003F49DA" w:rsidRDefault="003F49DA" w:rsidP="00FC0A7B">
      <w:pPr>
        <w:spacing w:after="0" w:line="240" w:lineRule="auto"/>
      </w:pPr>
      <w:r>
        <w:separator/>
      </w:r>
    </w:p>
  </w:footnote>
  <w:footnote w:type="continuationSeparator" w:id="0">
    <w:p w14:paraId="126BAF92" w14:textId="77777777" w:rsidR="003F49DA" w:rsidRDefault="003F49DA" w:rsidP="00FC0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BFD99" w14:textId="17DE234E" w:rsidR="00FC0A7B" w:rsidRDefault="00FC0A7B">
    <w:pPr>
      <w:pStyle w:val="Header"/>
    </w:pPr>
    <w:r>
      <w:t>Mali Jones</w:t>
    </w:r>
    <w:r>
      <w:br/>
      <w:t>1700659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C780E"/>
    <w:multiLevelType w:val="hybridMultilevel"/>
    <w:tmpl w:val="06DEC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83A3C"/>
    <w:multiLevelType w:val="hybridMultilevel"/>
    <w:tmpl w:val="C100A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90821"/>
    <w:multiLevelType w:val="hybridMultilevel"/>
    <w:tmpl w:val="0F161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4135BB"/>
    <w:multiLevelType w:val="multilevel"/>
    <w:tmpl w:val="E83E1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74E"/>
    <w:rsid w:val="000408A1"/>
    <w:rsid w:val="00067A9A"/>
    <w:rsid w:val="000867AD"/>
    <w:rsid w:val="000B4563"/>
    <w:rsid w:val="00207A5E"/>
    <w:rsid w:val="0027101B"/>
    <w:rsid w:val="00320FD4"/>
    <w:rsid w:val="00376097"/>
    <w:rsid w:val="0037777B"/>
    <w:rsid w:val="00382A3B"/>
    <w:rsid w:val="003F49DA"/>
    <w:rsid w:val="0043074E"/>
    <w:rsid w:val="00476DA1"/>
    <w:rsid w:val="004F79F9"/>
    <w:rsid w:val="005D60F2"/>
    <w:rsid w:val="006231DC"/>
    <w:rsid w:val="00624ACD"/>
    <w:rsid w:val="00686703"/>
    <w:rsid w:val="00695660"/>
    <w:rsid w:val="006A0588"/>
    <w:rsid w:val="006C7EAD"/>
    <w:rsid w:val="006E3ADF"/>
    <w:rsid w:val="006E6E2C"/>
    <w:rsid w:val="006E72CF"/>
    <w:rsid w:val="0070756B"/>
    <w:rsid w:val="007506FE"/>
    <w:rsid w:val="007C4C11"/>
    <w:rsid w:val="0083221E"/>
    <w:rsid w:val="00840FBD"/>
    <w:rsid w:val="008719AA"/>
    <w:rsid w:val="008B2421"/>
    <w:rsid w:val="008B5DB6"/>
    <w:rsid w:val="008F0AC8"/>
    <w:rsid w:val="00904477"/>
    <w:rsid w:val="00937A46"/>
    <w:rsid w:val="00956771"/>
    <w:rsid w:val="00960ECC"/>
    <w:rsid w:val="00A06207"/>
    <w:rsid w:val="00A34EB0"/>
    <w:rsid w:val="00C67B2D"/>
    <w:rsid w:val="00CF0CC6"/>
    <w:rsid w:val="00D064A8"/>
    <w:rsid w:val="00D25A8F"/>
    <w:rsid w:val="00DA0148"/>
    <w:rsid w:val="00E847B6"/>
    <w:rsid w:val="00F93A54"/>
    <w:rsid w:val="00FC0A7B"/>
    <w:rsid w:val="00FD12C0"/>
    <w:rsid w:val="00FD2D93"/>
    <w:rsid w:val="00FD3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43364"/>
  <w15:chartTrackingRefBased/>
  <w15:docId w15:val="{ADE4DAE5-A035-493F-AC77-AD64A129E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074E"/>
    <w:pPr>
      <w:ind w:left="720"/>
      <w:contextualSpacing/>
    </w:pPr>
  </w:style>
  <w:style w:type="paragraph" w:styleId="NormalWeb">
    <w:name w:val="Normal (Web)"/>
    <w:basedOn w:val="Normal"/>
    <w:uiPriority w:val="99"/>
    <w:semiHidden/>
    <w:unhideWhenUsed/>
    <w:rsid w:val="00A062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3ADF"/>
    <w:rPr>
      <w:color w:val="0000FF"/>
      <w:u w:val="single"/>
    </w:rPr>
  </w:style>
  <w:style w:type="character" w:customStyle="1" w:styleId="ams">
    <w:name w:val="ams"/>
    <w:basedOn w:val="DefaultParagraphFont"/>
    <w:rsid w:val="006E3ADF"/>
  </w:style>
  <w:style w:type="paragraph" w:styleId="BalloonText">
    <w:name w:val="Balloon Text"/>
    <w:basedOn w:val="Normal"/>
    <w:link w:val="BalloonTextChar"/>
    <w:uiPriority w:val="99"/>
    <w:semiHidden/>
    <w:unhideWhenUsed/>
    <w:rsid w:val="006E3A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3ADF"/>
    <w:rPr>
      <w:rFonts w:ascii="Segoe UI" w:hAnsi="Segoe UI" w:cs="Segoe UI"/>
      <w:sz w:val="18"/>
      <w:szCs w:val="18"/>
    </w:rPr>
  </w:style>
  <w:style w:type="character" w:styleId="UnresolvedMention">
    <w:name w:val="Unresolved Mention"/>
    <w:basedOn w:val="DefaultParagraphFont"/>
    <w:uiPriority w:val="99"/>
    <w:semiHidden/>
    <w:unhideWhenUsed/>
    <w:rsid w:val="007506FE"/>
    <w:rPr>
      <w:color w:val="605E5C"/>
      <w:shd w:val="clear" w:color="auto" w:fill="E1DFDD"/>
    </w:rPr>
  </w:style>
  <w:style w:type="character" w:styleId="Emphasis">
    <w:name w:val="Emphasis"/>
    <w:basedOn w:val="DefaultParagraphFont"/>
    <w:uiPriority w:val="20"/>
    <w:qFormat/>
    <w:rsid w:val="006C7EAD"/>
    <w:rPr>
      <w:i/>
      <w:iCs/>
    </w:rPr>
  </w:style>
  <w:style w:type="paragraph" w:styleId="Header">
    <w:name w:val="header"/>
    <w:basedOn w:val="Normal"/>
    <w:link w:val="HeaderChar"/>
    <w:uiPriority w:val="99"/>
    <w:unhideWhenUsed/>
    <w:rsid w:val="00FC0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A7B"/>
  </w:style>
  <w:style w:type="paragraph" w:styleId="Footer">
    <w:name w:val="footer"/>
    <w:basedOn w:val="Normal"/>
    <w:link w:val="FooterChar"/>
    <w:uiPriority w:val="99"/>
    <w:unhideWhenUsed/>
    <w:rsid w:val="00FC0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A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91318">
      <w:bodyDiv w:val="1"/>
      <w:marLeft w:val="0"/>
      <w:marRight w:val="0"/>
      <w:marTop w:val="0"/>
      <w:marBottom w:val="0"/>
      <w:divBdr>
        <w:top w:val="none" w:sz="0" w:space="0" w:color="auto"/>
        <w:left w:val="none" w:sz="0" w:space="0" w:color="auto"/>
        <w:bottom w:val="none" w:sz="0" w:space="0" w:color="auto"/>
        <w:right w:val="none" w:sz="0" w:space="0" w:color="auto"/>
      </w:divBdr>
      <w:divsChild>
        <w:div w:id="2124960977">
          <w:marLeft w:val="0"/>
          <w:marRight w:val="0"/>
          <w:marTop w:val="0"/>
          <w:marBottom w:val="0"/>
          <w:divBdr>
            <w:top w:val="none" w:sz="0" w:space="0" w:color="auto"/>
            <w:left w:val="none" w:sz="0" w:space="0" w:color="auto"/>
            <w:bottom w:val="none" w:sz="0" w:space="0" w:color="auto"/>
            <w:right w:val="none" w:sz="0" w:space="0" w:color="auto"/>
          </w:divBdr>
        </w:div>
        <w:div w:id="1943685155">
          <w:marLeft w:val="0"/>
          <w:marRight w:val="0"/>
          <w:marTop w:val="0"/>
          <w:marBottom w:val="0"/>
          <w:divBdr>
            <w:top w:val="none" w:sz="0" w:space="0" w:color="auto"/>
            <w:left w:val="none" w:sz="0" w:space="0" w:color="auto"/>
            <w:bottom w:val="none" w:sz="0" w:space="0" w:color="auto"/>
            <w:right w:val="none" w:sz="0" w:space="0" w:color="auto"/>
          </w:divBdr>
        </w:div>
      </w:divsChild>
    </w:div>
    <w:div w:id="703336495">
      <w:bodyDiv w:val="1"/>
      <w:marLeft w:val="0"/>
      <w:marRight w:val="0"/>
      <w:marTop w:val="0"/>
      <w:marBottom w:val="0"/>
      <w:divBdr>
        <w:top w:val="none" w:sz="0" w:space="0" w:color="auto"/>
        <w:left w:val="none" w:sz="0" w:space="0" w:color="auto"/>
        <w:bottom w:val="none" w:sz="0" w:space="0" w:color="auto"/>
        <w:right w:val="none" w:sz="0" w:space="0" w:color="auto"/>
      </w:divBdr>
      <w:divsChild>
        <w:div w:id="359011836">
          <w:marLeft w:val="0"/>
          <w:marRight w:val="0"/>
          <w:marTop w:val="0"/>
          <w:marBottom w:val="0"/>
          <w:divBdr>
            <w:top w:val="none" w:sz="0" w:space="0" w:color="auto"/>
            <w:left w:val="none" w:sz="0" w:space="0" w:color="auto"/>
            <w:bottom w:val="none" w:sz="0" w:space="0" w:color="auto"/>
            <w:right w:val="none" w:sz="0" w:space="0" w:color="auto"/>
          </w:divBdr>
        </w:div>
        <w:div w:id="1815828491">
          <w:marLeft w:val="0"/>
          <w:marRight w:val="0"/>
          <w:marTop w:val="0"/>
          <w:marBottom w:val="0"/>
          <w:divBdr>
            <w:top w:val="none" w:sz="0" w:space="0" w:color="auto"/>
            <w:left w:val="none" w:sz="0" w:space="0" w:color="auto"/>
            <w:bottom w:val="none" w:sz="0" w:space="0" w:color="auto"/>
            <w:right w:val="none" w:sz="0" w:space="0" w:color="auto"/>
          </w:divBdr>
        </w:div>
        <w:div w:id="942808522">
          <w:marLeft w:val="0"/>
          <w:marRight w:val="0"/>
          <w:marTop w:val="0"/>
          <w:marBottom w:val="0"/>
          <w:divBdr>
            <w:top w:val="none" w:sz="0" w:space="0" w:color="auto"/>
            <w:left w:val="none" w:sz="0" w:space="0" w:color="auto"/>
            <w:bottom w:val="none" w:sz="0" w:space="0" w:color="auto"/>
            <w:right w:val="none" w:sz="0" w:space="0" w:color="auto"/>
          </w:divBdr>
        </w:div>
        <w:div w:id="1366254423">
          <w:marLeft w:val="0"/>
          <w:marRight w:val="0"/>
          <w:marTop w:val="0"/>
          <w:marBottom w:val="0"/>
          <w:divBdr>
            <w:top w:val="none" w:sz="0" w:space="0" w:color="auto"/>
            <w:left w:val="none" w:sz="0" w:space="0" w:color="auto"/>
            <w:bottom w:val="none" w:sz="0" w:space="0" w:color="auto"/>
            <w:right w:val="none" w:sz="0" w:space="0" w:color="auto"/>
          </w:divBdr>
        </w:div>
        <w:div w:id="345059686">
          <w:marLeft w:val="0"/>
          <w:marRight w:val="0"/>
          <w:marTop w:val="0"/>
          <w:marBottom w:val="0"/>
          <w:divBdr>
            <w:top w:val="none" w:sz="0" w:space="0" w:color="auto"/>
            <w:left w:val="none" w:sz="0" w:space="0" w:color="auto"/>
            <w:bottom w:val="none" w:sz="0" w:space="0" w:color="auto"/>
            <w:right w:val="none" w:sz="0" w:space="0" w:color="auto"/>
          </w:divBdr>
        </w:div>
        <w:div w:id="971405792">
          <w:marLeft w:val="0"/>
          <w:marRight w:val="0"/>
          <w:marTop w:val="0"/>
          <w:marBottom w:val="0"/>
          <w:divBdr>
            <w:top w:val="none" w:sz="0" w:space="0" w:color="auto"/>
            <w:left w:val="none" w:sz="0" w:space="0" w:color="auto"/>
            <w:bottom w:val="none" w:sz="0" w:space="0" w:color="auto"/>
            <w:right w:val="none" w:sz="0" w:space="0" w:color="auto"/>
          </w:divBdr>
        </w:div>
        <w:div w:id="1130779419">
          <w:marLeft w:val="0"/>
          <w:marRight w:val="0"/>
          <w:marTop w:val="0"/>
          <w:marBottom w:val="0"/>
          <w:divBdr>
            <w:top w:val="none" w:sz="0" w:space="0" w:color="auto"/>
            <w:left w:val="none" w:sz="0" w:space="0" w:color="auto"/>
            <w:bottom w:val="none" w:sz="0" w:space="0" w:color="auto"/>
            <w:right w:val="none" w:sz="0" w:space="0" w:color="auto"/>
          </w:divBdr>
        </w:div>
        <w:div w:id="1339770436">
          <w:marLeft w:val="0"/>
          <w:marRight w:val="0"/>
          <w:marTop w:val="0"/>
          <w:marBottom w:val="0"/>
          <w:divBdr>
            <w:top w:val="none" w:sz="0" w:space="0" w:color="auto"/>
            <w:left w:val="none" w:sz="0" w:space="0" w:color="auto"/>
            <w:bottom w:val="none" w:sz="0" w:space="0" w:color="auto"/>
            <w:right w:val="none" w:sz="0" w:space="0" w:color="auto"/>
          </w:divBdr>
        </w:div>
        <w:div w:id="1300379283">
          <w:marLeft w:val="0"/>
          <w:marRight w:val="0"/>
          <w:marTop w:val="0"/>
          <w:marBottom w:val="0"/>
          <w:divBdr>
            <w:top w:val="none" w:sz="0" w:space="0" w:color="auto"/>
            <w:left w:val="none" w:sz="0" w:space="0" w:color="auto"/>
            <w:bottom w:val="none" w:sz="0" w:space="0" w:color="auto"/>
            <w:right w:val="none" w:sz="0" w:space="0" w:color="auto"/>
          </w:divBdr>
        </w:div>
        <w:div w:id="992218960">
          <w:marLeft w:val="0"/>
          <w:marRight w:val="0"/>
          <w:marTop w:val="0"/>
          <w:marBottom w:val="0"/>
          <w:divBdr>
            <w:top w:val="none" w:sz="0" w:space="0" w:color="auto"/>
            <w:left w:val="none" w:sz="0" w:space="0" w:color="auto"/>
            <w:bottom w:val="none" w:sz="0" w:space="0" w:color="auto"/>
            <w:right w:val="none" w:sz="0" w:space="0" w:color="auto"/>
          </w:divBdr>
        </w:div>
        <w:div w:id="2104521523">
          <w:marLeft w:val="0"/>
          <w:marRight w:val="0"/>
          <w:marTop w:val="0"/>
          <w:marBottom w:val="0"/>
          <w:divBdr>
            <w:top w:val="none" w:sz="0" w:space="0" w:color="auto"/>
            <w:left w:val="none" w:sz="0" w:space="0" w:color="auto"/>
            <w:bottom w:val="none" w:sz="0" w:space="0" w:color="auto"/>
            <w:right w:val="none" w:sz="0" w:space="0" w:color="auto"/>
          </w:divBdr>
        </w:div>
        <w:div w:id="410930697">
          <w:marLeft w:val="0"/>
          <w:marRight w:val="0"/>
          <w:marTop w:val="0"/>
          <w:marBottom w:val="0"/>
          <w:divBdr>
            <w:top w:val="none" w:sz="0" w:space="0" w:color="auto"/>
            <w:left w:val="none" w:sz="0" w:space="0" w:color="auto"/>
            <w:bottom w:val="none" w:sz="0" w:space="0" w:color="auto"/>
            <w:right w:val="none" w:sz="0" w:space="0" w:color="auto"/>
          </w:divBdr>
        </w:div>
        <w:div w:id="1610042021">
          <w:marLeft w:val="0"/>
          <w:marRight w:val="0"/>
          <w:marTop w:val="0"/>
          <w:marBottom w:val="0"/>
          <w:divBdr>
            <w:top w:val="none" w:sz="0" w:space="0" w:color="auto"/>
            <w:left w:val="none" w:sz="0" w:space="0" w:color="auto"/>
            <w:bottom w:val="none" w:sz="0" w:space="0" w:color="auto"/>
            <w:right w:val="none" w:sz="0" w:space="0" w:color="auto"/>
          </w:divBdr>
        </w:div>
      </w:divsChild>
    </w:div>
    <w:div w:id="1032682980">
      <w:bodyDiv w:val="1"/>
      <w:marLeft w:val="0"/>
      <w:marRight w:val="0"/>
      <w:marTop w:val="0"/>
      <w:marBottom w:val="0"/>
      <w:divBdr>
        <w:top w:val="none" w:sz="0" w:space="0" w:color="auto"/>
        <w:left w:val="none" w:sz="0" w:space="0" w:color="auto"/>
        <w:bottom w:val="none" w:sz="0" w:space="0" w:color="auto"/>
        <w:right w:val="none" w:sz="0" w:space="0" w:color="auto"/>
      </w:divBdr>
      <w:divsChild>
        <w:div w:id="1183477939">
          <w:marLeft w:val="0"/>
          <w:marRight w:val="0"/>
          <w:marTop w:val="0"/>
          <w:marBottom w:val="0"/>
          <w:divBdr>
            <w:top w:val="none" w:sz="0" w:space="0" w:color="auto"/>
            <w:left w:val="none" w:sz="0" w:space="0" w:color="auto"/>
            <w:bottom w:val="none" w:sz="0" w:space="0" w:color="auto"/>
            <w:right w:val="none" w:sz="0" w:space="0" w:color="auto"/>
          </w:divBdr>
          <w:divsChild>
            <w:div w:id="528417821">
              <w:marLeft w:val="0"/>
              <w:marRight w:val="0"/>
              <w:marTop w:val="0"/>
              <w:marBottom w:val="0"/>
              <w:divBdr>
                <w:top w:val="none" w:sz="0" w:space="0" w:color="auto"/>
                <w:left w:val="none" w:sz="0" w:space="0" w:color="auto"/>
                <w:bottom w:val="none" w:sz="0" w:space="0" w:color="auto"/>
                <w:right w:val="none" w:sz="0" w:space="0" w:color="auto"/>
              </w:divBdr>
              <w:divsChild>
                <w:div w:id="1483041557">
                  <w:marLeft w:val="0"/>
                  <w:marRight w:val="0"/>
                  <w:marTop w:val="0"/>
                  <w:marBottom w:val="0"/>
                  <w:divBdr>
                    <w:top w:val="none" w:sz="0" w:space="0" w:color="auto"/>
                    <w:left w:val="none" w:sz="0" w:space="0" w:color="auto"/>
                    <w:bottom w:val="none" w:sz="0" w:space="0" w:color="auto"/>
                    <w:right w:val="none" w:sz="0" w:space="0" w:color="auto"/>
                  </w:divBdr>
                  <w:divsChild>
                    <w:div w:id="1499225984">
                      <w:marLeft w:val="0"/>
                      <w:marRight w:val="0"/>
                      <w:marTop w:val="0"/>
                      <w:marBottom w:val="0"/>
                      <w:divBdr>
                        <w:top w:val="single" w:sz="2" w:space="0" w:color="EFEFEF"/>
                        <w:left w:val="none" w:sz="0" w:space="0" w:color="auto"/>
                        <w:bottom w:val="none" w:sz="0" w:space="0" w:color="auto"/>
                        <w:right w:val="none" w:sz="0" w:space="0" w:color="auto"/>
                      </w:divBdr>
                      <w:divsChild>
                        <w:div w:id="750010965">
                          <w:marLeft w:val="0"/>
                          <w:marRight w:val="0"/>
                          <w:marTop w:val="0"/>
                          <w:marBottom w:val="0"/>
                          <w:divBdr>
                            <w:top w:val="none" w:sz="0" w:space="0" w:color="auto"/>
                            <w:left w:val="none" w:sz="0" w:space="0" w:color="auto"/>
                            <w:bottom w:val="none" w:sz="0" w:space="0" w:color="auto"/>
                            <w:right w:val="none" w:sz="0" w:space="0" w:color="auto"/>
                          </w:divBdr>
                          <w:divsChild>
                            <w:div w:id="1791893884">
                              <w:marLeft w:val="0"/>
                              <w:marRight w:val="0"/>
                              <w:marTop w:val="0"/>
                              <w:marBottom w:val="0"/>
                              <w:divBdr>
                                <w:top w:val="none" w:sz="0" w:space="0" w:color="auto"/>
                                <w:left w:val="none" w:sz="0" w:space="0" w:color="auto"/>
                                <w:bottom w:val="none" w:sz="0" w:space="0" w:color="auto"/>
                                <w:right w:val="none" w:sz="0" w:space="0" w:color="auto"/>
                              </w:divBdr>
                              <w:divsChild>
                                <w:div w:id="360983374">
                                  <w:marLeft w:val="0"/>
                                  <w:marRight w:val="0"/>
                                  <w:marTop w:val="0"/>
                                  <w:marBottom w:val="0"/>
                                  <w:divBdr>
                                    <w:top w:val="none" w:sz="0" w:space="0" w:color="auto"/>
                                    <w:left w:val="none" w:sz="0" w:space="0" w:color="auto"/>
                                    <w:bottom w:val="none" w:sz="0" w:space="0" w:color="auto"/>
                                    <w:right w:val="none" w:sz="0" w:space="0" w:color="auto"/>
                                  </w:divBdr>
                                  <w:divsChild>
                                    <w:div w:id="724373921">
                                      <w:marLeft w:val="0"/>
                                      <w:marRight w:val="0"/>
                                      <w:marTop w:val="0"/>
                                      <w:marBottom w:val="0"/>
                                      <w:divBdr>
                                        <w:top w:val="none" w:sz="0" w:space="0" w:color="auto"/>
                                        <w:left w:val="none" w:sz="0" w:space="0" w:color="auto"/>
                                        <w:bottom w:val="none" w:sz="0" w:space="0" w:color="auto"/>
                                        <w:right w:val="none" w:sz="0" w:space="0" w:color="auto"/>
                                      </w:divBdr>
                                      <w:divsChild>
                                        <w:div w:id="1849759096">
                                          <w:marLeft w:val="0"/>
                                          <w:marRight w:val="0"/>
                                          <w:marTop w:val="0"/>
                                          <w:marBottom w:val="0"/>
                                          <w:divBdr>
                                            <w:top w:val="none" w:sz="0" w:space="0" w:color="auto"/>
                                            <w:left w:val="none" w:sz="0" w:space="0" w:color="auto"/>
                                            <w:bottom w:val="none" w:sz="0" w:space="0" w:color="auto"/>
                                            <w:right w:val="none" w:sz="0" w:space="0" w:color="auto"/>
                                          </w:divBdr>
                                          <w:divsChild>
                                            <w:div w:id="2003309162">
                                              <w:marLeft w:val="0"/>
                                              <w:marRight w:val="0"/>
                                              <w:marTop w:val="0"/>
                                              <w:marBottom w:val="0"/>
                                              <w:divBdr>
                                                <w:top w:val="none" w:sz="0" w:space="0" w:color="auto"/>
                                                <w:left w:val="none" w:sz="0" w:space="0" w:color="auto"/>
                                                <w:bottom w:val="none" w:sz="0" w:space="0" w:color="auto"/>
                                                <w:right w:val="none" w:sz="0" w:space="0" w:color="auto"/>
                                              </w:divBdr>
                                              <w:divsChild>
                                                <w:div w:id="1015155045">
                                                  <w:marLeft w:val="0"/>
                                                  <w:marRight w:val="0"/>
                                                  <w:marTop w:val="120"/>
                                                  <w:marBottom w:val="0"/>
                                                  <w:divBdr>
                                                    <w:top w:val="none" w:sz="0" w:space="0" w:color="auto"/>
                                                    <w:left w:val="none" w:sz="0" w:space="0" w:color="auto"/>
                                                    <w:bottom w:val="none" w:sz="0" w:space="0" w:color="auto"/>
                                                    <w:right w:val="none" w:sz="0" w:space="0" w:color="auto"/>
                                                  </w:divBdr>
                                                  <w:divsChild>
                                                    <w:div w:id="1491601630">
                                                      <w:marLeft w:val="0"/>
                                                      <w:marRight w:val="0"/>
                                                      <w:marTop w:val="0"/>
                                                      <w:marBottom w:val="0"/>
                                                      <w:divBdr>
                                                        <w:top w:val="none" w:sz="0" w:space="0" w:color="auto"/>
                                                        <w:left w:val="none" w:sz="0" w:space="0" w:color="auto"/>
                                                        <w:bottom w:val="none" w:sz="0" w:space="0" w:color="auto"/>
                                                        <w:right w:val="none" w:sz="0" w:space="0" w:color="auto"/>
                                                      </w:divBdr>
                                                      <w:divsChild>
                                                        <w:div w:id="409354050">
                                                          <w:marLeft w:val="0"/>
                                                          <w:marRight w:val="0"/>
                                                          <w:marTop w:val="0"/>
                                                          <w:marBottom w:val="0"/>
                                                          <w:divBdr>
                                                            <w:top w:val="none" w:sz="0" w:space="0" w:color="auto"/>
                                                            <w:left w:val="none" w:sz="0" w:space="0" w:color="auto"/>
                                                            <w:bottom w:val="none" w:sz="0" w:space="0" w:color="auto"/>
                                                            <w:right w:val="none" w:sz="0" w:space="0" w:color="auto"/>
                                                          </w:divBdr>
                                                          <w:divsChild>
                                                            <w:div w:id="344329250">
                                                              <w:marLeft w:val="0"/>
                                                              <w:marRight w:val="0"/>
                                                              <w:marTop w:val="0"/>
                                                              <w:marBottom w:val="0"/>
                                                              <w:divBdr>
                                                                <w:top w:val="none" w:sz="0" w:space="0" w:color="auto"/>
                                                                <w:left w:val="none" w:sz="0" w:space="0" w:color="auto"/>
                                                                <w:bottom w:val="none" w:sz="0" w:space="0" w:color="auto"/>
                                                                <w:right w:val="none" w:sz="0" w:space="0" w:color="auto"/>
                                                              </w:divBdr>
                                                              <w:divsChild>
                                                                <w:div w:id="366372853">
                                                                  <w:marLeft w:val="0"/>
                                                                  <w:marRight w:val="0"/>
                                                                  <w:marTop w:val="0"/>
                                                                  <w:marBottom w:val="0"/>
                                                                  <w:divBdr>
                                                                    <w:top w:val="none" w:sz="0" w:space="0" w:color="auto"/>
                                                                    <w:left w:val="none" w:sz="0" w:space="0" w:color="auto"/>
                                                                    <w:bottom w:val="none" w:sz="0" w:space="0" w:color="auto"/>
                                                                    <w:right w:val="none" w:sz="0" w:space="0" w:color="auto"/>
                                                                  </w:divBdr>
                                                                </w:div>
                                                                <w:div w:id="909848641">
                                                                  <w:marLeft w:val="0"/>
                                                                  <w:marRight w:val="0"/>
                                                                  <w:marTop w:val="0"/>
                                                                  <w:marBottom w:val="0"/>
                                                                  <w:divBdr>
                                                                    <w:top w:val="none" w:sz="0" w:space="0" w:color="auto"/>
                                                                    <w:left w:val="none" w:sz="0" w:space="0" w:color="auto"/>
                                                                    <w:bottom w:val="none" w:sz="0" w:space="0" w:color="auto"/>
                                                                    <w:right w:val="none" w:sz="0" w:space="0" w:color="auto"/>
                                                                  </w:divBdr>
                                                                </w:div>
                                                                <w:div w:id="1378238156">
                                                                  <w:marLeft w:val="0"/>
                                                                  <w:marRight w:val="0"/>
                                                                  <w:marTop w:val="0"/>
                                                                  <w:marBottom w:val="0"/>
                                                                  <w:divBdr>
                                                                    <w:top w:val="none" w:sz="0" w:space="0" w:color="auto"/>
                                                                    <w:left w:val="none" w:sz="0" w:space="0" w:color="auto"/>
                                                                    <w:bottom w:val="none" w:sz="0" w:space="0" w:color="auto"/>
                                                                    <w:right w:val="none" w:sz="0" w:space="0" w:color="auto"/>
                                                                  </w:divBdr>
                                                                </w:div>
                                                                <w:div w:id="600382546">
                                                                  <w:marLeft w:val="0"/>
                                                                  <w:marRight w:val="0"/>
                                                                  <w:marTop w:val="0"/>
                                                                  <w:marBottom w:val="0"/>
                                                                  <w:divBdr>
                                                                    <w:top w:val="none" w:sz="0" w:space="0" w:color="auto"/>
                                                                    <w:left w:val="none" w:sz="0" w:space="0" w:color="auto"/>
                                                                    <w:bottom w:val="none" w:sz="0" w:space="0" w:color="auto"/>
                                                                    <w:right w:val="none" w:sz="0" w:space="0" w:color="auto"/>
                                                                  </w:divBdr>
                                                                </w:div>
                                                                <w:div w:id="2066099087">
                                                                  <w:marLeft w:val="0"/>
                                                                  <w:marRight w:val="0"/>
                                                                  <w:marTop w:val="0"/>
                                                                  <w:marBottom w:val="0"/>
                                                                  <w:divBdr>
                                                                    <w:top w:val="none" w:sz="0" w:space="0" w:color="auto"/>
                                                                    <w:left w:val="none" w:sz="0" w:space="0" w:color="auto"/>
                                                                    <w:bottom w:val="none" w:sz="0" w:space="0" w:color="auto"/>
                                                                    <w:right w:val="none" w:sz="0" w:space="0" w:color="auto"/>
                                                                  </w:divBdr>
                                                                </w:div>
                                                                <w:div w:id="618756836">
                                                                  <w:marLeft w:val="0"/>
                                                                  <w:marRight w:val="0"/>
                                                                  <w:marTop w:val="0"/>
                                                                  <w:marBottom w:val="0"/>
                                                                  <w:divBdr>
                                                                    <w:top w:val="none" w:sz="0" w:space="0" w:color="auto"/>
                                                                    <w:left w:val="none" w:sz="0" w:space="0" w:color="auto"/>
                                                                    <w:bottom w:val="none" w:sz="0" w:space="0" w:color="auto"/>
                                                                    <w:right w:val="none" w:sz="0" w:space="0" w:color="auto"/>
                                                                  </w:divBdr>
                                                                </w:div>
                                                                <w:div w:id="580018437">
                                                                  <w:marLeft w:val="0"/>
                                                                  <w:marRight w:val="0"/>
                                                                  <w:marTop w:val="0"/>
                                                                  <w:marBottom w:val="0"/>
                                                                  <w:divBdr>
                                                                    <w:top w:val="none" w:sz="0" w:space="0" w:color="auto"/>
                                                                    <w:left w:val="none" w:sz="0" w:space="0" w:color="auto"/>
                                                                    <w:bottom w:val="none" w:sz="0" w:space="0" w:color="auto"/>
                                                                    <w:right w:val="none" w:sz="0" w:space="0" w:color="auto"/>
                                                                  </w:divBdr>
                                                                </w:div>
                                                                <w:div w:id="607810105">
                                                                  <w:marLeft w:val="0"/>
                                                                  <w:marRight w:val="0"/>
                                                                  <w:marTop w:val="0"/>
                                                                  <w:marBottom w:val="0"/>
                                                                  <w:divBdr>
                                                                    <w:top w:val="none" w:sz="0" w:space="0" w:color="auto"/>
                                                                    <w:left w:val="none" w:sz="0" w:space="0" w:color="auto"/>
                                                                    <w:bottom w:val="none" w:sz="0" w:space="0" w:color="auto"/>
                                                                    <w:right w:val="none" w:sz="0" w:space="0" w:color="auto"/>
                                                                  </w:divBdr>
                                                                </w:div>
                                                              </w:divsChild>
                                                            </w:div>
                                                            <w:div w:id="21096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887693">
                                      <w:marLeft w:val="0"/>
                                      <w:marRight w:val="0"/>
                                      <w:marTop w:val="0"/>
                                      <w:marBottom w:val="0"/>
                                      <w:divBdr>
                                        <w:top w:val="none" w:sz="0" w:space="0" w:color="auto"/>
                                        <w:left w:val="none" w:sz="0" w:space="0" w:color="auto"/>
                                        <w:bottom w:val="none" w:sz="0" w:space="0" w:color="auto"/>
                                        <w:right w:val="none" w:sz="0" w:space="0" w:color="auto"/>
                                      </w:divBdr>
                                      <w:divsChild>
                                        <w:div w:id="1910654095">
                                          <w:marLeft w:val="0"/>
                                          <w:marRight w:val="0"/>
                                          <w:marTop w:val="0"/>
                                          <w:marBottom w:val="0"/>
                                          <w:divBdr>
                                            <w:top w:val="none" w:sz="0" w:space="0" w:color="auto"/>
                                            <w:left w:val="none" w:sz="0" w:space="0" w:color="auto"/>
                                            <w:bottom w:val="none" w:sz="0" w:space="0" w:color="auto"/>
                                            <w:right w:val="none" w:sz="0" w:space="0" w:color="auto"/>
                                          </w:divBdr>
                                          <w:divsChild>
                                            <w:div w:id="412507619">
                                              <w:marLeft w:val="0"/>
                                              <w:marRight w:val="0"/>
                                              <w:marTop w:val="0"/>
                                              <w:marBottom w:val="0"/>
                                              <w:divBdr>
                                                <w:top w:val="none" w:sz="0" w:space="0" w:color="auto"/>
                                                <w:left w:val="none" w:sz="0" w:space="0" w:color="auto"/>
                                                <w:bottom w:val="none" w:sz="0" w:space="0" w:color="auto"/>
                                                <w:right w:val="none" w:sz="0" w:space="0" w:color="auto"/>
                                              </w:divBdr>
                                              <w:divsChild>
                                                <w:div w:id="435252572">
                                                  <w:marLeft w:val="0"/>
                                                  <w:marRight w:val="0"/>
                                                  <w:marTop w:val="0"/>
                                                  <w:marBottom w:val="0"/>
                                                  <w:divBdr>
                                                    <w:top w:val="none" w:sz="0" w:space="0" w:color="auto"/>
                                                    <w:left w:val="none" w:sz="0" w:space="0" w:color="auto"/>
                                                    <w:bottom w:val="none" w:sz="0" w:space="0" w:color="auto"/>
                                                    <w:right w:val="none" w:sz="0" w:space="0" w:color="auto"/>
                                                  </w:divBdr>
                                                  <w:divsChild>
                                                    <w:div w:id="782265406">
                                                      <w:marLeft w:val="0"/>
                                                      <w:marRight w:val="0"/>
                                                      <w:marTop w:val="0"/>
                                                      <w:marBottom w:val="0"/>
                                                      <w:divBdr>
                                                        <w:top w:val="none" w:sz="0" w:space="0" w:color="auto"/>
                                                        <w:left w:val="none" w:sz="0" w:space="0" w:color="auto"/>
                                                        <w:bottom w:val="none" w:sz="0" w:space="0" w:color="auto"/>
                                                        <w:right w:val="none" w:sz="0" w:space="0" w:color="auto"/>
                                                      </w:divBdr>
                                                      <w:divsChild>
                                                        <w:div w:id="166038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lockexhibition.org.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clockexhibition.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clockexhibition.org.uk/blog/the-importance-of-telling-the-time" TargetMode="External"/><Relationship Id="rId4" Type="http://schemas.openxmlformats.org/officeDocument/2006/relationships/webSettings" Target="webSettings.xml"/><Relationship Id="rId9" Type="http://schemas.openxmlformats.org/officeDocument/2006/relationships/hyperlink" Target="http://clockexhibitio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4</Pages>
  <Words>1175</Words>
  <Characters>6703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Kissick</dc:creator>
  <cp:keywords/>
  <dc:description/>
  <cp:lastModifiedBy>Liam Kissick</cp:lastModifiedBy>
  <cp:revision>46</cp:revision>
  <dcterms:created xsi:type="dcterms:W3CDTF">2019-03-16T11:53:00Z</dcterms:created>
  <dcterms:modified xsi:type="dcterms:W3CDTF">2019-03-24T10:21:00Z</dcterms:modified>
</cp:coreProperties>
</file>